
<file path=[Content_Types].xml><?xml version="1.0" encoding="utf-8"?>
<Types xmlns="http://schemas.openxmlformats.org/package/2006/content-types">
  <Default Extension="png" ContentType="image/png"/>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45305" w:rsidRPr="005F1CAC" w:rsidRDefault="00CB348E" w:rsidP="00C45305">
      <w:pPr>
        <w:pStyle w:val="ConsPlusTitlePage"/>
        <w:ind w:left="5760"/>
        <w:rPr>
          <w:rFonts w:ascii="Times New Roman" w:hAnsi="Times New Roman" w:cs="Times New Roman"/>
          <w:sz w:val="28"/>
          <w:szCs w:val="28"/>
        </w:rPr>
      </w:pPr>
      <w:r>
        <w:rPr>
          <w:rFonts w:ascii="Times New Roman" w:hAnsi="Times New Roman" w:cs="Times New Roman"/>
          <w:sz w:val="28"/>
          <w:szCs w:val="28"/>
        </w:rPr>
        <w:t>Приложение № 12</w:t>
      </w:r>
    </w:p>
    <w:p w:rsidR="00C45305" w:rsidRDefault="00C45305" w:rsidP="00C45305">
      <w:pPr>
        <w:pStyle w:val="ConsPlusTitlePage"/>
        <w:rPr>
          <w:rFonts w:ascii="Times New Roman" w:hAnsi="Times New Roman" w:cs="Times New Roman"/>
          <w:sz w:val="28"/>
          <w:szCs w:val="28"/>
        </w:rPr>
      </w:pPr>
    </w:p>
    <w:p w:rsidR="00C45305" w:rsidRDefault="00C45305" w:rsidP="00C45305">
      <w:pPr>
        <w:pStyle w:val="ConsPlusTitlePage"/>
        <w:ind w:left="5760"/>
        <w:rPr>
          <w:rFonts w:ascii="Times New Roman" w:hAnsi="Times New Roman" w:cs="Times New Roman"/>
          <w:sz w:val="28"/>
          <w:szCs w:val="28"/>
        </w:rPr>
      </w:pPr>
      <w:r w:rsidRPr="007A2FF2">
        <w:rPr>
          <w:rFonts w:ascii="Times New Roman" w:hAnsi="Times New Roman" w:cs="Times New Roman"/>
          <w:sz w:val="28"/>
          <w:szCs w:val="28"/>
        </w:rPr>
        <w:t xml:space="preserve">УТВЕРЖДЕН </w:t>
      </w:r>
    </w:p>
    <w:p w:rsidR="00C45305" w:rsidRPr="007A2FF2" w:rsidRDefault="00C45305" w:rsidP="00C45305">
      <w:pPr>
        <w:pStyle w:val="ConsPlusTitlePage"/>
        <w:ind w:left="5760"/>
        <w:rPr>
          <w:rFonts w:ascii="Times New Roman" w:hAnsi="Times New Roman" w:cs="Times New Roman"/>
          <w:sz w:val="28"/>
          <w:szCs w:val="28"/>
        </w:rPr>
      </w:pPr>
    </w:p>
    <w:p w:rsidR="00C45305" w:rsidRPr="007A2FF2" w:rsidRDefault="00C45305" w:rsidP="00C45305">
      <w:pPr>
        <w:pStyle w:val="ConsPlusTitlePage"/>
        <w:ind w:left="5760"/>
        <w:rPr>
          <w:rFonts w:ascii="Times New Roman" w:hAnsi="Times New Roman" w:cs="Times New Roman"/>
          <w:sz w:val="28"/>
          <w:szCs w:val="28"/>
        </w:rPr>
      </w:pPr>
      <w:r>
        <w:rPr>
          <w:rFonts w:ascii="Times New Roman" w:hAnsi="Times New Roman" w:cs="Times New Roman"/>
          <w:sz w:val="28"/>
          <w:szCs w:val="28"/>
        </w:rPr>
        <w:t>постановлением Правительства</w:t>
      </w:r>
    </w:p>
    <w:p w:rsidR="00C45305" w:rsidRPr="007A2FF2" w:rsidRDefault="00C45305" w:rsidP="00C45305">
      <w:pPr>
        <w:pStyle w:val="ConsPlusTitlePage"/>
        <w:ind w:left="5760"/>
        <w:rPr>
          <w:rFonts w:ascii="Times New Roman" w:hAnsi="Times New Roman" w:cs="Times New Roman"/>
          <w:sz w:val="28"/>
          <w:szCs w:val="28"/>
        </w:rPr>
      </w:pPr>
      <w:r w:rsidRPr="007A2FF2">
        <w:rPr>
          <w:rFonts w:ascii="Times New Roman" w:hAnsi="Times New Roman" w:cs="Times New Roman"/>
          <w:sz w:val="28"/>
          <w:szCs w:val="28"/>
        </w:rPr>
        <w:t>Кировской области</w:t>
      </w:r>
    </w:p>
    <w:p w:rsidR="002C3313" w:rsidRDefault="002C3313" w:rsidP="002C3313">
      <w:pPr>
        <w:pStyle w:val="ConsPlusTitlePage"/>
        <w:ind w:left="5760"/>
        <w:rPr>
          <w:rFonts w:ascii="Times New Roman" w:hAnsi="Times New Roman" w:cs="Times New Roman"/>
          <w:sz w:val="28"/>
          <w:szCs w:val="28"/>
        </w:rPr>
      </w:pPr>
      <w:r>
        <w:rPr>
          <w:rFonts w:ascii="Times New Roman" w:hAnsi="Times New Roman" w:cs="Times New Roman"/>
          <w:sz w:val="28"/>
          <w:szCs w:val="28"/>
        </w:rPr>
        <w:t>от 05.09.2018    № 425-П</w:t>
      </w:r>
    </w:p>
    <w:p w:rsidR="00CE37E2" w:rsidRDefault="00CE37E2" w:rsidP="00CE37E2">
      <w:pPr>
        <w:pStyle w:val="ConsPlusTitlePage"/>
        <w:jc w:val="center"/>
        <w:rPr>
          <w:rFonts w:ascii="Times New Roman" w:hAnsi="Times New Roman" w:cs="Times New Roman"/>
          <w:b/>
          <w:sz w:val="28"/>
          <w:szCs w:val="28"/>
        </w:rPr>
      </w:pPr>
      <w:bookmarkStart w:id="0" w:name="_GoBack"/>
      <w:bookmarkEnd w:id="0"/>
    </w:p>
    <w:p w:rsidR="00CE37E2" w:rsidRDefault="00CE37E2" w:rsidP="00CE37E2">
      <w:pPr>
        <w:pStyle w:val="ConsPlusTitlePage"/>
        <w:jc w:val="center"/>
        <w:rPr>
          <w:rFonts w:ascii="Times New Roman" w:hAnsi="Times New Roman" w:cs="Times New Roman"/>
          <w:b/>
          <w:sz w:val="28"/>
          <w:szCs w:val="28"/>
        </w:rPr>
      </w:pPr>
    </w:p>
    <w:p w:rsidR="00CE37E2" w:rsidRDefault="00CE37E2" w:rsidP="00CE37E2">
      <w:pPr>
        <w:pStyle w:val="ConsPlusTitlePage"/>
        <w:jc w:val="center"/>
        <w:rPr>
          <w:rFonts w:ascii="Times New Roman" w:hAnsi="Times New Roman" w:cs="Times New Roman"/>
          <w:b/>
          <w:sz w:val="28"/>
          <w:szCs w:val="28"/>
        </w:rPr>
      </w:pPr>
    </w:p>
    <w:p w:rsidR="00CE37E2" w:rsidRDefault="00CE37E2" w:rsidP="00CE37E2">
      <w:pPr>
        <w:pStyle w:val="ConsPlusTitlePage"/>
        <w:jc w:val="center"/>
        <w:rPr>
          <w:rFonts w:ascii="Times New Roman" w:hAnsi="Times New Roman" w:cs="Times New Roman"/>
          <w:b/>
          <w:sz w:val="28"/>
          <w:szCs w:val="28"/>
        </w:rPr>
      </w:pPr>
    </w:p>
    <w:p w:rsidR="00CE37E2" w:rsidRDefault="00CE37E2" w:rsidP="00CE37E2">
      <w:pPr>
        <w:pStyle w:val="ConsPlusTitlePage"/>
        <w:jc w:val="center"/>
        <w:rPr>
          <w:rFonts w:ascii="Times New Roman" w:hAnsi="Times New Roman" w:cs="Times New Roman"/>
          <w:b/>
          <w:sz w:val="28"/>
          <w:szCs w:val="28"/>
        </w:rPr>
      </w:pPr>
    </w:p>
    <w:p w:rsidR="00CE37E2" w:rsidRDefault="00CE37E2" w:rsidP="00CE37E2">
      <w:pPr>
        <w:pStyle w:val="ConsPlusTitlePage"/>
        <w:jc w:val="center"/>
        <w:rPr>
          <w:rFonts w:ascii="Times New Roman" w:hAnsi="Times New Roman" w:cs="Times New Roman"/>
          <w:b/>
          <w:sz w:val="28"/>
          <w:szCs w:val="28"/>
        </w:rPr>
      </w:pPr>
    </w:p>
    <w:p w:rsidR="00CE37E2" w:rsidRDefault="00CE37E2" w:rsidP="00CE37E2">
      <w:pPr>
        <w:pStyle w:val="ConsPlusTitlePage"/>
        <w:jc w:val="center"/>
        <w:rPr>
          <w:rFonts w:ascii="Times New Roman" w:hAnsi="Times New Roman" w:cs="Times New Roman"/>
          <w:b/>
          <w:sz w:val="28"/>
          <w:szCs w:val="28"/>
        </w:rPr>
      </w:pPr>
    </w:p>
    <w:p w:rsidR="00CE37E2" w:rsidRDefault="00CE37E2" w:rsidP="00CE37E2">
      <w:pPr>
        <w:pStyle w:val="ConsPlusTitlePage"/>
        <w:jc w:val="center"/>
        <w:rPr>
          <w:rFonts w:ascii="Times New Roman" w:hAnsi="Times New Roman" w:cs="Times New Roman"/>
          <w:b/>
          <w:sz w:val="28"/>
          <w:szCs w:val="28"/>
        </w:rPr>
      </w:pPr>
    </w:p>
    <w:p w:rsidR="00CE37E2" w:rsidRDefault="00CE37E2" w:rsidP="00CE37E2">
      <w:pPr>
        <w:pStyle w:val="ConsPlusTitlePage"/>
        <w:jc w:val="center"/>
        <w:rPr>
          <w:rFonts w:ascii="Times New Roman" w:hAnsi="Times New Roman" w:cs="Times New Roman"/>
          <w:b/>
          <w:sz w:val="28"/>
          <w:szCs w:val="28"/>
        </w:rPr>
      </w:pPr>
    </w:p>
    <w:p w:rsidR="00CE37E2" w:rsidRDefault="00CE37E2" w:rsidP="00CE37E2">
      <w:pPr>
        <w:pStyle w:val="ConsPlusTitlePage"/>
        <w:jc w:val="center"/>
        <w:rPr>
          <w:rFonts w:ascii="Times New Roman" w:hAnsi="Times New Roman" w:cs="Times New Roman"/>
          <w:b/>
          <w:sz w:val="28"/>
          <w:szCs w:val="28"/>
        </w:rPr>
      </w:pPr>
    </w:p>
    <w:p w:rsidR="00CE37E2" w:rsidRDefault="00CE37E2" w:rsidP="00CE37E2">
      <w:pPr>
        <w:pStyle w:val="ConsPlusTitlePage"/>
        <w:jc w:val="center"/>
        <w:rPr>
          <w:rFonts w:ascii="Times New Roman" w:hAnsi="Times New Roman" w:cs="Times New Roman"/>
          <w:b/>
          <w:sz w:val="28"/>
          <w:szCs w:val="28"/>
        </w:rPr>
      </w:pPr>
    </w:p>
    <w:p w:rsidR="00CE37E2" w:rsidRDefault="00CE37E2" w:rsidP="00CE37E2">
      <w:pPr>
        <w:pStyle w:val="ConsPlusTitlePage"/>
        <w:jc w:val="center"/>
        <w:rPr>
          <w:rFonts w:ascii="Times New Roman" w:hAnsi="Times New Roman" w:cs="Times New Roman"/>
          <w:b/>
          <w:sz w:val="28"/>
          <w:szCs w:val="28"/>
        </w:rPr>
      </w:pPr>
    </w:p>
    <w:p w:rsidR="00CE37E2" w:rsidRPr="007A2FF2" w:rsidRDefault="00CE37E2" w:rsidP="00CE37E2">
      <w:pPr>
        <w:pStyle w:val="ConsPlusTitlePage"/>
        <w:jc w:val="center"/>
        <w:rPr>
          <w:rFonts w:ascii="Times New Roman" w:hAnsi="Times New Roman" w:cs="Times New Roman"/>
          <w:b/>
          <w:sz w:val="28"/>
          <w:szCs w:val="28"/>
        </w:rPr>
      </w:pPr>
      <w:r w:rsidRPr="007A2FF2">
        <w:rPr>
          <w:rFonts w:ascii="Times New Roman" w:hAnsi="Times New Roman" w:cs="Times New Roman"/>
          <w:b/>
          <w:sz w:val="28"/>
          <w:szCs w:val="28"/>
        </w:rPr>
        <w:t xml:space="preserve">ЛЕСОХОЗЯЙСТВЕННЫЙ РЕГЛАМЕНТ </w:t>
      </w:r>
    </w:p>
    <w:p w:rsidR="00CE37E2" w:rsidRPr="007A2FF2" w:rsidRDefault="00CE37E2" w:rsidP="00CE37E2">
      <w:pPr>
        <w:pStyle w:val="ConsPlusTitlePage"/>
        <w:jc w:val="center"/>
        <w:rPr>
          <w:rFonts w:ascii="Times New Roman" w:hAnsi="Times New Roman" w:cs="Times New Roman"/>
          <w:b/>
          <w:sz w:val="28"/>
          <w:szCs w:val="28"/>
        </w:rPr>
      </w:pPr>
      <w:r>
        <w:rPr>
          <w:rFonts w:ascii="Times New Roman" w:hAnsi="Times New Roman" w:cs="Times New Roman"/>
          <w:b/>
          <w:sz w:val="28"/>
          <w:szCs w:val="28"/>
        </w:rPr>
        <w:t>КИРОВО-ЧЕПЕЦКОГО</w:t>
      </w:r>
      <w:r w:rsidRPr="007A2FF2">
        <w:rPr>
          <w:rFonts w:ascii="Times New Roman" w:hAnsi="Times New Roman" w:cs="Times New Roman"/>
          <w:b/>
          <w:sz w:val="28"/>
          <w:szCs w:val="28"/>
        </w:rPr>
        <w:t xml:space="preserve"> ЛЕСНИЧЕСТВА</w:t>
      </w:r>
    </w:p>
    <w:p w:rsidR="00CE37E2" w:rsidRPr="007A2FF2" w:rsidRDefault="00CE37E2" w:rsidP="00CE37E2">
      <w:pPr>
        <w:pStyle w:val="ConsPlusTitlePage"/>
        <w:jc w:val="center"/>
        <w:rPr>
          <w:rFonts w:ascii="Times New Roman" w:hAnsi="Times New Roman" w:cs="Times New Roman"/>
          <w:b/>
          <w:sz w:val="28"/>
          <w:szCs w:val="28"/>
        </w:rPr>
      </w:pPr>
      <w:r w:rsidRPr="007A2FF2">
        <w:rPr>
          <w:rFonts w:ascii="Times New Roman" w:hAnsi="Times New Roman" w:cs="Times New Roman"/>
          <w:b/>
          <w:sz w:val="28"/>
          <w:szCs w:val="28"/>
        </w:rPr>
        <w:t xml:space="preserve">КИРОВСКОЙ ОБЛАСТИ </w:t>
      </w:r>
    </w:p>
    <w:p w:rsidR="00CE37E2" w:rsidRDefault="00CE37E2" w:rsidP="00CE37E2">
      <w:pPr>
        <w:pStyle w:val="ConsPlusTitlePage"/>
        <w:jc w:val="center"/>
        <w:rPr>
          <w:rFonts w:ascii="Times New Roman" w:hAnsi="Times New Roman" w:cs="Times New Roman"/>
          <w:b/>
          <w:sz w:val="28"/>
          <w:szCs w:val="28"/>
        </w:rPr>
      </w:pPr>
    </w:p>
    <w:p w:rsidR="00CE37E2" w:rsidRPr="007A2FF2" w:rsidRDefault="00CE37E2" w:rsidP="00CE37E2">
      <w:pPr>
        <w:pStyle w:val="ConsPlusTitlePage"/>
        <w:jc w:val="center"/>
        <w:rPr>
          <w:rFonts w:ascii="Times New Roman" w:hAnsi="Times New Roman" w:cs="Times New Roman"/>
          <w:sz w:val="28"/>
          <w:szCs w:val="28"/>
        </w:rPr>
      </w:pPr>
      <w:r w:rsidRPr="007A2FF2">
        <w:rPr>
          <w:rFonts w:ascii="Times New Roman" w:hAnsi="Times New Roman" w:cs="Times New Roman"/>
          <w:b/>
          <w:sz w:val="28"/>
          <w:szCs w:val="28"/>
        </w:rPr>
        <w:t>на 2019</w:t>
      </w:r>
      <w:r>
        <w:rPr>
          <w:rFonts w:ascii="Times New Roman" w:hAnsi="Times New Roman" w:cs="Times New Roman"/>
          <w:b/>
          <w:sz w:val="28"/>
          <w:szCs w:val="28"/>
        </w:rPr>
        <w:t xml:space="preserve"> </w:t>
      </w:r>
      <w:r w:rsidRPr="007A2FF2">
        <w:rPr>
          <w:rFonts w:ascii="Times New Roman" w:hAnsi="Times New Roman" w:cs="Times New Roman"/>
          <w:b/>
          <w:sz w:val="28"/>
          <w:szCs w:val="28"/>
        </w:rPr>
        <w:t>–</w:t>
      </w:r>
      <w:r>
        <w:rPr>
          <w:rFonts w:ascii="Times New Roman" w:hAnsi="Times New Roman" w:cs="Times New Roman"/>
          <w:b/>
          <w:sz w:val="28"/>
          <w:szCs w:val="28"/>
        </w:rPr>
        <w:t xml:space="preserve"> </w:t>
      </w:r>
      <w:r w:rsidRPr="007A2FF2">
        <w:rPr>
          <w:rFonts w:ascii="Times New Roman" w:hAnsi="Times New Roman" w:cs="Times New Roman"/>
          <w:b/>
          <w:sz w:val="28"/>
          <w:szCs w:val="28"/>
        </w:rPr>
        <w:t xml:space="preserve">2028 </w:t>
      </w:r>
      <w:r>
        <w:rPr>
          <w:rFonts w:ascii="Times New Roman" w:hAnsi="Times New Roman" w:cs="Times New Roman"/>
          <w:b/>
          <w:sz w:val="28"/>
          <w:szCs w:val="28"/>
        </w:rPr>
        <w:t>годы</w:t>
      </w:r>
      <w:r w:rsidRPr="007A2FF2">
        <w:rPr>
          <w:rFonts w:ascii="Times New Roman" w:hAnsi="Times New Roman" w:cs="Times New Roman"/>
          <w:b/>
          <w:sz w:val="28"/>
          <w:szCs w:val="28"/>
        </w:rPr>
        <w:t xml:space="preserve"> </w:t>
      </w:r>
    </w:p>
    <w:p w:rsidR="00CE37E2" w:rsidRDefault="00CE37E2" w:rsidP="003E5446">
      <w:pPr>
        <w:pStyle w:val="ConsPlusTitle"/>
        <w:jc w:val="center"/>
        <w:rPr>
          <w:rFonts w:ascii="Times New Roman" w:hAnsi="Times New Roman" w:cs="Times New Roman"/>
          <w:bCs w:val="0"/>
          <w:sz w:val="28"/>
          <w:szCs w:val="28"/>
        </w:rPr>
        <w:sectPr w:rsidR="00CE37E2" w:rsidSect="003507DA">
          <w:headerReference w:type="default" r:id="rId9"/>
          <w:pgSz w:w="11906" w:h="16838" w:code="9"/>
          <w:pgMar w:top="1418" w:right="567" w:bottom="1134" w:left="1701" w:header="397" w:footer="397" w:gutter="0"/>
          <w:pgNumType w:start="1"/>
          <w:cols w:space="720"/>
          <w:noEndnote/>
          <w:titlePg/>
          <w:docGrid w:linePitch="299"/>
        </w:sectPr>
      </w:pPr>
    </w:p>
    <w:p w:rsidR="003E5446" w:rsidRPr="004B6365" w:rsidRDefault="004B6365" w:rsidP="004B6365">
      <w:pPr>
        <w:spacing w:after="0" w:line="240" w:lineRule="auto"/>
        <w:jc w:val="center"/>
        <w:rPr>
          <w:rFonts w:ascii="Times New Roman" w:hAnsi="Times New Roman"/>
          <w:b/>
          <w:sz w:val="24"/>
        </w:rPr>
      </w:pPr>
      <w:r w:rsidRPr="004B6365">
        <w:rPr>
          <w:rFonts w:ascii="Times New Roman" w:hAnsi="Times New Roman"/>
          <w:b/>
          <w:sz w:val="24"/>
        </w:rPr>
        <w:lastRenderedPageBreak/>
        <w:t>ОГЛАВЛЕНИЕ</w:t>
      </w:r>
      <w:r w:rsidR="00996234">
        <w:rPr>
          <w:rFonts w:ascii="Times New Roman" w:hAnsi="Times New Roman"/>
          <w:b/>
          <w:sz w:val="24"/>
        </w:rPr>
        <w:t xml:space="preserve"> </w:t>
      </w:r>
    </w:p>
    <w:p w:rsidR="003E5446" w:rsidRPr="004B6365" w:rsidRDefault="003E5446" w:rsidP="004B6365">
      <w:pPr>
        <w:spacing w:after="0"/>
      </w:pPr>
    </w:p>
    <w:p w:rsidR="004B6365" w:rsidRPr="004B6365" w:rsidRDefault="007156B3" w:rsidP="004B6365">
      <w:pPr>
        <w:pStyle w:val="1c"/>
        <w:rPr>
          <w:rFonts w:eastAsiaTheme="minorEastAsia"/>
          <w:b w:val="0"/>
          <w:sz w:val="24"/>
          <w:szCs w:val="24"/>
        </w:rPr>
      </w:pPr>
      <w:r w:rsidRPr="004B6365">
        <w:rPr>
          <w:b w:val="0"/>
          <w:sz w:val="24"/>
          <w:szCs w:val="24"/>
        </w:rPr>
        <w:fldChar w:fldCharType="begin"/>
      </w:r>
      <w:r w:rsidR="004B6365" w:rsidRPr="004B6365">
        <w:rPr>
          <w:b w:val="0"/>
          <w:sz w:val="24"/>
          <w:szCs w:val="24"/>
        </w:rPr>
        <w:instrText xml:space="preserve"> TOC \h \z \t "0_Введение;1;0_Заголовок 1;1;0_Заголовок 2;2;0_Заголовок 3;3;0_Заголовок 4;4;0_приложение;1" </w:instrText>
      </w:r>
      <w:r w:rsidRPr="004B6365">
        <w:rPr>
          <w:b w:val="0"/>
          <w:sz w:val="24"/>
          <w:szCs w:val="24"/>
        </w:rPr>
        <w:fldChar w:fldCharType="separate"/>
      </w:r>
      <w:hyperlink w:anchor="_Toc521758978" w:history="1">
        <w:r w:rsidR="004B6365" w:rsidRPr="004B6365">
          <w:rPr>
            <w:rStyle w:val="a5"/>
            <w:b w:val="0"/>
            <w:sz w:val="24"/>
            <w:szCs w:val="24"/>
          </w:rPr>
          <w:t>ВВЕДЕНИЕ</w:t>
        </w:r>
        <w:r w:rsidR="004B6365" w:rsidRPr="004B6365">
          <w:rPr>
            <w:b w:val="0"/>
            <w:webHidden/>
            <w:sz w:val="24"/>
            <w:szCs w:val="24"/>
          </w:rPr>
          <w:tab/>
        </w:r>
        <w:r w:rsidRPr="004B6365">
          <w:rPr>
            <w:b w:val="0"/>
            <w:webHidden/>
            <w:sz w:val="24"/>
            <w:szCs w:val="24"/>
          </w:rPr>
          <w:fldChar w:fldCharType="begin"/>
        </w:r>
        <w:r w:rsidR="004B6365" w:rsidRPr="004B6365">
          <w:rPr>
            <w:b w:val="0"/>
            <w:webHidden/>
            <w:sz w:val="24"/>
            <w:szCs w:val="24"/>
          </w:rPr>
          <w:instrText xml:space="preserve"> PAGEREF _Toc521758978 \h </w:instrText>
        </w:r>
        <w:r w:rsidRPr="004B6365">
          <w:rPr>
            <w:b w:val="0"/>
            <w:webHidden/>
            <w:sz w:val="24"/>
            <w:szCs w:val="24"/>
          </w:rPr>
        </w:r>
        <w:r w:rsidRPr="004B6365">
          <w:rPr>
            <w:b w:val="0"/>
            <w:webHidden/>
            <w:sz w:val="24"/>
            <w:szCs w:val="24"/>
          </w:rPr>
          <w:fldChar w:fldCharType="separate"/>
        </w:r>
        <w:r w:rsidR="00996234">
          <w:rPr>
            <w:b w:val="0"/>
            <w:webHidden/>
            <w:sz w:val="24"/>
            <w:szCs w:val="24"/>
          </w:rPr>
          <w:t>6</w:t>
        </w:r>
        <w:r w:rsidRPr="004B6365">
          <w:rPr>
            <w:b w:val="0"/>
            <w:webHidden/>
            <w:sz w:val="24"/>
            <w:szCs w:val="24"/>
          </w:rPr>
          <w:fldChar w:fldCharType="end"/>
        </w:r>
      </w:hyperlink>
    </w:p>
    <w:p w:rsidR="004B6365" w:rsidRPr="004B6365" w:rsidRDefault="00F80D44" w:rsidP="004B6365">
      <w:pPr>
        <w:pStyle w:val="1c"/>
        <w:rPr>
          <w:rFonts w:eastAsiaTheme="minorEastAsia"/>
          <w:b w:val="0"/>
          <w:sz w:val="24"/>
          <w:szCs w:val="24"/>
        </w:rPr>
      </w:pPr>
      <w:hyperlink w:anchor="_Toc521758979" w:history="1">
        <w:r w:rsidR="004B6365" w:rsidRPr="004B6365">
          <w:rPr>
            <w:rStyle w:val="a5"/>
            <w:b w:val="0"/>
            <w:sz w:val="24"/>
            <w:szCs w:val="24"/>
          </w:rPr>
          <w:t>Глава 1. ХАРАКТЕРИСТИКА ЛЕСНИЧЕСТВА И ВИДЫ РАЗРЕШЕННОГО ИСПОЛЬЗОВАНИЯ ЛЕСОВ</w:t>
        </w:r>
        <w:r w:rsidR="004B6365" w:rsidRPr="004B6365">
          <w:rPr>
            <w:b w:val="0"/>
            <w:webHidden/>
            <w:sz w:val="24"/>
            <w:szCs w:val="24"/>
          </w:rPr>
          <w:tab/>
        </w:r>
        <w:r w:rsidR="007156B3" w:rsidRPr="004B6365">
          <w:rPr>
            <w:b w:val="0"/>
            <w:webHidden/>
            <w:sz w:val="24"/>
            <w:szCs w:val="24"/>
          </w:rPr>
          <w:fldChar w:fldCharType="begin"/>
        </w:r>
        <w:r w:rsidR="004B6365" w:rsidRPr="004B6365">
          <w:rPr>
            <w:b w:val="0"/>
            <w:webHidden/>
            <w:sz w:val="24"/>
            <w:szCs w:val="24"/>
          </w:rPr>
          <w:instrText xml:space="preserve"> PAGEREF _Toc521758979 \h </w:instrText>
        </w:r>
        <w:r w:rsidR="007156B3" w:rsidRPr="004B6365">
          <w:rPr>
            <w:b w:val="0"/>
            <w:webHidden/>
            <w:sz w:val="24"/>
            <w:szCs w:val="24"/>
          </w:rPr>
        </w:r>
        <w:r w:rsidR="007156B3" w:rsidRPr="004B6365">
          <w:rPr>
            <w:b w:val="0"/>
            <w:webHidden/>
            <w:sz w:val="24"/>
            <w:szCs w:val="24"/>
          </w:rPr>
          <w:fldChar w:fldCharType="separate"/>
        </w:r>
        <w:r w:rsidR="00996234">
          <w:rPr>
            <w:b w:val="0"/>
            <w:webHidden/>
            <w:sz w:val="24"/>
            <w:szCs w:val="24"/>
          </w:rPr>
          <w:t>11</w:t>
        </w:r>
        <w:r w:rsidR="007156B3" w:rsidRPr="004B6365">
          <w:rPr>
            <w:b w:val="0"/>
            <w:webHidden/>
            <w:sz w:val="24"/>
            <w:szCs w:val="24"/>
          </w:rPr>
          <w:fldChar w:fldCharType="end"/>
        </w:r>
      </w:hyperlink>
    </w:p>
    <w:p w:rsidR="004B6365" w:rsidRPr="004B6365" w:rsidRDefault="00F80D44" w:rsidP="004B6365">
      <w:pPr>
        <w:pStyle w:val="21"/>
        <w:spacing w:after="0" w:line="276" w:lineRule="auto"/>
        <w:jc w:val="both"/>
        <w:rPr>
          <w:rFonts w:ascii="Times New Roman" w:eastAsiaTheme="minorEastAsia" w:hAnsi="Times New Roman"/>
          <w:noProof/>
          <w:sz w:val="24"/>
          <w:szCs w:val="24"/>
        </w:rPr>
      </w:pPr>
      <w:hyperlink w:anchor="_Toc521758980" w:history="1">
        <w:r w:rsidR="004B6365" w:rsidRPr="004B6365">
          <w:rPr>
            <w:rStyle w:val="a5"/>
            <w:rFonts w:ascii="Times New Roman" w:hAnsi="Times New Roman"/>
            <w:noProof/>
            <w:sz w:val="24"/>
            <w:szCs w:val="24"/>
          </w:rPr>
          <w:t>1.1. Краткая характеристика лесничества</w:t>
        </w:r>
        <w:r w:rsidR="004B6365" w:rsidRPr="004B6365">
          <w:rPr>
            <w:rFonts w:ascii="Times New Roman" w:hAnsi="Times New Roman"/>
            <w:noProof/>
            <w:webHidden/>
            <w:sz w:val="24"/>
            <w:szCs w:val="24"/>
          </w:rPr>
          <w:tab/>
        </w:r>
        <w:r w:rsidR="007156B3" w:rsidRPr="004B6365">
          <w:rPr>
            <w:rFonts w:ascii="Times New Roman" w:hAnsi="Times New Roman"/>
            <w:noProof/>
            <w:webHidden/>
            <w:sz w:val="24"/>
            <w:szCs w:val="24"/>
          </w:rPr>
          <w:fldChar w:fldCharType="begin"/>
        </w:r>
        <w:r w:rsidR="004B6365" w:rsidRPr="004B6365">
          <w:rPr>
            <w:rFonts w:ascii="Times New Roman" w:hAnsi="Times New Roman"/>
            <w:noProof/>
            <w:webHidden/>
            <w:sz w:val="24"/>
            <w:szCs w:val="24"/>
          </w:rPr>
          <w:instrText xml:space="preserve"> PAGEREF _Toc521758980 \h </w:instrText>
        </w:r>
        <w:r w:rsidR="007156B3" w:rsidRPr="004B6365">
          <w:rPr>
            <w:rFonts w:ascii="Times New Roman" w:hAnsi="Times New Roman"/>
            <w:noProof/>
            <w:webHidden/>
            <w:sz w:val="24"/>
            <w:szCs w:val="24"/>
          </w:rPr>
        </w:r>
        <w:r w:rsidR="007156B3" w:rsidRPr="004B6365">
          <w:rPr>
            <w:rFonts w:ascii="Times New Roman" w:hAnsi="Times New Roman"/>
            <w:noProof/>
            <w:webHidden/>
            <w:sz w:val="24"/>
            <w:szCs w:val="24"/>
          </w:rPr>
          <w:fldChar w:fldCharType="separate"/>
        </w:r>
        <w:r w:rsidR="00996234">
          <w:rPr>
            <w:rFonts w:ascii="Times New Roman" w:hAnsi="Times New Roman"/>
            <w:noProof/>
            <w:webHidden/>
            <w:sz w:val="24"/>
            <w:szCs w:val="24"/>
          </w:rPr>
          <w:t>11</w:t>
        </w:r>
        <w:r w:rsidR="007156B3" w:rsidRPr="004B6365">
          <w:rPr>
            <w:rFonts w:ascii="Times New Roman" w:hAnsi="Times New Roman"/>
            <w:noProof/>
            <w:webHidden/>
            <w:sz w:val="24"/>
            <w:szCs w:val="24"/>
          </w:rPr>
          <w:fldChar w:fldCharType="end"/>
        </w:r>
      </w:hyperlink>
    </w:p>
    <w:p w:rsidR="004B6365" w:rsidRPr="004B6365" w:rsidRDefault="00F80D44" w:rsidP="004B6365">
      <w:pPr>
        <w:pStyle w:val="31"/>
        <w:spacing w:after="0" w:line="276" w:lineRule="auto"/>
        <w:jc w:val="both"/>
        <w:rPr>
          <w:rFonts w:ascii="Times New Roman" w:eastAsiaTheme="minorEastAsia" w:hAnsi="Times New Roman"/>
          <w:noProof/>
          <w:sz w:val="24"/>
          <w:szCs w:val="24"/>
        </w:rPr>
      </w:pPr>
      <w:hyperlink w:anchor="_Toc521758981" w:history="1">
        <w:r w:rsidR="004B6365" w:rsidRPr="004B6365">
          <w:rPr>
            <w:rStyle w:val="a5"/>
            <w:rFonts w:ascii="Times New Roman" w:hAnsi="Times New Roman"/>
            <w:noProof/>
            <w:sz w:val="24"/>
            <w:szCs w:val="24"/>
          </w:rPr>
          <w:t>1.1.1. Наименование и местоположение лесничества</w:t>
        </w:r>
        <w:r w:rsidR="004B6365" w:rsidRPr="004B6365">
          <w:rPr>
            <w:rFonts w:ascii="Times New Roman" w:hAnsi="Times New Roman"/>
            <w:noProof/>
            <w:webHidden/>
            <w:sz w:val="24"/>
            <w:szCs w:val="24"/>
          </w:rPr>
          <w:tab/>
        </w:r>
        <w:r w:rsidR="007156B3" w:rsidRPr="004B6365">
          <w:rPr>
            <w:rFonts w:ascii="Times New Roman" w:hAnsi="Times New Roman"/>
            <w:noProof/>
            <w:webHidden/>
            <w:sz w:val="24"/>
            <w:szCs w:val="24"/>
          </w:rPr>
          <w:fldChar w:fldCharType="begin"/>
        </w:r>
        <w:r w:rsidR="004B6365" w:rsidRPr="004B6365">
          <w:rPr>
            <w:rFonts w:ascii="Times New Roman" w:hAnsi="Times New Roman"/>
            <w:noProof/>
            <w:webHidden/>
            <w:sz w:val="24"/>
            <w:szCs w:val="24"/>
          </w:rPr>
          <w:instrText xml:space="preserve"> PAGEREF _Toc521758981 \h </w:instrText>
        </w:r>
        <w:r w:rsidR="007156B3" w:rsidRPr="004B6365">
          <w:rPr>
            <w:rFonts w:ascii="Times New Roman" w:hAnsi="Times New Roman"/>
            <w:noProof/>
            <w:webHidden/>
            <w:sz w:val="24"/>
            <w:szCs w:val="24"/>
          </w:rPr>
        </w:r>
        <w:r w:rsidR="007156B3" w:rsidRPr="004B6365">
          <w:rPr>
            <w:rFonts w:ascii="Times New Roman" w:hAnsi="Times New Roman"/>
            <w:noProof/>
            <w:webHidden/>
            <w:sz w:val="24"/>
            <w:szCs w:val="24"/>
          </w:rPr>
          <w:fldChar w:fldCharType="separate"/>
        </w:r>
        <w:r w:rsidR="00996234">
          <w:rPr>
            <w:rFonts w:ascii="Times New Roman" w:hAnsi="Times New Roman"/>
            <w:noProof/>
            <w:webHidden/>
            <w:sz w:val="24"/>
            <w:szCs w:val="24"/>
          </w:rPr>
          <w:t>11</w:t>
        </w:r>
        <w:r w:rsidR="007156B3" w:rsidRPr="004B6365">
          <w:rPr>
            <w:rFonts w:ascii="Times New Roman" w:hAnsi="Times New Roman"/>
            <w:noProof/>
            <w:webHidden/>
            <w:sz w:val="24"/>
            <w:szCs w:val="24"/>
          </w:rPr>
          <w:fldChar w:fldCharType="end"/>
        </w:r>
      </w:hyperlink>
    </w:p>
    <w:p w:rsidR="004B6365" w:rsidRPr="004B6365" w:rsidRDefault="00F80D44" w:rsidP="004B6365">
      <w:pPr>
        <w:pStyle w:val="31"/>
        <w:spacing w:after="0" w:line="276" w:lineRule="auto"/>
        <w:jc w:val="both"/>
        <w:rPr>
          <w:rFonts w:ascii="Times New Roman" w:eastAsiaTheme="minorEastAsia" w:hAnsi="Times New Roman"/>
          <w:noProof/>
          <w:sz w:val="24"/>
          <w:szCs w:val="24"/>
        </w:rPr>
      </w:pPr>
      <w:hyperlink w:anchor="_Toc521758982" w:history="1">
        <w:r w:rsidR="004B6365" w:rsidRPr="004B6365">
          <w:rPr>
            <w:rStyle w:val="a5"/>
            <w:rFonts w:ascii="Times New Roman" w:hAnsi="Times New Roman"/>
            <w:noProof/>
            <w:sz w:val="24"/>
            <w:szCs w:val="24"/>
          </w:rPr>
          <w:t>1.1.2. Общая площадь лесничества и участковых лесничеств</w:t>
        </w:r>
        <w:r w:rsidR="004B6365" w:rsidRPr="004B6365">
          <w:rPr>
            <w:rFonts w:ascii="Times New Roman" w:hAnsi="Times New Roman"/>
            <w:noProof/>
            <w:webHidden/>
            <w:sz w:val="24"/>
            <w:szCs w:val="24"/>
          </w:rPr>
          <w:tab/>
        </w:r>
        <w:r w:rsidR="007156B3" w:rsidRPr="004B6365">
          <w:rPr>
            <w:rFonts w:ascii="Times New Roman" w:hAnsi="Times New Roman"/>
            <w:noProof/>
            <w:webHidden/>
            <w:sz w:val="24"/>
            <w:szCs w:val="24"/>
          </w:rPr>
          <w:fldChar w:fldCharType="begin"/>
        </w:r>
        <w:r w:rsidR="004B6365" w:rsidRPr="004B6365">
          <w:rPr>
            <w:rFonts w:ascii="Times New Roman" w:hAnsi="Times New Roman"/>
            <w:noProof/>
            <w:webHidden/>
            <w:sz w:val="24"/>
            <w:szCs w:val="24"/>
          </w:rPr>
          <w:instrText xml:space="preserve"> PAGEREF _Toc521758982 \h </w:instrText>
        </w:r>
        <w:r w:rsidR="007156B3" w:rsidRPr="004B6365">
          <w:rPr>
            <w:rFonts w:ascii="Times New Roman" w:hAnsi="Times New Roman"/>
            <w:noProof/>
            <w:webHidden/>
            <w:sz w:val="24"/>
            <w:szCs w:val="24"/>
          </w:rPr>
        </w:r>
        <w:r w:rsidR="007156B3" w:rsidRPr="004B6365">
          <w:rPr>
            <w:rFonts w:ascii="Times New Roman" w:hAnsi="Times New Roman"/>
            <w:noProof/>
            <w:webHidden/>
            <w:sz w:val="24"/>
            <w:szCs w:val="24"/>
          </w:rPr>
          <w:fldChar w:fldCharType="separate"/>
        </w:r>
        <w:r w:rsidR="00996234">
          <w:rPr>
            <w:rFonts w:ascii="Times New Roman" w:hAnsi="Times New Roman"/>
            <w:noProof/>
            <w:webHidden/>
            <w:sz w:val="24"/>
            <w:szCs w:val="24"/>
          </w:rPr>
          <w:t>11</w:t>
        </w:r>
        <w:r w:rsidR="007156B3" w:rsidRPr="004B6365">
          <w:rPr>
            <w:rFonts w:ascii="Times New Roman" w:hAnsi="Times New Roman"/>
            <w:noProof/>
            <w:webHidden/>
            <w:sz w:val="24"/>
            <w:szCs w:val="24"/>
          </w:rPr>
          <w:fldChar w:fldCharType="end"/>
        </w:r>
      </w:hyperlink>
    </w:p>
    <w:p w:rsidR="004B6365" w:rsidRPr="004B6365" w:rsidRDefault="00F80D44" w:rsidP="004B6365">
      <w:pPr>
        <w:pStyle w:val="31"/>
        <w:spacing w:after="0" w:line="276" w:lineRule="auto"/>
        <w:jc w:val="both"/>
        <w:rPr>
          <w:rFonts w:ascii="Times New Roman" w:eastAsiaTheme="minorEastAsia" w:hAnsi="Times New Roman"/>
          <w:noProof/>
          <w:sz w:val="24"/>
          <w:szCs w:val="24"/>
        </w:rPr>
      </w:pPr>
      <w:hyperlink w:anchor="_Toc521758983" w:history="1">
        <w:r w:rsidR="004B6365" w:rsidRPr="004B6365">
          <w:rPr>
            <w:rStyle w:val="a5"/>
            <w:rFonts w:ascii="Times New Roman" w:hAnsi="Times New Roman"/>
            <w:noProof/>
            <w:sz w:val="24"/>
            <w:szCs w:val="24"/>
          </w:rPr>
          <w:t>1.1.3. Распределение территории лесничества по муниципальным образованиям</w:t>
        </w:r>
        <w:r w:rsidR="004B6365" w:rsidRPr="004B6365">
          <w:rPr>
            <w:rFonts w:ascii="Times New Roman" w:hAnsi="Times New Roman"/>
            <w:noProof/>
            <w:webHidden/>
            <w:sz w:val="24"/>
            <w:szCs w:val="24"/>
          </w:rPr>
          <w:tab/>
        </w:r>
        <w:r w:rsidR="007156B3" w:rsidRPr="004B6365">
          <w:rPr>
            <w:rFonts w:ascii="Times New Roman" w:hAnsi="Times New Roman"/>
            <w:noProof/>
            <w:webHidden/>
            <w:sz w:val="24"/>
            <w:szCs w:val="24"/>
          </w:rPr>
          <w:fldChar w:fldCharType="begin"/>
        </w:r>
        <w:r w:rsidR="004B6365" w:rsidRPr="004B6365">
          <w:rPr>
            <w:rFonts w:ascii="Times New Roman" w:hAnsi="Times New Roman"/>
            <w:noProof/>
            <w:webHidden/>
            <w:sz w:val="24"/>
            <w:szCs w:val="24"/>
          </w:rPr>
          <w:instrText xml:space="preserve"> PAGEREF _Toc521758983 \h </w:instrText>
        </w:r>
        <w:r w:rsidR="007156B3" w:rsidRPr="004B6365">
          <w:rPr>
            <w:rFonts w:ascii="Times New Roman" w:hAnsi="Times New Roman"/>
            <w:noProof/>
            <w:webHidden/>
            <w:sz w:val="24"/>
            <w:szCs w:val="24"/>
          </w:rPr>
        </w:r>
        <w:r w:rsidR="007156B3" w:rsidRPr="004B6365">
          <w:rPr>
            <w:rFonts w:ascii="Times New Roman" w:hAnsi="Times New Roman"/>
            <w:noProof/>
            <w:webHidden/>
            <w:sz w:val="24"/>
            <w:szCs w:val="24"/>
          </w:rPr>
          <w:fldChar w:fldCharType="separate"/>
        </w:r>
        <w:r w:rsidR="00996234">
          <w:rPr>
            <w:rFonts w:ascii="Times New Roman" w:hAnsi="Times New Roman"/>
            <w:noProof/>
            <w:webHidden/>
            <w:sz w:val="24"/>
            <w:szCs w:val="24"/>
          </w:rPr>
          <w:t>11</w:t>
        </w:r>
        <w:r w:rsidR="007156B3" w:rsidRPr="004B6365">
          <w:rPr>
            <w:rFonts w:ascii="Times New Roman" w:hAnsi="Times New Roman"/>
            <w:noProof/>
            <w:webHidden/>
            <w:sz w:val="24"/>
            <w:szCs w:val="24"/>
          </w:rPr>
          <w:fldChar w:fldCharType="end"/>
        </w:r>
      </w:hyperlink>
    </w:p>
    <w:p w:rsidR="004B6365" w:rsidRPr="004B6365" w:rsidRDefault="00F80D44" w:rsidP="004B6365">
      <w:pPr>
        <w:pStyle w:val="31"/>
        <w:spacing w:after="0" w:line="276" w:lineRule="auto"/>
        <w:jc w:val="both"/>
        <w:rPr>
          <w:rFonts w:ascii="Times New Roman" w:eastAsiaTheme="minorEastAsia" w:hAnsi="Times New Roman"/>
          <w:noProof/>
          <w:sz w:val="24"/>
          <w:szCs w:val="24"/>
        </w:rPr>
      </w:pPr>
      <w:hyperlink w:anchor="_Toc521758984" w:history="1">
        <w:r w:rsidR="004B6365" w:rsidRPr="004B6365">
          <w:rPr>
            <w:rStyle w:val="a5"/>
            <w:rFonts w:ascii="Times New Roman" w:hAnsi="Times New Roman"/>
            <w:noProof/>
            <w:sz w:val="24"/>
            <w:szCs w:val="24"/>
          </w:rPr>
          <w:t>1.1.4. Карта-схема Кировской области с выделением территории лесничества</w:t>
        </w:r>
        <w:r w:rsidR="004B6365" w:rsidRPr="004B6365">
          <w:rPr>
            <w:rFonts w:ascii="Times New Roman" w:hAnsi="Times New Roman"/>
            <w:noProof/>
            <w:webHidden/>
            <w:sz w:val="24"/>
            <w:szCs w:val="24"/>
          </w:rPr>
          <w:tab/>
        </w:r>
        <w:r w:rsidR="007156B3" w:rsidRPr="004B6365">
          <w:rPr>
            <w:rFonts w:ascii="Times New Roman" w:hAnsi="Times New Roman"/>
            <w:noProof/>
            <w:webHidden/>
            <w:sz w:val="24"/>
            <w:szCs w:val="24"/>
          </w:rPr>
          <w:fldChar w:fldCharType="begin"/>
        </w:r>
        <w:r w:rsidR="004B6365" w:rsidRPr="004B6365">
          <w:rPr>
            <w:rFonts w:ascii="Times New Roman" w:hAnsi="Times New Roman"/>
            <w:noProof/>
            <w:webHidden/>
            <w:sz w:val="24"/>
            <w:szCs w:val="24"/>
          </w:rPr>
          <w:instrText xml:space="preserve"> PAGEREF _Toc521758984 \h </w:instrText>
        </w:r>
        <w:r w:rsidR="007156B3" w:rsidRPr="004B6365">
          <w:rPr>
            <w:rFonts w:ascii="Times New Roman" w:hAnsi="Times New Roman"/>
            <w:noProof/>
            <w:webHidden/>
            <w:sz w:val="24"/>
            <w:szCs w:val="24"/>
          </w:rPr>
        </w:r>
        <w:r w:rsidR="007156B3" w:rsidRPr="004B6365">
          <w:rPr>
            <w:rFonts w:ascii="Times New Roman" w:hAnsi="Times New Roman"/>
            <w:noProof/>
            <w:webHidden/>
            <w:sz w:val="24"/>
            <w:szCs w:val="24"/>
          </w:rPr>
          <w:fldChar w:fldCharType="separate"/>
        </w:r>
        <w:r w:rsidR="00996234">
          <w:rPr>
            <w:rFonts w:ascii="Times New Roman" w:hAnsi="Times New Roman"/>
            <w:noProof/>
            <w:webHidden/>
            <w:sz w:val="24"/>
            <w:szCs w:val="24"/>
          </w:rPr>
          <w:t>11</w:t>
        </w:r>
        <w:r w:rsidR="007156B3" w:rsidRPr="004B6365">
          <w:rPr>
            <w:rFonts w:ascii="Times New Roman" w:hAnsi="Times New Roman"/>
            <w:noProof/>
            <w:webHidden/>
            <w:sz w:val="24"/>
            <w:szCs w:val="24"/>
          </w:rPr>
          <w:fldChar w:fldCharType="end"/>
        </w:r>
      </w:hyperlink>
    </w:p>
    <w:p w:rsidR="004B6365" w:rsidRPr="004B6365" w:rsidRDefault="00F80D44" w:rsidP="004B6365">
      <w:pPr>
        <w:pStyle w:val="31"/>
        <w:spacing w:after="0" w:line="276" w:lineRule="auto"/>
        <w:jc w:val="both"/>
        <w:rPr>
          <w:rFonts w:ascii="Times New Roman" w:eastAsiaTheme="minorEastAsia" w:hAnsi="Times New Roman"/>
          <w:noProof/>
          <w:sz w:val="24"/>
          <w:szCs w:val="24"/>
        </w:rPr>
      </w:pPr>
      <w:hyperlink w:anchor="_Toc521758985" w:history="1">
        <w:r w:rsidR="004B6365" w:rsidRPr="004B6365">
          <w:rPr>
            <w:rStyle w:val="a5"/>
            <w:rFonts w:ascii="Times New Roman" w:hAnsi="Times New Roman"/>
            <w:noProof/>
            <w:sz w:val="24"/>
            <w:szCs w:val="24"/>
          </w:rPr>
          <w:t>1.1.5. Распределение лесов лесничества по лесорастительным зонам, лесным районам и зонам лесозащитного и лесосеменного районирования</w:t>
        </w:r>
        <w:r w:rsidR="004B6365" w:rsidRPr="004B6365">
          <w:rPr>
            <w:rFonts w:ascii="Times New Roman" w:hAnsi="Times New Roman"/>
            <w:noProof/>
            <w:webHidden/>
            <w:sz w:val="24"/>
            <w:szCs w:val="24"/>
          </w:rPr>
          <w:tab/>
        </w:r>
        <w:r w:rsidR="007156B3" w:rsidRPr="004B6365">
          <w:rPr>
            <w:rFonts w:ascii="Times New Roman" w:hAnsi="Times New Roman"/>
            <w:noProof/>
            <w:webHidden/>
            <w:sz w:val="24"/>
            <w:szCs w:val="24"/>
          </w:rPr>
          <w:fldChar w:fldCharType="begin"/>
        </w:r>
        <w:r w:rsidR="004B6365" w:rsidRPr="004B6365">
          <w:rPr>
            <w:rFonts w:ascii="Times New Roman" w:hAnsi="Times New Roman"/>
            <w:noProof/>
            <w:webHidden/>
            <w:sz w:val="24"/>
            <w:szCs w:val="24"/>
          </w:rPr>
          <w:instrText xml:space="preserve"> PAGEREF _Toc521758985 \h </w:instrText>
        </w:r>
        <w:r w:rsidR="007156B3" w:rsidRPr="004B6365">
          <w:rPr>
            <w:rFonts w:ascii="Times New Roman" w:hAnsi="Times New Roman"/>
            <w:noProof/>
            <w:webHidden/>
            <w:sz w:val="24"/>
            <w:szCs w:val="24"/>
          </w:rPr>
        </w:r>
        <w:r w:rsidR="007156B3" w:rsidRPr="004B6365">
          <w:rPr>
            <w:rFonts w:ascii="Times New Roman" w:hAnsi="Times New Roman"/>
            <w:noProof/>
            <w:webHidden/>
            <w:sz w:val="24"/>
            <w:szCs w:val="24"/>
          </w:rPr>
          <w:fldChar w:fldCharType="separate"/>
        </w:r>
        <w:r w:rsidR="00996234">
          <w:rPr>
            <w:rFonts w:ascii="Times New Roman" w:hAnsi="Times New Roman"/>
            <w:noProof/>
            <w:webHidden/>
            <w:sz w:val="24"/>
            <w:szCs w:val="24"/>
          </w:rPr>
          <w:t>14</w:t>
        </w:r>
        <w:r w:rsidR="007156B3" w:rsidRPr="004B6365">
          <w:rPr>
            <w:rFonts w:ascii="Times New Roman" w:hAnsi="Times New Roman"/>
            <w:noProof/>
            <w:webHidden/>
            <w:sz w:val="24"/>
            <w:szCs w:val="24"/>
          </w:rPr>
          <w:fldChar w:fldCharType="end"/>
        </w:r>
      </w:hyperlink>
    </w:p>
    <w:p w:rsidR="004B6365" w:rsidRPr="004B6365" w:rsidRDefault="00F80D44" w:rsidP="004B6365">
      <w:pPr>
        <w:pStyle w:val="31"/>
        <w:spacing w:after="0" w:line="276" w:lineRule="auto"/>
        <w:jc w:val="both"/>
        <w:rPr>
          <w:rFonts w:ascii="Times New Roman" w:eastAsiaTheme="minorEastAsia" w:hAnsi="Times New Roman"/>
          <w:noProof/>
          <w:sz w:val="24"/>
          <w:szCs w:val="24"/>
        </w:rPr>
      </w:pPr>
      <w:hyperlink w:anchor="_Toc521758986" w:history="1">
        <w:r w:rsidR="004B6365" w:rsidRPr="004B6365">
          <w:rPr>
            <w:rStyle w:val="a5"/>
            <w:rFonts w:ascii="Times New Roman" w:hAnsi="Times New Roman"/>
            <w:noProof/>
            <w:sz w:val="24"/>
            <w:szCs w:val="24"/>
          </w:rPr>
          <w:t>1.1.6. Распределение лесов по целевому назначению и категориям защитных лесов</w:t>
        </w:r>
        <w:r w:rsidR="004B6365" w:rsidRPr="004B6365">
          <w:rPr>
            <w:rFonts w:ascii="Times New Roman" w:hAnsi="Times New Roman"/>
            <w:noProof/>
            <w:webHidden/>
            <w:sz w:val="24"/>
            <w:szCs w:val="24"/>
          </w:rPr>
          <w:tab/>
        </w:r>
        <w:r w:rsidR="007156B3" w:rsidRPr="004B6365">
          <w:rPr>
            <w:rFonts w:ascii="Times New Roman" w:hAnsi="Times New Roman"/>
            <w:noProof/>
            <w:webHidden/>
            <w:sz w:val="24"/>
            <w:szCs w:val="24"/>
          </w:rPr>
          <w:fldChar w:fldCharType="begin"/>
        </w:r>
        <w:r w:rsidR="004B6365" w:rsidRPr="004B6365">
          <w:rPr>
            <w:rFonts w:ascii="Times New Roman" w:hAnsi="Times New Roman"/>
            <w:noProof/>
            <w:webHidden/>
            <w:sz w:val="24"/>
            <w:szCs w:val="24"/>
          </w:rPr>
          <w:instrText xml:space="preserve"> PAGEREF _Toc521758986 \h </w:instrText>
        </w:r>
        <w:r w:rsidR="007156B3" w:rsidRPr="004B6365">
          <w:rPr>
            <w:rFonts w:ascii="Times New Roman" w:hAnsi="Times New Roman"/>
            <w:noProof/>
            <w:webHidden/>
            <w:sz w:val="24"/>
            <w:szCs w:val="24"/>
          </w:rPr>
        </w:r>
        <w:r w:rsidR="007156B3" w:rsidRPr="004B6365">
          <w:rPr>
            <w:rFonts w:ascii="Times New Roman" w:hAnsi="Times New Roman"/>
            <w:noProof/>
            <w:webHidden/>
            <w:sz w:val="24"/>
            <w:szCs w:val="24"/>
          </w:rPr>
          <w:fldChar w:fldCharType="separate"/>
        </w:r>
        <w:r w:rsidR="00996234">
          <w:rPr>
            <w:rFonts w:ascii="Times New Roman" w:hAnsi="Times New Roman"/>
            <w:noProof/>
            <w:webHidden/>
            <w:sz w:val="24"/>
            <w:szCs w:val="24"/>
          </w:rPr>
          <w:t>16</w:t>
        </w:r>
        <w:r w:rsidR="007156B3" w:rsidRPr="004B6365">
          <w:rPr>
            <w:rFonts w:ascii="Times New Roman" w:hAnsi="Times New Roman"/>
            <w:noProof/>
            <w:webHidden/>
            <w:sz w:val="24"/>
            <w:szCs w:val="24"/>
          </w:rPr>
          <w:fldChar w:fldCharType="end"/>
        </w:r>
      </w:hyperlink>
    </w:p>
    <w:p w:rsidR="004B6365" w:rsidRPr="004B6365" w:rsidRDefault="00F80D44" w:rsidP="004B6365">
      <w:pPr>
        <w:pStyle w:val="31"/>
        <w:spacing w:after="0" w:line="276" w:lineRule="auto"/>
        <w:jc w:val="both"/>
        <w:rPr>
          <w:rFonts w:ascii="Times New Roman" w:eastAsiaTheme="minorEastAsia" w:hAnsi="Times New Roman"/>
          <w:noProof/>
          <w:sz w:val="24"/>
          <w:szCs w:val="24"/>
        </w:rPr>
      </w:pPr>
      <w:hyperlink w:anchor="_Toc521758987" w:history="1">
        <w:r w:rsidR="004B6365" w:rsidRPr="004B6365">
          <w:rPr>
            <w:rStyle w:val="a5"/>
            <w:rFonts w:ascii="Times New Roman" w:hAnsi="Times New Roman"/>
            <w:noProof/>
            <w:sz w:val="24"/>
            <w:szCs w:val="24"/>
          </w:rPr>
          <w:t>1.1.7. Характеристика лесных и нелесных земель из состава земель лесного фонда</w:t>
        </w:r>
        <w:r w:rsidR="004B6365" w:rsidRPr="004B6365">
          <w:rPr>
            <w:rFonts w:ascii="Times New Roman" w:hAnsi="Times New Roman"/>
            <w:noProof/>
            <w:webHidden/>
            <w:sz w:val="24"/>
            <w:szCs w:val="24"/>
          </w:rPr>
          <w:tab/>
        </w:r>
        <w:r w:rsidR="007156B3" w:rsidRPr="004B6365">
          <w:rPr>
            <w:rFonts w:ascii="Times New Roman" w:hAnsi="Times New Roman"/>
            <w:noProof/>
            <w:webHidden/>
            <w:sz w:val="24"/>
            <w:szCs w:val="24"/>
          </w:rPr>
          <w:fldChar w:fldCharType="begin"/>
        </w:r>
        <w:r w:rsidR="004B6365" w:rsidRPr="004B6365">
          <w:rPr>
            <w:rFonts w:ascii="Times New Roman" w:hAnsi="Times New Roman"/>
            <w:noProof/>
            <w:webHidden/>
            <w:sz w:val="24"/>
            <w:szCs w:val="24"/>
          </w:rPr>
          <w:instrText xml:space="preserve"> PAGEREF _Toc521758987 \h </w:instrText>
        </w:r>
        <w:r w:rsidR="007156B3" w:rsidRPr="004B6365">
          <w:rPr>
            <w:rFonts w:ascii="Times New Roman" w:hAnsi="Times New Roman"/>
            <w:noProof/>
            <w:webHidden/>
            <w:sz w:val="24"/>
            <w:szCs w:val="24"/>
          </w:rPr>
        </w:r>
        <w:r w:rsidR="007156B3" w:rsidRPr="004B6365">
          <w:rPr>
            <w:rFonts w:ascii="Times New Roman" w:hAnsi="Times New Roman"/>
            <w:noProof/>
            <w:webHidden/>
            <w:sz w:val="24"/>
            <w:szCs w:val="24"/>
          </w:rPr>
          <w:fldChar w:fldCharType="separate"/>
        </w:r>
        <w:r w:rsidR="00996234">
          <w:rPr>
            <w:rFonts w:ascii="Times New Roman" w:hAnsi="Times New Roman"/>
            <w:noProof/>
            <w:webHidden/>
            <w:sz w:val="24"/>
            <w:szCs w:val="24"/>
          </w:rPr>
          <w:t>22</w:t>
        </w:r>
        <w:r w:rsidR="007156B3" w:rsidRPr="004B6365">
          <w:rPr>
            <w:rFonts w:ascii="Times New Roman" w:hAnsi="Times New Roman"/>
            <w:noProof/>
            <w:webHidden/>
            <w:sz w:val="24"/>
            <w:szCs w:val="24"/>
          </w:rPr>
          <w:fldChar w:fldCharType="end"/>
        </w:r>
      </w:hyperlink>
    </w:p>
    <w:p w:rsidR="004B6365" w:rsidRPr="004B6365" w:rsidRDefault="00F80D44" w:rsidP="004B6365">
      <w:pPr>
        <w:pStyle w:val="31"/>
        <w:spacing w:after="0" w:line="276" w:lineRule="auto"/>
        <w:jc w:val="both"/>
        <w:rPr>
          <w:rFonts w:ascii="Times New Roman" w:eastAsiaTheme="minorEastAsia" w:hAnsi="Times New Roman"/>
          <w:noProof/>
          <w:sz w:val="24"/>
          <w:szCs w:val="24"/>
        </w:rPr>
      </w:pPr>
      <w:hyperlink w:anchor="_Toc521758988" w:history="1">
        <w:r w:rsidR="004B6365" w:rsidRPr="004B6365">
          <w:rPr>
            <w:rStyle w:val="a5"/>
            <w:rFonts w:ascii="Times New Roman" w:hAnsi="Times New Roman"/>
            <w:noProof/>
            <w:sz w:val="24"/>
            <w:szCs w:val="24"/>
          </w:rPr>
          <w:t>1.1.8. Характеристика имеющихся и проектируемых особо охраняемых природных территорий и объектов, планы по их организации, развитию экологических сетей, сохранению биоразнообразия. Характеристика проектируемых лесов национального наследия</w:t>
        </w:r>
        <w:r w:rsidR="004B6365" w:rsidRPr="004B6365">
          <w:rPr>
            <w:rFonts w:ascii="Times New Roman" w:hAnsi="Times New Roman"/>
            <w:noProof/>
            <w:webHidden/>
            <w:sz w:val="24"/>
            <w:szCs w:val="24"/>
          </w:rPr>
          <w:tab/>
        </w:r>
        <w:r w:rsidR="007156B3" w:rsidRPr="004B6365">
          <w:rPr>
            <w:rFonts w:ascii="Times New Roman" w:hAnsi="Times New Roman"/>
            <w:noProof/>
            <w:webHidden/>
            <w:sz w:val="24"/>
            <w:szCs w:val="24"/>
          </w:rPr>
          <w:fldChar w:fldCharType="begin"/>
        </w:r>
        <w:r w:rsidR="004B6365" w:rsidRPr="004B6365">
          <w:rPr>
            <w:rFonts w:ascii="Times New Roman" w:hAnsi="Times New Roman"/>
            <w:noProof/>
            <w:webHidden/>
            <w:sz w:val="24"/>
            <w:szCs w:val="24"/>
          </w:rPr>
          <w:instrText xml:space="preserve"> PAGEREF _Toc521758988 \h </w:instrText>
        </w:r>
        <w:r w:rsidR="007156B3" w:rsidRPr="004B6365">
          <w:rPr>
            <w:rFonts w:ascii="Times New Roman" w:hAnsi="Times New Roman"/>
            <w:noProof/>
            <w:webHidden/>
            <w:sz w:val="24"/>
            <w:szCs w:val="24"/>
          </w:rPr>
        </w:r>
        <w:r w:rsidR="007156B3" w:rsidRPr="004B6365">
          <w:rPr>
            <w:rFonts w:ascii="Times New Roman" w:hAnsi="Times New Roman"/>
            <w:noProof/>
            <w:webHidden/>
            <w:sz w:val="24"/>
            <w:szCs w:val="24"/>
          </w:rPr>
          <w:fldChar w:fldCharType="separate"/>
        </w:r>
        <w:r w:rsidR="00996234">
          <w:rPr>
            <w:rFonts w:ascii="Times New Roman" w:hAnsi="Times New Roman"/>
            <w:noProof/>
            <w:webHidden/>
            <w:sz w:val="24"/>
            <w:szCs w:val="24"/>
          </w:rPr>
          <w:t>23</w:t>
        </w:r>
        <w:r w:rsidR="007156B3" w:rsidRPr="004B6365">
          <w:rPr>
            <w:rFonts w:ascii="Times New Roman" w:hAnsi="Times New Roman"/>
            <w:noProof/>
            <w:webHidden/>
            <w:sz w:val="24"/>
            <w:szCs w:val="24"/>
          </w:rPr>
          <w:fldChar w:fldCharType="end"/>
        </w:r>
      </w:hyperlink>
    </w:p>
    <w:p w:rsidR="004B6365" w:rsidRPr="004B6365" w:rsidRDefault="00F80D44" w:rsidP="004B6365">
      <w:pPr>
        <w:pStyle w:val="31"/>
        <w:spacing w:after="0" w:line="276" w:lineRule="auto"/>
        <w:jc w:val="both"/>
        <w:rPr>
          <w:rFonts w:ascii="Times New Roman" w:eastAsiaTheme="minorEastAsia" w:hAnsi="Times New Roman"/>
          <w:noProof/>
          <w:sz w:val="24"/>
          <w:szCs w:val="24"/>
        </w:rPr>
      </w:pPr>
      <w:hyperlink w:anchor="_Toc521758989" w:history="1">
        <w:r w:rsidR="004B6365" w:rsidRPr="004B6365">
          <w:rPr>
            <w:rStyle w:val="a5"/>
            <w:rFonts w:ascii="Times New Roman" w:hAnsi="Times New Roman"/>
            <w:noProof/>
            <w:sz w:val="24"/>
            <w:szCs w:val="24"/>
          </w:rPr>
          <w:t>1.1.9. Перечень видов биологического разнообразия и размеров буферных зон, подлежащих сохранению при осуществлении лесосечных работ</w:t>
        </w:r>
        <w:r w:rsidR="004B6365" w:rsidRPr="004B6365">
          <w:rPr>
            <w:rFonts w:ascii="Times New Roman" w:hAnsi="Times New Roman"/>
            <w:noProof/>
            <w:webHidden/>
            <w:sz w:val="24"/>
            <w:szCs w:val="24"/>
          </w:rPr>
          <w:tab/>
        </w:r>
        <w:r w:rsidR="007156B3" w:rsidRPr="004B6365">
          <w:rPr>
            <w:rFonts w:ascii="Times New Roman" w:hAnsi="Times New Roman"/>
            <w:noProof/>
            <w:webHidden/>
            <w:sz w:val="24"/>
            <w:szCs w:val="24"/>
          </w:rPr>
          <w:fldChar w:fldCharType="begin"/>
        </w:r>
        <w:r w:rsidR="004B6365" w:rsidRPr="004B6365">
          <w:rPr>
            <w:rFonts w:ascii="Times New Roman" w:hAnsi="Times New Roman"/>
            <w:noProof/>
            <w:webHidden/>
            <w:sz w:val="24"/>
            <w:szCs w:val="24"/>
          </w:rPr>
          <w:instrText xml:space="preserve"> PAGEREF _Toc521758989 \h </w:instrText>
        </w:r>
        <w:r w:rsidR="007156B3" w:rsidRPr="004B6365">
          <w:rPr>
            <w:rFonts w:ascii="Times New Roman" w:hAnsi="Times New Roman"/>
            <w:noProof/>
            <w:webHidden/>
            <w:sz w:val="24"/>
            <w:szCs w:val="24"/>
          </w:rPr>
        </w:r>
        <w:r w:rsidR="007156B3" w:rsidRPr="004B6365">
          <w:rPr>
            <w:rFonts w:ascii="Times New Roman" w:hAnsi="Times New Roman"/>
            <w:noProof/>
            <w:webHidden/>
            <w:sz w:val="24"/>
            <w:szCs w:val="24"/>
          </w:rPr>
          <w:fldChar w:fldCharType="separate"/>
        </w:r>
        <w:r w:rsidR="00996234">
          <w:rPr>
            <w:rFonts w:ascii="Times New Roman" w:hAnsi="Times New Roman"/>
            <w:noProof/>
            <w:webHidden/>
            <w:sz w:val="24"/>
            <w:szCs w:val="24"/>
          </w:rPr>
          <w:t>28</w:t>
        </w:r>
        <w:r w:rsidR="007156B3" w:rsidRPr="004B6365">
          <w:rPr>
            <w:rFonts w:ascii="Times New Roman" w:hAnsi="Times New Roman"/>
            <w:noProof/>
            <w:webHidden/>
            <w:sz w:val="24"/>
            <w:szCs w:val="24"/>
          </w:rPr>
          <w:fldChar w:fldCharType="end"/>
        </w:r>
      </w:hyperlink>
    </w:p>
    <w:p w:rsidR="004B6365" w:rsidRPr="004B6365" w:rsidRDefault="00F80D44" w:rsidP="004B6365">
      <w:pPr>
        <w:pStyle w:val="31"/>
        <w:spacing w:after="0" w:line="276" w:lineRule="auto"/>
        <w:jc w:val="both"/>
        <w:rPr>
          <w:rFonts w:ascii="Times New Roman" w:eastAsiaTheme="minorEastAsia" w:hAnsi="Times New Roman"/>
          <w:noProof/>
          <w:sz w:val="24"/>
          <w:szCs w:val="24"/>
        </w:rPr>
      </w:pPr>
      <w:hyperlink w:anchor="_Toc521758990" w:history="1">
        <w:r w:rsidR="004B6365" w:rsidRPr="004B6365">
          <w:rPr>
            <w:rStyle w:val="a5"/>
            <w:rFonts w:ascii="Times New Roman" w:hAnsi="Times New Roman"/>
            <w:noProof/>
            <w:sz w:val="24"/>
            <w:szCs w:val="24"/>
          </w:rPr>
          <w:t>1.1.10. Характеристика существующих объектов лесной, лесоперерабатывающей инфраструктуры, объектов, не связанных с созданием лесной инфраструктуры</w:t>
        </w:r>
        <w:r w:rsidR="004B6365" w:rsidRPr="004B6365">
          <w:rPr>
            <w:rFonts w:ascii="Times New Roman" w:hAnsi="Times New Roman"/>
            <w:noProof/>
            <w:webHidden/>
            <w:sz w:val="24"/>
            <w:szCs w:val="24"/>
          </w:rPr>
          <w:tab/>
        </w:r>
        <w:r w:rsidR="007156B3" w:rsidRPr="004B6365">
          <w:rPr>
            <w:rFonts w:ascii="Times New Roman" w:hAnsi="Times New Roman"/>
            <w:noProof/>
            <w:webHidden/>
            <w:sz w:val="24"/>
            <w:szCs w:val="24"/>
          </w:rPr>
          <w:fldChar w:fldCharType="begin"/>
        </w:r>
        <w:r w:rsidR="004B6365" w:rsidRPr="004B6365">
          <w:rPr>
            <w:rFonts w:ascii="Times New Roman" w:hAnsi="Times New Roman"/>
            <w:noProof/>
            <w:webHidden/>
            <w:sz w:val="24"/>
            <w:szCs w:val="24"/>
          </w:rPr>
          <w:instrText xml:space="preserve"> PAGEREF _Toc521758990 \h </w:instrText>
        </w:r>
        <w:r w:rsidR="007156B3" w:rsidRPr="004B6365">
          <w:rPr>
            <w:rFonts w:ascii="Times New Roman" w:hAnsi="Times New Roman"/>
            <w:noProof/>
            <w:webHidden/>
            <w:sz w:val="24"/>
            <w:szCs w:val="24"/>
          </w:rPr>
        </w:r>
        <w:r w:rsidR="007156B3" w:rsidRPr="004B6365">
          <w:rPr>
            <w:rFonts w:ascii="Times New Roman" w:hAnsi="Times New Roman"/>
            <w:noProof/>
            <w:webHidden/>
            <w:sz w:val="24"/>
            <w:szCs w:val="24"/>
          </w:rPr>
          <w:fldChar w:fldCharType="separate"/>
        </w:r>
        <w:r w:rsidR="00996234">
          <w:rPr>
            <w:rFonts w:ascii="Times New Roman" w:hAnsi="Times New Roman"/>
            <w:noProof/>
            <w:webHidden/>
            <w:sz w:val="24"/>
            <w:szCs w:val="24"/>
          </w:rPr>
          <w:t>33</w:t>
        </w:r>
        <w:r w:rsidR="007156B3" w:rsidRPr="004B6365">
          <w:rPr>
            <w:rFonts w:ascii="Times New Roman" w:hAnsi="Times New Roman"/>
            <w:noProof/>
            <w:webHidden/>
            <w:sz w:val="24"/>
            <w:szCs w:val="24"/>
          </w:rPr>
          <w:fldChar w:fldCharType="end"/>
        </w:r>
      </w:hyperlink>
    </w:p>
    <w:p w:rsidR="004B6365" w:rsidRPr="004B6365" w:rsidRDefault="00F80D44" w:rsidP="004B6365">
      <w:pPr>
        <w:pStyle w:val="31"/>
        <w:spacing w:after="0" w:line="276" w:lineRule="auto"/>
        <w:jc w:val="both"/>
        <w:rPr>
          <w:rFonts w:ascii="Times New Roman" w:eastAsiaTheme="minorEastAsia" w:hAnsi="Times New Roman"/>
          <w:noProof/>
          <w:sz w:val="24"/>
          <w:szCs w:val="24"/>
        </w:rPr>
      </w:pPr>
      <w:hyperlink w:anchor="_Toc521758991" w:history="1">
        <w:r w:rsidR="004B6365" w:rsidRPr="004B6365">
          <w:rPr>
            <w:rStyle w:val="a5"/>
            <w:rFonts w:ascii="Times New Roman" w:hAnsi="Times New Roman"/>
            <w:noProof/>
            <w:sz w:val="24"/>
            <w:szCs w:val="24"/>
          </w:rPr>
          <w:t>1.1.11. Поквартальная карта-схема подразделения лесов по целевому назначению</w:t>
        </w:r>
        <w:r w:rsidR="004B6365" w:rsidRPr="004B6365">
          <w:rPr>
            <w:rFonts w:ascii="Times New Roman" w:hAnsi="Times New Roman"/>
            <w:noProof/>
            <w:webHidden/>
            <w:sz w:val="24"/>
            <w:szCs w:val="24"/>
          </w:rPr>
          <w:tab/>
        </w:r>
        <w:r w:rsidR="007156B3" w:rsidRPr="004B6365">
          <w:rPr>
            <w:rFonts w:ascii="Times New Roman" w:hAnsi="Times New Roman"/>
            <w:noProof/>
            <w:webHidden/>
            <w:sz w:val="24"/>
            <w:szCs w:val="24"/>
          </w:rPr>
          <w:fldChar w:fldCharType="begin"/>
        </w:r>
        <w:r w:rsidR="004B6365" w:rsidRPr="004B6365">
          <w:rPr>
            <w:rFonts w:ascii="Times New Roman" w:hAnsi="Times New Roman"/>
            <w:noProof/>
            <w:webHidden/>
            <w:sz w:val="24"/>
            <w:szCs w:val="24"/>
          </w:rPr>
          <w:instrText xml:space="preserve"> PAGEREF _Toc521758991 \h </w:instrText>
        </w:r>
        <w:r w:rsidR="007156B3" w:rsidRPr="004B6365">
          <w:rPr>
            <w:rFonts w:ascii="Times New Roman" w:hAnsi="Times New Roman"/>
            <w:noProof/>
            <w:webHidden/>
            <w:sz w:val="24"/>
            <w:szCs w:val="24"/>
          </w:rPr>
        </w:r>
        <w:r w:rsidR="007156B3" w:rsidRPr="004B6365">
          <w:rPr>
            <w:rFonts w:ascii="Times New Roman" w:hAnsi="Times New Roman"/>
            <w:noProof/>
            <w:webHidden/>
            <w:sz w:val="24"/>
            <w:szCs w:val="24"/>
          </w:rPr>
          <w:fldChar w:fldCharType="separate"/>
        </w:r>
        <w:r w:rsidR="00996234">
          <w:rPr>
            <w:rFonts w:ascii="Times New Roman" w:hAnsi="Times New Roman"/>
            <w:noProof/>
            <w:webHidden/>
            <w:sz w:val="24"/>
            <w:szCs w:val="24"/>
          </w:rPr>
          <w:t>35</w:t>
        </w:r>
        <w:r w:rsidR="007156B3" w:rsidRPr="004B6365">
          <w:rPr>
            <w:rFonts w:ascii="Times New Roman" w:hAnsi="Times New Roman"/>
            <w:noProof/>
            <w:webHidden/>
            <w:sz w:val="24"/>
            <w:szCs w:val="24"/>
          </w:rPr>
          <w:fldChar w:fldCharType="end"/>
        </w:r>
      </w:hyperlink>
    </w:p>
    <w:p w:rsidR="004B6365" w:rsidRPr="004B6365" w:rsidRDefault="00F80D44" w:rsidP="004B6365">
      <w:pPr>
        <w:pStyle w:val="21"/>
        <w:spacing w:after="0" w:line="276" w:lineRule="auto"/>
        <w:jc w:val="both"/>
        <w:rPr>
          <w:rFonts w:ascii="Times New Roman" w:eastAsiaTheme="minorEastAsia" w:hAnsi="Times New Roman"/>
          <w:noProof/>
          <w:sz w:val="24"/>
          <w:szCs w:val="24"/>
        </w:rPr>
      </w:pPr>
      <w:hyperlink w:anchor="_Toc521758992" w:history="1">
        <w:r w:rsidR="004B6365" w:rsidRPr="004B6365">
          <w:rPr>
            <w:rStyle w:val="a5"/>
            <w:rFonts w:ascii="Times New Roman" w:hAnsi="Times New Roman"/>
            <w:noProof/>
            <w:sz w:val="24"/>
            <w:szCs w:val="24"/>
          </w:rPr>
          <w:t>1.2. Виды разрешенного использования лесов</w:t>
        </w:r>
        <w:r w:rsidR="004B6365" w:rsidRPr="004B6365">
          <w:rPr>
            <w:rFonts w:ascii="Times New Roman" w:hAnsi="Times New Roman"/>
            <w:noProof/>
            <w:webHidden/>
            <w:sz w:val="24"/>
            <w:szCs w:val="24"/>
          </w:rPr>
          <w:tab/>
        </w:r>
        <w:r w:rsidR="007156B3" w:rsidRPr="004B6365">
          <w:rPr>
            <w:rFonts w:ascii="Times New Roman" w:hAnsi="Times New Roman"/>
            <w:noProof/>
            <w:webHidden/>
            <w:sz w:val="24"/>
            <w:szCs w:val="24"/>
          </w:rPr>
          <w:fldChar w:fldCharType="begin"/>
        </w:r>
        <w:r w:rsidR="004B6365" w:rsidRPr="004B6365">
          <w:rPr>
            <w:rFonts w:ascii="Times New Roman" w:hAnsi="Times New Roman"/>
            <w:noProof/>
            <w:webHidden/>
            <w:sz w:val="24"/>
            <w:szCs w:val="24"/>
          </w:rPr>
          <w:instrText xml:space="preserve"> PAGEREF _Toc521758992 \h </w:instrText>
        </w:r>
        <w:r w:rsidR="007156B3" w:rsidRPr="004B6365">
          <w:rPr>
            <w:rFonts w:ascii="Times New Roman" w:hAnsi="Times New Roman"/>
            <w:noProof/>
            <w:webHidden/>
            <w:sz w:val="24"/>
            <w:szCs w:val="24"/>
          </w:rPr>
        </w:r>
        <w:r w:rsidR="007156B3" w:rsidRPr="004B6365">
          <w:rPr>
            <w:rFonts w:ascii="Times New Roman" w:hAnsi="Times New Roman"/>
            <w:noProof/>
            <w:webHidden/>
            <w:sz w:val="24"/>
            <w:szCs w:val="24"/>
          </w:rPr>
          <w:fldChar w:fldCharType="separate"/>
        </w:r>
        <w:r w:rsidR="00996234">
          <w:rPr>
            <w:rFonts w:ascii="Times New Roman" w:hAnsi="Times New Roman"/>
            <w:noProof/>
            <w:webHidden/>
            <w:sz w:val="24"/>
            <w:szCs w:val="24"/>
          </w:rPr>
          <w:t>37</w:t>
        </w:r>
        <w:r w:rsidR="007156B3" w:rsidRPr="004B6365">
          <w:rPr>
            <w:rFonts w:ascii="Times New Roman" w:hAnsi="Times New Roman"/>
            <w:noProof/>
            <w:webHidden/>
            <w:sz w:val="24"/>
            <w:szCs w:val="24"/>
          </w:rPr>
          <w:fldChar w:fldCharType="end"/>
        </w:r>
      </w:hyperlink>
    </w:p>
    <w:p w:rsidR="004B6365" w:rsidRPr="004B6365" w:rsidRDefault="00F80D44" w:rsidP="004B6365">
      <w:pPr>
        <w:pStyle w:val="1c"/>
        <w:rPr>
          <w:rFonts w:eastAsiaTheme="minorEastAsia"/>
          <w:b w:val="0"/>
          <w:sz w:val="24"/>
          <w:szCs w:val="24"/>
        </w:rPr>
      </w:pPr>
      <w:hyperlink w:anchor="_Toc521758993" w:history="1">
        <w:r w:rsidR="004B6365" w:rsidRPr="004B6365">
          <w:rPr>
            <w:rStyle w:val="a5"/>
            <w:b w:val="0"/>
            <w:sz w:val="24"/>
            <w:szCs w:val="24"/>
          </w:rPr>
          <w:t>Глава 2. НОРМАТИВЫ, ПАРАМЕТРЫ И СРОКИ ИСПОЛЬЗОВАНИЯ ЛЕСОВ, НОРМАТИВЫ ПО ОХРАНЕ, ЗАЩИТЕ И ВОСПРОИЗВОДСТВУ ЛЕСОВ</w:t>
        </w:r>
        <w:r w:rsidR="004B6365" w:rsidRPr="004B6365">
          <w:rPr>
            <w:b w:val="0"/>
            <w:webHidden/>
            <w:sz w:val="24"/>
            <w:szCs w:val="24"/>
          </w:rPr>
          <w:tab/>
        </w:r>
        <w:r w:rsidR="007156B3" w:rsidRPr="004B6365">
          <w:rPr>
            <w:b w:val="0"/>
            <w:webHidden/>
            <w:sz w:val="24"/>
            <w:szCs w:val="24"/>
          </w:rPr>
          <w:fldChar w:fldCharType="begin"/>
        </w:r>
        <w:r w:rsidR="004B6365" w:rsidRPr="004B6365">
          <w:rPr>
            <w:b w:val="0"/>
            <w:webHidden/>
            <w:sz w:val="24"/>
            <w:szCs w:val="24"/>
          </w:rPr>
          <w:instrText xml:space="preserve"> PAGEREF _Toc521758993 \h </w:instrText>
        </w:r>
        <w:r w:rsidR="007156B3" w:rsidRPr="004B6365">
          <w:rPr>
            <w:b w:val="0"/>
            <w:webHidden/>
            <w:sz w:val="24"/>
            <w:szCs w:val="24"/>
          </w:rPr>
        </w:r>
        <w:r w:rsidR="007156B3" w:rsidRPr="004B6365">
          <w:rPr>
            <w:b w:val="0"/>
            <w:webHidden/>
            <w:sz w:val="24"/>
            <w:szCs w:val="24"/>
          </w:rPr>
          <w:fldChar w:fldCharType="separate"/>
        </w:r>
        <w:r w:rsidR="00996234">
          <w:rPr>
            <w:b w:val="0"/>
            <w:webHidden/>
            <w:sz w:val="24"/>
            <w:szCs w:val="24"/>
          </w:rPr>
          <w:t>41</w:t>
        </w:r>
        <w:r w:rsidR="007156B3" w:rsidRPr="004B6365">
          <w:rPr>
            <w:b w:val="0"/>
            <w:webHidden/>
            <w:sz w:val="24"/>
            <w:szCs w:val="24"/>
          </w:rPr>
          <w:fldChar w:fldCharType="end"/>
        </w:r>
      </w:hyperlink>
    </w:p>
    <w:p w:rsidR="004B6365" w:rsidRPr="004B6365" w:rsidRDefault="00F80D44" w:rsidP="004B6365">
      <w:pPr>
        <w:pStyle w:val="21"/>
        <w:spacing w:after="0" w:line="276" w:lineRule="auto"/>
        <w:jc w:val="both"/>
        <w:rPr>
          <w:rFonts w:ascii="Times New Roman" w:eastAsiaTheme="minorEastAsia" w:hAnsi="Times New Roman"/>
          <w:noProof/>
          <w:sz w:val="24"/>
          <w:szCs w:val="24"/>
        </w:rPr>
      </w:pPr>
      <w:hyperlink w:anchor="_Toc521758994" w:history="1">
        <w:r w:rsidR="004B6365" w:rsidRPr="004B6365">
          <w:rPr>
            <w:rStyle w:val="a5"/>
            <w:rFonts w:ascii="Times New Roman" w:hAnsi="Times New Roman"/>
            <w:noProof/>
            <w:sz w:val="24"/>
            <w:szCs w:val="24"/>
          </w:rPr>
          <w:t>2.1. Нормативы, параметры и сроки использования лесов для заготовки древесины</w:t>
        </w:r>
        <w:r w:rsidR="004B6365" w:rsidRPr="004B6365">
          <w:rPr>
            <w:rFonts w:ascii="Times New Roman" w:hAnsi="Times New Roman"/>
            <w:noProof/>
            <w:webHidden/>
            <w:sz w:val="24"/>
            <w:szCs w:val="24"/>
          </w:rPr>
          <w:tab/>
        </w:r>
        <w:r w:rsidR="007156B3" w:rsidRPr="004B6365">
          <w:rPr>
            <w:rFonts w:ascii="Times New Roman" w:hAnsi="Times New Roman"/>
            <w:noProof/>
            <w:webHidden/>
            <w:sz w:val="24"/>
            <w:szCs w:val="24"/>
          </w:rPr>
          <w:fldChar w:fldCharType="begin"/>
        </w:r>
        <w:r w:rsidR="004B6365" w:rsidRPr="004B6365">
          <w:rPr>
            <w:rFonts w:ascii="Times New Roman" w:hAnsi="Times New Roman"/>
            <w:noProof/>
            <w:webHidden/>
            <w:sz w:val="24"/>
            <w:szCs w:val="24"/>
          </w:rPr>
          <w:instrText xml:space="preserve"> PAGEREF _Toc521758994 \h </w:instrText>
        </w:r>
        <w:r w:rsidR="007156B3" w:rsidRPr="004B6365">
          <w:rPr>
            <w:rFonts w:ascii="Times New Roman" w:hAnsi="Times New Roman"/>
            <w:noProof/>
            <w:webHidden/>
            <w:sz w:val="24"/>
            <w:szCs w:val="24"/>
          </w:rPr>
        </w:r>
        <w:r w:rsidR="007156B3" w:rsidRPr="004B6365">
          <w:rPr>
            <w:rFonts w:ascii="Times New Roman" w:hAnsi="Times New Roman"/>
            <w:noProof/>
            <w:webHidden/>
            <w:sz w:val="24"/>
            <w:szCs w:val="24"/>
          </w:rPr>
          <w:fldChar w:fldCharType="separate"/>
        </w:r>
        <w:r w:rsidR="00996234">
          <w:rPr>
            <w:rFonts w:ascii="Times New Roman" w:hAnsi="Times New Roman"/>
            <w:noProof/>
            <w:webHidden/>
            <w:sz w:val="24"/>
            <w:szCs w:val="24"/>
          </w:rPr>
          <w:t>41</w:t>
        </w:r>
        <w:r w:rsidR="007156B3" w:rsidRPr="004B6365">
          <w:rPr>
            <w:rFonts w:ascii="Times New Roman" w:hAnsi="Times New Roman"/>
            <w:noProof/>
            <w:webHidden/>
            <w:sz w:val="24"/>
            <w:szCs w:val="24"/>
          </w:rPr>
          <w:fldChar w:fldCharType="end"/>
        </w:r>
      </w:hyperlink>
    </w:p>
    <w:p w:rsidR="004B6365" w:rsidRPr="004B6365" w:rsidRDefault="00F80D44" w:rsidP="004B6365">
      <w:pPr>
        <w:pStyle w:val="31"/>
        <w:spacing w:after="0" w:line="276" w:lineRule="auto"/>
        <w:jc w:val="both"/>
        <w:rPr>
          <w:rFonts w:ascii="Times New Roman" w:eastAsiaTheme="minorEastAsia" w:hAnsi="Times New Roman"/>
          <w:noProof/>
          <w:sz w:val="24"/>
          <w:szCs w:val="24"/>
        </w:rPr>
      </w:pPr>
      <w:hyperlink w:anchor="_Toc521758995" w:history="1">
        <w:r w:rsidR="004B6365" w:rsidRPr="004B6365">
          <w:rPr>
            <w:rStyle w:val="a5"/>
            <w:rFonts w:ascii="Times New Roman" w:hAnsi="Times New Roman"/>
            <w:noProof/>
            <w:sz w:val="24"/>
            <w:szCs w:val="24"/>
          </w:rPr>
          <w:t>2.1.1. Расчетная лесосека для осуществления рубок спелых и перестойных лесных насаждений</w:t>
        </w:r>
        <w:r w:rsidR="004B6365" w:rsidRPr="004B6365">
          <w:rPr>
            <w:rFonts w:ascii="Times New Roman" w:hAnsi="Times New Roman"/>
            <w:noProof/>
            <w:webHidden/>
            <w:sz w:val="24"/>
            <w:szCs w:val="24"/>
          </w:rPr>
          <w:tab/>
        </w:r>
        <w:r w:rsidR="007156B3" w:rsidRPr="004B6365">
          <w:rPr>
            <w:rFonts w:ascii="Times New Roman" w:hAnsi="Times New Roman"/>
            <w:noProof/>
            <w:webHidden/>
            <w:sz w:val="24"/>
            <w:szCs w:val="24"/>
          </w:rPr>
          <w:fldChar w:fldCharType="begin"/>
        </w:r>
        <w:r w:rsidR="004B6365" w:rsidRPr="004B6365">
          <w:rPr>
            <w:rFonts w:ascii="Times New Roman" w:hAnsi="Times New Roman"/>
            <w:noProof/>
            <w:webHidden/>
            <w:sz w:val="24"/>
            <w:szCs w:val="24"/>
          </w:rPr>
          <w:instrText xml:space="preserve"> PAGEREF _Toc521758995 \h </w:instrText>
        </w:r>
        <w:r w:rsidR="007156B3" w:rsidRPr="004B6365">
          <w:rPr>
            <w:rFonts w:ascii="Times New Roman" w:hAnsi="Times New Roman"/>
            <w:noProof/>
            <w:webHidden/>
            <w:sz w:val="24"/>
            <w:szCs w:val="24"/>
          </w:rPr>
        </w:r>
        <w:r w:rsidR="007156B3" w:rsidRPr="004B6365">
          <w:rPr>
            <w:rFonts w:ascii="Times New Roman" w:hAnsi="Times New Roman"/>
            <w:noProof/>
            <w:webHidden/>
            <w:sz w:val="24"/>
            <w:szCs w:val="24"/>
          </w:rPr>
          <w:fldChar w:fldCharType="separate"/>
        </w:r>
        <w:r w:rsidR="00996234">
          <w:rPr>
            <w:rFonts w:ascii="Times New Roman" w:hAnsi="Times New Roman"/>
            <w:noProof/>
            <w:webHidden/>
            <w:sz w:val="24"/>
            <w:szCs w:val="24"/>
          </w:rPr>
          <w:t>43</w:t>
        </w:r>
        <w:r w:rsidR="007156B3" w:rsidRPr="004B6365">
          <w:rPr>
            <w:rFonts w:ascii="Times New Roman" w:hAnsi="Times New Roman"/>
            <w:noProof/>
            <w:webHidden/>
            <w:sz w:val="24"/>
            <w:szCs w:val="24"/>
          </w:rPr>
          <w:fldChar w:fldCharType="end"/>
        </w:r>
      </w:hyperlink>
    </w:p>
    <w:p w:rsidR="004B6365" w:rsidRPr="004B6365" w:rsidRDefault="00F80D44" w:rsidP="004B6365">
      <w:pPr>
        <w:pStyle w:val="31"/>
        <w:spacing w:after="0" w:line="276" w:lineRule="auto"/>
        <w:jc w:val="both"/>
        <w:rPr>
          <w:rFonts w:ascii="Times New Roman" w:eastAsiaTheme="minorEastAsia" w:hAnsi="Times New Roman"/>
          <w:noProof/>
          <w:sz w:val="24"/>
          <w:szCs w:val="24"/>
        </w:rPr>
      </w:pPr>
      <w:hyperlink w:anchor="_Toc521758996" w:history="1">
        <w:r w:rsidR="004B6365" w:rsidRPr="004B6365">
          <w:rPr>
            <w:rStyle w:val="a5"/>
            <w:rFonts w:ascii="Times New Roman" w:hAnsi="Times New Roman"/>
            <w:noProof/>
            <w:sz w:val="24"/>
            <w:szCs w:val="24"/>
          </w:rPr>
          <w:t>2.1.2. Расчетная лесосека (ежегодный допустимый объем изъятия древесины) для осуществления рубок средневозрастных, приспевающих, спелых, перестойных лесных насаждениях при уходе за лесами</w:t>
        </w:r>
        <w:r w:rsidR="004B6365" w:rsidRPr="004B6365">
          <w:rPr>
            <w:rFonts w:ascii="Times New Roman" w:hAnsi="Times New Roman"/>
            <w:noProof/>
            <w:webHidden/>
            <w:sz w:val="24"/>
            <w:szCs w:val="24"/>
          </w:rPr>
          <w:tab/>
        </w:r>
        <w:r w:rsidR="007156B3" w:rsidRPr="004B6365">
          <w:rPr>
            <w:rFonts w:ascii="Times New Roman" w:hAnsi="Times New Roman"/>
            <w:noProof/>
            <w:webHidden/>
            <w:sz w:val="24"/>
            <w:szCs w:val="24"/>
          </w:rPr>
          <w:fldChar w:fldCharType="begin"/>
        </w:r>
        <w:r w:rsidR="004B6365" w:rsidRPr="004B6365">
          <w:rPr>
            <w:rFonts w:ascii="Times New Roman" w:hAnsi="Times New Roman"/>
            <w:noProof/>
            <w:webHidden/>
            <w:sz w:val="24"/>
            <w:szCs w:val="24"/>
          </w:rPr>
          <w:instrText xml:space="preserve"> PAGEREF _Toc521758996 \h </w:instrText>
        </w:r>
        <w:r w:rsidR="007156B3" w:rsidRPr="004B6365">
          <w:rPr>
            <w:rFonts w:ascii="Times New Roman" w:hAnsi="Times New Roman"/>
            <w:noProof/>
            <w:webHidden/>
            <w:sz w:val="24"/>
            <w:szCs w:val="24"/>
          </w:rPr>
        </w:r>
        <w:r w:rsidR="007156B3" w:rsidRPr="004B6365">
          <w:rPr>
            <w:rFonts w:ascii="Times New Roman" w:hAnsi="Times New Roman"/>
            <w:noProof/>
            <w:webHidden/>
            <w:sz w:val="24"/>
            <w:szCs w:val="24"/>
          </w:rPr>
          <w:fldChar w:fldCharType="separate"/>
        </w:r>
        <w:r w:rsidR="00996234">
          <w:rPr>
            <w:rFonts w:ascii="Times New Roman" w:hAnsi="Times New Roman"/>
            <w:noProof/>
            <w:webHidden/>
            <w:sz w:val="24"/>
            <w:szCs w:val="24"/>
          </w:rPr>
          <w:t>56</w:t>
        </w:r>
        <w:r w:rsidR="007156B3" w:rsidRPr="004B6365">
          <w:rPr>
            <w:rFonts w:ascii="Times New Roman" w:hAnsi="Times New Roman"/>
            <w:noProof/>
            <w:webHidden/>
            <w:sz w:val="24"/>
            <w:szCs w:val="24"/>
          </w:rPr>
          <w:fldChar w:fldCharType="end"/>
        </w:r>
      </w:hyperlink>
    </w:p>
    <w:p w:rsidR="004B6365" w:rsidRPr="004B6365" w:rsidRDefault="00F80D44" w:rsidP="004B6365">
      <w:pPr>
        <w:pStyle w:val="31"/>
        <w:spacing w:after="0" w:line="276" w:lineRule="auto"/>
        <w:jc w:val="both"/>
        <w:rPr>
          <w:rFonts w:ascii="Times New Roman" w:eastAsiaTheme="minorEastAsia" w:hAnsi="Times New Roman"/>
          <w:noProof/>
          <w:sz w:val="24"/>
          <w:szCs w:val="24"/>
        </w:rPr>
      </w:pPr>
      <w:hyperlink w:anchor="_Toc521758997" w:history="1">
        <w:r w:rsidR="004B6365" w:rsidRPr="004B6365">
          <w:rPr>
            <w:rStyle w:val="a5"/>
            <w:rFonts w:ascii="Times New Roman" w:hAnsi="Times New Roman"/>
            <w:noProof/>
            <w:sz w:val="24"/>
            <w:szCs w:val="24"/>
          </w:rPr>
          <w:t>2.1.3. Расчетная лесосека (ежегодный допустимый объем изъятия древесины) при всех видах рубок</w:t>
        </w:r>
        <w:r w:rsidR="004B6365" w:rsidRPr="004B6365">
          <w:rPr>
            <w:rFonts w:ascii="Times New Roman" w:hAnsi="Times New Roman"/>
            <w:noProof/>
            <w:webHidden/>
            <w:sz w:val="24"/>
            <w:szCs w:val="24"/>
          </w:rPr>
          <w:tab/>
        </w:r>
        <w:r w:rsidR="007156B3" w:rsidRPr="004B6365">
          <w:rPr>
            <w:rFonts w:ascii="Times New Roman" w:hAnsi="Times New Roman"/>
            <w:noProof/>
            <w:webHidden/>
            <w:sz w:val="24"/>
            <w:szCs w:val="24"/>
          </w:rPr>
          <w:fldChar w:fldCharType="begin"/>
        </w:r>
        <w:r w:rsidR="004B6365" w:rsidRPr="004B6365">
          <w:rPr>
            <w:rFonts w:ascii="Times New Roman" w:hAnsi="Times New Roman"/>
            <w:noProof/>
            <w:webHidden/>
            <w:sz w:val="24"/>
            <w:szCs w:val="24"/>
          </w:rPr>
          <w:instrText xml:space="preserve"> PAGEREF _Toc521758997 \h </w:instrText>
        </w:r>
        <w:r w:rsidR="007156B3" w:rsidRPr="004B6365">
          <w:rPr>
            <w:rFonts w:ascii="Times New Roman" w:hAnsi="Times New Roman"/>
            <w:noProof/>
            <w:webHidden/>
            <w:sz w:val="24"/>
            <w:szCs w:val="24"/>
          </w:rPr>
        </w:r>
        <w:r w:rsidR="007156B3" w:rsidRPr="004B6365">
          <w:rPr>
            <w:rFonts w:ascii="Times New Roman" w:hAnsi="Times New Roman"/>
            <w:noProof/>
            <w:webHidden/>
            <w:sz w:val="24"/>
            <w:szCs w:val="24"/>
          </w:rPr>
          <w:fldChar w:fldCharType="separate"/>
        </w:r>
        <w:r w:rsidR="00996234">
          <w:rPr>
            <w:rFonts w:ascii="Times New Roman" w:hAnsi="Times New Roman"/>
            <w:noProof/>
            <w:webHidden/>
            <w:sz w:val="24"/>
            <w:szCs w:val="24"/>
          </w:rPr>
          <w:t>62</w:t>
        </w:r>
        <w:r w:rsidR="007156B3" w:rsidRPr="004B6365">
          <w:rPr>
            <w:rFonts w:ascii="Times New Roman" w:hAnsi="Times New Roman"/>
            <w:noProof/>
            <w:webHidden/>
            <w:sz w:val="24"/>
            <w:szCs w:val="24"/>
          </w:rPr>
          <w:fldChar w:fldCharType="end"/>
        </w:r>
      </w:hyperlink>
    </w:p>
    <w:p w:rsidR="004B6365" w:rsidRPr="004B6365" w:rsidRDefault="00F80D44" w:rsidP="004B6365">
      <w:pPr>
        <w:pStyle w:val="42"/>
        <w:tabs>
          <w:tab w:val="clear" w:pos="9637"/>
          <w:tab w:val="right" w:leader="dot" w:pos="10206"/>
        </w:tabs>
        <w:spacing w:line="276" w:lineRule="auto"/>
        <w:jc w:val="both"/>
        <w:rPr>
          <w:rFonts w:ascii="Times New Roman" w:eastAsiaTheme="minorEastAsia" w:hAnsi="Times New Roman" w:cs="Times New Roman"/>
          <w:noProof/>
          <w:lang w:eastAsia="ru-RU"/>
        </w:rPr>
      </w:pPr>
      <w:hyperlink w:anchor="_Toc521758998" w:history="1">
        <w:r w:rsidR="004B6365" w:rsidRPr="004B6365">
          <w:rPr>
            <w:rStyle w:val="a5"/>
            <w:rFonts w:ascii="Times New Roman" w:hAnsi="Times New Roman" w:cs="Times New Roman"/>
            <w:noProof/>
          </w:rPr>
          <w:t>2.1.3.1. Возрасты рубок</w:t>
        </w:r>
        <w:r w:rsidR="004B6365" w:rsidRPr="004B6365">
          <w:rPr>
            <w:rFonts w:ascii="Times New Roman" w:hAnsi="Times New Roman" w:cs="Times New Roman"/>
            <w:noProof/>
            <w:webHidden/>
          </w:rPr>
          <w:tab/>
        </w:r>
        <w:r w:rsidR="007156B3" w:rsidRPr="004B6365">
          <w:rPr>
            <w:rFonts w:ascii="Times New Roman" w:hAnsi="Times New Roman" w:cs="Times New Roman"/>
            <w:noProof/>
            <w:webHidden/>
          </w:rPr>
          <w:fldChar w:fldCharType="begin"/>
        </w:r>
        <w:r w:rsidR="004B6365" w:rsidRPr="004B6365">
          <w:rPr>
            <w:rFonts w:ascii="Times New Roman" w:hAnsi="Times New Roman" w:cs="Times New Roman"/>
            <w:noProof/>
            <w:webHidden/>
          </w:rPr>
          <w:instrText xml:space="preserve"> PAGEREF _Toc521758998 \h </w:instrText>
        </w:r>
        <w:r w:rsidR="007156B3" w:rsidRPr="004B6365">
          <w:rPr>
            <w:rFonts w:ascii="Times New Roman" w:hAnsi="Times New Roman" w:cs="Times New Roman"/>
            <w:noProof/>
            <w:webHidden/>
          </w:rPr>
        </w:r>
        <w:r w:rsidR="007156B3" w:rsidRPr="004B6365">
          <w:rPr>
            <w:rFonts w:ascii="Times New Roman" w:hAnsi="Times New Roman" w:cs="Times New Roman"/>
            <w:noProof/>
            <w:webHidden/>
          </w:rPr>
          <w:fldChar w:fldCharType="separate"/>
        </w:r>
        <w:r w:rsidR="00996234">
          <w:rPr>
            <w:rFonts w:ascii="Times New Roman" w:hAnsi="Times New Roman" w:cs="Times New Roman"/>
            <w:noProof/>
            <w:webHidden/>
          </w:rPr>
          <w:t>62</w:t>
        </w:r>
        <w:r w:rsidR="007156B3" w:rsidRPr="004B6365">
          <w:rPr>
            <w:rFonts w:ascii="Times New Roman" w:hAnsi="Times New Roman" w:cs="Times New Roman"/>
            <w:noProof/>
            <w:webHidden/>
          </w:rPr>
          <w:fldChar w:fldCharType="end"/>
        </w:r>
      </w:hyperlink>
    </w:p>
    <w:p w:rsidR="004B6365" w:rsidRPr="004B6365" w:rsidRDefault="00F80D44" w:rsidP="004B6365">
      <w:pPr>
        <w:pStyle w:val="42"/>
        <w:tabs>
          <w:tab w:val="clear" w:pos="9637"/>
          <w:tab w:val="right" w:leader="dot" w:pos="10206"/>
        </w:tabs>
        <w:spacing w:line="276" w:lineRule="auto"/>
        <w:jc w:val="both"/>
        <w:rPr>
          <w:rFonts w:ascii="Times New Roman" w:eastAsiaTheme="minorEastAsia" w:hAnsi="Times New Roman" w:cs="Times New Roman"/>
          <w:noProof/>
          <w:lang w:eastAsia="ru-RU"/>
        </w:rPr>
      </w:pPr>
      <w:hyperlink w:anchor="_Toc521758999" w:history="1">
        <w:r w:rsidR="004B6365" w:rsidRPr="004B6365">
          <w:rPr>
            <w:rStyle w:val="a5"/>
            <w:rFonts w:ascii="Times New Roman" w:hAnsi="Times New Roman" w:cs="Times New Roman"/>
            <w:noProof/>
          </w:rPr>
          <w:t>2.1.3.2. Методы лесовосстановления</w:t>
        </w:r>
        <w:r w:rsidR="004B6365" w:rsidRPr="004B6365">
          <w:rPr>
            <w:rFonts w:ascii="Times New Roman" w:hAnsi="Times New Roman" w:cs="Times New Roman"/>
            <w:noProof/>
            <w:webHidden/>
          </w:rPr>
          <w:tab/>
        </w:r>
        <w:r w:rsidR="007156B3" w:rsidRPr="004B6365">
          <w:rPr>
            <w:rFonts w:ascii="Times New Roman" w:hAnsi="Times New Roman" w:cs="Times New Roman"/>
            <w:noProof/>
            <w:webHidden/>
          </w:rPr>
          <w:fldChar w:fldCharType="begin"/>
        </w:r>
        <w:r w:rsidR="004B6365" w:rsidRPr="004B6365">
          <w:rPr>
            <w:rFonts w:ascii="Times New Roman" w:hAnsi="Times New Roman" w:cs="Times New Roman"/>
            <w:noProof/>
            <w:webHidden/>
          </w:rPr>
          <w:instrText xml:space="preserve"> PAGEREF _Toc521758999 \h </w:instrText>
        </w:r>
        <w:r w:rsidR="007156B3" w:rsidRPr="004B6365">
          <w:rPr>
            <w:rFonts w:ascii="Times New Roman" w:hAnsi="Times New Roman" w:cs="Times New Roman"/>
            <w:noProof/>
            <w:webHidden/>
          </w:rPr>
        </w:r>
        <w:r w:rsidR="007156B3" w:rsidRPr="004B6365">
          <w:rPr>
            <w:rFonts w:ascii="Times New Roman" w:hAnsi="Times New Roman" w:cs="Times New Roman"/>
            <w:noProof/>
            <w:webHidden/>
          </w:rPr>
          <w:fldChar w:fldCharType="separate"/>
        </w:r>
        <w:r w:rsidR="00996234">
          <w:rPr>
            <w:rFonts w:ascii="Times New Roman" w:hAnsi="Times New Roman" w:cs="Times New Roman"/>
            <w:noProof/>
            <w:webHidden/>
          </w:rPr>
          <w:t>76</w:t>
        </w:r>
        <w:r w:rsidR="007156B3" w:rsidRPr="004B6365">
          <w:rPr>
            <w:rFonts w:ascii="Times New Roman" w:hAnsi="Times New Roman" w:cs="Times New Roman"/>
            <w:noProof/>
            <w:webHidden/>
          </w:rPr>
          <w:fldChar w:fldCharType="end"/>
        </w:r>
      </w:hyperlink>
    </w:p>
    <w:p w:rsidR="004B6365" w:rsidRPr="004B6365" w:rsidRDefault="00F80D44" w:rsidP="004B6365">
      <w:pPr>
        <w:pStyle w:val="42"/>
        <w:tabs>
          <w:tab w:val="clear" w:pos="9637"/>
          <w:tab w:val="right" w:leader="dot" w:pos="10206"/>
        </w:tabs>
        <w:spacing w:line="276" w:lineRule="auto"/>
        <w:jc w:val="both"/>
        <w:rPr>
          <w:rFonts w:ascii="Times New Roman" w:eastAsiaTheme="minorEastAsia" w:hAnsi="Times New Roman" w:cs="Times New Roman"/>
          <w:noProof/>
          <w:lang w:eastAsia="ru-RU"/>
        </w:rPr>
      </w:pPr>
      <w:hyperlink w:anchor="_Toc521759000" w:history="1">
        <w:r w:rsidR="004B6365" w:rsidRPr="004B6365">
          <w:rPr>
            <w:rStyle w:val="a5"/>
            <w:rFonts w:ascii="Times New Roman" w:hAnsi="Times New Roman" w:cs="Times New Roman"/>
            <w:noProof/>
          </w:rPr>
          <w:t>2.1.3.3. Сроки использования лесов для заготовки древесины и другие сведения</w:t>
        </w:r>
        <w:r w:rsidR="004B6365" w:rsidRPr="004B6365">
          <w:rPr>
            <w:rFonts w:ascii="Times New Roman" w:hAnsi="Times New Roman" w:cs="Times New Roman"/>
            <w:noProof/>
            <w:webHidden/>
          </w:rPr>
          <w:tab/>
        </w:r>
        <w:r w:rsidR="007156B3" w:rsidRPr="004B6365">
          <w:rPr>
            <w:rFonts w:ascii="Times New Roman" w:hAnsi="Times New Roman" w:cs="Times New Roman"/>
            <w:noProof/>
            <w:webHidden/>
          </w:rPr>
          <w:fldChar w:fldCharType="begin"/>
        </w:r>
        <w:r w:rsidR="004B6365" w:rsidRPr="004B6365">
          <w:rPr>
            <w:rFonts w:ascii="Times New Roman" w:hAnsi="Times New Roman" w:cs="Times New Roman"/>
            <w:noProof/>
            <w:webHidden/>
          </w:rPr>
          <w:instrText xml:space="preserve"> PAGEREF _Toc521759000 \h </w:instrText>
        </w:r>
        <w:r w:rsidR="007156B3" w:rsidRPr="004B6365">
          <w:rPr>
            <w:rFonts w:ascii="Times New Roman" w:hAnsi="Times New Roman" w:cs="Times New Roman"/>
            <w:noProof/>
            <w:webHidden/>
          </w:rPr>
        </w:r>
        <w:r w:rsidR="007156B3" w:rsidRPr="004B6365">
          <w:rPr>
            <w:rFonts w:ascii="Times New Roman" w:hAnsi="Times New Roman" w:cs="Times New Roman"/>
            <w:noProof/>
            <w:webHidden/>
          </w:rPr>
          <w:fldChar w:fldCharType="separate"/>
        </w:r>
        <w:r w:rsidR="00996234">
          <w:rPr>
            <w:rFonts w:ascii="Times New Roman" w:hAnsi="Times New Roman" w:cs="Times New Roman"/>
            <w:noProof/>
            <w:webHidden/>
          </w:rPr>
          <w:t>77</w:t>
        </w:r>
        <w:r w:rsidR="007156B3" w:rsidRPr="004B6365">
          <w:rPr>
            <w:rFonts w:ascii="Times New Roman" w:hAnsi="Times New Roman" w:cs="Times New Roman"/>
            <w:noProof/>
            <w:webHidden/>
          </w:rPr>
          <w:fldChar w:fldCharType="end"/>
        </w:r>
      </w:hyperlink>
    </w:p>
    <w:p w:rsidR="004B6365" w:rsidRPr="004B6365" w:rsidRDefault="00F80D44" w:rsidP="004B6365">
      <w:pPr>
        <w:pStyle w:val="21"/>
        <w:spacing w:after="0" w:line="276" w:lineRule="auto"/>
        <w:jc w:val="both"/>
        <w:rPr>
          <w:rFonts w:ascii="Times New Roman" w:eastAsiaTheme="minorEastAsia" w:hAnsi="Times New Roman"/>
          <w:noProof/>
          <w:sz w:val="24"/>
          <w:szCs w:val="24"/>
        </w:rPr>
      </w:pPr>
      <w:hyperlink w:anchor="_Toc521759001" w:history="1">
        <w:r w:rsidR="004B6365" w:rsidRPr="004B6365">
          <w:rPr>
            <w:rStyle w:val="a5"/>
            <w:rFonts w:ascii="Times New Roman" w:hAnsi="Times New Roman"/>
            <w:noProof/>
            <w:sz w:val="24"/>
            <w:szCs w:val="24"/>
          </w:rPr>
          <w:t>2.2. Нормативы, параметры и сроки использования лесов для заготовки живицы</w:t>
        </w:r>
        <w:r w:rsidR="004B6365" w:rsidRPr="004B6365">
          <w:rPr>
            <w:rFonts w:ascii="Times New Roman" w:hAnsi="Times New Roman"/>
            <w:noProof/>
            <w:webHidden/>
            <w:sz w:val="24"/>
            <w:szCs w:val="24"/>
          </w:rPr>
          <w:tab/>
        </w:r>
        <w:r w:rsidR="007156B3" w:rsidRPr="004B6365">
          <w:rPr>
            <w:rFonts w:ascii="Times New Roman" w:hAnsi="Times New Roman"/>
            <w:noProof/>
            <w:webHidden/>
            <w:sz w:val="24"/>
            <w:szCs w:val="24"/>
          </w:rPr>
          <w:fldChar w:fldCharType="begin"/>
        </w:r>
        <w:r w:rsidR="004B6365" w:rsidRPr="004B6365">
          <w:rPr>
            <w:rFonts w:ascii="Times New Roman" w:hAnsi="Times New Roman"/>
            <w:noProof/>
            <w:webHidden/>
            <w:sz w:val="24"/>
            <w:szCs w:val="24"/>
          </w:rPr>
          <w:instrText xml:space="preserve"> PAGEREF _Toc521759001 \h </w:instrText>
        </w:r>
        <w:r w:rsidR="007156B3" w:rsidRPr="004B6365">
          <w:rPr>
            <w:rFonts w:ascii="Times New Roman" w:hAnsi="Times New Roman"/>
            <w:noProof/>
            <w:webHidden/>
            <w:sz w:val="24"/>
            <w:szCs w:val="24"/>
          </w:rPr>
        </w:r>
        <w:r w:rsidR="007156B3" w:rsidRPr="004B6365">
          <w:rPr>
            <w:rFonts w:ascii="Times New Roman" w:hAnsi="Times New Roman"/>
            <w:noProof/>
            <w:webHidden/>
            <w:sz w:val="24"/>
            <w:szCs w:val="24"/>
          </w:rPr>
          <w:fldChar w:fldCharType="separate"/>
        </w:r>
        <w:r w:rsidR="00996234">
          <w:rPr>
            <w:rFonts w:ascii="Times New Roman" w:hAnsi="Times New Roman"/>
            <w:noProof/>
            <w:webHidden/>
            <w:sz w:val="24"/>
            <w:szCs w:val="24"/>
          </w:rPr>
          <w:t>79</w:t>
        </w:r>
        <w:r w:rsidR="007156B3" w:rsidRPr="004B6365">
          <w:rPr>
            <w:rFonts w:ascii="Times New Roman" w:hAnsi="Times New Roman"/>
            <w:noProof/>
            <w:webHidden/>
            <w:sz w:val="24"/>
            <w:szCs w:val="24"/>
          </w:rPr>
          <w:fldChar w:fldCharType="end"/>
        </w:r>
      </w:hyperlink>
    </w:p>
    <w:p w:rsidR="004B6365" w:rsidRPr="004B6365" w:rsidRDefault="00F80D44" w:rsidP="004B6365">
      <w:pPr>
        <w:pStyle w:val="31"/>
        <w:spacing w:after="0" w:line="276" w:lineRule="auto"/>
        <w:jc w:val="both"/>
        <w:rPr>
          <w:rFonts w:ascii="Times New Roman" w:eastAsiaTheme="minorEastAsia" w:hAnsi="Times New Roman"/>
          <w:noProof/>
          <w:sz w:val="24"/>
          <w:szCs w:val="24"/>
        </w:rPr>
      </w:pPr>
      <w:hyperlink w:anchor="_Toc521759002" w:history="1">
        <w:r w:rsidR="004B6365" w:rsidRPr="004B6365">
          <w:rPr>
            <w:rStyle w:val="a5"/>
            <w:rFonts w:ascii="Times New Roman" w:hAnsi="Times New Roman"/>
            <w:noProof/>
            <w:sz w:val="24"/>
            <w:szCs w:val="24"/>
          </w:rPr>
          <w:t>2.2.1. Фонд подсочки древостоев</w:t>
        </w:r>
        <w:r w:rsidR="004B6365" w:rsidRPr="004B6365">
          <w:rPr>
            <w:rFonts w:ascii="Times New Roman" w:hAnsi="Times New Roman"/>
            <w:noProof/>
            <w:webHidden/>
            <w:sz w:val="24"/>
            <w:szCs w:val="24"/>
          </w:rPr>
          <w:tab/>
        </w:r>
        <w:r w:rsidR="007156B3" w:rsidRPr="004B6365">
          <w:rPr>
            <w:rFonts w:ascii="Times New Roman" w:hAnsi="Times New Roman"/>
            <w:noProof/>
            <w:webHidden/>
            <w:sz w:val="24"/>
            <w:szCs w:val="24"/>
          </w:rPr>
          <w:fldChar w:fldCharType="begin"/>
        </w:r>
        <w:r w:rsidR="004B6365" w:rsidRPr="004B6365">
          <w:rPr>
            <w:rFonts w:ascii="Times New Roman" w:hAnsi="Times New Roman"/>
            <w:noProof/>
            <w:webHidden/>
            <w:sz w:val="24"/>
            <w:szCs w:val="24"/>
          </w:rPr>
          <w:instrText xml:space="preserve"> PAGEREF _Toc521759002 \h </w:instrText>
        </w:r>
        <w:r w:rsidR="007156B3" w:rsidRPr="004B6365">
          <w:rPr>
            <w:rFonts w:ascii="Times New Roman" w:hAnsi="Times New Roman"/>
            <w:noProof/>
            <w:webHidden/>
            <w:sz w:val="24"/>
            <w:szCs w:val="24"/>
          </w:rPr>
        </w:r>
        <w:r w:rsidR="007156B3" w:rsidRPr="004B6365">
          <w:rPr>
            <w:rFonts w:ascii="Times New Roman" w:hAnsi="Times New Roman"/>
            <w:noProof/>
            <w:webHidden/>
            <w:sz w:val="24"/>
            <w:szCs w:val="24"/>
          </w:rPr>
          <w:fldChar w:fldCharType="separate"/>
        </w:r>
        <w:r w:rsidR="00996234">
          <w:rPr>
            <w:rFonts w:ascii="Times New Roman" w:hAnsi="Times New Roman"/>
            <w:noProof/>
            <w:webHidden/>
            <w:sz w:val="24"/>
            <w:szCs w:val="24"/>
          </w:rPr>
          <w:t>80</w:t>
        </w:r>
        <w:r w:rsidR="007156B3" w:rsidRPr="004B6365">
          <w:rPr>
            <w:rFonts w:ascii="Times New Roman" w:hAnsi="Times New Roman"/>
            <w:noProof/>
            <w:webHidden/>
            <w:sz w:val="24"/>
            <w:szCs w:val="24"/>
          </w:rPr>
          <w:fldChar w:fldCharType="end"/>
        </w:r>
      </w:hyperlink>
    </w:p>
    <w:p w:rsidR="004B6365" w:rsidRPr="004B6365" w:rsidRDefault="00F80D44" w:rsidP="004B6365">
      <w:pPr>
        <w:pStyle w:val="31"/>
        <w:spacing w:after="0" w:line="276" w:lineRule="auto"/>
        <w:jc w:val="both"/>
        <w:rPr>
          <w:rFonts w:ascii="Times New Roman" w:eastAsiaTheme="minorEastAsia" w:hAnsi="Times New Roman"/>
          <w:noProof/>
          <w:sz w:val="24"/>
          <w:szCs w:val="24"/>
        </w:rPr>
      </w:pPr>
      <w:hyperlink w:anchor="_Toc521759003" w:history="1">
        <w:r w:rsidR="004B6365" w:rsidRPr="004B6365">
          <w:rPr>
            <w:rStyle w:val="a5"/>
            <w:rFonts w:ascii="Times New Roman" w:hAnsi="Times New Roman"/>
            <w:noProof/>
            <w:sz w:val="24"/>
            <w:szCs w:val="24"/>
          </w:rPr>
          <w:t>2.2.2. Виды подсочки</w:t>
        </w:r>
        <w:r w:rsidR="004B6365" w:rsidRPr="004B6365">
          <w:rPr>
            <w:rFonts w:ascii="Times New Roman" w:hAnsi="Times New Roman"/>
            <w:noProof/>
            <w:webHidden/>
            <w:sz w:val="24"/>
            <w:szCs w:val="24"/>
          </w:rPr>
          <w:tab/>
        </w:r>
        <w:r w:rsidR="007156B3" w:rsidRPr="004B6365">
          <w:rPr>
            <w:rFonts w:ascii="Times New Roman" w:hAnsi="Times New Roman"/>
            <w:noProof/>
            <w:webHidden/>
            <w:sz w:val="24"/>
            <w:szCs w:val="24"/>
          </w:rPr>
          <w:fldChar w:fldCharType="begin"/>
        </w:r>
        <w:r w:rsidR="004B6365" w:rsidRPr="004B6365">
          <w:rPr>
            <w:rFonts w:ascii="Times New Roman" w:hAnsi="Times New Roman"/>
            <w:noProof/>
            <w:webHidden/>
            <w:sz w:val="24"/>
            <w:szCs w:val="24"/>
          </w:rPr>
          <w:instrText xml:space="preserve"> PAGEREF _Toc521759003 \h </w:instrText>
        </w:r>
        <w:r w:rsidR="007156B3" w:rsidRPr="004B6365">
          <w:rPr>
            <w:rFonts w:ascii="Times New Roman" w:hAnsi="Times New Roman"/>
            <w:noProof/>
            <w:webHidden/>
            <w:sz w:val="24"/>
            <w:szCs w:val="24"/>
          </w:rPr>
        </w:r>
        <w:r w:rsidR="007156B3" w:rsidRPr="004B6365">
          <w:rPr>
            <w:rFonts w:ascii="Times New Roman" w:hAnsi="Times New Roman"/>
            <w:noProof/>
            <w:webHidden/>
            <w:sz w:val="24"/>
            <w:szCs w:val="24"/>
          </w:rPr>
          <w:fldChar w:fldCharType="separate"/>
        </w:r>
        <w:r w:rsidR="00996234">
          <w:rPr>
            <w:rFonts w:ascii="Times New Roman" w:hAnsi="Times New Roman"/>
            <w:noProof/>
            <w:webHidden/>
            <w:sz w:val="24"/>
            <w:szCs w:val="24"/>
          </w:rPr>
          <w:t>80</w:t>
        </w:r>
        <w:r w:rsidR="007156B3" w:rsidRPr="004B6365">
          <w:rPr>
            <w:rFonts w:ascii="Times New Roman" w:hAnsi="Times New Roman"/>
            <w:noProof/>
            <w:webHidden/>
            <w:sz w:val="24"/>
            <w:szCs w:val="24"/>
          </w:rPr>
          <w:fldChar w:fldCharType="end"/>
        </w:r>
      </w:hyperlink>
    </w:p>
    <w:p w:rsidR="004B6365" w:rsidRPr="004B6365" w:rsidRDefault="00F80D44" w:rsidP="004B6365">
      <w:pPr>
        <w:pStyle w:val="31"/>
        <w:spacing w:after="0" w:line="276" w:lineRule="auto"/>
        <w:jc w:val="both"/>
        <w:rPr>
          <w:rFonts w:ascii="Times New Roman" w:eastAsiaTheme="minorEastAsia" w:hAnsi="Times New Roman"/>
          <w:noProof/>
          <w:sz w:val="24"/>
          <w:szCs w:val="24"/>
        </w:rPr>
      </w:pPr>
      <w:hyperlink w:anchor="_Toc521759004" w:history="1">
        <w:r w:rsidR="004B6365" w:rsidRPr="004B6365">
          <w:rPr>
            <w:rStyle w:val="a5"/>
            <w:rFonts w:ascii="Times New Roman" w:hAnsi="Times New Roman"/>
            <w:noProof/>
            <w:sz w:val="24"/>
            <w:szCs w:val="24"/>
          </w:rPr>
          <w:t>2.2.3. Количество карр на дереве и ширина межкарровых ремней</w:t>
        </w:r>
        <w:r w:rsidR="004B6365" w:rsidRPr="004B6365">
          <w:rPr>
            <w:rFonts w:ascii="Times New Roman" w:hAnsi="Times New Roman"/>
            <w:noProof/>
            <w:webHidden/>
            <w:sz w:val="24"/>
            <w:szCs w:val="24"/>
          </w:rPr>
          <w:tab/>
        </w:r>
        <w:r w:rsidR="007156B3" w:rsidRPr="004B6365">
          <w:rPr>
            <w:rFonts w:ascii="Times New Roman" w:hAnsi="Times New Roman"/>
            <w:noProof/>
            <w:webHidden/>
            <w:sz w:val="24"/>
            <w:szCs w:val="24"/>
          </w:rPr>
          <w:fldChar w:fldCharType="begin"/>
        </w:r>
        <w:r w:rsidR="004B6365" w:rsidRPr="004B6365">
          <w:rPr>
            <w:rFonts w:ascii="Times New Roman" w:hAnsi="Times New Roman"/>
            <w:noProof/>
            <w:webHidden/>
            <w:sz w:val="24"/>
            <w:szCs w:val="24"/>
          </w:rPr>
          <w:instrText xml:space="preserve"> PAGEREF _Toc521759004 \h </w:instrText>
        </w:r>
        <w:r w:rsidR="007156B3" w:rsidRPr="004B6365">
          <w:rPr>
            <w:rFonts w:ascii="Times New Roman" w:hAnsi="Times New Roman"/>
            <w:noProof/>
            <w:webHidden/>
            <w:sz w:val="24"/>
            <w:szCs w:val="24"/>
          </w:rPr>
        </w:r>
        <w:r w:rsidR="007156B3" w:rsidRPr="004B6365">
          <w:rPr>
            <w:rFonts w:ascii="Times New Roman" w:hAnsi="Times New Roman"/>
            <w:noProof/>
            <w:webHidden/>
            <w:sz w:val="24"/>
            <w:szCs w:val="24"/>
          </w:rPr>
          <w:fldChar w:fldCharType="separate"/>
        </w:r>
        <w:r w:rsidR="00996234">
          <w:rPr>
            <w:rFonts w:ascii="Times New Roman" w:hAnsi="Times New Roman"/>
            <w:noProof/>
            <w:webHidden/>
            <w:sz w:val="24"/>
            <w:szCs w:val="24"/>
          </w:rPr>
          <w:t>81</w:t>
        </w:r>
        <w:r w:rsidR="007156B3" w:rsidRPr="004B6365">
          <w:rPr>
            <w:rFonts w:ascii="Times New Roman" w:hAnsi="Times New Roman"/>
            <w:noProof/>
            <w:webHidden/>
            <w:sz w:val="24"/>
            <w:szCs w:val="24"/>
          </w:rPr>
          <w:fldChar w:fldCharType="end"/>
        </w:r>
      </w:hyperlink>
    </w:p>
    <w:p w:rsidR="004B6365" w:rsidRPr="004B6365" w:rsidRDefault="00F80D44" w:rsidP="004B6365">
      <w:pPr>
        <w:pStyle w:val="31"/>
        <w:spacing w:after="0" w:line="276" w:lineRule="auto"/>
        <w:jc w:val="both"/>
        <w:rPr>
          <w:rFonts w:ascii="Times New Roman" w:eastAsiaTheme="minorEastAsia" w:hAnsi="Times New Roman"/>
          <w:noProof/>
          <w:sz w:val="24"/>
          <w:szCs w:val="24"/>
        </w:rPr>
      </w:pPr>
      <w:hyperlink w:anchor="_Toc521759005" w:history="1">
        <w:r w:rsidR="004B6365" w:rsidRPr="004B6365">
          <w:rPr>
            <w:rStyle w:val="a5"/>
            <w:rFonts w:ascii="Times New Roman" w:hAnsi="Times New Roman"/>
            <w:noProof/>
            <w:sz w:val="24"/>
            <w:szCs w:val="24"/>
          </w:rPr>
          <w:t>2.2.4. Сроки использования лесов для заготовки живицы</w:t>
        </w:r>
        <w:r w:rsidR="004B6365" w:rsidRPr="004B6365">
          <w:rPr>
            <w:rFonts w:ascii="Times New Roman" w:hAnsi="Times New Roman"/>
            <w:noProof/>
            <w:webHidden/>
            <w:sz w:val="24"/>
            <w:szCs w:val="24"/>
          </w:rPr>
          <w:tab/>
        </w:r>
        <w:r w:rsidR="007156B3" w:rsidRPr="004B6365">
          <w:rPr>
            <w:rFonts w:ascii="Times New Roman" w:hAnsi="Times New Roman"/>
            <w:noProof/>
            <w:webHidden/>
            <w:sz w:val="24"/>
            <w:szCs w:val="24"/>
          </w:rPr>
          <w:fldChar w:fldCharType="begin"/>
        </w:r>
        <w:r w:rsidR="004B6365" w:rsidRPr="004B6365">
          <w:rPr>
            <w:rFonts w:ascii="Times New Roman" w:hAnsi="Times New Roman"/>
            <w:noProof/>
            <w:webHidden/>
            <w:sz w:val="24"/>
            <w:szCs w:val="24"/>
          </w:rPr>
          <w:instrText xml:space="preserve"> PAGEREF _Toc521759005 \h </w:instrText>
        </w:r>
        <w:r w:rsidR="007156B3" w:rsidRPr="004B6365">
          <w:rPr>
            <w:rFonts w:ascii="Times New Roman" w:hAnsi="Times New Roman"/>
            <w:noProof/>
            <w:webHidden/>
            <w:sz w:val="24"/>
            <w:szCs w:val="24"/>
          </w:rPr>
        </w:r>
        <w:r w:rsidR="007156B3" w:rsidRPr="004B6365">
          <w:rPr>
            <w:rFonts w:ascii="Times New Roman" w:hAnsi="Times New Roman"/>
            <w:noProof/>
            <w:webHidden/>
            <w:sz w:val="24"/>
            <w:szCs w:val="24"/>
          </w:rPr>
          <w:fldChar w:fldCharType="separate"/>
        </w:r>
        <w:r w:rsidR="00996234">
          <w:rPr>
            <w:rFonts w:ascii="Times New Roman" w:hAnsi="Times New Roman"/>
            <w:noProof/>
            <w:webHidden/>
            <w:sz w:val="24"/>
            <w:szCs w:val="24"/>
          </w:rPr>
          <w:t>82</w:t>
        </w:r>
        <w:r w:rsidR="007156B3" w:rsidRPr="004B6365">
          <w:rPr>
            <w:rFonts w:ascii="Times New Roman" w:hAnsi="Times New Roman"/>
            <w:noProof/>
            <w:webHidden/>
            <w:sz w:val="24"/>
            <w:szCs w:val="24"/>
          </w:rPr>
          <w:fldChar w:fldCharType="end"/>
        </w:r>
      </w:hyperlink>
    </w:p>
    <w:p w:rsidR="004B6365" w:rsidRPr="004B6365" w:rsidRDefault="00F80D44" w:rsidP="004B6365">
      <w:pPr>
        <w:pStyle w:val="21"/>
        <w:spacing w:after="0" w:line="276" w:lineRule="auto"/>
        <w:jc w:val="both"/>
        <w:rPr>
          <w:rFonts w:ascii="Times New Roman" w:eastAsiaTheme="minorEastAsia" w:hAnsi="Times New Roman"/>
          <w:noProof/>
          <w:sz w:val="24"/>
          <w:szCs w:val="24"/>
        </w:rPr>
      </w:pPr>
      <w:hyperlink w:anchor="_Toc521759006" w:history="1">
        <w:r w:rsidR="004B6365" w:rsidRPr="004B6365">
          <w:rPr>
            <w:rStyle w:val="a5"/>
            <w:rFonts w:ascii="Times New Roman" w:hAnsi="Times New Roman"/>
            <w:noProof/>
            <w:sz w:val="24"/>
            <w:szCs w:val="24"/>
          </w:rPr>
          <w:t>2.3. Нормативы, параметры и сроки использования лесов для заготовки и сбора недревесных лесных ресурсов</w:t>
        </w:r>
        <w:r w:rsidR="004B6365" w:rsidRPr="004B6365">
          <w:rPr>
            <w:rFonts w:ascii="Times New Roman" w:hAnsi="Times New Roman"/>
            <w:noProof/>
            <w:webHidden/>
            <w:sz w:val="24"/>
            <w:szCs w:val="24"/>
          </w:rPr>
          <w:tab/>
        </w:r>
        <w:r w:rsidR="007156B3" w:rsidRPr="004B6365">
          <w:rPr>
            <w:rFonts w:ascii="Times New Roman" w:hAnsi="Times New Roman"/>
            <w:noProof/>
            <w:webHidden/>
            <w:sz w:val="24"/>
            <w:szCs w:val="24"/>
          </w:rPr>
          <w:fldChar w:fldCharType="begin"/>
        </w:r>
        <w:r w:rsidR="004B6365" w:rsidRPr="004B6365">
          <w:rPr>
            <w:rFonts w:ascii="Times New Roman" w:hAnsi="Times New Roman"/>
            <w:noProof/>
            <w:webHidden/>
            <w:sz w:val="24"/>
            <w:szCs w:val="24"/>
          </w:rPr>
          <w:instrText xml:space="preserve"> PAGEREF _Toc521759006 \h </w:instrText>
        </w:r>
        <w:r w:rsidR="007156B3" w:rsidRPr="004B6365">
          <w:rPr>
            <w:rFonts w:ascii="Times New Roman" w:hAnsi="Times New Roman"/>
            <w:noProof/>
            <w:webHidden/>
            <w:sz w:val="24"/>
            <w:szCs w:val="24"/>
          </w:rPr>
        </w:r>
        <w:r w:rsidR="007156B3" w:rsidRPr="004B6365">
          <w:rPr>
            <w:rFonts w:ascii="Times New Roman" w:hAnsi="Times New Roman"/>
            <w:noProof/>
            <w:webHidden/>
            <w:sz w:val="24"/>
            <w:szCs w:val="24"/>
          </w:rPr>
          <w:fldChar w:fldCharType="separate"/>
        </w:r>
        <w:r w:rsidR="00996234">
          <w:rPr>
            <w:rFonts w:ascii="Times New Roman" w:hAnsi="Times New Roman"/>
            <w:noProof/>
            <w:webHidden/>
            <w:sz w:val="24"/>
            <w:szCs w:val="24"/>
          </w:rPr>
          <w:t>82</w:t>
        </w:r>
        <w:r w:rsidR="007156B3" w:rsidRPr="004B6365">
          <w:rPr>
            <w:rFonts w:ascii="Times New Roman" w:hAnsi="Times New Roman"/>
            <w:noProof/>
            <w:webHidden/>
            <w:sz w:val="24"/>
            <w:szCs w:val="24"/>
          </w:rPr>
          <w:fldChar w:fldCharType="end"/>
        </w:r>
      </w:hyperlink>
    </w:p>
    <w:p w:rsidR="004B6365" w:rsidRPr="004B6365" w:rsidRDefault="00F80D44" w:rsidP="004B6365">
      <w:pPr>
        <w:pStyle w:val="31"/>
        <w:spacing w:after="0" w:line="276" w:lineRule="auto"/>
        <w:jc w:val="both"/>
        <w:rPr>
          <w:rFonts w:ascii="Times New Roman" w:eastAsiaTheme="minorEastAsia" w:hAnsi="Times New Roman"/>
          <w:noProof/>
          <w:sz w:val="24"/>
          <w:szCs w:val="24"/>
        </w:rPr>
      </w:pPr>
      <w:hyperlink w:anchor="_Toc521759007" w:history="1">
        <w:r w:rsidR="004B6365" w:rsidRPr="004B6365">
          <w:rPr>
            <w:rStyle w:val="a5"/>
            <w:rFonts w:ascii="Times New Roman" w:hAnsi="Times New Roman"/>
            <w:noProof/>
            <w:sz w:val="24"/>
            <w:szCs w:val="24"/>
          </w:rPr>
          <w:t>2.3.1. Нормативы (ежегодные допустимые объемы) и параметры использования лесов для заготовки недревесных лесных ресурсов по их видам</w:t>
        </w:r>
        <w:r w:rsidR="004B6365" w:rsidRPr="004B6365">
          <w:rPr>
            <w:rFonts w:ascii="Times New Roman" w:hAnsi="Times New Roman"/>
            <w:noProof/>
            <w:webHidden/>
            <w:sz w:val="24"/>
            <w:szCs w:val="24"/>
          </w:rPr>
          <w:tab/>
        </w:r>
        <w:r w:rsidR="007156B3" w:rsidRPr="004B6365">
          <w:rPr>
            <w:rFonts w:ascii="Times New Roman" w:hAnsi="Times New Roman"/>
            <w:noProof/>
            <w:webHidden/>
            <w:sz w:val="24"/>
            <w:szCs w:val="24"/>
          </w:rPr>
          <w:fldChar w:fldCharType="begin"/>
        </w:r>
        <w:r w:rsidR="004B6365" w:rsidRPr="004B6365">
          <w:rPr>
            <w:rFonts w:ascii="Times New Roman" w:hAnsi="Times New Roman"/>
            <w:noProof/>
            <w:webHidden/>
            <w:sz w:val="24"/>
            <w:szCs w:val="24"/>
          </w:rPr>
          <w:instrText xml:space="preserve"> PAGEREF _Toc521759007 \h </w:instrText>
        </w:r>
        <w:r w:rsidR="007156B3" w:rsidRPr="004B6365">
          <w:rPr>
            <w:rFonts w:ascii="Times New Roman" w:hAnsi="Times New Roman"/>
            <w:noProof/>
            <w:webHidden/>
            <w:sz w:val="24"/>
            <w:szCs w:val="24"/>
          </w:rPr>
        </w:r>
        <w:r w:rsidR="007156B3" w:rsidRPr="004B6365">
          <w:rPr>
            <w:rFonts w:ascii="Times New Roman" w:hAnsi="Times New Roman"/>
            <w:noProof/>
            <w:webHidden/>
            <w:sz w:val="24"/>
            <w:szCs w:val="24"/>
          </w:rPr>
          <w:fldChar w:fldCharType="separate"/>
        </w:r>
        <w:r w:rsidR="00996234">
          <w:rPr>
            <w:rFonts w:ascii="Times New Roman" w:hAnsi="Times New Roman"/>
            <w:noProof/>
            <w:webHidden/>
            <w:sz w:val="24"/>
            <w:szCs w:val="24"/>
          </w:rPr>
          <w:t>84</w:t>
        </w:r>
        <w:r w:rsidR="007156B3" w:rsidRPr="004B6365">
          <w:rPr>
            <w:rFonts w:ascii="Times New Roman" w:hAnsi="Times New Roman"/>
            <w:noProof/>
            <w:webHidden/>
            <w:sz w:val="24"/>
            <w:szCs w:val="24"/>
          </w:rPr>
          <w:fldChar w:fldCharType="end"/>
        </w:r>
      </w:hyperlink>
    </w:p>
    <w:p w:rsidR="004B6365" w:rsidRPr="004B6365" w:rsidRDefault="00F80D44" w:rsidP="004B6365">
      <w:pPr>
        <w:pStyle w:val="31"/>
        <w:spacing w:after="0" w:line="276" w:lineRule="auto"/>
        <w:jc w:val="both"/>
        <w:rPr>
          <w:rFonts w:ascii="Times New Roman" w:eastAsiaTheme="minorEastAsia" w:hAnsi="Times New Roman"/>
          <w:noProof/>
          <w:sz w:val="24"/>
          <w:szCs w:val="24"/>
        </w:rPr>
      </w:pPr>
      <w:hyperlink w:anchor="_Toc521759008" w:history="1">
        <w:r w:rsidR="004B6365" w:rsidRPr="004B6365">
          <w:rPr>
            <w:rStyle w:val="a5"/>
            <w:rFonts w:ascii="Times New Roman" w:hAnsi="Times New Roman"/>
            <w:noProof/>
            <w:sz w:val="24"/>
            <w:szCs w:val="24"/>
          </w:rPr>
          <w:t>2.3.2. Сроки использования лесов для заготовки и сбора недревесных лесных ресурсов</w:t>
        </w:r>
        <w:r w:rsidR="004B6365" w:rsidRPr="004B6365">
          <w:rPr>
            <w:rFonts w:ascii="Times New Roman" w:hAnsi="Times New Roman"/>
            <w:noProof/>
            <w:webHidden/>
            <w:sz w:val="24"/>
            <w:szCs w:val="24"/>
          </w:rPr>
          <w:tab/>
        </w:r>
        <w:r w:rsidR="007156B3" w:rsidRPr="004B6365">
          <w:rPr>
            <w:rFonts w:ascii="Times New Roman" w:hAnsi="Times New Roman"/>
            <w:noProof/>
            <w:webHidden/>
            <w:sz w:val="24"/>
            <w:szCs w:val="24"/>
          </w:rPr>
          <w:fldChar w:fldCharType="begin"/>
        </w:r>
        <w:r w:rsidR="004B6365" w:rsidRPr="004B6365">
          <w:rPr>
            <w:rFonts w:ascii="Times New Roman" w:hAnsi="Times New Roman"/>
            <w:noProof/>
            <w:webHidden/>
            <w:sz w:val="24"/>
            <w:szCs w:val="24"/>
          </w:rPr>
          <w:instrText xml:space="preserve"> PAGEREF _Toc521759008 \h </w:instrText>
        </w:r>
        <w:r w:rsidR="007156B3" w:rsidRPr="004B6365">
          <w:rPr>
            <w:rFonts w:ascii="Times New Roman" w:hAnsi="Times New Roman"/>
            <w:noProof/>
            <w:webHidden/>
            <w:sz w:val="24"/>
            <w:szCs w:val="24"/>
          </w:rPr>
        </w:r>
        <w:r w:rsidR="007156B3" w:rsidRPr="004B6365">
          <w:rPr>
            <w:rFonts w:ascii="Times New Roman" w:hAnsi="Times New Roman"/>
            <w:noProof/>
            <w:webHidden/>
            <w:sz w:val="24"/>
            <w:szCs w:val="24"/>
          </w:rPr>
          <w:fldChar w:fldCharType="separate"/>
        </w:r>
        <w:r w:rsidR="00996234">
          <w:rPr>
            <w:rFonts w:ascii="Times New Roman" w:hAnsi="Times New Roman"/>
            <w:noProof/>
            <w:webHidden/>
            <w:sz w:val="24"/>
            <w:szCs w:val="24"/>
          </w:rPr>
          <w:t>84</w:t>
        </w:r>
        <w:r w:rsidR="007156B3" w:rsidRPr="004B6365">
          <w:rPr>
            <w:rFonts w:ascii="Times New Roman" w:hAnsi="Times New Roman"/>
            <w:noProof/>
            <w:webHidden/>
            <w:sz w:val="24"/>
            <w:szCs w:val="24"/>
          </w:rPr>
          <w:fldChar w:fldCharType="end"/>
        </w:r>
      </w:hyperlink>
    </w:p>
    <w:p w:rsidR="004B6365" w:rsidRPr="004B6365" w:rsidRDefault="00F80D44" w:rsidP="004B6365">
      <w:pPr>
        <w:pStyle w:val="21"/>
        <w:spacing w:after="0" w:line="276" w:lineRule="auto"/>
        <w:jc w:val="both"/>
        <w:rPr>
          <w:rFonts w:ascii="Times New Roman" w:eastAsiaTheme="minorEastAsia" w:hAnsi="Times New Roman"/>
          <w:noProof/>
          <w:sz w:val="24"/>
          <w:szCs w:val="24"/>
        </w:rPr>
      </w:pPr>
      <w:hyperlink w:anchor="_Toc521759009" w:history="1">
        <w:r w:rsidR="004B6365" w:rsidRPr="004B6365">
          <w:rPr>
            <w:rStyle w:val="a5"/>
            <w:rFonts w:ascii="Times New Roman" w:hAnsi="Times New Roman"/>
            <w:noProof/>
            <w:sz w:val="24"/>
            <w:szCs w:val="24"/>
          </w:rPr>
          <w:t>2.4. Нормативы, параметры и сроки использования лесов для заготовки пищевых лесных ресурсов и сбора лекарственных растений</w:t>
        </w:r>
        <w:r w:rsidR="004B6365" w:rsidRPr="004B6365">
          <w:rPr>
            <w:rFonts w:ascii="Times New Roman" w:hAnsi="Times New Roman"/>
            <w:noProof/>
            <w:webHidden/>
            <w:sz w:val="24"/>
            <w:szCs w:val="24"/>
          </w:rPr>
          <w:tab/>
        </w:r>
        <w:r w:rsidR="007156B3" w:rsidRPr="004B6365">
          <w:rPr>
            <w:rFonts w:ascii="Times New Roman" w:hAnsi="Times New Roman"/>
            <w:noProof/>
            <w:webHidden/>
            <w:sz w:val="24"/>
            <w:szCs w:val="24"/>
          </w:rPr>
          <w:fldChar w:fldCharType="begin"/>
        </w:r>
        <w:r w:rsidR="004B6365" w:rsidRPr="004B6365">
          <w:rPr>
            <w:rFonts w:ascii="Times New Roman" w:hAnsi="Times New Roman"/>
            <w:noProof/>
            <w:webHidden/>
            <w:sz w:val="24"/>
            <w:szCs w:val="24"/>
          </w:rPr>
          <w:instrText xml:space="preserve"> PAGEREF _Toc521759009 \h </w:instrText>
        </w:r>
        <w:r w:rsidR="007156B3" w:rsidRPr="004B6365">
          <w:rPr>
            <w:rFonts w:ascii="Times New Roman" w:hAnsi="Times New Roman"/>
            <w:noProof/>
            <w:webHidden/>
            <w:sz w:val="24"/>
            <w:szCs w:val="24"/>
          </w:rPr>
        </w:r>
        <w:r w:rsidR="007156B3" w:rsidRPr="004B6365">
          <w:rPr>
            <w:rFonts w:ascii="Times New Roman" w:hAnsi="Times New Roman"/>
            <w:noProof/>
            <w:webHidden/>
            <w:sz w:val="24"/>
            <w:szCs w:val="24"/>
          </w:rPr>
          <w:fldChar w:fldCharType="separate"/>
        </w:r>
        <w:r w:rsidR="00996234">
          <w:rPr>
            <w:rFonts w:ascii="Times New Roman" w:hAnsi="Times New Roman"/>
            <w:noProof/>
            <w:webHidden/>
            <w:sz w:val="24"/>
            <w:szCs w:val="24"/>
          </w:rPr>
          <w:t>86</w:t>
        </w:r>
        <w:r w:rsidR="007156B3" w:rsidRPr="004B6365">
          <w:rPr>
            <w:rFonts w:ascii="Times New Roman" w:hAnsi="Times New Roman"/>
            <w:noProof/>
            <w:webHidden/>
            <w:sz w:val="24"/>
            <w:szCs w:val="24"/>
          </w:rPr>
          <w:fldChar w:fldCharType="end"/>
        </w:r>
      </w:hyperlink>
    </w:p>
    <w:p w:rsidR="004B6365" w:rsidRPr="004B6365" w:rsidRDefault="00F80D44" w:rsidP="004B6365">
      <w:pPr>
        <w:pStyle w:val="31"/>
        <w:spacing w:after="0" w:line="276" w:lineRule="auto"/>
        <w:jc w:val="both"/>
        <w:rPr>
          <w:rFonts w:ascii="Times New Roman" w:eastAsiaTheme="minorEastAsia" w:hAnsi="Times New Roman"/>
          <w:noProof/>
          <w:sz w:val="24"/>
          <w:szCs w:val="24"/>
        </w:rPr>
      </w:pPr>
      <w:hyperlink w:anchor="_Toc521759010" w:history="1">
        <w:r w:rsidR="004B6365" w:rsidRPr="004B6365">
          <w:rPr>
            <w:rStyle w:val="a5"/>
            <w:rFonts w:ascii="Times New Roman" w:hAnsi="Times New Roman"/>
            <w:noProof/>
            <w:sz w:val="24"/>
            <w:szCs w:val="24"/>
          </w:rPr>
          <w:t>2.4.1. Нормативы (ежегодные допустимые объемы) и параметры использования лесов для заготовки пищевых лесных ресурсов и сбора лекарственных растений по их видам. Сроки заготовки и сбора. Нормативы количества высверливаемых каналов при заготовке древесных соков (березового сока). Параметры куста (высота, возраст) при заготовке папоротника-орляка</w:t>
        </w:r>
        <w:r w:rsidR="004B6365" w:rsidRPr="004B6365">
          <w:rPr>
            <w:rFonts w:ascii="Times New Roman" w:hAnsi="Times New Roman"/>
            <w:noProof/>
            <w:webHidden/>
            <w:sz w:val="24"/>
            <w:szCs w:val="24"/>
          </w:rPr>
          <w:tab/>
        </w:r>
        <w:r w:rsidR="007156B3" w:rsidRPr="004B6365">
          <w:rPr>
            <w:rFonts w:ascii="Times New Roman" w:hAnsi="Times New Roman"/>
            <w:noProof/>
            <w:webHidden/>
            <w:sz w:val="24"/>
            <w:szCs w:val="24"/>
          </w:rPr>
          <w:fldChar w:fldCharType="begin"/>
        </w:r>
        <w:r w:rsidR="004B6365" w:rsidRPr="004B6365">
          <w:rPr>
            <w:rFonts w:ascii="Times New Roman" w:hAnsi="Times New Roman"/>
            <w:noProof/>
            <w:webHidden/>
            <w:sz w:val="24"/>
            <w:szCs w:val="24"/>
          </w:rPr>
          <w:instrText xml:space="preserve"> PAGEREF _Toc521759010 \h </w:instrText>
        </w:r>
        <w:r w:rsidR="007156B3" w:rsidRPr="004B6365">
          <w:rPr>
            <w:rFonts w:ascii="Times New Roman" w:hAnsi="Times New Roman"/>
            <w:noProof/>
            <w:webHidden/>
            <w:sz w:val="24"/>
            <w:szCs w:val="24"/>
          </w:rPr>
        </w:r>
        <w:r w:rsidR="007156B3" w:rsidRPr="004B6365">
          <w:rPr>
            <w:rFonts w:ascii="Times New Roman" w:hAnsi="Times New Roman"/>
            <w:noProof/>
            <w:webHidden/>
            <w:sz w:val="24"/>
            <w:szCs w:val="24"/>
          </w:rPr>
          <w:fldChar w:fldCharType="separate"/>
        </w:r>
        <w:r w:rsidR="00996234">
          <w:rPr>
            <w:rFonts w:ascii="Times New Roman" w:hAnsi="Times New Roman"/>
            <w:noProof/>
            <w:webHidden/>
            <w:sz w:val="24"/>
            <w:szCs w:val="24"/>
          </w:rPr>
          <w:t>88</w:t>
        </w:r>
        <w:r w:rsidR="007156B3" w:rsidRPr="004B6365">
          <w:rPr>
            <w:rFonts w:ascii="Times New Roman" w:hAnsi="Times New Roman"/>
            <w:noProof/>
            <w:webHidden/>
            <w:sz w:val="24"/>
            <w:szCs w:val="24"/>
          </w:rPr>
          <w:fldChar w:fldCharType="end"/>
        </w:r>
      </w:hyperlink>
    </w:p>
    <w:p w:rsidR="004B6365" w:rsidRPr="004B6365" w:rsidRDefault="00F80D44" w:rsidP="004B6365">
      <w:pPr>
        <w:pStyle w:val="31"/>
        <w:spacing w:after="0" w:line="276" w:lineRule="auto"/>
        <w:jc w:val="both"/>
        <w:rPr>
          <w:rFonts w:ascii="Times New Roman" w:eastAsiaTheme="minorEastAsia" w:hAnsi="Times New Roman"/>
          <w:noProof/>
          <w:sz w:val="24"/>
          <w:szCs w:val="24"/>
        </w:rPr>
      </w:pPr>
      <w:hyperlink w:anchor="_Toc521759011" w:history="1">
        <w:r w:rsidR="004B6365" w:rsidRPr="004B6365">
          <w:rPr>
            <w:rStyle w:val="a5"/>
            <w:rFonts w:ascii="Times New Roman" w:hAnsi="Times New Roman"/>
            <w:noProof/>
            <w:sz w:val="24"/>
            <w:szCs w:val="24"/>
          </w:rPr>
          <w:t>2.4.2. Сроки использования лесов для заготовки пищевых лесных ресурсов и сбора лекарственных растений</w:t>
        </w:r>
        <w:r w:rsidR="004B6365" w:rsidRPr="004B6365">
          <w:rPr>
            <w:rFonts w:ascii="Times New Roman" w:hAnsi="Times New Roman"/>
            <w:noProof/>
            <w:webHidden/>
            <w:sz w:val="24"/>
            <w:szCs w:val="24"/>
          </w:rPr>
          <w:tab/>
        </w:r>
        <w:r w:rsidR="007156B3" w:rsidRPr="004B6365">
          <w:rPr>
            <w:rFonts w:ascii="Times New Roman" w:hAnsi="Times New Roman"/>
            <w:noProof/>
            <w:webHidden/>
            <w:sz w:val="24"/>
            <w:szCs w:val="24"/>
          </w:rPr>
          <w:fldChar w:fldCharType="begin"/>
        </w:r>
        <w:r w:rsidR="004B6365" w:rsidRPr="004B6365">
          <w:rPr>
            <w:rFonts w:ascii="Times New Roman" w:hAnsi="Times New Roman"/>
            <w:noProof/>
            <w:webHidden/>
            <w:sz w:val="24"/>
            <w:szCs w:val="24"/>
          </w:rPr>
          <w:instrText xml:space="preserve"> PAGEREF _Toc521759011 \h </w:instrText>
        </w:r>
        <w:r w:rsidR="007156B3" w:rsidRPr="004B6365">
          <w:rPr>
            <w:rFonts w:ascii="Times New Roman" w:hAnsi="Times New Roman"/>
            <w:noProof/>
            <w:webHidden/>
            <w:sz w:val="24"/>
            <w:szCs w:val="24"/>
          </w:rPr>
        </w:r>
        <w:r w:rsidR="007156B3" w:rsidRPr="004B6365">
          <w:rPr>
            <w:rFonts w:ascii="Times New Roman" w:hAnsi="Times New Roman"/>
            <w:noProof/>
            <w:webHidden/>
            <w:sz w:val="24"/>
            <w:szCs w:val="24"/>
          </w:rPr>
          <w:fldChar w:fldCharType="separate"/>
        </w:r>
        <w:r w:rsidR="00996234">
          <w:rPr>
            <w:rFonts w:ascii="Times New Roman" w:hAnsi="Times New Roman"/>
            <w:noProof/>
            <w:webHidden/>
            <w:sz w:val="24"/>
            <w:szCs w:val="24"/>
          </w:rPr>
          <w:t>90</w:t>
        </w:r>
        <w:r w:rsidR="007156B3" w:rsidRPr="004B6365">
          <w:rPr>
            <w:rFonts w:ascii="Times New Roman" w:hAnsi="Times New Roman"/>
            <w:noProof/>
            <w:webHidden/>
            <w:sz w:val="24"/>
            <w:szCs w:val="24"/>
          </w:rPr>
          <w:fldChar w:fldCharType="end"/>
        </w:r>
      </w:hyperlink>
    </w:p>
    <w:p w:rsidR="004B6365" w:rsidRPr="004B6365" w:rsidRDefault="00F80D44" w:rsidP="004B6365">
      <w:pPr>
        <w:pStyle w:val="21"/>
        <w:spacing w:after="0" w:line="276" w:lineRule="auto"/>
        <w:jc w:val="both"/>
        <w:rPr>
          <w:rFonts w:ascii="Times New Roman" w:eastAsiaTheme="minorEastAsia" w:hAnsi="Times New Roman"/>
          <w:noProof/>
          <w:sz w:val="24"/>
          <w:szCs w:val="24"/>
        </w:rPr>
      </w:pPr>
      <w:hyperlink w:anchor="_Toc521759012" w:history="1">
        <w:r w:rsidR="004B6365" w:rsidRPr="004B6365">
          <w:rPr>
            <w:rStyle w:val="a5"/>
            <w:rFonts w:ascii="Times New Roman" w:hAnsi="Times New Roman"/>
            <w:noProof/>
            <w:sz w:val="24"/>
            <w:szCs w:val="24"/>
          </w:rPr>
          <w:t>2.5. Нормативы, параметры и сроки использования лесов для осуществления видов деятельности в сфере охотничьего хозяйства</w:t>
        </w:r>
        <w:r w:rsidR="004B6365" w:rsidRPr="004B6365">
          <w:rPr>
            <w:rFonts w:ascii="Times New Roman" w:hAnsi="Times New Roman"/>
            <w:noProof/>
            <w:webHidden/>
            <w:sz w:val="24"/>
            <w:szCs w:val="24"/>
          </w:rPr>
          <w:tab/>
        </w:r>
        <w:r w:rsidR="007156B3" w:rsidRPr="004B6365">
          <w:rPr>
            <w:rFonts w:ascii="Times New Roman" w:hAnsi="Times New Roman"/>
            <w:noProof/>
            <w:webHidden/>
            <w:sz w:val="24"/>
            <w:szCs w:val="24"/>
          </w:rPr>
          <w:fldChar w:fldCharType="begin"/>
        </w:r>
        <w:r w:rsidR="004B6365" w:rsidRPr="004B6365">
          <w:rPr>
            <w:rFonts w:ascii="Times New Roman" w:hAnsi="Times New Roman"/>
            <w:noProof/>
            <w:webHidden/>
            <w:sz w:val="24"/>
            <w:szCs w:val="24"/>
          </w:rPr>
          <w:instrText xml:space="preserve"> PAGEREF _Toc521759012 \h </w:instrText>
        </w:r>
        <w:r w:rsidR="007156B3" w:rsidRPr="004B6365">
          <w:rPr>
            <w:rFonts w:ascii="Times New Roman" w:hAnsi="Times New Roman"/>
            <w:noProof/>
            <w:webHidden/>
            <w:sz w:val="24"/>
            <w:szCs w:val="24"/>
          </w:rPr>
        </w:r>
        <w:r w:rsidR="007156B3" w:rsidRPr="004B6365">
          <w:rPr>
            <w:rFonts w:ascii="Times New Roman" w:hAnsi="Times New Roman"/>
            <w:noProof/>
            <w:webHidden/>
            <w:sz w:val="24"/>
            <w:szCs w:val="24"/>
          </w:rPr>
          <w:fldChar w:fldCharType="separate"/>
        </w:r>
        <w:r w:rsidR="00996234">
          <w:rPr>
            <w:rFonts w:ascii="Times New Roman" w:hAnsi="Times New Roman"/>
            <w:noProof/>
            <w:webHidden/>
            <w:sz w:val="24"/>
            <w:szCs w:val="24"/>
          </w:rPr>
          <w:t>91</w:t>
        </w:r>
        <w:r w:rsidR="007156B3" w:rsidRPr="004B6365">
          <w:rPr>
            <w:rFonts w:ascii="Times New Roman" w:hAnsi="Times New Roman"/>
            <w:noProof/>
            <w:webHidden/>
            <w:sz w:val="24"/>
            <w:szCs w:val="24"/>
          </w:rPr>
          <w:fldChar w:fldCharType="end"/>
        </w:r>
      </w:hyperlink>
    </w:p>
    <w:p w:rsidR="004B6365" w:rsidRPr="004B6365" w:rsidRDefault="00F80D44" w:rsidP="004B6365">
      <w:pPr>
        <w:pStyle w:val="31"/>
        <w:spacing w:after="0" w:line="276" w:lineRule="auto"/>
        <w:jc w:val="both"/>
        <w:rPr>
          <w:rFonts w:ascii="Times New Roman" w:eastAsiaTheme="minorEastAsia" w:hAnsi="Times New Roman"/>
          <w:noProof/>
          <w:sz w:val="24"/>
          <w:szCs w:val="24"/>
        </w:rPr>
      </w:pPr>
      <w:hyperlink w:anchor="_Toc521759013" w:history="1">
        <w:r w:rsidR="004B6365" w:rsidRPr="004B6365">
          <w:rPr>
            <w:rStyle w:val="a5"/>
            <w:rFonts w:ascii="Times New Roman" w:hAnsi="Times New Roman"/>
            <w:noProof/>
            <w:sz w:val="24"/>
            <w:szCs w:val="24"/>
          </w:rPr>
          <w:t>2.5.1. Общие сведения</w:t>
        </w:r>
        <w:r w:rsidR="004B6365" w:rsidRPr="004B6365">
          <w:rPr>
            <w:rFonts w:ascii="Times New Roman" w:hAnsi="Times New Roman"/>
            <w:noProof/>
            <w:webHidden/>
            <w:sz w:val="24"/>
            <w:szCs w:val="24"/>
          </w:rPr>
          <w:tab/>
        </w:r>
        <w:r w:rsidR="007156B3" w:rsidRPr="004B6365">
          <w:rPr>
            <w:rFonts w:ascii="Times New Roman" w:hAnsi="Times New Roman"/>
            <w:noProof/>
            <w:webHidden/>
            <w:sz w:val="24"/>
            <w:szCs w:val="24"/>
          </w:rPr>
          <w:fldChar w:fldCharType="begin"/>
        </w:r>
        <w:r w:rsidR="004B6365" w:rsidRPr="004B6365">
          <w:rPr>
            <w:rFonts w:ascii="Times New Roman" w:hAnsi="Times New Roman"/>
            <w:noProof/>
            <w:webHidden/>
            <w:sz w:val="24"/>
            <w:szCs w:val="24"/>
          </w:rPr>
          <w:instrText xml:space="preserve"> PAGEREF _Toc521759013 \h </w:instrText>
        </w:r>
        <w:r w:rsidR="007156B3" w:rsidRPr="004B6365">
          <w:rPr>
            <w:rFonts w:ascii="Times New Roman" w:hAnsi="Times New Roman"/>
            <w:noProof/>
            <w:webHidden/>
            <w:sz w:val="24"/>
            <w:szCs w:val="24"/>
          </w:rPr>
        </w:r>
        <w:r w:rsidR="007156B3" w:rsidRPr="004B6365">
          <w:rPr>
            <w:rFonts w:ascii="Times New Roman" w:hAnsi="Times New Roman"/>
            <w:noProof/>
            <w:webHidden/>
            <w:sz w:val="24"/>
            <w:szCs w:val="24"/>
          </w:rPr>
          <w:fldChar w:fldCharType="separate"/>
        </w:r>
        <w:r w:rsidR="00996234">
          <w:rPr>
            <w:rFonts w:ascii="Times New Roman" w:hAnsi="Times New Roman"/>
            <w:noProof/>
            <w:webHidden/>
            <w:sz w:val="24"/>
            <w:szCs w:val="24"/>
          </w:rPr>
          <w:t>91</w:t>
        </w:r>
        <w:r w:rsidR="007156B3" w:rsidRPr="004B6365">
          <w:rPr>
            <w:rFonts w:ascii="Times New Roman" w:hAnsi="Times New Roman"/>
            <w:noProof/>
            <w:webHidden/>
            <w:sz w:val="24"/>
            <w:szCs w:val="24"/>
          </w:rPr>
          <w:fldChar w:fldCharType="end"/>
        </w:r>
      </w:hyperlink>
    </w:p>
    <w:p w:rsidR="004B6365" w:rsidRPr="004B6365" w:rsidRDefault="00F80D44" w:rsidP="004B6365">
      <w:pPr>
        <w:pStyle w:val="31"/>
        <w:spacing w:after="0" w:line="276" w:lineRule="auto"/>
        <w:jc w:val="both"/>
        <w:rPr>
          <w:rFonts w:ascii="Times New Roman" w:eastAsiaTheme="minorEastAsia" w:hAnsi="Times New Roman"/>
          <w:noProof/>
          <w:sz w:val="24"/>
          <w:szCs w:val="24"/>
        </w:rPr>
      </w:pPr>
      <w:hyperlink w:anchor="_Toc521759014" w:history="1">
        <w:r w:rsidR="004B6365" w:rsidRPr="004B6365">
          <w:rPr>
            <w:rStyle w:val="a5"/>
            <w:rFonts w:ascii="Times New Roman" w:hAnsi="Times New Roman"/>
            <w:noProof/>
            <w:sz w:val="24"/>
            <w:szCs w:val="24"/>
          </w:rPr>
          <w:t>2.5.2. Распределение районов Кировской области по охотхозяйственным зонам. Минимальная плотность заселения основных видов охотничьих животных, при которой допускается их изъятие из среды обитания. Минимальный объем биотехнических мероприятий</w:t>
        </w:r>
        <w:r w:rsidR="004B6365" w:rsidRPr="004B6365">
          <w:rPr>
            <w:rFonts w:ascii="Times New Roman" w:hAnsi="Times New Roman"/>
            <w:noProof/>
            <w:webHidden/>
            <w:sz w:val="24"/>
            <w:szCs w:val="24"/>
          </w:rPr>
          <w:tab/>
        </w:r>
        <w:r w:rsidR="007156B3" w:rsidRPr="004B6365">
          <w:rPr>
            <w:rFonts w:ascii="Times New Roman" w:hAnsi="Times New Roman"/>
            <w:noProof/>
            <w:webHidden/>
            <w:sz w:val="24"/>
            <w:szCs w:val="24"/>
          </w:rPr>
          <w:fldChar w:fldCharType="begin"/>
        </w:r>
        <w:r w:rsidR="004B6365" w:rsidRPr="004B6365">
          <w:rPr>
            <w:rFonts w:ascii="Times New Roman" w:hAnsi="Times New Roman"/>
            <w:noProof/>
            <w:webHidden/>
            <w:sz w:val="24"/>
            <w:szCs w:val="24"/>
          </w:rPr>
          <w:instrText xml:space="preserve"> PAGEREF _Toc521759014 \h </w:instrText>
        </w:r>
        <w:r w:rsidR="007156B3" w:rsidRPr="004B6365">
          <w:rPr>
            <w:rFonts w:ascii="Times New Roman" w:hAnsi="Times New Roman"/>
            <w:noProof/>
            <w:webHidden/>
            <w:sz w:val="24"/>
            <w:szCs w:val="24"/>
          </w:rPr>
        </w:r>
        <w:r w:rsidR="007156B3" w:rsidRPr="004B6365">
          <w:rPr>
            <w:rFonts w:ascii="Times New Roman" w:hAnsi="Times New Roman"/>
            <w:noProof/>
            <w:webHidden/>
            <w:sz w:val="24"/>
            <w:szCs w:val="24"/>
          </w:rPr>
          <w:fldChar w:fldCharType="separate"/>
        </w:r>
        <w:r w:rsidR="00996234">
          <w:rPr>
            <w:rFonts w:ascii="Times New Roman" w:hAnsi="Times New Roman"/>
            <w:noProof/>
            <w:webHidden/>
            <w:sz w:val="24"/>
            <w:szCs w:val="24"/>
          </w:rPr>
          <w:t>94</w:t>
        </w:r>
        <w:r w:rsidR="007156B3" w:rsidRPr="004B6365">
          <w:rPr>
            <w:rFonts w:ascii="Times New Roman" w:hAnsi="Times New Roman"/>
            <w:noProof/>
            <w:webHidden/>
            <w:sz w:val="24"/>
            <w:szCs w:val="24"/>
          </w:rPr>
          <w:fldChar w:fldCharType="end"/>
        </w:r>
      </w:hyperlink>
    </w:p>
    <w:p w:rsidR="004B6365" w:rsidRPr="004B6365" w:rsidRDefault="00F80D44" w:rsidP="004B6365">
      <w:pPr>
        <w:pStyle w:val="21"/>
        <w:spacing w:after="0" w:line="276" w:lineRule="auto"/>
        <w:jc w:val="both"/>
        <w:rPr>
          <w:rFonts w:ascii="Times New Roman" w:eastAsiaTheme="minorEastAsia" w:hAnsi="Times New Roman"/>
          <w:noProof/>
          <w:sz w:val="24"/>
          <w:szCs w:val="24"/>
        </w:rPr>
      </w:pPr>
      <w:hyperlink w:anchor="_Toc521759015" w:history="1">
        <w:r w:rsidR="004B6365" w:rsidRPr="004B6365">
          <w:rPr>
            <w:rStyle w:val="a5"/>
            <w:rFonts w:ascii="Times New Roman" w:hAnsi="Times New Roman"/>
            <w:noProof/>
            <w:sz w:val="24"/>
            <w:szCs w:val="24"/>
          </w:rPr>
          <w:t>2.6. Нормативы, параметры и сроки использования лесов для ведения сельского хозяйства</w:t>
        </w:r>
        <w:r w:rsidR="004B6365" w:rsidRPr="004B6365">
          <w:rPr>
            <w:rFonts w:ascii="Times New Roman" w:hAnsi="Times New Roman"/>
            <w:noProof/>
            <w:webHidden/>
            <w:sz w:val="24"/>
            <w:szCs w:val="24"/>
          </w:rPr>
          <w:tab/>
        </w:r>
        <w:r w:rsidR="007156B3" w:rsidRPr="004B6365">
          <w:rPr>
            <w:rFonts w:ascii="Times New Roman" w:hAnsi="Times New Roman"/>
            <w:noProof/>
            <w:webHidden/>
            <w:sz w:val="24"/>
            <w:szCs w:val="24"/>
          </w:rPr>
          <w:fldChar w:fldCharType="begin"/>
        </w:r>
        <w:r w:rsidR="004B6365" w:rsidRPr="004B6365">
          <w:rPr>
            <w:rFonts w:ascii="Times New Roman" w:hAnsi="Times New Roman"/>
            <w:noProof/>
            <w:webHidden/>
            <w:sz w:val="24"/>
            <w:szCs w:val="24"/>
          </w:rPr>
          <w:instrText xml:space="preserve"> PAGEREF _Toc521759015 \h </w:instrText>
        </w:r>
        <w:r w:rsidR="007156B3" w:rsidRPr="004B6365">
          <w:rPr>
            <w:rFonts w:ascii="Times New Roman" w:hAnsi="Times New Roman"/>
            <w:noProof/>
            <w:webHidden/>
            <w:sz w:val="24"/>
            <w:szCs w:val="24"/>
          </w:rPr>
        </w:r>
        <w:r w:rsidR="007156B3" w:rsidRPr="004B6365">
          <w:rPr>
            <w:rFonts w:ascii="Times New Roman" w:hAnsi="Times New Roman"/>
            <w:noProof/>
            <w:webHidden/>
            <w:sz w:val="24"/>
            <w:szCs w:val="24"/>
          </w:rPr>
          <w:fldChar w:fldCharType="separate"/>
        </w:r>
        <w:r w:rsidR="00996234">
          <w:rPr>
            <w:rFonts w:ascii="Times New Roman" w:hAnsi="Times New Roman"/>
            <w:noProof/>
            <w:webHidden/>
            <w:sz w:val="24"/>
            <w:szCs w:val="24"/>
          </w:rPr>
          <w:t>94</w:t>
        </w:r>
        <w:r w:rsidR="007156B3" w:rsidRPr="004B6365">
          <w:rPr>
            <w:rFonts w:ascii="Times New Roman" w:hAnsi="Times New Roman"/>
            <w:noProof/>
            <w:webHidden/>
            <w:sz w:val="24"/>
            <w:szCs w:val="24"/>
          </w:rPr>
          <w:fldChar w:fldCharType="end"/>
        </w:r>
      </w:hyperlink>
    </w:p>
    <w:p w:rsidR="004B6365" w:rsidRPr="004B6365" w:rsidRDefault="00F80D44" w:rsidP="004B6365">
      <w:pPr>
        <w:pStyle w:val="31"/>
        <w:spacing w:after="0" w:line="276" w:lineRule="auto"/>
        <w:jc w:val="both"/>
        <w:rPr>
          <w:rFonts w:ascii="Times New Roman" w:eastAsiaTheme="minorEastAsia" w:hAnsi="Times New Roman"/>
          <w:noProof/>
          <w:sz w:val="24"/>
          <w:szCs w:val="24"/>
        </w:rPr>
      </w:pPr>
      <w:hyperlink w:anchor="_Toc521759016" w:history="1">
        <w:r w:rsidR="004B6365" w:rsidRPr="004B6365">
          <w:rPr>
            <w:rStyle w:val="a5"/>
            <w:rFonts w:ascii="Times New Roman" w:hAnsi="Times New Roman"/>
            <w:noProof/>
            <w:sz w:val="24"/>
            <w:szCs w:val="24"/>
          </w:rPr>
          <w:t>2.6.1. Параметры использования лесов для ведения сельского хозяйства</w:t>
        </w:r>
        <w:r w:rsidR="004B6365" w:rsidRPr="004B6365">
          <w:rPr>
            <w:rFonts w:ascii="Times New Roman" w:hAnsi="Times New Roman"/>
            <w:noProof/>
            <w:webHidden/>
            <w:sz w:val="24"/>
            <w:szCs w:val="24"/>
          </w:rPr>
          <w:tab/>
        </w:r>
        <w:r w:rsidR="007156B3" w:rsidRPr="004B6365">
          <w:rPr>
            <w:rFonts w:ascii="Times New Roman" w:hAnsi="Times New Roman"/>
            <w:noProof/>
            <w:webHidden/>
            <w:sz w:val="24"/>
            <w:szCs w:val="24"/>
          </w:rPr>
          <w:fldChar w:fldCharType="begin"/>
        </w:r>
        <w:r w:rsidR="004B6365" w:rsidRPr="004B6365">
          <w:rPr>
            <w:rFonts w:ascii="Times New Roman" w:hAnsi="Times New Roman"/>
            <w:noProof/>
            <w:webHidden/>
            <w:sz w:val="24"/>
            <w:szCs w:val="24"/>
          </w:rPr>
          <w:instrText xml:space="preserve"> PAGEREF _Toc521759016 \h </w:instrText>
        </w:r>
        <w:r w:rsidR="007156B3" w:rsidRPr="004B6365">
          <w:rPr>
            <w:rFonts w:ascii="Times New Roman" w:hAnsi="Times New Roman"/>
            <w:noProof/>
            <w:webHidden/>
            <w:sz w:val="24"/>
            <w:szCs w:val="24"/>
          </w:rPr>
        </w:r>
        <w:r w:rsidR="007156B3" w:rsidRPr="004B6365">
          <w:rPr>
            <w:rFonts w:ascii="Times New Roman" w:hAnsi="Times New Roman"/>
            <w:noProof/>
            <w:webHidden/>
            <w:sz w:val="24"/>
            <w:szCs w:val="24"/>
          </w:rPr>
          <w:fldChar w:fldCharType="separate"/>
        </w:r>
        <w:r w:rsidR="00996234">
          <w:rPr>
            <w:rFonts w:ascii="Times New Roman" w:hAnsi="Times New Roman"/>
            <w:noProof/>
            <w:webHidden/>
            <w:sz w:val="24"/>
            <w:szCs w:val="24"/>
          </w:rPr>
          <w:t>97</w:t>
        </w:r>
        <w:r w:rsidR="007156B3" w:rsidRPr="004B6365">
          <w:rPr>
            <w:rFonts w:ascii="Times New Roman" w:hAnsi="Times New Roman"/>
            <w:noProof/>
            <w:webHidden/>
            <w:sz w:val="24"/>
            <w:szCs w:val="24"/>
          </w:rPr>
          <w:fldChar w:fldCharType="end"/>
        </w:r>
      </w:hyperlink>
    </w:p>
    <w:p w:rsidR="004B6365" w:rsidRPr="004B6365" w:rsidRDefault="00F80D44" w:rsidP="004B6365">
      <w:pPr>
        <w:pStyle w:val="21"/>
        <w:spacing w:after="0" w:line="276" w:lineRule="auto"/>
        <w:jc w:val="both"/>
        <w:rPr>
          <w:rFonts w:ascii="Times New Roman" w:eastAsiaTheme="minorEastAsia" w:hAnsi="Times New Roman"/>
          <w:noProof/>
          <w:sz w:val="24"/>
          <w:szCs w:val="24"/>
        </w:rPr>
      </w:pPr>
      <w:hyperlink w:anchor="_Toc521759017" w:history="1">
        <w:r w:rsidR="004B6365" w:rsidRPr="004B6365">
          <w:rPr>
            <w:rStyle w:val="a5"/>
            <w:rFonts w:ascii="Times New Roman" w:hAnsi="Times New Roman"/>
            <w:noProof/>
            <w:sz w:val="24"/>
            <w:szCs w:val="24"/>
          </w:rPr>
          <w:t>2.7. Нормативы, параметры и сроки использования лесов для осуществления научно-исследовательской и образовательной деятельности</w:t>
        </w:r>
        <w:r w:rsidR="004B6365" w:rsidRPr="004B6365">
          <w:rPr>
            <w:rFonts w:ascii="Times New Roman" w:hAnsi="Times New Roman"/>
            <w:noProof/>
            <w:webHidden/>
            <w:sz w:val="24"/>
            <w:szCs w:val="24"/>
          </w:rPr>
          <w:tab/>
        </w:r>
        <w:r w:rsidR="007156B3" w:rsidRPr="004B6365">
          <w:rPr>
            <w:rFonts w:ascii="Times New Roman" w:hAnsi="Times New Roman"/>
            <w:noProof/>
            <w:webHidden/>
            <w:sz w:val="24"/>
            <w:szCs w:val="24"/>
          </w:rPr>
          <w:fldChar w:fldCharType="begin"/>
        </w:r>
        <w:r w:rsidR="004B6365" w:rsidRPr="004B6365">
          <w:rPr>
            <w:rFonts w:ascii="Times New Roman" w:hAnsi="Times New Roman"/>
            <w:noProof/>
            <w:webHidden/>
            <w:sz w:val="24"/>
            <w:szCs w:val="24"/>
          </w:rPr>
          <w:instrText xml:space="preserve"> PAGEREF _Toc521759017 \h </w:instrText>
        </w:r>
        <w:r w:rsidR="007156B3" w:rsidRPr="004B6365">
          <w:rPr>
            <w:rFonts w:ascii="Times New Roman" w:hAnsi="Times New Roman"/>
            <w:noProof/>
            <w:webHidden/>
            <w:sz w:val="24"/>
            <w:szCs w:val="24"/>
          </w:rPr>
        </w:r>
        <w:r w:rsidR="007156B3" w:rsidRPr="004B6365">
          <w:rPr>
            <w:rFonts w:ascii="Times New Roman" w:hAnsi="Times New Roman"/>
            <w:noProof/>
            <w:webHidden/>
            <w:sz w:val="24"/>
            <w:szCs w:val="24"/>
          </w:rPr>
          <w:fldChar w:fldCharType="separate"/>
        </w:r>
        <w:r w:rsidR="00996234">
          <w:rPr>
            <w:rFonts w:ascii="Times New Roman" w:hAnsi="Times New Roman"/>
            <w:noProof/>
            <w:webHidden/>
            <w:sz w:val="24"/>
            <w:szCs w:val="24"/>
          </w:rPr>
          <w:t>97</w:t>
        </w:r>
        <w:r w:rsidR="007156B3" w:rsidRPr="004B6365">
          <w:rPr>
            <w:rFonts w:ascii="Times New Roman" w:hAnsi="Times New Roman"/>
            <w:noProof/>
            <w:webHidden/>
            <w:sz w:val="24"/>
            <w:szCs w:val="24"/>
          </w:rPr>
          <w:fldChar w:fldCharType="end"/>
        </w:r>
      </w:hyperlink>
    </w:p>
    <w:p w:rsidR="004B6365" w:rsidRPr="004B6365" w:rsidRDefault="00F80D44" w:rsidP="004B6365">
      <w:pPr>
        <w:pStyle w:val="21"/>
        <w:spacing w:after="0" w:line="276" w:lineRule="auto"/>
        <w:jc w:val="both"/>
        <w:rPr>
          <w:rFonts w:ascii="Times New Roman" w:eastAsiaTheme="minorEastAsia" w:hAnsi="Times New Roman"/>
          <w:noProof/>
          <w:sz w:val="24"/>
          <w:szCs w:val="24"/>
        </w:rPr>
      </w:pPr>
      <w:hyperlink w:anchor="_Toc521759018" w:history="1">
        <w:r w:rsidR="004B6365" w:rsidRPr="004B6365">
          <w:rPr>
            <w:rStyle w:val="a5"/>
            <w:rFonts w:ascii="Times New Roman" w:hAnsi="Times New Roman"/>
            <w:noProof/>
            <w:sz w:val="24"/>
            <w:szCs w:val="24"/>
          </w:rPr>
          <w:t>2.8. Нормативы, параметры использования лесов для осуществления рекреационной деятельности</w:t>
        </w:r>
        <w:r w:rsidR="004B6365" w:rsidRPr="004B6365">
          <w:rPr>
            <w:rFonts w:ascii="Times New Roman" w:hAnsi="Times New Roman"/>
            <w:noProof/>
            <w:webHidden/>
            <w:sz w:val="24"/>
            <w:szCs w:val="24"/>
          </w:rPr>
          <w:tab/>
        </w:r>
        <w:r w:rsidR="007156B3" w:rsidRPr="004B6365">
          <w:rPr>
            <w:rFonts w:ascii="Times New Roman" w:hAnsi="Times New Roman"/>
            <w:noProof/>
            <w:webHidden/>
            <w:sz w:val="24"/>
            <w:szCs w:val="24"/>
          </w:rPr>
          <w:fldChar w:fldCharType="begin"/>
        </w:r>
        <w:r w:rsidR="004B6365" w:rsidRPr="004B6365">
          <w:rPr>
            <w:rFonts w:ascii="Times New Roman" w:hAnsi="Times New Roman"/>
            <w:noProof/>
            <w:webHidden/>
            <w:sz w:val="24"/>
            <w:szCs w:val="24"/>
          </w:rPr>
          <w:instrText xml:space="preserve"> PAGEREF _Toc521759018 \h </w:instrText>
        </w:r>
        <w:r w:rsidR="007156B3" w:rsidRPr="004B6365">
          <w:rPr>
            <w:rFonts w:ascii="Times New Roman" w:hAnsi="Times New Roman"/>
            <w:noProof/>
            <w:webHidden/>
            <w:sz w:val="24"/>
            <w:szCs w:val="24"/>
          </w:rPr>
        </w:r>
        <w:r w:rsidR="007156B3" w:rsidRPr="004B6365">
          <w:rPr>
            <w:rFonts w:ascii="Times New Roman" w:hAnsi="Times New Roman"/>
            <w:noProof/>
            <w:webHidden/>
            <w:sz w:val="24"/>
            <w:szCs w:val="24"/>
          </w:rPr>
          <w:fldChar w:fldCharType="separate"/>
        </w:r>
        <w:r w:rsidR="00996234">
          <w:rPr>
            <w:rFonts w:ascii="Times New Roman" w:hAnsi="Times New Roman"/>
            <w:noProof/>
            <w:webHidden/>
            <w:sz w:val="24"/>
            <w:szCs w:val="24"/>
          </w:rPr>
          <w:t>99</w:t>
        </w:r>
        <w:r w:rsidR="007156B3" w:rsidRPr="004B6365">
          <w:rPr>
            <w:rFonts w:ascii="Times New Roman" w:hAnsi="Times New Roman"/>
            <w:noProof/>
            <w:webHidden/>
            <w:sz w:val="24"/>
            <w:szCs w:val="24"/>
          </w:rPr>
          <w:fldChar w:fldCharType="end"/>
        </w:r>
      </w:hyperlink>
    </w:p>
    <w:p w:rsidR="004B6365" w:rsidRPr="004B6365" w:rsidRDefault="00F80D44" w:rsidP="004B6365">
      <w:pPr>
        <w:pStyle w:val="31"/>
        <w:spacing w:after="0" w:line="276" w:lineRule="auto"/>
        <w:jc w:val="both"/>
        <w:rPr>
          <w:rFonts w:ascii="Times New Roman" w:eastAsiaTheme="minorEastAsia" w:hAnsi="Times New Roman"/>
          <w:noProof/>
          <w:sz w:val="24"/>
          <w:szCs w:val="24"/>
        </w:rPr>
      </w:pPr>
      <w:hyperlink w:anchor="_Toc521759019" w:history="1">
        <w:r w:rsidR="004B6365" w:rsidRPr="004B6365">
          <w:rPr>
            <w:rStyle w:val="a5"/>
            <w:rFonts w:ascii="Times New Roman" w:hAnsi="Times New Roman"/>
            <w:noProof/>
            <w:sz w:val="24"/>
            <w:szCs w:val="24"/>
          </w:rPr>
          <w:t>2.8.1. Нормативы использования лесов для осуществления рекреационной деятельности (допустимая рекреационная нагрузка по типам ландшафтов и другое)</w:t>
        </w:r>
        <w:r w:rsidR="004B6365" w:rsidRPr="004B6365">
          <w:rPr>
            <w:rFonts w:ascii="Times New Roman" w:hAnsi="Times New Roman"/>
            <w:noProof/>
            <w:webHidden/>
            <w:sz w:val="24"/>
            <w:szCs w:val="24"/>
          </w:rPr>
          <w:tab/>
        </w:r>
        <w:r w:rsidR="007156B3" w:rsidRPr="004B6365">
          <w:rPr>
            <w:rFonts w:ascii="Times New Roman" w:hAnsi="Times New Roman"/>
            <w:noProof/>
            <w:webHidden/>
            <w:sz w:val="24"/>
            <w:szCs w:val="24"/>
          </w:rPr>
          <w:fldChar w:fldCharType="begin"/>
        </w:r>
        <w:r w:rsidR="004B6365" w:rsidRPr="004B6365">
          <w:rPr>
            <w:rFonts w:ascii="Times New Roman" w:hAnsi="Times New Roman"/>
            <w:noProof/>
            <w:webHidden/>
            <w:sz w:val="24"/>
            <w:szCs w:val="24"/>
          </w:rPr>
          <w:instrText xml:space="preserve"> PAGEREF _Toc521759019 \h </w:instrText>
        </w:r>
        <w:r w:rsidR="007156B3" w:rsidRPr="004B6365">
          <w:rPr>
            <w:rFonts w:ascii="Times New Roman" w:hAnsi="Times New Roman"/>
            <w:noProof/>
            <w:webHidden/>
            <w:sz w:val="24"/>
            <w:szCs w:val="24"/>
          </w:rPr>
        </w:r>
        <w:r w:rsidR="007156B3" w:rsidRPr="004B6365">
          <w:rPr>
            <w:rFonts w:ascii="Times New Roman" w:hAnsi="Times New Roman"/>
            <w:noProof/>
            <w:webHidden/>
            <w:sz w:val="24"/>
            <w:szCs w:val="24"/>
          </w:rPr>
          <w:fldChar w:fldCharType="separate"/>
        </w:r>
        <w:r w:rsidR="00996234">
          <w:rPr>
            <w:rFonts w:ascii="Times New Roman" w:hAnsi="Times New Roman"/>
            <w:noProof/>
            <w:webHidden/>
            <w:sz w:val="24"/>
            <w:szCs w:val="24"/>
          </w:rPr>
          <w:t>100</w:t>
        </w:r>
        <w:r w:rsidR="007156B3" w:rsidRPr="004B6365">
          <w:rPr>
            <w:rFonts w:ascii="Times New Roman" w:hAnsi="Times New Roman"/>
            <w:noProof/>
            <w:webHidden/>
            <w:sz w:val="24"/>
            <w:szCs w:val="24"/>
          </w:rPr>
          <w:fldChar w:fldCharType="end"/>
        </w:r>
      </w:hyperlink>
    </w:p>
    <w:p w:rsidR="004B6365" w:rsidRPr="004B6365" w:rsidRDefault="00F80D44" w:rsidP="004B6365">
      <w:pPr>
        <w:pStyle w:val="31"/>
        <w:spacing w:after="0" w:line="276" w:lineRule="auto"/>
        <w:jc w:val="both"/>
        <w:rPr>
          <w:rFonts w:ascii="Times New Roman" w:eastAsiaTheme="minorEastAsia" w:hAnsi="Times New Roman"/>
          <w:noProof/>
          <w:sz w:val="24"/>
          <w:szCs w:val="24"/>
        </w:rPr>
      </w:pPr>
      <w:hyperlink w:anchor="_Toc521759020" w:history="1">
        <w:r w:rsidR="004B6365" w:rsidRPr="004B6365">
          <w:rPr>
            <w:rStyle w:val="a5"/>
            <w:rFonts w:ascii="Times New Roman" w:hAnsi="Times New Roman"/>
            <w:noProof/>
            <w:sz w:val="24"/>
            <w:szCs w:val="24"/>
          </w:rPr>
          <w:t>2.8.2. Перечень кварталов и (или) частей кварталов зоны рекреационной деятельности</w:t>
        </w:r>
        <w:r w:rsidR="004B6365" w:rsidRPr="004B6365">
          <w:rPr>
            <w:rFonts w:ascii="Times New Roman" w:hAnsi="Times New Roman"/>
            <w:noProof/>
            <w:webHidden/>
            <w:sz w:val="24"/>
            <w:szCs w:val="24"/>
          </w:rPr>
          <w:tab/>
        </w:r>
        <w:r w:rsidR="007156B3" w:rsidRPr="004B6365">
          <w:rPr>
            <w:rFonts w:ascii="Times New Roman" w:hAnsi="Times New Roman"/>
            <w:noProof/>
            <w:webHidden/>
            <w:sz w:val="24"/>
            <w:szCs w:val="24"/>
          </w:rPr>
          <w:fldChar w:fldCharType="begin"/>
        </w:r>
        <w:r w:rsidR="004B6365" w:rsidRPr="004B6365">
          <w:rPr>
            <w:rFonts w:ascii="Times New Roman" w:hAnsi="Times New Roman"/>
            <w:noProof/>
            <w:webHidden/>
            <w:sz w:val="24"/>
            <w:szCs w:val="24"/>
          </w:rPr>
          <w:instrText xml:space="preserve"> PAGEREF _Toc521759020 \h </w:instrText>
        </w:r>
        <w:r w:rsidR="007156B3" w:rsidRPr="004B6365">
          <w:rPr>
            <w:rFonts w:ascii="Times New Roman" w:hAnsi="Times New Roman"/>
            <w:noProof/>
            <w:webHidden/>
            <w:sz w:val="24"/>
            <w:szCs w:val="24"/>
          </w:rPr>
        </w:r>
        <w:r w:rsidR="007156B3" w:rsidRPr="004B6365">
          <w:rPr>
            <w:rFonts w:ascii="Times New Roman" w:hAnsi="Times New Roman"/>
            <w:noProof/>
            <w:webHidden/>
            <w:sz w:val="24"/>
            <w:szCs w:val="24"/>
          </w:rPr>
          <w:fldChar w:fldCharType="separate"/>
        </w:r>
        <w:r w:rsidR="00996234">
          <w:rPr>
            <w:rFonts w:ascii="Times New Roman" w:hAnsi="Times New Roman"/>
            <w:noProof/>
            <w:webHidden/>
            <w:sz w:val="24"/>
            <w:szCs w:val="24"/>
          </w:rPr>
          <w:t>101</w:t>
        </w:r>
        <w:r w:rsidR="007156B3" w:rsidRPr="004B6365">
          <w:rPr>
            <w:rFonts w:ascii="Times New Roman" w:hAnsi="Times New Roman"/>
            <w:noProof/>
            <w:webHidden/>
            <w:sz w:val="24"/>
            <w:szCs w:val="24"/>
          </w:rPr>
          <w:fldChar w:fldCharType="end"/>
        </w:r>
      </w:hyperlink>
    </w:p>
    <w:p w:rsidR="004B6365" w:rsidRPr="004B6365" w:rsidRDefault="00F80D44" w:rsidP="004B6365">
      <w:pPr>
        <w:pStyle w:val="21"/>
        <w:spacing w:after="0" w:line="276" w:lineRule="auto"/>
        <w:jc w:val="both"/>
        <w:rPr>
          <w:rFonts w:ascii="Times New Roman" w:eastAsiaTheme="minorEastAsia" w:hAnsi="Times New Roman"/>
          <w:noProof/>
          <w:sz w:val="24"/>
          <w:szCs w:val="24"/>
        </w:rPr>
      </w:pPr>
      <w:hyperlink w:anchor="_Toc521759021" w:history="1">
        <w:r w:rsidR="004B6365" w:rsidRPr="004B6365">
          <w:rPr>
            <w:rStyle w:val="a5"/>
            <w:rFonts w:ascii="Times New Roman" w:hAnsi="Times New Roman"/>
            <w:noProof/>
            <w:sz w:val="24"/>
            <w:szCs w:val="24"/>
          </w:rPr>
          <w:t>2.9. Нормативы, параметры и сроки использования лесов для создания лесных плантаций и их эксплуатации</w:t>
        </w:r>
        <w:r w:rsidR="004B6365" w:rsidRPr="004B6365">
          <w:rPr>
            <w:rFonts w:ascii="Times New Roman" w:hAnsi="Times New Roman"/>
            <w:noProof/>
            <w:webHidden/>
            <w:sz w:val="24"/>
            <w:szCs w:val="24"/>
          </w:rPr>
          <w:tab/>
        </w:r>
        <w:r w:rsidR="007156B3" w:rsidRPr="004B6365">
          <w:rPr>
            <w:rFonts w:ascii="Times New Roman" w:hAnsi="Times New Roman"/>
            <w:noProof/>
            <w:webHidden/>
            <w:sz w:val="24"/>
            <w:szCs w:val="24"/>
          </w:rPr>
          <w:fldChar w:fldCharType="begin"/>
        </w:r>
        <w:r w:rsidR="004B6365" w:rsidRPr="004B6365">
          <w:rPr>
            <w:rFonts w:ascii="Times New Roman" w:hAnsi="Times New Roman"/>
            <w:noProof/>
            <w:webHidden/>
            <w:sz w:val="24"/>
            <w:szCs w:val="24"/>
          </w:rPr>
          <w:instrText xml:space="preserve"> PAGEREF _Toc521759021 \h </w:instrText>
        </w:r>
        <w:r w:rsidR="007156B3" w:rsidRPr="004B6365">
          <w:rPr>
            <w:rFonts w:ascii="Times New Roman" w:hAnsi="Times New Roman"/>
            <w:noProof/>
            <w:webHidden/>
            <w:sz w:val="24"/>
            <w:szCs w:val="24"/>
          </w:rPr>
        </w:r>
        <w:r w:rsidR="007156B3" w:rsidRPr="004B6365">
          <w:rPr>
            <w:rFonts w:ascii="Times New Roman" w:hAnsi="Times New Roman"/>
            <w:noProof/>
            <w:webHidden/>
            <w:sz w:val="24"/>
            <w:szCs w:val="24"/>
          </w:rPr>
          <w:fldChar w:fldCharType="separate"/>
        </w:r>
        <w:r w:rsidR="00996234">
          <w:rPr>
            <w:rFonts w:ascii="Times New Roman" w:hAnsi="Times New Roman"/>
            <w:noProof/>
            <w:webHidden/>
            <w:sz w:val="24"/>
            <w:szCs w:val="24"/>
          </w:rPr>
          <w:t>101</w:t>
        </w:r>
        <w:r w:rsidR="007156B3" w:rsidRPr="004B6365">
          <w:rPr>
            <w:rFonts w:ascii="Times New Roman" w:hAnsi="Times New Roman"/>
            <w:noProof/>
            <w:webHidden/>
            <w:sz w:val="24"/>
            <w:szCs w:val="24"/>
          </w:rPr>
          <w:fldChar w:fldCharType="end"/>
        </w:r>
      </w:hyperlink>
    </w:p>
    <w:p w:rsidR="004B6365" w:rsidRPr="004B6365" w:rsidRDefault="00F80D44" w:rsidP="004B6365">
      <w:pPr>
        <w:pStyle w:val="21"/>
        <w:spacing w:after="0" w:line="276" w:lineRule="auto"/>
        <w:jc w:val="both"/>
        <w:rPr>
          <w:rFonts w:ascii="Times New Roman" w:eastAsiaTheme="minorEastAsia" w:hAnsi="Times New Roman"/>
          <w:noProof/>
          <w:sz w:val="24"/>
          <w:szCs w:val="24"/>
        </w:rPr>
      </w:pPr>
      <w:hyperlink w:anchor="_Toc521759022" w:history="1">
        <w:r w:rsidR="004B6365" w:rsidRPr="004B6365">
          <w:rPr>
            <w:rStyle w:val="a5"/>
            <w:rFonts w:ascii="Times New Roman" w:hAnsi="Times New Roman"/>
            <w:noProof/>
            <w:sz w:val="24"/>
            <w:szCs w:val="24"/>
          </w:rPr>
          <w:t>2.10. Нормативы, параметры и сроки использования лесов для выращивания лесных плодовых, ягодных, декоративных растений и лекарственных растений</w:t>
        </w:r>
        <w:r w:rsidR="004B6365" w:rsidRPr="004B6365">
          <w:rPr>
            <w:rFonts w:ascii="Times New Roman" w:hAnsi="Times New Roman"/>
            <w:noProof/>
            <w:webHidden/>
            <w:sz w:val="24"/>
            <w:szCs w:val="24"/>
          </w:rPr>
          <w:tab/>
        </w:r>
        <w:r w:rsidR="007156B3" w:rsidRPr="004B6365">
          <w:rPr>
            <w:rFonts w:ascii="Times New Roman" w:hAnsi="Times New Roman"/>
            <w:noProof/>
            <w:webHidden/>
            <w:sz w:val="24"/>
            <w:szCs w:val="24"/>
          </w:rPr>
          <w:fldChar w:fldCharType="begin"/>
        </w:r>
        <w:r w:rsidR="004B6365" w:rsidRPr="004B6365">
          <w:rPr>
            <w:rFonts w:ascii="Times New Roman" w:hAnsi="Times New Roman"/>
            <w:noProof/>
            <w:webHidden/>
            <w:sz w:val="24"/>
            <w:szCs w:val="24"/>
          </w:rPr>
          <w:instrText xml:space="preserve"> PAGEREF _Toc521759022 \h </w:instrText>
        </w:r>
        <w:r w:rsidR="007156B3" w:rsidRPr="004B6365">
          <w:rPr>
            <w:rFonts w:ascii="Times New Roman" w:hAnsi="Times New Roman"/>
            <w:noProof/>
            <w:webHidden/>
            <w:sz w:val="24"/>
            <w:szCs w:val="24"/>
          </w:rPr>
        </w:r>
        <w:r w:rsidR="007156B3" w:rsidRPr="004B6365">
          <w:rPr>
            <w:rFonts w:ascii="Times New Roman" w:hAnsi="Times New Roman"/>
            <w:noProof/>
            <w:webHidden/>
            <w:sz w:val="24"/>
            <w:szCs w:val="24"/>
          </w:rPr>
          <w:fldChar w:fldCharType="separate"/>
        </w:r>
        <w:r w:rsidR="00996234">
          <w:rPr>
            <w:rFonts w:ascii="Times New Roman" w:hAnsi="Times New Roman"/>
            <w:noProof/>
            <w:webHidden/>
            <w:sz w:val="24"/>
            <w:szCs w:val="24"/>
          </w:rPr>
          <w:t>103</w:t>
        </w:r>
        <w:r w:rsidR="007156B3" w:rsidRPr="004B6365">
          <w:rPr>
            <w:rFonts w:ascii="Times New Roman" w:hAnsi="Times New Roman"/>
            <w:noProof/>
            <w:webHidden/>
            <w:sz w:val="24"/>
            <w:szCs w:val="24"/>
          </w:rPr>
          <w:fldChar w:fldCharType="end"/>
        </w:r>
      </w:hyperlink>
    </w:p>
    <w:p w:rsidR="004B6365" w:rsidRPr="004B6365" w:rsidRDefault="00F80D44" w:rsidP="004B6365">
      <w:pPr>
        <w:pStyle w:val="21"/>
        <w:spacing w:after="0" w:line="276" w:lineRule="auto"/>
        <w:jc w:val="both"/>
        <w:rPr>
          <w:rFonts w:ascii="Times New Roman" w:eastAsiaTheme="minorEastAsia" w:hAnsi="Times New Roman"/>
          <w:noProof/>
          <w:sz w:val="24"/>
          <w:szCs w:val="24"/>
        </w:rPr>
      </w:pPr>
      <w:hyperlink w:anchor="_Toc521759023" w:history="1">
        <w:r w:rsidR="004B6365" w:rsidRPr="004B6365">
          <w:rPr>
            <w:rStyle w:val="a5"/>
            <w:rFonts w:ascii="Times New Roman" w:hAnsi="Times New Roman"/>
            <w:noProof/>
            <w:sz w:val="24"/>
            <w:szCs w:val="24"/>
          </w:rPr>
          <w:t>2.11. Использование лесов для выращивания посадочного материала лесных растений (саженцев, сеянцев)</w:t>
        </w:r>
        <w:r w:rsidR="004B6365" w:rsidRPr="004B6365">
          <w:rPr>
            <w:rFonts w:ascii="Times New Roman" w:hAnsi="Times New Roman"/>
            <w:noProof/>
            <w:webHidden/>
            <w:sz w:val="24"/>
            <w:szCs w:val="24"/>
          </w:rPr>
          <w:tab/>
        </w:r>
        <w:r w:rsidR="007156B3" w:rsidRPr="004B6365">
          <w:rPr>
            <w:rFonts w:ascii="Times New Roman" w:hAnsi="Times New Roman"/>
            <w:noProof/>
            <w:webHidden/>
            <w:sz w:val="24"/>
            <w:szCs w:val="24"/>
          </w:rPr>
          <w:fldChar w:fldCharType="begin"/>
        </w:r>
        <w:r w:rsidR="004B6365" w:rsidRPr="004B6365">
          <w:rPr>
            <w:rFonts w:ascii="Times New Roman" w:hAnsi="Times New Roman"/>
            <w:noProof/>
            <w:webHidden/>
            <w:sz w:val="24"/>
            <w:szCs w:val="24"/>
          </w:rPr>
          <w:instrText xml:space="preserve"> PAGEREF _Toc521759023 \h </w:instrText>
        </w:r>
        <w:r w:rsidR="007156B3" w:rsidRPr="004B6365">
          <w:rPr>
            <w:rFonts w:ascii="Times New Roman" w:hAnsi="Times New Roman"/>
            <w:noProof/>
            <w:webHidden/>
            <w:sz w:val="24"/>
            <w:szCs w:val="24"/>
          </w:rPr>
        </w:r>
        <w:r w:rsidR="007156B3" w:rsidRPr="004B6365">
          <w:rPr>
            <w:rFonts w:ascii="Times New Roman" w:hAnsi="Times New Roman"/>
            <w:noProof/>
            <w:webHidden/>
            <w:sz w:val="24"/>
            <w:szCs w:val="24"/>
          </w:rPr>
          <w:fldChar w:fldCharType="separate"/>
        </w:r>
        <w:r w:rsidR="00996234">
          <w:rPr>
            <w:rFonts w:ascii="Times New Roman" w:hAnsi="Times New Roman"/>
            <w:noProof/>
            <w:webHidden/>
            <w:sz w:val="24"/>
            <w:szCs w:val="24"/>
          </w:rPr>
          <w:t>104</w:t>
        </w:r>
        <w:r w:rsidR="007156B3" w:rsidRPr="004B6365">
          <w:rPr>
            <w:rFonts w:ascii="Times New Roman" w:hAnsi="Times New Roman"/>
            <w:noProof/>
            <w:webHidden/>
            <w:sz w:val="24"/>
            <w:szCs w:val="24"/>
          </w:rPr>
          <w:fldChar w:fldCharType="end"/>
        </w:r>
      </w:hyperlink>
    </w:p>
    <w:p w:rsidR="004B6365" w:rsidRPr="004B6365" w:rsidRDefault="00F80D44" w:rsidP="004B6365">
      <w:pPr>
        <w:pStyle w:val="21"/>
        <w:spacing w:after="0" w:line="276" w:lineRule="auto"/>
        <w:jc w:val="both"/>
        <w:rPr>
          <w:rFonts w:ascii="Times New Roman" w:eastAsiaTheme="minorEastAsia" w:hAnsi="Times New Roman"/>
          <w:noProof/>
          <w:sz w:val="24"/>
          <w:szCs w:val="24"/>
        </w:rPr>
      </w:pPr>
      <w:hyperlink w:anchor="_Toc521759024" w:history="1">
        <w:r w:rsidR="004B6365" w:rsidRPr="004B6365">
          <w:rPr>
            <w:rStyle w:val="a5"/>
            <w:rFonts w:ascii="Times New Roman" w:hAnsi="Times New Roman"/>
            <w:noProof/>
            <w:sz w:val="24"/>
            <w:szCs w:val="24"/>
          </w:rPr>
          <w:t>2.12. Нормативы, параметры, сроки использования лесов для выполнения работ по геологическому изучению недр, для разработки месторождений полезных ископаемых</w:t>
        </w:r>
        <w:r w:rsidR="004B6365" w:rsidRPr="004B6365">
          <w:rPr>
            <w:rFonts w:ascii="Times New Roman" w:hAnsi="Times New Roman"/>
            <w:noProof/>
            <w:webHidden/>
            <w:sz w:val="24"/>
            <w:szCs w:val="24"/>
          </w:rPr>
          <w:tab/>
        </w:r>
        <w:r w:rsidR="007156B3" w:rsidRPr="004B6365">
          <w:rPr>
            <w:rFonts w:ascii="Times New Roman" w:hAnsi="Times New Roman"/>
            <w:noProof/>
            <w:webHidden/>
            <w:sz w:val="24"/>
            <w:szCs w:val="24"/>
          </w:rPr>
          <w:fldChar w:fldCharType="begin"/>
        </w:r>
        <w:r w:rsidR="004B6365" w:rsidRPr="004B6365">
          <w:rPr>
            <w:rFonts w:ascii="Times New Roman" w:hAnsi="Times New Roman"/>
            <w:noProof/>
            <w:webHidden/>
            <w:sz w:val="24"/>
            <w:szCs w:val="24"/>
          </w:rPr>
          <w:instrText xml:space="preserve"> PAGEREF _Toc521759024 \h </w:instrText>
        </w:r>
        <w:r w:rsidR="007156B3" w:rsidRPr="004B6365">
          <w:rPr>
            <w:rFonts w:ascii="Times New Roman" w:hAnsi="Times New Roman"/>
            <w:noProof/>
            <w:webHidden/>
            <w:sz w:val="24"/>
            <w:szCs w:val="24"/>
          </w:rPr>
        </w:r>
        <w:r w:rsidR="007156B3" w:rsidRPr="004B6365">
          <w:rPr>
            <w:rFonts w:ascii="Times New Roman" w:hAnsi="Times New Roman"/>
            <w:noProof/>
            <w:webHidden/>
            <w:sz w:val="24"/>
            <w:szCs w:val="24"/>
          </w:rPr>
          <w:fldChar w:fldCharType="separate"/>
        </w:r>
        <w:r w:rsidR="00996234">
          <w:rPr>
            <w:rFonts w:ascii="Times New Roman" w:hAnsi="Times New Roman"/>
            <w:noProof/>
            <w:webHidden/>
            <w:sz w:val="24"/>
            <w:szCs w:val="24"/>
          </w:rPr>
          <w:t>105</w:t>
        </w:r>
        <w:r w:rsidR="007156B3" w:rsidRPr="004B6365">
          <w:rPr>
            <w:rFonts w:ascii="Times New Roman" w:hAnsi="Times New Roman"/>
            <w:noProof/>
            <w:webHidden/>
            <w:sz w:val="24"/>
            <w:szCs w:val="24"/>
          </w:rPr>
          <w:fldChar w:fldCharType="end"/>
        </w:r>
      </w:hyperlink>
    </w:p>
    <w:p w:rsidR="004B6365" w:rsidRPr="004B6365" w:rsidRDefault="00F80D44" w:rsidP="004B6365">
      <w:pPr>
        <w:pStyle w:val="21"/>
        <w:spacing w:after="0" w:line="276" w:lineRule="auto"/>
        <w:jc w:val="both"/>
        <w:rPr>
          <w:rFonts w:ascii="Times New Roman" w:eastAsiaTheme="minorEastAsia" w:hAnsi="Times New Roman"/>
          <w:noProof/>
          <w:sz w:val="24"/>
          <w:szCs w:val="24"/>
        </w:rPr>
      </w:pPr>
      <w:hyperlink w:anchor="_Toc521759025" w:history="1">
        <w:r w:rsidR="004B6365" w:rsidRPr="004B6365">
          <w:rPr>
            <w:rStyle w:val="a5"/>
            <w:rFonts w:ascii="Times New Roman" w:hAnsi="Times New Roman"/>
            <w:noProof/>
            <w:sz w:val="24"/>
            <w:szCs w:val="24"/>
          </w:rPr>
          <w:t>2.13. Нормативы, параметры и сроки использования лесов для строительства и эксплуатации водохранилищ и иных искусственных водных объектов, а также гидротехнических сооружений и специализированных портов</w:t>
        </w:r>
        <w:r w:rsidR="004B6365" w:rsidRPr="004B6365">
          <w:rPr>
            <w:rFonts w:ascii="Times New Roman" w:hAnsi="Times New Roman"/>
            <w:noProof/>
            <w:webHidden/>
            <w:sz w:val="24"/>
            <w:szCs w:val="24"/>
          </w:rPr>
          <w:tab/>
        </w:r>
        <w:r w:rsidR="007156B3" w:rsidRPr="004B6365">
          <w:rPr>
            <w:rFonts w:ascii="Times New Roman" w:hAnsi="Times New Roman"/>
            <w:noProof/>
            <w:webHidden/>
            <w:sz w:val="24"/>
            <w:szCs w:val="24"/>
          </w:rPr>
          <w:fldChar w:fldCharType="begin"/>
        </w:r>
        <w:r w:rsidR="004B6365" w:rsidRPr="004B6365">
          <w:rPr>
            <w:rFonts w:ascii="Times New Roman" w:hAnsi="Times New Roman"/>
            <w:noProof/>
            <w:webHidden/>
            <w:sz w:val="24"/>
            <w:szCs w:val="24"/>
          </w:rPr>
          <w:instrText xml:space="preserve"> PAGEREF _Toc521759025 \h </w:instrText>
        </w:r>
        <w:r w:rsidR="007156B3" w:rsidRPr="004B6365">
          <w:rPr>
            <w:rFonts w:ascii="Times New Roman" w:hAnsi="Times New Roman"/>
            <w:noProof/>
            <w:webHidden/>
            <w:sz w:val="24"/>
            <w:szCs w:val="24"/>
          </w:rPr>
        </w:r>
        <w:r w:rsidR="007156B3" w:rsidRPr="004B6365">
          <w:rPr>
            <w:rFonts w:ascii="Times New Roman" w:hAnsi="Times New Roman"/>
            <w:noProof/>
            <w:webHidden/>
            <w:sz w:val="24"/>
            <w:szCs w:val="24"/>
          </w:rPr>
          <w:fldChar w:fldCharType="separate"/>
        </w:r>
        <w:r w:rsidR="00996234">
          <w:rPr>
            <w:rFonts w:ascii="Times New Roman" w:hAnsi="Times New Roman"/>
            <w:noProof/>
            <w:webHidden/>
            <w:sz w:val="24"/>
            <w:szCs w:val="24"/>
          </w:rPr>
          <w:t>107</w:t>
        </w:r>
        <w:r w:rsidR="007156B3" w:rsidRPr="004B6365">
          <w:rPr>
            <w:rFonts w:ascii="Times New Roman" w:hAnsi="Times New Roman"/>
            <w:noProof/>
            <w:webHidden/>
            <w:sz w:val="24"/>
            <w:szCs w:val="24"/>
          </w:rPr>
          <w:fldChar w:fldCharType="end"/>
        </w:r>
      </w:hyperlink>
    </w:p>
    <w:p w:rsidR="004B6365" w:rsidRPr="004B6365" w:rsidRDefault="00F80D44" w:rsidP="004B6365">
      <w:pPr>
        <w:pStyle w:val="21"/>
        <w:spacing w:after="0" w:line="276" w:lineRule="auto"/>
        <w:jc w:val="both"/>
        <w:rPr>
          <w:rFonts w:ascii="Times New Roman" w:eastAsiaTheme="minorEastAsia" w:hAnsi="Times New Roman"/>
          <w:noProof/>
          <w:sz w:val="24"/>
          <w:szCs w:val="24"/>
        </w:rPr>
      </w:pPr>
      <w:hyperlink w:anchor="_Toc521759026" w:history="1">
        <w:r w:rsidR="004B6365" w:rsidRPr="004B6365">
          <w:rPr>
            <w:rStyle w:val="a5"/>
            <w:rFonts w:ascii="Times New Roman" w:hAnsi="Times New Roman"/>
            <w:noProof/>
            <w:sz w:val="24"/>
            <w:szCs w:val="24"/>
          </w:rPr>
          <w:t>2.14. Нормативы, параметры и сроки использования лесов для строительства, реконструкции, эксплуатации линейных объектов</w:t>
        </w:r>
        <w:r w:rsidR="004B6365" w:rsidRPr="004B6365">
          <w:rPr>
            <w:rFonts w:ascii="Times New Roman" w:hAnsi="Times New Roman"/>
            <w:noProof/>
            <w:webHidden/>
            <w:sz w:val="24"/>
            <w:szCs w:val="24"/>
          </w:rPr>
          <w:tab/>
        </w:r>
        <w:r w:rsidR="007156B3" w:rsidRPr="004B6365">
          <w:rPr>
            <w:rFonts w:ascii="Times New Roman" w:hAnsi="Times New Roman"/>
            <w:noProof/>
            <w:webHidden/>
            <w:sz w:val="24"/>
            <w:szCs w:val="24"/>
          </w:rPr>
          <w:fldChar w:fldCharType="begin"/>
        </w:r>
        <w:r w:rsidR="004B6365" w:rsidRPr="004B6365">
          <w:rPr>
            <w:rFonts w:ascii="Times New Roman" w:hAnsi="Times New Roman"/>
            <w:noProof/>
            <w:webHidden/>
            <w:sz w:val="24"/>
            <w:szCs w:val="24"/>
          </w:rPr>
          <w:instrText xml:space="preserve"> PAGEREF _Toc521759026 \h </w:instrText>
        </w:r>
        <w:r w:rsidR="007156B3" w:rsidRPr="004B6365">
          <w:rPr>
            <w:rFonts w:ascii="Times New Roman" w:hAnsi="Times New Roman"/>
            <w:noProof/>
            <w:webHidden/>
            <w:sz w:val="24"/>
            <w:szCs w:val="24"/>
          </w:rPr>
        </w:r>
        <w:r w:rsidR="007156B3" w:rsidRPr="004B6365">
          <w:rPr>
            <w:rFonts w:ascii="Times New Roman" w:hAnsi="Times New Roman"/>
            <w:noProof/>
            <w:webHidden/>
            <w:sz w:val="24"/>
            <w:szCs w:val="24"/>
          </w:rPr>
          <w:fldChar w:fldCharType="separate"/>
        </w:r>
        <w:r w:rsidR="00996234">
          <w:rPr>
            <w:rFonts w:ascii="Times New Roman" w:hAnsi="Times New Roman"/>
            <w:noProof/>
            <w:webHidden/>
            <w:sz w:val="24"/>
            <w:szCs w:val="24"/>
          </w:rPr>
          <w:t>108</w:t>
        </w:r>
        <w:r w:rsidR="007156B3" w:rsidRPr="004B6365">
          <w:rPr>
            <w:rFonts w:ascii="Times New Roman" w:hAnsi="Times New Roman"/>
            <w:noProof/>
            <w:webHidden/>
            <w:sz w:val="24"/>
            <w:szCs w:val="24"/>
          </w:rPr>
          <w:fldChar w:fldCharType="end"/>
        </w:r>
      </w:hyperlink>
    </w:p>
    <w:p w:rsidR="004B6365" w:rsidRPr="004B6365" w:rsidRDefault="00F80D44" w:rsidP="004B6365">
      <w:pPr>
        <w:pStyle w:val="21"/>
        <w:spacing w:after="0" w:line="276" w:lineRule="auto"/>
        <w:jc w:val="both"/>
        <w:rPr>
          <w:rFonts w:ascii="Times New Roman" w:eastAsiaTheme="minorEastAsia" w:hAnsi="Times New Roman"/>
          <w:noProof/>
          <w:sz w:val="24"/>
          <w:szCs w:val="24"/>
        </w:rPr>
      </w:pPr>
      <w:hyperlink w:anchor="_Toc521759027" w:history="1">
        <w:r w:rsidR="004B6365" w:rsidRPr="004B6365">
          <w:rPr>
            <w:rStyle w:val="a5"/>
            <w:rFonts w:ascii="Times New Roman" w:hAnsi="Times New Roman"/>
            <w:noProof/>
            <w:sz w:val="24"/>
            <w:szCs w:val="24"/>
          </w:rPr>
          <w:t>2.15. Нормативы, параметры и сроки использования лесов для переработки древесины и иных лесных ресурсов</w:t>
        </w:r>
        <w:r w:rsidR="004B6365" w:rsidRPr="004B6365">
          <w:rPr>
            <w:rFonts w:ascii="Times New Roman" w:hAnsi="Times New Roman"/>
            <w:noProof/>
            <w:webHidden/>
            <w:sz w:val="24"/>
            <w:szCs w:val="24"/>
          </w:rPr>
          <w:tab/>
        </w:r>
        <w:r w:rsidR="007156B3" w:rsidRPr="004B6365">
          <w:rPr>
            <w:rFonts w:ascii="Times New Roman" w:hAnsi="Times New Roman"/>
            <w:noProof/>
            <w:webHidden/>
            <w:sz w:val="24"/>
            <w:szCs w:val="24"/>
          </w:rPr>
          <w:fldChar w:fldCharType="begin"/>
        </w:r>
        <w:r w:rsidR="004B6365" w:rsidRPr="004B6365">
          <w:rPr>
            <w:rFonts w:ascii="Times New Roman" w:hAnsi="Times New Roman"/>
            <w:noProof/>
            <w:webHidden/>
            <w:sz w:val="24"/>
            <w:szCs w:val="24"/>
          </w:rPr>
          <w:instrText xml:space="preserve"> PAGEREF _Toc521759027 \h </w:instrText>
        </w:r>
        <w:r w:rsidR="007156B3" w:rsidRPr="004B6365">
          <w:rPr>
            <w:rFonts w:ascii="Times New Roman" w:hAnsi="Times New Roman"/>
            <w:noProof/>
            <w:webHidden/>
            <w:sz w:val="24"/>
            <w:szCs w:val="24"/>
          </w:rPr>
        </w:r>
        <w:r w:rsidR="007156B3" w:rsidRPr="004B6365">
          <w:rPr>
            <w:rFonts w:ascii="Times New Roman" w:hAnsi="Times New Roman"/>
            <w:noProof/>
            <w:webHidden/>
            <w:sz w:val="24"/>
            <w:szCs w:val="24"/>
          </w:rPr>
          <w:fldChar w:fldCharType="separate"/>
        </w:r>
        <w:r w:rsidR="00996234">
          <w:rPr>
            <w:rFonts w:ascii="Times New Roman" w:hAnsi="Times New Roman"/>
            <w:noProof/>
            <w:webHidden/>
            <w:sz w:val="24"/>
            <w:szCs w:val="24"/>
          </w:rPr>
          <w:t>111</w:t>
        </w:r>
        <w:r w:rsidR="007156B3" w:rsidRPr="004B6365">
          <w:rPr>
            <w:rFonts w:ascii="Times New Roman" w:hAnsi="Times New Roman"/>
            <w:noProof/>
            <w:webHidden/>
            <w:sz w:val="24"/>
            <w:szCs w:val="24"/>
          </w:rPr>
          <w:fldChar w:fldCharType="end"/>
        </w:r>
      </w:hyperlink>
    </w:p>
    <w:p w:rsidR="004B6365" w:rsidRPr="004B6365" w:rsidRDefault="00F80D44" w:rsidP="004B6365">
      <w:pPr>
        <w:pStyle w:val="21"/>
        <w:spacing w:after="0" w:line="276" w:lineRule="auto"/>
        <w:jc w:val="both"/>
        <w:rPr>
          <w:rFonts w:ascii="Times New Roman" w:eastAsiaTheme="minorEastAsia" w:hAnsi="Times New Roman"/>
          <w:noProof/>
          <w:sz w:val="24"/>
          <w:szCs w:val="24"/>
        </w:rPr>
      </w:pPr>
      <w:hyperlink w:anchor="_Toc521759028" w:history="1">
        <w:r w:rsidR="004B6365" w:rsidRPr="004B6365">
          <w:rPr>
            <w:rStyle w:val="a5"/>
            <w:rFonts w:ascii="Times New Roman" w:hAnsi="Times New Roman"/>
            <w:noProof/>
            <w:sz w:val="24"/>
            <w:szCs w:val="24"/>
          </w:rPr>
          <w:t>2.16. Нормативы, параметры и сроки использования лесов для религиозной деятельности</w:t>
        </w:r>
        <w:r w:rsidR="004B6365" w:rsidRPr="004B6365">
          <w:rPr>
            <w:rFonts w:ascii="Times New Roman" w:hAnsi="Times New Roman"/>
            <w:noProof/>
            <w:webHidden/>
            <w:sz w:val="24"/>
            <w:szCs w:val="24"/>
          </w:rPr>
          <w:tab/>
        </w:r>
        <w:r w:rsidR="007156B3" w:rsidRPr="004B6365">
          <w:rPr>
            <w:rFonts w:ascii="Times New Roman" w:hAnsi="Times New Roman"/>
            <w:noProof/>
            <w:webHidden/>
            <w:sz w:val="24"/>
            <w:szCs w:val="24"/>
          </w:rPr>
          <w:fldChar w:fldCharType="begin"/>
        </w:r>
        <w:r w:rsidR="004B6365" w:rsidRPr="004B6365">
          <w:rPr>
            <w:rFonts w:ascii="Times New Roman" w:hAnsi="Times New Roman"/>
            <w:noProof/>
            <w:webHidden/>
            <w:sz w:val="24"/>
            <w:szCs w:val="24"/>
          </w:rPr>
          <w:instrText xml:space="preserve"> PAGEREF _Toc521759028 \h </w:instrText>
        </w:r>
        <w:r w:rsidR="007156B3" w:rsidRPr="004B6365">
          <w:rPr>
            <w:rFonts w:ascii="Times New Roman" w:hAnsi="Times New Roman"/>
            <w:noProof/>
            <w:webHidden/>
            <w:sz w:val="24"/>
            <w:szCs w:val="24"/>
          </w:rPr>
        </w:r>
        <w:r w:rsidR="007156B3" w:rsidRPr="004B6365">
          <w:rPr>
            <w:rFonts w:ascii="Times New Roman" w:hAnsi="Times New Roman"/>
            <w:noProof/>
            <w:webHidden/>
            <w:sz w:val="24"/>
            <w:szCs w:val="24"/>
          </w:rPr>
          <w:fldChar w:fldCharType="separate"/>
        </w:r>
        <w:r w:rsidR="00996234">
          <w:rPr>
            <w:rFonts w:ascii="Times New Roman" w:hAnsi="Times New Roman"/>
            <w:noProof/>
            <w:webHidden/>
            <w:sz w:val="24"/>
            <w:szCs w:val="24"/>
          </w:rPr>
          <w:t>112</w:t>
        </w:r>
        <w:r w:rsidR="007156B3" w:rsidRPr="004B6365">
          <w:rPr>
            <w:rFonts w:ascii="Times New Roman" w:hAnsi="Times New Roman"/>
            <w:noProof/>
            <w:webHidden/>
            <w:sz w:val="24"/>
            <w:szCs w:val="24"/>
          </w:rPr>
          <w:fldChar w:fldCharType="end"/>
        </w:r>
      </w:hyperlink>
    </w:p>
    <w:p w:rsidR="004B6365" w:rsidRPr="004B6365" w:rsidRDefault="00F80D44" w:rsidP="004B6365">
      <w:pPr>
        <w:pStyle w:val="21"/>
        <w:spacing w:after="0" w:line="276" w:lineRule="auto"/>
        <w:jc w:val="both"/>
        <w:rPr>
          <w:rFonts w:ascii="Times New Roman" w:eastAsiaTheme="minorEastAsia" w:hAnsi="Times New Roman"/>
          <w:noProof/>
          <w:sz w:val="24"/>
          <w:szCs w:val="24"/>
        </w:rPr>
      </w:pPr>
      <w:hyperlink w:anchor="_Toc521759029" w:history="1">
        <w:r w:rsidR="004B6365" w:rsidRPr="004B6365">
          <w:rPr>
            <w:rStyle w:val="a5"/>
            <w:rFonts w:ascii="Times New Roman" w:hAnsi="Times New Roman"/>
            <w:noProof/>
            <w:sz w:val="24"/>
            <w:szCs w:val="24"/>
          </w:rPr>
          <w:t>2.17. Требования к охране, защите и воспроизводству лесов</w:t>
        </w:r>
        <w:r w:rsidR="004B6365" w:rsidRPr="004B6365">
          <w:rPr>
            <w:rFonts w:ascii="Times New Roman" w:hAnsi="Times New Roman"/>
            <w:noProof/>
            <w:webHidden/>
            <w:sz w:val="24"/>
            <w:szCs w:val="24"/>
          </w:rPr>
          <w:tab/>
        </w:r>
        <w:r w:rsidR="007156B3" w:rsidRPr="004B6365">
          <w:rPr>
            <w:rFonts w:ascii="Times New Roman" w:hAnsi="Times New Roman"/>
            <w:noProof/>
            <w:webHidden/>
            <w:sz w:val="24"/>
            <w:szCs w:val="24"/>
          </w:rPr>
          <w:fldChar w:fldCharType="begin"/>
        </w:r>
        <w:r w:rsidR="004B6365" w:rsidRPr="004B6365">
          <w:rPr>
            <w:rFonts w:ascii="Times New Roman" w:hAnsi="Times New Roman"/>
            <w:noProof/>
            <w:webHidden/>
            <w:sz w:val="24"/>
            <w:szCs w:val="24"/>
          </w:rPr>
          <w:instrText xml:space="preserve"> PAGEREF _Toc521759029 \h </w:instrText>
        </w:r>
        <w:r w:rsidR="007156B3" w:rsidRPr="004B6365">
          <w:rPr>
            <w:rFonts w:ascii="Times New Roman" w:hAnsi="Times New Roman"/>
            <w:noProof/>
            <w:webHidden/>
            <w:sz w:val="24"/>
            <w:szCs w:val="24"/>
          </w:rPr>
        </w:r>
        <w:r w:rsidR="007156B3" w:rsidRPr="004B6365">
          <w:rPr>
            <w:rFonts w:ascii="Times New Roman" w:hAnsi="Times New Roman"/>
            <w:noProof/>
            <w:webHidden/>
            <w:sz w:val="24"/>
            <w:szCs w:val="24"/>
          </w:rPr>
          <w:fldChar w:fldCharType="separate"/>
        </w:r>
        <w:r w:rsidR="00996234">
          <w:rPr>
            <w:rFonts w:ascii="Times New Roman" w:hAnsi="Times New Roman"/>
            <w:noProof/>
            <w:webHidden/>
            <w:sz w:val="24"/>
            <w:szCs w:val="24"/>
          </w:rPr>
          <w:t>113</w:t>
        </w:r>
        <w:r w:rsidR="007156B3" w:rsidRPr="004B6365">
          <w:rPr>
            <w:rFonts w:ascii="Times New Roman" w:hAnsi="Times New Roman"/>
            <w:noProof/>
            <w:webHidden/>
            <w:sz w:val="24"/>
            <w:szCs w:val="24"/>
          </w:rPr>
          <w:fldChar w:fldCharType="end"/>
        </w:r>
      </w:hyperlink>
    </w:p>
    <w:p w:rsidR="004B6365" w:rsidRPr="004B6365" w:rsidRDefault="00F80D44" w:rsidP="004B6365">
      <w:pPr>
        <w:pStyle w:val="31"/>
        <w:spacing w:after="0" w:line="276" w:lineRule="auto"/>
        <w:jc w:val="both"/>
        <w:rPr>
          <w:rFonts w:ascii="Times New Roman" w:eastAsiaTheme="minorEastAsia" w:hAnsi="Times New Roman"/>
          <w:noProof/>
          <w:sz w:val="24"/>
          <w:szCs w:val="24"/>
        </w:rPr>
      </w:pPr>
      <w:hyperlink w:anchor="_Toc521759030" w:history="1">
        <w:r w:rsidR="004B6365" w:rsidRPr="004B6365">
          <w:rPr>
            <w:rStyle w:val="a5"/>
            <w:rFonts w:ascii="Times New Roman" w:hAnsi="Times New Roman"/>
            <w:noProof/>
            <w:sz w:val="24"/>
            <w:szCs w:val="24"/>
          </w:rPr>
          <w:t>2.17.1. Требования к охране лесов от пожаров, загрязнения и иного негативного воздействия (в том числе нормативы, параметры и сроки проведения мероприятий по предупреждению, обнаружению и ликвидации лесных пожаров)</w:t>
        </w:r>
        <w:r w:rsidR="004B6365" w:rsidRPr="004B6365">
          <w:rPr>
            <w:rFonts w:ascii="Times New Roman" w:hAnsi="Times New Roman"/>
            <w:noProof/>
            <w:webHidden/>
            <w:sz w:val="24"/>
            <w:szCs w:val="24"/>
          </w:rPr>
          <w:tab/>
        </w:r>
        <w:r w:rsidR="007156B3" w:rsidRPr="004B6365">
          <w:rPr>
            <w:rFonts w:ascii="Times New Roman" w:hAnsi="Times New Roman"/>
            <w:noProof/>
            <w:webHidden/>
            <w:sz w:val="24"/>
            <w:szCs w:val="24"/>
          </w:rPr>
          <w:fldChar w:fldCharType="begin"/>
        </w:r>
        <w:r w:rsidR="004B6365" w:rsidRPr="004B6365">
          <w:rPr>
            <w:rFonts w:ascii="Times New Roman" w:hAnsi="Times New Roman"/>
            <w:noProof/>
            <w:webHidden/>
            <w:sz w:val="24"/>
            <w:szCs w:val="24"/>
          </w:rPr>
          <w:instrText xml:space="preserve"> PAGEREF _Toc521759030 \h </w:instrText>
        </w:r>
        <w:r w:rsidR="007156B3" w:rsidRPr="004B6365">
          <w:rPr>
            <w:rFonts w:ascii="Times New Roman" w:hAnsi="Times New Roman"/>
            <w:noProof/>
            <w:webHidden/>
            <w:sz w:val="24"/>
            <w:szCs w:val="24"/>
          </w:rPr>
        </w:r>
        <w:r w:rsidR="007156B3" w:rsidRPr="004B6365">
          <w:rPr>
            <w:rFonts w:ascii="Times New Roman" w:hAnsi="Times New Roman"/>
            <w:noProof/>
            <w:webHidden/>
            <w:sz w:val="24"/>
            <w:szCs w:val="24"/>
          </w:rPr>
          <w:fldChar w:fldCharType="separate"/>
        </w:r>
        <w:r w:rsidR="00996234">
          <w:rPr>
            <w:rFonts w:ascii="Times New Roman" w:hAnsi="Times New Roman"/>
            <w:noProof/>
            <w:webHidden/>
            <w:sz w:val="24"/>
            <w:szCs w:val="24"/>
          </w:rPr>
          <w:t>113</w:t>
        </w:r>
        <w:r w:rsidR="007156B3" w:rsidRPr="004B6365">
          <w:rPr>
            <w:rFonts w:ascii="Times New Roman" w:hAnsi="Times New Roman"/>
            <w:noProof/>
            <w:webHidden/>
            <w:sz w:val="24"/>
            <w:szCs w:val="24"/>
          </w:rPr>
          <w:fldChar w:fldCharType="end"/>
        </w:r>
      </w:hyperlink>
    </w:p>
    <w:p w:rsidR="004B6365" w:rsidRPr="004B6365" w:rsidRDefault="00F80D44" w:rsidP="004B6365">
      <w:pPr>
        <w:pStyle w:val="31"/>
        <w:spacing w:after="0" w:line="276" w:lineRule="auto"/>
        <w:jc w:val="both"/>
        <w:rPr>
          <w:rFonts w:ascii="Times New Roman" w:eastAsiaTheme="minorEastAsia" w:hAnsi="Times New Roman"/>
          <w:noProof/>
          <w:sz w:val="24"/>
          <w:szCs w:val="24"/>
        </w:rPr>
      </w:pPr>
      <w:hyperlink w:anchor="_Toc521759031" w:history="1">
        <w:r w:rsidR="004B6365" w:rsidRPr="004B6365">
          <w:rPr>
            <w:rStyle w:val="a5"/>
            <w:rFonts w:ascii="Times New Roman" w:hAnsi="Times New Roman"/>
            <w:noProof/>
            <w:sz w:val="24"/>
            <w:szCs w:val="24"/>
          </w:rPr>
          <w:t>2.17.2. Требования к защите лесов от вредных организмов (в том числе нормативы, параметры и сроки проведения профилактических, санитарно-оздоровительных, истребительных и иных мероприятий)</w:t>
        </w:r>
        <w:r w:rsidR="004B6365" w:rsidRPr="004B6365">
          <w:rPr>
            <w:rFonts w:ascii="Times New Roman" w:hAnsi="Times New Roman"/>
            <w:noProof/>
            <w:webHidden/>
            <w:sz w:val="24"/>
            <w:szCs w:val="24"/>
          </w:rPr>
          <w:tab/>
        </w:r>
        <w:r w:rsidR="007156B3" w:rsidRPr="004B6365">
          <w:rPr>
            <w:rFonts w:ascii="Times New Roman" w:hAnsi="Times New Roman"/>
            <w:noProof/>
            <w:webHidden/>
            <w:sz w:val="24"/>
            <w:szCs w:val="24"/>
          </w:rPr>
          <w:fldChar w:fldCharType="begin"/>
        </w:r>
        <w:r w:rsidR="004B6365" w:rsidRPr="004B6365">
          <w:rPr>
            <w:rFonts w:ascii="Times New Roman" w:hAnsi="Times New Roman"/>
            <w:noProof/>
            <w:webHidden/>
            <w:sz w:val="24"/>
            <w:szCs w:val="24"/>
          </w:rPr>
          <w:instrText xml:space="preserve"> PAGEREF _Toc521759031 \h </w:instrText>
        </w:r>
        <w:r w:rsidR="007156B3" w:rsidRPr="004B6365">
          <w:rPr>
            <w:rFonts w:ascii="Times New Roman" w:hAnsi="Times New Roman"/>
            <w:noProof/>
            <w:webHidden/>
            <w:sz w:val="24"/>
            <w:szCs w:val="24"/>
          </w:rPr>
        </w:r>
        <w:r w:rsidR="007156B3" w:rsidRPr="004B6365">
          <w:rPr>
            <w:rFonts w:ascii="Times New Roman" w:hAnsi="Times New Roman"/>
            <w:noProof/>
            <w:webHidden/>
            <w:sz w:val="24"/>
            <w:szCs w:val="24"/>
          </w:rPr>
          <w:fldChar w:fldCharType="separate"/>
        </w:r>
        <w:r w:rsidR="00996234">
          <w:rPr>
            <w:rFonts w:ascii="Times New Roman" w:hAnsi="Times New Roman"/>
            <w:noProof/>
            <w:webHidden/>
            <w:sz w:val="24"/>
            <w:szCs w:val="24"/>
          </w:rPr>
          <w:t>126</w:t>
        </w:r>
        <w:r w:rsidR="007156B3" w:rsidRPr="004B6365">
          <w:rPr>
            <w:rFonts w:ascii="Times New Roman" w:hAnsi="Times New Roman"/>
            <w:noProof/>
            <w:webHidden/>
            <w:sz w:val="24"/>
            <w:szCs w:val="24"/>
          </w:rPr>
          <w:fldChar w:fldCharType="end"/>
        </w:r>
      </w:hyperlink>
    </w:p>
    <w:p w:rsidR="004B6365" w:rsidRPr="004B6365" w:rsidRDefault="00F80D44" w:rsidP="004B6365">
      <w:pPr>
        <w:pStyle w:val="31"/>
        <w:spacing w:after="0" w:line="276" w:lineRule="auto"/>
        <w:jc w:val="both"/>
        <w:rPr>
          <w:rFonts w:ascii="Times New Roman" w:eastAsiaTheme="minorEastAsia" w:hAnsi="Times New Roman"/>
          <w:noProof/>
          <w:sz w:val="24"/>
          <w:szCs w:val="24"/>
        </w:rPr>
      </w:pPr>
      <w:hyperlink w:anchor="_Toc521759032" w:history="1">
        <w:r w:rsidR="004B6365" w:rsidRPr="004B6365">
          <w:rPr>
            <w:rStyle w:val="a5"/>
            <w:rFonts w:ascii="Times New Roman" w:hAnsi="Times New Roman"/>
            <w:noProof/>
            <w:sz w:val="24"/>
            <w:szCs w:val="24"/>
          </w:rPr>
          <w:t>2.17.3. Требования к воспроизводству лесов (нормативы, параметры и сроки проведения мероприятий по лесовосстановлению, лесоразведению, уходу за лесами)</w:t>
        </w:r>
        <w:r w:rsidR="004B6365" w:rsidRPr="004B6365">
          <w:rPr>
            <w:rFonts w:ascii="Times New Roman" w:hAnsi="Times New Roman"/>
            <w:noProof/>
            <w:webHidden/>
            <w:sz w:val="24"/>
            <w:szCs w:val="24"/>
          </w:rPr>
          <w:tab/>
        </w:r>
        <w:r w:rsidR="007156B3" w:rsidRPr="004B6365">
          <w:rPr>
            <w:rFonts w:ascii="Times New Roman" w:hAnsi="Times New Roman"/>
            <w:noProof/>
            <w:webHidden/>
            <w:sz w:val="24"/>
            <w:szCs w:val="24"/>
          </w:rPr>
          <w:fldChar w:fldCharType="begin"/>
        </w:r>
        <w:r w:rsidR="004B6365" w:rsidRPr="004B6365">
          <w:rPr>
            <w:rFonts w:ascii="Times New Roman" w:hAnsi="Times New Roman"/>
            <w:noProof/>
            <w:webHidden/>
            <w:sz w:val="24"/>
            <w:szCs w:val="24"/>
          </w:rPr>
          <w:instrText xml:space="preserve"> PAGEREF _Toc521759032 \h </w:instrText>
        </w:r>
        <w:r w:rsidR="007156B3" w:rsidRPr="004B6365">
          <w:rPr>
            <w:rFonts w:ascii="Times New Roman" w:hAnsi="Times New Roman"/>
            <w:noProof/>
            <w:webHidden/>
            <w:sz w:val="24"/>
            <w:szCs w:val="24"/>
          </w:rPr>
        </w:r>
        <w:r w:rsidR="007156B3" w:rsidRPr="004B6365">
          <w:rPr>
            <w:rFonts w:ascii="Times New Roman" w:hAnsi="Times New Roman"/>
            <w:noProof/>
            <w:webHidden/>
            <w:sz w:val="24"/>
            <w:szCs w:val="24"/>
          </w:rPr>
          <w:fldChar w:fldCharType="separate"/>
        </w:r>
        <w:r w:rsidR="00996234">
          <w:rPr>
            <w:rFonts w:ascii="Times New Roman" w:hAnsi="Times New Roman"/>
            <w:noProof/>
            <w:webHidden/>
            <w:sz w:val="24"/>
            <w:szCs w:val="24"/>
          </w:rPr>
          <w:t>134</w:t>
        </w:r>
        <w:r w:rsidR="007156B3" w:rsidRPr="004B6365">
          <w:rPr>
            <w:rFonts w:ascii="Times New Roman" w:hAnsi="Times New Roman"/>
            <w:noProof/>
            <w:webHidden/>
            <w:sz w:val="24"/>
            <w:szCs w:val="24"/>
          </w:rPr>
          <w:fldChar w:fldCharType="end"/>
        </w:r>
      </w:hyperlink>
    </w:p>
    <w:p w:rsidR="004B6365" w:rsidRPr="004B6365" w:rsidRDefault="00F80D44" w:rsidP="004B6365">
      <w:pPr>
        <w:pStyle w:val="42"/>
        <w:tabs>
          <w:tab w:val="clear" w:pos="9637"/>
          <w:tab w:val="right" w:leader="dot" w:pos="10206"/>
        </w:tabs>
        <w:spacing w:line="276" w:lineRule="auto"/>
        <w:jc w:val="both"/>
        <w:rPr>
          <w:rFonts w:ascii="Times New Roman" w:eastAsiaTheme="minorEastAsia" w:hAnsi="Times New Roman" w:cs="Times New Roman"/>
          <w:noProof/>
          <w:lang w:eastAsia="ru-RU"/>
        </w:rPr>
      </w:pPr>
      <w:hyperlink w:anchor="_Toc521759033" w:history="1">
        <w:r w:rsidR="004B6365" w:rsidRPr="004B6365">
          <w:rPr>
            <w:rStyle w:val="a5"/>
            <w:rFonts w:ascii="Times New Roman" w:hAnsi="Times New Roman" w:cs="Times New Roman"/>
            <w:noProof/>
          </w:rPr>
          <w:t>2.17.3.1. Способы и объёмы лесовосстановления</w:t>
        </w:r>
        <w:r w:rsidR="004B6365" w:rsidRPr="004B6365">
          <w:rPr>
            <w:rFonts w:ascii="Times New Roman" w:hAnsi="Times New Roman" w:cs="Times New Roman"/>
            <w:noProof/>
            <w:webHidden/>
          </w:rPr>
          <w:tab/>
        </w:r>
        <w:r w:rsidR="007156B3" w:rsidRPr="004B6365">
          <w:rPr>
            <w:rFonts w:ascii="Times New Roman" w:hAnsi="Times New Roman" w:cs="Times New Roman"/>
            <w:noProof/>
            <w:webHidden/>
          </w:rPr>
          <w:fldChar w:fldCharType="begin"/>
        </w:r>
        <w:r w:rsidR="004B6365" w:rsidRPr="004B6365">
          <w:rPr>
            <w:rFonts w:ascii="Times New Roman" w:hAnsi="Times New Roman" w:cs="Times New Roman"/>
            <w:noProof/>
            <w:webHidden/>
          </w:rPr>
          <w:instrText xml:space="preserve"> PAGEREF _Toc521759033 \h </w:instrText>
        </w:r>
        <w:r w:rsidR="007156B3" w:rsidRPr="004B6365">
          <w:rPr>
            <w:rFonts w:ascii="Times New Roman" w:hAnsi="Times New Roman" w:cs="Times New Roman"/>
            <w:noProof/>
            <w:webHidden/>
          </w:rPr>
        </w:r>
        <w:r w:rsidR="007156B3" w:rsidRPr="004B6365">
          <w:rPr>
            <w:rFonts w:ascii="Times New Roman" w:hAnsi="Times New Roman" w:cs="Times New Roman"/>
            <w:noProof/>
            <w:webHidden/>
          </w:rPr>
          <w:fldChar w:fldCharType="separate"/>
        </w:r>
        <w:r w:rsidR="00996234">
          <w:rPr>
            <w:rFonts w:ascii="Times New Roman" w:hAnsi="Times New Roman" w:cs="Times New Roman"/>
            <w:noProof/>
            <w:webHidden/>
          </w:rPr>
          <w:t>134</w:t>
        </w:r>
        <w:r w:rsidR="007156B3" w:rsidRPr="004B6365">
          <w:rPr>
            <w:rFonts w:ascii="Times New Roman" w:hAnsi="Times New Roman" w:cs="Times New Roman"/>
            <w:noProof/>
            <w:webHidden/>
          </w:rPr>
          <w:fldChar w:fldCharType="end"/>
        </w:r>
      </w:hyperlink>
    </w:p>
    <w:p w:rsidR="004B6365" w:rsidRPr="004B6365" w:rsidRDefault="00F80D44" w:rsidP="004B6365">
      <w:pPr>
        <w:pStyle w:val="42"/>
        <w:tabs>
          <w:tab w:val="clear" w:pos="9637"/>
          <w:tab w:val="right" w:leader="dot" w:pos="10206"/>
        </w:tabs>
        <w:spacing w:line="276" w:lineRule="auto"/>
        <w:jc w:val="both"/>
        <w:rPr>
          <w:rFonts w:ascii="Times New Roman" w:eastAsiaTheme="minorEastAsia" w:hAnsi="Times New Roman" w:cs="Times New Roman"/>
          <w:noProof/>
          <w:lang w:eastAsia="ru-RU"/>
        </w:rPr>
      </w:pPr>
      <w:hyperlink w:anchor="_Toc521759034" w:history="1">
        <w:r w:rsidR="004B6365" w:rsidRPr="004B6365">
          <w:rPr>
            <w:rStyle w:val="a5"/>
            <w:rFonts w:ascii="Times New Roman" w:eastAsia="Calibri" w:hAnsi="Times New Roman" w:cs="Times New Roman"/>
            <w:bCs/>
            <w:noProof/>
          </w:rPr>
          <w:t>2.17.3.2. Агротехнический и лесоводственный уходы, дополнение лесных культур</w:t>
        </w:r>
        <w:r w:rsidR="004B6365" w:rsidRPr="004B6365">
          <w:rPr>
            <w:rFonts w:ascii="Times New Roman" w:hAnsi="Times New Roman" w:cs="Times New Roman"/>
            <w:noProof/>
            <w:webHidden/>
          </w:rPr>
          <w:tab/>
        </w:r>
        <w:r w:rsidR="007156B3" w:rsidRPr="004B6365">
          <w:rPr>
            <w:rFonts w:ascii="Times New Roman" w:hAnsi="Times New Roman" w:cs="Times New Roman"/>
            <w:noProof/>
            <w:webHidden/>
          </w:rPr>
          <w:fldChar w:fldCharType="begin"/>
        </w:r>
        <w:r w:rsidR="004B6365" w:rsidRPr="004B6365">
          <w:rPr>
            <w:rFonts w:ascii="Times New Roman" w:hAnsi="Times New Roman" w:cs="Times New Roman"/>
            <w:noProof/>
            <w:webHidden/>
          </w:rPr>
          <w:instrText xml:space="preserve"> PAGEREF _Toc521759034 \h </w:instrText>
        </w:r>
        <w:r w:rsidR="007156B3" w:rsidRPr="004B6365">
          <w:rPr>
            <w:rFonts w:ascii="Times New Roman" w:hAnsi="Times New Roman" w:cs="Times New Roman"/>
            <w:noProof/>
            <w:webHidden/>
          </w:rPr>
        </w:r>
        <w:r w:rsidR="007156B3" w:rsidRPr="004B6365">
          <w:rPr>
            <w:rFonts w:ascii="Times New Roman" w:hAnsi="Times New Roman" w:cs="Times New Roman"/>
            <w:noProof/>
            <w:webHidden/>
          </w:rPr>
          <w:fldChar w:fldCharType="separate"/>
        </w:r>
        <w:r w:rsidR="00996234">
          <w:rPr>
            <w:rFonts w:ascii="Times New Roman" w:hAnsi="Times New Roman" w:cs="Times New Roman"/>
            <w:noProof/>
            <w:webHidden/>
          </w:rPr>
          <w:t>140</w:t>
        </w:r>
        <w:r w:rsidR="007156B3" w:rsidRPr="004B6365">
          <w:rPr>
            <w:rFonts w:ascii="Times New Roman" w:hAnsi="Times New Roman" w:cs="Times New Roman"/>
            <w:noProof/>
            <w:webHidden/>
          </w:rPr>
          <w:fldChar w:fldCharType="end"/>
        </w:r>
      </w:hyperlink>
    </w:p>
    <w:p w:rsidR="004B6365" w:rsidRPr="004B6365" w:rsidRDefault="00F80D44" w:rsidP="004B6365">
      <w:pPr>
        <w:pStyle w:val="21"/>
        <w:spacing w:after="0" w:line="276" w:lineRule="auto"/>
        <w:jc w:val="both"/>
        <w:rPr>
          <w:rFonts w:ascii="Times New Roman" w:eastAsiaTheme="minorEastAsia" w:hAnsi="Times New Roman"/>
          <w:noProof/>
          <w:sz w:val="24"/>
          <w:szCs w:val="24"/>
        </w:rPr>
      </w:pPr>
      <w:hyperlink w:anchor="_Toc521759035" w:history="1">
        <w:r w:rsidR="004B6365" w:rsidRPr="004B6365">
          <w:rPr>
            <w:rStyle w:val="a5"/>
            <w:rFonts w:ascii="Times New Roman" w:hAnsi="Times New Roman"/>
            <w:noProof/>
            <w:sz w:val="24"/>
            <w:szCs w:val="24"/>
          </w:rPr>
          <w:t>2.18. Нормативы и требования по использованию лесов в соответствии с лесорастительными зонами и лесными районами</w:t>
        </w:r>
        <w:r w:rsidR="004B6365" w:rsidRPr="004B6365">
          <w:rPr>
            <w:rFonts w:ascii="Times New Roman" w:hAnsi="Times New Roman"/>
            <w:noProof/>
            <w:webHidden/>
            <w:sz w:val="24"/>
            <w:szCs w:val="24"/>
          </w:rPr>
          <w:tab/>
        </w:r>
        <w:r w:rsidR="007156B3" w:rsidRPr="004B6365">
          <w:rPr>
            <w:rFonts w:ascii="Times New Roman" w:hAnsi="Times New Roman"/>
            <w:noProof/>
            <w:webHidden/>
            <w:sz w:val="24"/>
            <w:szCs w:val="24"/>
          </w:rPr>
          <w:fldChar w:fldCharType="begin"/>
        </w:r>
        <w:r w:rsidR="004B6365" w:rsidRPr="004B6365">
          <w:rPr>
            <w:rFonts w:ascii="Times New Roman" w:hAnsi="Times New Roman"/>
            <w:noProof/>
            <w:webHidden/>
            <w:sz w:val="24"/>
            <w:szCs w:val="24"/>
          </w:rPr>
          <w:instrText xml:space="preserve"> PAGEREF _Toc521759035 \h </w:instrText>
        </w:r>
        <w:r w:rsidR="007156B3" w:rsidRPr="004B6365">
          <w:rPr>
            <w:rFonts w:ascii="Times New Roman" w:hAnsi="Times New Roman"/>
            <w:noProof/>
            <w:webHidden/>
            <w:sz w:val="24"/>
            <w:szCs w:val="24"/>
          </w:rPr>
        </w:r>
        <w:r w:rsidR="007156B3" w:rsidRPr="004B6365">
          <w:rPr>
            <w:rFonts w:ascii="Times New Roman" w:hAnsi="Times New Roman"/>
            <w:noProof/>
            <w:webHidden/>
            <w:sz w:val="24"/>
            <w:szCs w:val="24"/>
          </w:rPr>
          <w:fldChar w:fldCharType="separate"/>
        </w:r>
        <w:r w:rsidR="00996234">
          <w:rPr>
            <w:rFonts w:ascii="Times New Roman" w:hAnsi="Times New Roman"/>
            <w:noProof/>
            <w:webHidden/>
            <w:sz w:val="24"/>
            <w:szCs w:val="24"/>
          </w:rPr>
          <w:t>145</w:t>
        </w:r>
        <w:r w:rsidR="007156B3" w:rsidRPr="004B6365">
          <w:rPr>
            <w:rFonts w:ascii="Times New Roman" w:hAnsi="Times New Roman"/>
            <w:noProof/>
            <w:webHidden/>
            <w:sz w:val="24"/>
            <w:szCs w:val="24"/>
          </w:rPr>
          <w:fldChar w:fldCharType="end"/>
        </w:r>
      </w:hyperlink>
    </w:p>
    <w:p w:rsidR="004B6365" w:rsidRPr="004B6365" w:rsidRDefault="00F80D44" w:rsidP="004B6365">
      <w:pPr>
        <w:pStyle w:val="1c"/>
        <w:rPr>
          <w:rFonts w:eastAsiaTheme="minorEastAsia"/>
          <w:b w:val="0"/>
          <w:sz w:val="24"/>
          <w:szCs w:val="24"/>
        </w:rPr>
      </w:pPr>
      <w:hyperlink w:anchor="_Toc521759036" w:history="1">
        <w:r w:rsidR="004B6365" w:rsidRPr="004B6365">
          <w:rPr>
            <w:rStyle w:val="a5"/>
            <w:b w:val="0"/>
            <w:sz w:val="24"/>
            <w:szCs w:val="24"/>
          </w:rPr>
          <w:t>Глава 3. ОГРАНИЧЕНИЯ ИСПОЛЬЗОВАНИЯ ЛЕСОВ</w:t>
        </w:r>
        <w:r w:rsidR="004B6365" w:rsidRPr="004B6365">
          <w:rPr>
            <w:b w:val="0"/>
            <w:webHidden/>
            <w:sz w:val="24"/>
            <w:szCs w:val="24"/>
          </w:rPr>
          <w:tab/>
        </w:r>
        <w:r w:rsidR="007156B3" w:rsidRPr="004B6365">
          <w:rPr>
            <w:b w:val="0"/>
            <w:webHidden/>
            <w:sz w:val="24"/>
            <w:szCs w:val="24"/>
          </w:rPr>
          <w:fldChar w:fldCharType="begin"/>
        </w:r>
        <w:r w:rsidR="004B6365" w:rsidRPr="004B6365">
          <w:rPr>
            <w:b w:val="0"/>
            <w:webHidden/>
            <w:sz w:val="24"/>
            <w:szCs w:val="24"/>
          </w:rPr>
          <w:instrText xml:space="preserve"> PAGEREF _Toc521759036 \h </w:instrText>
        </w:r>
        <w:r w:rsidR="007156B3" w:rsidRPr="004B6365">
          <w:rPr>
            <w:b w:val="0"/>
            <w:webHidden/>
            <w:sz w:val="24"/>
            <w:szCs w:val="24"/>
          </w:rPr>
        </w:r>
        <w:r w:rsidR="007156B3" w:rsidRPr="004B6365">
          <w:rPr>
            <w:b w:val="0"/>
            <w:webHidden/>
            <w:sz w:val="24"/>
            <w:szCs w:val="24"/>
          </w:rPr>
          <w:fldChar w:fldCharType="separate"/>
        </w:r>
        <w:r w:rsidR="00996234">
          <w:rPr>
            <w:b w:val="0"/>
            <w:webHidden/>
            <w:sz w:val="24"/>
            <w:szCs w:val="24"/>
          </w:rPr>
          <w:t>146</w:t>
        </w:r>
        <w:r w:rsidR="007156B3" w:rsidRPr="004B6365">
          <w:rPr>
            <w:b w:val="0"/>
            <w:webHidden/>
            <w:sz w:val="24"/>
            <w:szCs w:val="24"/>
          </w:rPr>
          <w:fldChar w:fldCharType="end"/>
        </w:r>
      </w:hyperlink>
    </w:p>
    <w:p w:rsidR="004B6365" w:rsidRPr="004B6365" w:rsidRDefault="00F80D44" w:rsidP="004B6365">
      <w:pPr>
        <w:pStyle w:val="21"/>
        <w:spacing w:after="0" w:line="276" w:lineRule="auto"/>
        <w:jc w:val="both"/>
        <w:rPr>
          <w:rFonts w:ascii="Times New Roman" w:eastAsiaTheme="minorEastAsia" w:hAnsi="Times New Roman"/>
          <w:noProof/>
          <w:sz w:val="24"/>
          <w:szCs w:val="24"/>
        </w:rPr>
      </w:pPr>
      <w:hyperlink w:anchor="_Toc521759037" w:history="1">
        <w:r w:rsidR="004B6365" w:rsidRPr="004B6365">
          <w:rPr>
            <w:rStyle w:val="a5"/>
            <w:rFonts w:ascii="Times New Roman" w:hAnsi="Times New Roman"/>
            <w:noProof/>
            <w:sz w:val="24"/>
            <w:szCs w:val="24"/>
          </w:rPr>
          <w:t>3.1. Ограничения по видам целевого назначения лесов</w:t>
        </w:r>
        <w:r w:rsidR="004B6365" w:rsidRPr="004B6365">
          <w:rPr>
            <w:rFonts w:ascii="Times New Roman" w:hAnsi="Times New Roman"/>
            <w:noProof/>
            <w:webHidden/>
            <w:sz w:val="24"/>
            <w:szCs w:val="24"/>
          </w:rPr>
          <w:tab/>
        </w:r>
        <w:r w:rsidR="007156B3" w:rsidRPr="004B6365">
          <w:rPr>
            <w:rFonts w:ascii="Times New Roman" w:hAnsi="Times New Roman"/>
            <w:noProof/>
            <w:webHidden/>
            <w:sz w:val="24"/>
            <w:szCs w:val="24"/>
          </w:rPr>
          <w:fldChar w:fldCharType="begin"/>
        </w:r>
        <w:r w:rsidR="004B6365" w:rsidRPr="004B6365">
          <w:rPr>
            <w:rFonts w:ascii="Times New Roman" w:hAnsi="Times New Roman"/>
            <w:noProof/>
            <w:webHidden/>
            <w:sz w:val="24"/>
            <w:szCs w:val="24"/>
          </w:rPr>
          <w:instrText xml:space="preserve"> PAGEREF _Toc521759037 \h </w:instrText>
        </w:r>
        <w:r w:rsidR="007156B3" w:rsidRPr="004B6365">
          <w:rPr>
            <w:rFonts w:ascii="Times New Roman" w:hAnsi="Times New Roman"/>
            <w:noProof/>
            <w:webHidden/>
            <w:sz w:val="24"/>
            <w:szCs w:val="24"/>
          </w:rPr>
        </w:r>
        <w:r w:rsidR="007156B3" w:rsidRPr="004B6365">
          <w:rPr>
            <w:rFonts w:ascii="Times New Roman" w:hAnsi="Times New Roman"/>
            <w:noProof/>
            <w:webHidden/>
            <w:sz w:val="24"/>
            <w:szCs w:val="24"/>
          </w:rPr>
          <w:fldChar w:fldCharType="separate"/>
        </w:r>
        <w:r w:rsidR="00996234">
          <w:rPr>
            <w:rFonts w:ascii="Times New Roman" w:hAnsi="Times New Roman"/>
            <w:noProof/>
            <w:webHidden/>
            <w:sz w:val="24"/>
            <w:szCs w:val="24"/>
          </w:rPr>
          <w:t>146</w:t>
        </w:r>
        <w:r w:rsidR="007156B3" w:rsidRPr="004B6365">
          <w:rPr>
            <w:rFonts w:ascii="Times New Roman" w:hAnsi="Times New Roman"/>
            <w:noProof/>
            <w:webHidden/>
            <w:sz w:val="24"/>
            <w:szCs w:val="24"/>
          </w:rPr>
          <w:fldChar w:fldCharType="end"/>
        </w:r>
      </w:hyperlink>
    </w:p>
    <w:p w:rsidR="004B6365" w:rsidRPr="004B6365" w:rsidRDefault="00F80D44" w:rsidP="004B6365">
      <w:pPr>
        <w:pStyle w:val="21"/>
        <w:spacing w:after="0" w:line="276" w:lineRule="auto"/>
        <w:jc w:val="both"/>
        <w:rPr>
          <w:rFonts w:ascii="Times New Roman" w:eastAsiaTheme="minorEastAsia" w:hAnsi="Times New Roman"/>
          <w:noProof/>
          <w:sz w:val="24"/>
          <w:szCs w:val="24"/>
        </w:rPr>
      </w:pPr>
      <w:hyperlink w:anchor="_Toc521759038" w:history="1">
        <w:r w:rsidR="004B6365" w:rsidRPr="004B6365">
          <w:rPr>
            <w:rStyle w:val="a5"/>
            <w:rFonts w:ascii="Times New Roman" w:hAnsi="Times New Roman"/>
            <w:noProof/>
            <w:sz w:val="24"/>
            <w:szCs w:val="24"/>
          </w:rPr>
          <w:t>3.2. Ограничения по видам особо защитных участков лесов</w:t>
        </w:r>
        <w:r w:rsidR="004B6365" w:rsidRPr="004B6365">
          <w:rPr>
            <w:rFonts w:ascii="Times New Roman" w:hAnsi="Times New Roman"/>
            <w:noProof/>
            <w:webHidden/>
            <w:sz w:val="24"/>
            <w:szCs w:val="24"/>
          </w:rPr>
          <w:tab/>
        </w:r>
        <w:r w:rsidR="007156B3" w:rsidRPr="004B6365">
          <w:rPr>
            <w:rFonts w:ascii="Times New Roman" w:hAnsi="Times New Roman"/>
            <w:noProof/>
            <w:webHidden/>
            <w:sz w:val="24"/>
            <w:szCs w:val="24"/>
          </w:rPr>
          <w:fldChar w:fldCharType="begin"/>
        </w:r>
        <w:r w:rsidR="004B6365" w:rsidRPr="004B6365">
          <w:rPr>
            <w:rFonts w:ascii="Times New Roman" w:hAnsi="Times New Roman"/>
            <w:noProof/>
            <w:webHidden/>
            <w:sz w:val="24"/>
            <w:szCs w:val="24"/>
          </w:rPr>
          <w:instrText xml:space="preserve"> PAGEREF _Toc521759038 \h </w:instrText>
        </w:r>
        <w:r w:rsidR="007156B3" w:rsidRPr="004B6365">
          <w:rPr>
            <w:rFonts w:ascii="Times New Roman" w:hAnsi="Times New Roman"/>
            <w:noProof/>
            <w:webHidden/>
            <w:sz w:val="24"/>
            <w:szCs w:val="24"/>
          </w:rPr>
        </w:r>
        <w:r w:rsidR="007156B3" w:rsidRPr="004B6365">
          <w:rPr>
            <w:rFonts w:ascii="Times New Roman" w:hAnsi="Times New Roman"/>
            <w:noProof/>
            <w:webHidden/>
            <w:sz w:val="24"/>
            <w:szCs w:val="24"/>
          </w:rPr>
          <w:fldChar w:fldCharType="separate"/>
        </w:r>
        <w:r w:rsidR="00996234">
          <w:rPr>
            <w:rFonts w:ascii="Times New Roman" w:hAnsi="Times New Roman"/>
            <w:noProof/>
            <w:webHidden/>
            <w:sz w:val="24"/>
            <w:szCs w:val="24"/>
          </w:rPr>
          <w:t>149</w:t>
        </w:r>
        <w:r w:rsidR="007156B3" w:rsidRPr="004B6365">
          <w:rPr>
            <w:rFonts w:ascii="Times New Roman" w:hAnsi="Times New Roman"/>
            <w:noProof/>
            <w:webHidden/>
            <w:sz w:val="24"/>
            <w:szCs w:val="24"/>
          </w:rPr>
          <w:fldChar w:fldCharType="end"/>
        </w:r>
      </w:hyperlink>
    </w:p>
    <w:p w:rsidR="004B6365" w:rsidRPr="004B6365" w:rsidRDefault="00F80D44" w:rsidP="004B6365">
      <w:pPr>
        <w:pStyle w:val="21"/>
        <w:spacing w:after="0" w:line="276" w:lineRule="auto"/>
        <w:jc w:val="both"/>
        <w:rPr>
          <w:rFonts w:ascii="Times New Roman" w:eastAsiaTheme="minorEastAsia" w:hAnsi="Times New Roman"/>
          <w:noProof/>
          <w:sz w:val="24"/>
          <w:szCs w:val="24"/>
        </w:rPr>
      </w:pPr>
      <w:hyperlink w:anchor="_Toc521759039" w:history="1">
        <w:r w:rsidR="004B6365" w:rsidRPr="004B6365">
          <w:rPr>
            <w:rStyle w:val="a5"/>
            <w:rFonts w:ascii="Times New Roman" w:hAnsi="Times New Roman"/>
            <w:noProof/>
            <w:sz w:val="24"/>
            <w:szCs w:val="24"/>
          </w:rPr>
          <w:t>3.3. Ограничения по видам использования лесов</w:t>
        </w:r>
        <w:r w:rsidR="004B6365" w:rsidRPr="004B6365">
          <w:rPr>
            <w:rFonts w:ascii="Times New Roman" w:hAnsi="Times New Roman"/>
            <w:noProof/>
            <w:webHidden/>
            <w:sz w:val="24"/>
            <w:szCs w:val="24"/>
          </w:rPr>
          <w:tab/>
        </w:r>
        <w:r w:rsidR="007156B3" w:rsidRPr="004B6365">
          <w:rPr>
            <w:rFonts w:ascii="Times New Roman" w:hAnsi="Times New Roman"/>
            <w:noProof/>
            <w:webHidden/>
            <w:sz w:val="24"/>
            <w:szCs w:val="24"/>
          </w:rPr>
          <w:fldChar w:fldCharType="begin"/>
        </w:r>
        <w:r w:rsidR="004B6365" w:rsidRPr="004B6365">
          <w:rPr>
            <w:rFonts w:ascii="Times New Roman" w:hAnsi="Times New Roman"/>
            <w:noProof/>
            <w:webHidden/>
            <w:sz w:val="24"/>
            <w:szCs w:val="24"/>
          </w:rPr>
          <w:instrText xml:space="preserve"> PAGEREF _Toc521759039 \h </w:instrText>
        </w:r>
        <w:r w:rsidR="007156B3" w:rsidRPr="004B6365">
          <w:rPr>
            <w:rFonts w:ascii="Times New Roman" w:hAnsi="Times New Roman"/>
            <w:noProof/>
            <w:webHidden/>
            <w:sz w:val="24"/>
            <w:szCs w:val="24"/>
          </w:rPr>
        </w:r>
        <w:r w:rsidR="007156B3" w:rsidRPr="004B6365">
          <w:rPr>
            <w:rFonts w:ascii="Times New Roman" w:hAnsi="Times New Roman"/>
            <w:noProof/>
            <w:webHidden/>
            <w:sz w:val="24"/>
            <w:szCs w:val="24"/>
          </w:rPr>
          <w:fldChar w:fldCharType="separate"/>
        </w:r>
        <w:r w:rsidR="00996234">
          <w:rPr>
            <w:rFonts w:ascii="Times New Roman" w:hAnsi="Times New Roman"/>
            <w:noProof/>
            <w:webHidden/>
            <w:sz w:val="24"/>
            <w:szCs w:val="24"/>
          </w:rPr>
          <w:t>152</w:t>
        </w:r>
        <w:r w:rsidR="007156B3" w:rsidRPr="004B6365">
          <w:rPr>
            <w:rFonts w:ascii="Times New Roman" w:hAnsi="Times New Roman"/>
            <w:noProof/>
            <w:webHidden/>
            <w:sz w:val="24"/>
            <w:szCs w:val="24"/>
          </w:rPr>
          <w:fldChar w:fldCharType="end"/>
        </w:r>
      </w:hyperlink>
    </w:p>
    <w:p w:rsidR="004B6365" w:rsidRPr="004B6365" w:rsidRDefault="00F80D44" w:rsidP="004B6365">
      <w:pPr>
        <w:pStyle w:val="1c"/>
        <w:rPr>
          <w:rFonts w:eastAsiaTheme="minorEastAsia"/>
          <w:b w:val="0"/>
          <w:sz w:val="24"/>
          <w:szCs w:val="24"/>
        </w:rPr>
      </w:pPr>
      <w:hyperlink w:anchor="_Toc521759040" w:history="1">
        <w:r w:rsidR="004B6365" w:rsidRPr="004B6365">
          <w:rPr>
            <w:rStyle w:val="a5"/>
            <w:b w:val="0"/>
            <w:sz w:val="24"/>
            <w:szCs w:val="24"/>
          </w:rPr>
          <w:t>Приложение 1</w:t>
        </w:r>
        <w:r w:rsidR="004B6365" w:rsidRPr="004B6365">
          <w:rPr>
            <w:b w:val="0"/>
            <w:webHidden/>
            <w:sz w:val="24"/>
            <w:szCs w:val="24"/>
          </w:rPr>
          <w:tab/>
        </w:r>
        <w:r w:rsidR="007156B3" w:rsidRPr="004B6365">
          <w:rPr>
            <w:b w:val="0"/>
            <w:webHidden/>
            <w:sz w:val="24"/>
            <w:szCs w:val="24"/>
          </w:rPr>
          <w:fldChar w:fldCharType="begin"/>
        </w:r>
        <w:r w:rsidR="004B6365" w:rsidRPr="004B6365">
          <w:rPr>
            <w:b w:val="0"/>
            <w:webHidden/>
            <w:sz w:val="24"/>
            <w:szCs w:val="24"/>
          </w:rPr>
          <w:instrText xml:space="preserve"> PAGEREF _Toc521759040 \h </w:instrText>
        </w:r>
        <w:r w:rsidR="007156B3" w:rsidRPr="004B6365">
          <w:rPr>
            <w:b w:val="0"/>
            <w:webHidden/>
            <w:sz w:val="24"/>
            <w:szCs w:val="24"/>
          </w:rPr>
        </w:r>
        <w:r w:rsidR="007156B3" w:rsidRPr="004B6365">
          <w:rPr>
            <w:b w:val="0"/>
            <w:webHidden/>
            <w:sz w:val="24"/>
            <w:szCs w:val="24"/>
          </w:rPr>
          <w:fldChar w:fldCharType="separate"/>
        </w:r>
        <w:r w:rsidR="00996234">
          <w:rPr>
            <w:b w:val="0"/>
            <w:webHidden/>
            <w:sz w:val="24"/>
            <w:szCs w:val="24"/>
          </w:rPr>
          <w:t>153</w:t>
        </w:r>
        <w:r w:rsidR="007156B3" w:rsidRPr="004B6365">
          <w:rPr>
            <w:b w:val="0"/>
            <w:webHidden/>
            <w:sz w:val="24"/>
            <w:szCs w:val="24"/>
          </w:rPr>
          <w:fldChar w:fldCharType="end"/>
        </w:r>
      </w:hyperlink>
    </w:p>
    <w:p w:rsidR="004B6365" w:rsidRPr="004B6365" w:rsidRDefault="00F80D44" w:rsidP="004B6365">
      <w:pPr>
        <w:pStyle w:val="1c"/>
        <w:rPr>
          <w:rFonts w:eastAsiaTheme="minorEastAsia"/>
          <w:b w:val="0"/>
          <w:sz w:val="24"/>
          <w:szCs w:val="24"/>
        </w:rPr>
      </w:pPr>
      <w:hyperlink w:anchor="_Toc521759041" w:history="1">
        <w:r w:rsidR="004B6365" w:rsidRPr="004B6365">
          <w:rPr>
            <w:rStyle w:val="a5"/>
            <w:b w:val="0"/>
            <w:sz w:val="24"/>
            <w:szCs w:val="24"/>
          </w:rPr>
          <w:t>Приложение 2</w:t>
        </w:r>
        <w:r w:rsidR="004B6365" w:rsidRPr="004B6365">
          <w:rPr>
            <w:b w:val="0"/>
            <w:webHidden/>
            <w:sz w:val="24"/>
            <w:szCs w:val="24"/>
          </w:rPr>
          <w:tab/>
        </w:r>
        <w:r w:rsidR="007156B3" w:rsidRPr="004B6365">
          <w:rPr>
            <w:b w:val="0"/>
            <w:webHidden/>
            <w:sz w:val="24"/>
            <w:szCs w:val="24"/>
          </w:rPr>
          <w:fldChar w:fldCharType="begin"/>
        </w:r>
        <w:r w:rsidR="004B6365" w:rsidRPr="004B6365">
          <w:rPr>
            <w:b w:val="0"/>
            <w:webHidden/>
            <w:sz w:val="24"/>
            <w:szCs w:val="24"/>
          </w:rPr>
          <w:instrText xml:space="preserve"> PAGEREF _Toc521759041 \h </w:instrText>
        </w:r>
        <w:r w:rsidR="007156B3" w:rsidRPr="004B6365">
          <w:rPr>
            <w:b w:val="0"/>
            <w:webHidden/>
            <w:sz w:val="24"/>
            <w:szCs w:val="24"/>
          </w:rPr>
        </w:r>
        <w:r w:rsidR="007156B3" w:rsidRPr="004B6365">
          <w:rPr>
            <w:b w:val="0"/>
            <w:webHidden/>
            <w:sz w:val="24"/>
            <w:szCs w:val="24"/>
          </w:rPr>
          <w:fldChar w:fldCharType="separate"/>
        </w:r>
        <w:r w:rsidR="00996234">
          <w:rPr>
            <w:b w:val="0"/>
            <w:webHidden/>
            <w:sz w:val="24"/>
            <w:szCs w:val="24"/>
          </w:rPr>
          <w:t>159</w:t>
        </w:r>
        <w:r w:rsidR="007156B3" w:rsidRPr="004B6365">
          <w:rPr>
            <w:b w:val="0"/>
            <w:webHidden/>
            <w:sz w:val="24"/>
            <w:szCs w:val="24"/>
          </w:rPr>
          <w:fldChar w:fldCharType="end"/>
        </w:r>
      </w:hyperlink>
    </w:p>
    <w:p w:rsidR="004B6365" w:rsidRPr="004B6365" w:rsidRDefault="00F80D44" w:rsidP="004B6365">
      <w:pPr>
        <w:pStyle w:val="1c"/>
        <w:rPr>
          <w:rFonts w:eastAsiaTheme="minorEastAsia"/>
          <w:b w:val="0"/>
          <w:sz w:val="24"/>
          <w:szCs w:val="24"/>
        </w:rPr>
      </w:pPr>
      <w:hyperlink w:anchor="_Toc521759042" w:history="1">
        <w:r w:rsidR="004B6365" w:rsidRPr="004B6365">
          <w:rPr>
            <w:rStyle w:val="a5"/>
            <w:b w:val="0"/>
            <w:sz w:val="24"/>
            <w:szCs w:val="24"/>
          </w:rPr>
          <w:t>Приложение 3</w:t>
        </w:r>
        <w:r w:rsidR="004B6365" w:rsidRPr="004B6365">
          <w:rPr>
            <w:b w:val="0"/>
            <w:webHidden/>
            <w:sz w:val="24"/>
            <w:szCs w:val="24"/>
          </w:rPr>
          <w:tab/>
        </w:r>
        <w:r w:rsidR="007156B3" w:rsidRPr="004B6365">
          <w:rPr>
            <w:b w:val="0"/>
            <w:webHidden/>
            <w:sz w:val="24"/>
            <w:szCs w:val="24"/>
          </w:rPr>
          <w:fldChar w:fldCharType="begin"/>
        </w:r>
        <w:r w:rsidR="004B6365" w:rsidRPr="004B6365">
          <w:rPr>
            <w:b w:val="0"/>
            <w:webHidden/>
            <w:sz w:val="24"/>
            <w:szCs w:val="24"/>
          </w:rPr>
          <w:instrText xml:space="preserve"> PAGEREF _Toc521759042 \h </w:instrText>
        </w:r>
        <w:r w:rsidR="007156B3" w:rsidRPr="004B6365">
          <w:rPr>
            <w:b w:val="0"/>
            <w:webHidden/>
            <w:sz w:val="24"/>
            <w:szCs w:val="24"/>
          </w:rPr>
        </w:r>
        <w:r w:rsidR="007156B3" w:rsidRPr="004B6365">
          <w:rPr>
            <w:b w:val="0"/>
            <w:webHidden/>
            <w:sz w:val="24"/>
            <w:szCs w:val="24"/>
          </w:rPr>
          <w:fldChar w:fldCharType="separate"/>
        </w:r>
        <w:r w:rsidR="00996234">
          <w:rPr>
            <w:b w:val="0"/>
            <w:webHidden/>
            <w:sz w:val="24"/>
            <w:szCs w:val="24"/>
          </w:rPr>
          <w:t>160</w:t>
        </w:r>
        <w:r w:rsidR="007156B3" w:rsidRPr="004B6365">
          <w:rPr>
            <w:b w:val="0"/>
            <w:webHidden/>
            <w:sz w:val="24"/>
            <w:szCs w:val="24"/>
          </w:rPr>
          <w:fldChar w:fldCharType="end"/>
        </w:r>
      </w:hyperlink>
    </w:p>
    <w:p w:rsidR="004B6365" w:rsidRPr="004B6365" w:rsidRDefault="00F80D44" w:rsidP="004B6365">
      <w:pPr>
        <w:pStyle w:val="1c"/>
        <w:rPr>
          <w:rFonts w:eastAsiaTheme="minorEastAsia"/>
          <w:b w:val="0"/>
          <w:sz w:val="24"/>
          <w:szCs w:val="24"/>
        </w:rPr>
      </w:pPr>
      <w:hyperlink w:anchor="_Toc521759043" w:history="1">
        <w:r w:rsidR="004B6365" w:rsidRPr="004B6365">
          <w:rPr>
            <w:rStyle w:val="a5"/>
            <w:b w:val="0"/>
            <w:sz w:val="24"/>
            <w:szCs w:val="24"/>
          </w:rPr>
          <w:t>Приложение 4</w:t>
        </w:r>
        <w:r w:rsidR="004B6365" w:rsidRPr="004B6365">
          <w:rPr>
            <w:b w:val="0"/>
            <w:webHidden/>
            <w:sz w:val="24"/>
            <w:szCs w:val="24"/>
          </w:rPr>
          <w:tab/>
        </w:r>
        <w:r w:rsidR="007156B3" w:rsidRPr="004B6365">
          <w:rPr>
            <w:b w:val="0"/>
            <w:webHidden/>
            <w:sz w:val="24"/>
            <w:szCs w:val="24"/>
          </w:rPr>
          <w:fldChar w:fldCharType="begin"/>
        </w:r>
        <w:r w:rsidR="004B6365" w:rsidRPr="004B6365">
          <w:rPr>
            <w:b w:val="0"/>
            <w:webHidden/>
            <w:sz w:val="24"/>
            <w:szCs w:val="24"/>
          </w:rPr>
          <w:instrText xml:space="preserve"> PAGEREF _Toc521759043 \h </w:instrText>
        </w:r>
        <w:r w:rsidR="007156B3" w:rsidRPr="004B6365">
          <w:rPr>
            <w:b w:val="0"/>
            <w:webHidden/>
            <w:sz w:val="24"/>
            <w:szCs w:val="24"/>
          </w:rPr>
        </w:r>
        <w:r w:rsidR="007156B3" w:rsidRPr="004B6365">
          <w:rPr>
            <w:b w:val="0"/>
            <w:webHidden/>
            <w:sz w:val="24"/>
            <w:szCs w:val="24"/>
          </w:rPr>
          <w:fldChar w:fldCharType="separate"/>
        </w:r>
        <w:r w:rsidR="00996234">
          <w:rPr>
            <w:b w:val="0"/>
            <w:webHidden/>
            <w:sz w:val="24"/>
            <w:szCs w:val="24"/>
          </w:rPr>
          <w:t>162</w:t>
        </w:r>
        <w:r w:rsidR="007156B3" w:rsidRPr="004B6365">
          <w:rPr>
            <w:b w:val="0"/>
            <w:webHidden/>
            <w:sz w:val="24"/>
            <w:szCs w:val="24"/>
          </w:rPr>
          <w:fldChar w:fldCharType="end"/>
        </w:r>
      </w:hyperlink>
    </w:p>
    <w:p w:rsidR="004B6365" w:rsidRPr="004B6365" w:rsidRDefault="00F80D44" w:rsidP="004B6365">
      <w:pPr>
        <w:pStyle w:val="1c"/>
        <w:rPr>
          <w:rFonts w:eastAsiaTheme="minorEastAsia"/>
          <w:b w:val="0"/>
          <w:sz w:val="24"/>
          <w:szCs w:val="24"/>
        </w:rPr>
      </w:pPr>
      <w:hyperlink w:anchor="_Toc521759044" w:history="1">
        <w:r w:rsidR="004B6365" w:rsidRPr="004B6365">
          <w:rPr>
            <w:rStyle w:val="a5"/>
            <w:b w:val="0"/>
            <w:sz w:val="24"/>
            <w:szCs w:val="24"/>
          </w:rPr>
          <w:t>Приложение 5</w:t>
        </w:r>
        <w:r w:rsidR="004B6365" w:rsidRPr="004B6365">
          <w:rPr>
            <w:b w:val="0"/>
            <w:webHidden/>
            <w:sz w:val="24"/>
            <w:szCs w:val="24"/>
          </w:rPr>
          <w:tab/>
        </w:r>
        <w:r w:rsidR="007156B3" w:rsidRPr="004B6365">
          <w:rPr>
            <w:b w:val="0"/>
            <w:webHidden/>
            <w:sz w:val="24"/>
            <w:szCs w:val="24"/>
          </w:rPr>
          <w:fldChar w:fldCharType="begin"/>
        </w:r>
        <w:r w:rsidR="004B6365" w:rsidRPr="004B6365">
          <w:rPr>
            <w:b w:val="0"/>
            <w:webHidden/>
            <w:sz w:val="24"/>
            <w:szCs w:val="24"/>
          </w:rPr>
          <w:instrText xml:space="preserve"> PAGEREF _Toc521759044 \h </w:instrText>
        </w:r>
        <w:r w:rsidR="007156B3" w:rsidRPr="004B6365">
          <w:rPr>
            <w:b w:val="0"/>
            <w:webHidden/>
            <w:sz w:val="24"/>
            <w:szCs w:val="24"/>
          </w:rPr>
        </w:r>
        <w:r w:rsidR="007156B3" w:rsidRPr="004B6365">
          <w:rPr>
            <w:b w:val="0"/>
            <w:webHidden/>
            <w:sz w:val="24"/>
            <w:szCs w:val="24"/>
          </w:rPr>
          <w:fldChar w:fldCharType="separate"/>
        </w:r>
        <w:r w:rsidR="00996234">
          <w:rPr>
            <w:b w:val="0"/>
            <w:webHidden/>
            <w:sz w:val="24"/>
            <w:szCs w:val="24"/>
          </w:rPr>
          <w:t>164</w:t>
        </w:r>
        <w:r w:rsidR="007156B3" w:rsidRPr="004B6365">
          <w:rPr>
            <w:b w:val="0"/>
            <w:webHidden/>
            <w:sz w:val="24"/>
            <w:szCs w:val="24"/>
          </w:rPr>
          <w:fldChar w:fldCharType="end"/>
        </w:r>
      </w:hyperlink>
    </w:p>
    <w:p w:rsidR="004B6365" w:rsidRPr="004B6365" w:rsidRDefault="00F80D44" w:rsidP="004B6365">
      <w:pPr>
        <w:pStyle w:val="1c"/>
        <w:rPr>
          <w:rFonts w:eastAsiaTheme="minorEastAsia"/>
          <w:b w:val="0"/>
          <w:sz w:val="24"/>
          <w:szCs w:val="24"/>
        </w:rPr>
      </w:pPr>
      <w:hyperlink w:anchor="_Toc521759045" w:history="1">
        <w:r w:rsidR="004B6365" w:rsidRPr="004B6365">
          <w:rPr>
            <w:rStyle w:val="a5"/>
            <w:b w:val="0"/>
            <w:sz w:val="24"/>
            <w:szCs w:val="24"/>
          </w:rPr>
          <w:t>Приложение 6</w:t>
        </w:r>
        <w:r w:rsidR="004B6365" w:rsidRPr="004B6365">
          <w:rPr>
            <w:b w:val="0"/>
            <w:webHidden/>
            <w:sz w:val="24"/>
            <w:szCs w:val="24"/>
          </w:rPr>
          <w:tab/>
        </w:r>
        <w:r w:rsidR="007156B3" w:rsidRPr="004B6365">
          <w:rPr>
            <w:b w:val="0"/>
            <w:webHidden/>
            <w:sz w:val="24"/>
            <w:szCs w:val="24"/>
          </w:rPr>
          <w:fldChar w:fldCharType="begin"/>
        </w:r>
        <w:r w:rsidR="004B6365" w:rsidRPr="004B6365">
          <w:rPr>
            <w:b w:val="0"/>
            <w:webHidden/>
            <w:sz w:val="24"/>
            <w:szCs w:val="24"/>
          </w:rPr>
          <w:instrText xml:space="preserve"> PAGEREF _Toc521759045 \h </w:instrText>
        </w:r>
        <w:r w:rsidR="007156B3" w:rsidRPr="004B6365">
          <w:rPr>
            <w:b w:val="0"/>
            <w:webHidden/>
            <w:sz w:val="24"/>
            <w:szCs w:val="24"/>
          </w:rPr>
        </w:r>
        <w:r w:rsidR="007156B3" w:rsidRPr="004B6365">
          <w:rPr>
            <w:b w:val="0"/>
            <w:webHidden/>
            <w:sz w:val="24"/>
            <w:szCs w:val="24"/>
          </w:rPr>
          <w:fldChar w:fldCharType="separate"/>
        </w:r>
        <w:r w:rsidR="00996234">
          <w:rPr>
            <w:b w:val="0"/>
            <w:webHidden/>
            <w:sz w:val="24"/>
            <w:szCs w:val="24"/>
          </w:rPr>
          <w:t>170</w:t>
        </w:r>
        <w:r w:rsidR="007156B3" w:rsidRPr="004B6365">
          <w:rPr>
            <w:b w:val="0"/>
            <w:webHidden/>
            <w:sz w:val="24"/>
            <w:szCs w:val="24"/>
          </w:rPr>
          <w:fldChar w:fldCharType="end"/>
        </w:r>
      </w:hyperlink>
    </w:p>
    <w:p w:rsidR="004B6365" w:rsidRPr="004B6365" w:rsidRDefault="00F80D44" w:rsidP="004B6365">
      <w:pPr>
        <w:pStyle w:val="1c"/>
        <w:rPr>
          <w:rFonts w:eastAsiaTheme="minorEastAsia"/>
          <w:b w:val="0"/>
          <w:sz w:val="24"/>
          <w:szCs w:val="24"/>
        </w:rPr>
      </w:pPr>
      <w:hyperlink w:anchor="_Toc521759046" w:history="1">
        <w:r w:rsidR="004B6365" w:rsidRPr="004B6365">
          <w:rPr>
            <w:rStyle w:val="a5"/>
            <w:b w:val="0"/>
            <w:sz w:val="24"/>
            <w:szCs w:val="24"/>
          </w:rPr>
          <w:t>Приложение 7</w:t>
        </w:r>
        <w:r w:rsidR="004B6365" w:rsidRPr="004B6365">
          <w:rPr>
            <w:b w:val="0"/>
            <w:webHidden/>
            <w:sz w:val="24"/>
            <w:szCs w:val="24"/>
          </w:rPr>
          <w:tab/>
        </w:r>
        <w:r w:rsidR="007156B3" w:rsidRPr="004B6365">
          <w:rPr>
            <w:b w:val="0"/>
            <w:webHidden/>
            <w:sz w:val="24"/>
            <w:szCs w:val="24"/>
          </w:rPr>
          <w:fldChar w:fldCharType="begin"/>
        </w:r>
        <w:r w:rsidR="004B6365" w:rsidRPr="004B6365">
          <w:rPr>
            <w:b w:val="0"/>
            <w:webHidden/>
            <w:sz w:val="24"/>
            <w:szCs w:val="24"/>
          </w:rPr>
          <w:instrText xml:space="preserve"> PAGEREF _Toc521759046 \h </w:instrText>
        </w:r>
        <w:r w:rsidR="007156B3" w:rsidRPr="004B6365">
          <w:rPr>
            <w:b w:val="0"/>
            <w:webHidden/>
            <w:sz w:val="24"/>
            <w:szCs w:val="24"/>
          </w:rPr>
        </w:r>
        <w:r w:rsidR="007156B3" w:rsidRPr="004B6365">
          <w:rPr>
            <w:b w:val="0"/>
            <w:webHidden/>
            <w:sz w:val="24"/>
            <w:szCs w:val="24"/>
          </w:rPr>
          <w:fldChar w:fldCharType="separate"/>
        </w:r>
        <w:r w:rsidR="00996234">
          <w:rPr>
            <w:b w:val="0"/>
            <w:webHidden/>
            <w:sz w:val="24"/>
            <w:szCs w:val="24"/>
          </w:rPr>
          <w:t>172</w:t>
        </w:r>
        <w:r w:rsidR="007156B3" w:rsidRPr="004B6365">
          <w:rPr>
            <w:b w:val="0"/>
            <w:webHidden/>
            <w:sz w:val="24"/>
            <w:szCs w:val="24"/>
          </w:rPr>
          <w:fldChar w:fldCharType="end"/>
        </w:r>
      </w:hyperlink>
    </w:p>
    <w:p w:rsidR="004B6365" w:rsidRPr="004B6365" w:rsidRDefault="00F80D44" w:rsidP="004B6365">
      <w:pPr>
        <w:pStyle w:val="1c"/>
        <w:rPr>
          <w:rFonts w:eastAsiaTheme="minorEastAsia"/>
          <w:b w:val="0"/>
          <w:sz w:val="24"/>
          <w:szCs w:val="24"/>
        </w:rPr>
      </w:pPr>
      <w:hyperlink w:anchor="_Toc521759047" w:history="1">
        <w:r w:rsidR="004B6365" w:rsidRPr="004B6365">
          <w:rPr>
            <w:rStyle w:val="a5"/>
            <w:b w:val="0"/>
            <w:sz w:val="24"/>
            <w:szCs w:val="24"/>
          </w:rPr>
          <w:t>Приложение 8</w:t>
        </w:r>
        <w:r w:rsidR="004B6365" w:rsidRPr="004B6365">
          <w:rPr>
            <w:b w:val="0"/>
            <w:webHidden/>
            <w:sz w:val="24"/>
            <w:szCs w:val="24"/>
          </w:rPr>
          <w:tab/>
        </w:r>
        <w:r w:rsidR="007156B3" w:rsidRPr="004B6365">
          <w:rPr>
            <w:b w:val="0"/>
            <w:webHidden/>
            <w:sz w:val="24"/>
            <w:szCs w:val="24"/>
          </w:rPr>
          <w:fldChar w:fldCharType="begin"/>
        </w:r>
        <w:r w:rsidR="004B6365" w:rsidRPr="004B6365">
          <w:rPr>
            <w:b w:val="0"/>
            <w:webHidden/>
            <w:sz w:val="24"/>
            <w:szCs w:val="24"/>
          </w:rPr>
          <w:instrText xml:space="preserve"> PAGEREF _Toc521759047 \h </w:instrText>
        </w:r>
        <w:r w:rsidR="007156B3" w:rsidRPr="004B6365">
          <w:rPr>
            <w:b w:val="0"/>
            <w:webHidden/>
            <w:sz w:val="24"/>
            <w:szCs w:val="24"/>
          </w:rPr>
        </w:r>
        <w:r w:rsidR="007156B3" w:rsidRPr="004B6365">
          <w:rPr>
            <w:b w:val="0"/>
            <w:webHidden/>
            <w:sz w:val="24"/>
            <w:szCs w:val="24"/>
          </w:rPr>
          <w:fldChar w:fldCharType="separate"/>
        </w:r>
        <w:r w:rsidR="00996234">
          <w:rPr>
            <w:b w:val="0"/>
            <w:webHidden/>
            <w:sz w:val="24"/>
            <w:szCs w:val="24"/>
          </w:rPr>
          <w:t>176</w:t>
        </w:r>
        <w:r w:rsidR="007156B3" w:rsidRPr="004B6365">
          <w:rPr>
            <w:b w:val="0"/>
            <w:webHidden/>
            <w:sz w:val="24"/>
            <w:szCs w:val="24"/>
          </w:rPr>
          <w:fldChar w:fldCharType="end"/>
        </w:r>
      </w:hyperlink>
    </w:p>
    <w:p w:rsidR="004B6365" w:rsidRPr="004B6365" w:rsidRDefault="00F80D44" w:rsidP="004B6365">
      <w:pPr>
        <w:pStyle w:val="1c"/>
        <w:rPr>
          <w:rFonts w:eastAsiaTheme="minorEastAsia"/>
          <w:b w:val="0"/>
          <w:sz w:val="24"/>
          <w:szCs w:val="24"/>
        </w:rPr>
      </w:pPr>
      <w:hyperlink w:anchor="_Toc521759048" w:history="1">
        <w:r w:rsidR="004B6365" w:rsidRPr="004B6365">
          <w:rPr>
            <w:rStyle w:val="a5"/>
            <w:b w:val="0"/>
            <w:sz w:val="24"/>
            <w:szCs w:val="24"/>
          </w:rPr>
          <w:t>Приложение 9</w:t>
        </w:r>
        <w:r w:rsidR="004B6365" w:rsidRPr="004B6365">
          <w:rPr>
            <w:b w:val="0"/>
            <w:webHidden/>
            <w:sz w:val="24"/>
            <w:szCs w:val="24"/>
          </w:rPr>
          <w:tab/>
        </w:r>
        <w:r w:rsidR="007156B3" w:rsidRPr="004B6365">
          <w:rPr>
            <w:b w:val="0"/>
            <w:webHidden/>
            <w:sz w:val="24"/>
            <w:szCs w:val="24"/>
          </w:rPr>
          <w:fldChar w:fldCharType="begin"/>
        </w:r>
        <w:r w:rsidR="004B6365" w:rsidRPr="004B6365">
          <w:rPr>
            <w:b w:val="0"/>
            <w:webHidden/>
            <w:sz w:val="24"/>
            <w:szCs w:val="24"/>
          </w:rPr>
          <w:instrText xml:space="preserve"> PAGEREF _Toc521759048 \h </w:instrText>
        </w:r>
        <w:r w:rsidR="007156B3" w:rsidRPr="004B6365">
          <w:rPr>
            <w:b w:val="0"/>
            <w:webHidden/>
            <w:sz w:val="24"/>
            <w:szCs w:val="24"/>
          </w:rPr>
        </w:r>
        <w:r w:rsidR="007156B3" w:rsidRPr="004B6365">
          <w:rPr>
            <w:b w:val="0"/>
            <w:webHidden/>
            <w:sz w:val="24"/>
            <w:szCs w:val="24"/>
          </w:rPr>
          <w:fldChar w:fldCharType="separate"/>
        </w:r>
        <w:r w:rsidR="00996234">
          <w:rPr>
            <w:b w:val="0"/>
            <w:webHidden/>
            <w:sz w:val="24"/>
            <w:szCs w:val="24"/>
          </w:rPr>
          <w:t>179</w:t>
        </w:r>
        <w:r w:rsidR="007156B3" w:rsidRPr="004B6365">
          <w:rPr>
            <w:b w:val="0"/>
            <w:webHidden/>
            <w:sz w:val="24"/>
            <w:szCs w:val="24"/>
          </w:rPr>
          <w:fldChar w:fldCharType="end"/>
        </w:r>
      </w:hyperlink>
    </w:p>
    <w:p w:rsidR="004B6365" w:rsidRPr="004B6365" w:rsidRDefault="00F80D44" w:rsidP="004B6365">
      <w:pPr>
        <w:pStyle w:val="1c"/>
        <w:rPr>
          <w:rFonts w:eastAsiaTheme="minorEastAsia"/>
          <w:b w:val="0"/>
          <w:sz w:val="24"/>
          <w:szCs w:val="24"/>
        </w:rPr>
      </w:pPr>
      <w:hyperlink w:anchor="_Toc521759049" w:history="1">
        <w:r w:rsidR="004B6365" w:rsidRPr="004B6365">
          <w:rPr>
            <w:rStyle w:val="a5"/>
            <w:b w:val="0"/>
            <w:sz w:val="24"/>
            <w:szCs w:val="24"/>
          </w:rPr>
          <w:t>Приложение 10</w:t>
        </w:r>
        <w:r w:rsidR="004B6365" w:rsidRPr="004B6365">
          <w:rPr>
            <w:b w:val="0"/>
            <w:webHidden/>
            <w:sz w:val="24"/>
            <w:szCs w:val="24"/>
          </w:rPr>
          <w:tab/>
        </w:r>
        <w:r w:rsidR="007156B3" w:rsidRPr="004B6365">
          <w:rPr>
            <w:b w:val="0"/>
            <w:webHidden/>
            <w:sz w:val="24"/>
            <w:szCs w:val="24"/>
          </w:rPr>
          <w:fldChar w:fldCharType="begin"/>
        </w:r>
        <w:r w:rsidR="004B6365" w:rsidRPr="004B6365">
          <w:rPr>
            <w:b w:val="0"/>
            <w:webHidden/>
            <w:sz w:val="24"/>
            <w:szCs w:val="24"/>
          </w:rPr>
          <w:instrText xml:space="preserve"> PAGEREF _Toc521759049 \h </w:instrText>
        </w:r>
        <w:r w:rsidR="007156B3" w:rsidRPr="004B6365">
          <w:rPr>
            <w:b w:val="0"/>
            <w:webHidden/>
            <w:sz w:val="24"/>
            <w:szCs w:val="24"/>
          </w:rPr>
        </w:r>
        <w:r w:rsidR="007156B3" w:rsidRPr="004B6365">
          <w:rPr>
            <w:b w:val="0"/>
            <w:webHidden/>
            <w:sz w:val="24"/>
            <w:szCs w:val="24"/>
          </w:rPr>
          <w:fldChar w:fldCharType="separate"/>
        </w:r>
        <w:r w:rsidR="00996234">
          <w:rPr>
            <w:b w:val="0"/>
            <w:webHidden/>
            <w:sz w:val="24"/>
            <w:szCs w:val="24"/>
          </w:rPr>
          <w:t>181</w:t>
        </w:r>
        <w:r w:rsidR="007156B3" w:rsidRPr="004B6365">
          <w:rPr>
            <w:b w:val="0"/>
            <w:webHidden/>
            <w:sz w:val="24"/>
            <w:szCs w:val="24"/>
          </w:rPr>
          <w:fldChar w:fldCharType="end"/>
        </w:r>
      </w:hyperlink>
    </w:p>
    <w:p w:rsidR="004B6365" w:rsidRPr="004B6365" w:rsidRDefault="00F80D44" w:rsidP="004B6365">
      <w:pPr>
        <w:pStyle w:val="1c"/>
        <w:rPr>
          <w:rFonts w:eastAsiaTheme="minorEastAsia"/>
          <w:b w:val="0"/>
          <w:sz w:val="24"/>
          <w:szCs w:val="24"/>
        </w:rPr>
      </w:pPr>
      <w:hyperlink w:anchor="_Toc521759050" w:history="1">
        <w:r w:rsidR="004B6365" w:rsidRPr="004B6365">
          <w:rPr>
            <w:rStyle w:val="a5"/>
            <w:b w:val="0"/>
            <w:sz w:val="24"/>
            <w:szCs w:val="24"/>
          </w:rPr>
          <w:t>Приложение 11</w:t>
        </w:r>
        <w:r w:rsidR="004B6365" w:rsidRPr="004B6365">
          <w:rPr>
            <w:b w:val="0"/>
            <w:webHidden/>
            <w:sz w:val="24"/>
            <w:szCs w:val="24"/>
          </w:rPr>
          <w:tab/>
        </w:r>
        <w:r w:rsidR="007156B3" w:rsidRPr="004B6365">
          <w:rPr>
            <w:b w:val="0"/>
            <w:webHidden/>
            <w:sz w:val="24"/>
            <w:szCs w:val="24"/>
          </w:rPr>
          <w:fldChar w:fldCharType="begin"/>
        </w:r>
        <w:r w:rsidR="004B6365" w:rsidRPr="004B6365">
          <w:rPr>
            <w:b w:val="0"/>
            <w:webHidden/>
            <w:sz w:val="24"/>
            <w:szCs w:val="24"/>
          </w:rPr>
          <w:instrText xml:space="preserve"> PAGEREF _Toc521759050 \h </w:instrText>
        </w:r>
        <w:r w:rsidR="007156B3" w:rsidRPr="004B6365">
          <w:rPr>
            <w:b w:val="0"/>
            <w:webHidden/>
            <w:sz w:val="24"/>
            <w:szCs w:val="24"/>
          </w:rPr>
        </w:r>
        <w:r w:rsidR="007156B3" w:rsidRPr="004B6365">
          <w:rPr>
            <w:b w:val="0"/>
            <w:webHidden/>
            <w:sz w:val="24"/>
            <w:szCs w:val="24"/>
          </w:rPr>
          <w:fldChar w:fldCharType="separate"/>
        </w:r>
        <w:r w:rsidR="00996234">
          <w:rPr>
            <w:b w:val="0"/>
            <w:webHidden/>
            <w:sz w:val="24"/>
            <w:szCs w:val="24"/>
          </w:rPr>
          <w:t>184</w:t>
        </w:r>
        <w:r w:rsidR="007156B3" w:rsidRPr="004B6365">
          <w:rPr>
            <w:b w:val="0"/>
            <w:webHidden/>
            <w:sz w:val="24"/>
            <w:szCs w:val="24"/>
          </w:rPr>
          <w:fldChar w:fldCharType="end"/>
        </w:r>
      </w:hyperlink>
    </w:p>
    <w:p w:rsidR="003E5446" w:rsidRPr="004B6365" w:rsidRDefault="007156B3" w:rsidP="004B6365">
      <w:pPr>
        <w:spacing w:after="0" w:line="276" w:lineRule="auto"/>
        <w:jc w:val="both"/>
      </w:pPr>
      <w:r w:rsidRPr="004B6365">
        <w:rPr>
          <w:rFonts w:ascii="Times New Roman" w:hAnsi="Times New Roman"/>
          <w:sz w:val="24"/>
          <w:szCs w:val="24"/>
        </w:rPr>
        <w:fldChar w:fldCharType="end"/>
      </w:r>
    </w:p>
    <w:p w:rsidR="00DC29C8" w:rsidRDefault="00DC29C8">
      <w:pPr>
        <w:spacing w:after="0" w:line="240" w:lineRule="auto"/>
        <w:rPr>
          <w:rFonts w:ascii="Times New Roman" w:hAnsi="Times New Roman"/>
          <w:b/>
          <w:bCs/>
          <w:sz w:val="24"/>
          <w:szCs w:val="32"/>
          <w:lang w:eastAsia="en-US"/>
        </w:rPr>
      </w:pPr>
      <w:r>
        <w:rPr>
          <w:bCs/>
        </w:rPr>
        <w:br w:type="page"/>
      </w:r>
    </w:p>
    <w:p w:rsidR="00DC29C8" w:rsidRPr="003E77E8" w:rsidRDefault="00DC29C8" w:rsidP="00DC29C8">
      <w:pPr>
        <w:spacing w:after="0"/>
        <w:jc w:val="center"/>
        <w:rPr>
          <w:rFonts w:ascii="Times New Roman" w:hAnsi="Times New Roman"/>
          <w:b/>
          <w:sz w:val="24"/>
          <w:szCs w:val="24"/>
        </w:rPr>
      </w:pPr>
      <w:r w:rsidRPr="003E77E8">
        <w:rPr>
          <w:rFonts w:ascii="Times New Roman" w:hAnsi="Times New Roman"/>
          <w:b/>
          <w:sz w:val="24"/>
          <w:szCs w:val="24"/>
        </w:rPr>
        <w:lastRenderedPageBreak/>
        <w:t>СОКРАЩЕНИЯ</w:t>
      </w:r>
    </w:p>
    <w:p w:rsidR="00DC29C8" w:rsidRPr="003D15CA" w:rsidRDefault="00DC29C8" w:rsidP="00DC29C8">
      <w:pPr>
        <w:spacing w:after="0"/>
        <w:jc w:val="center"/>
        <w:rPr>
          <w:rFonts w:ascii="Times New Roman" w:hAnsi="Times New Roman"/>
          <w:sz w:val="24"/>
          <w:szCs w:val="24"/>
        </w:rPr>
      </w:pPr>
    </w:p>
    <w:p w:rsidR="00DC29C8" w:rsidRPr="003D15CA" w:rsidRDefault="00DC29C8" w:rsidP="00DC29C8">
      <w:pPr>
        <w:pStyle w:val="ConsPlusNormal"/>
        <w:jc w:val="both"/>
        <w:rPr>
          <w:rFonts w:ascii="Times New Roman" w:hAnsi="Times New Roman" w:cs="Times New Roman"/>
          <w:sz w:val="24"/>
          <w:szCs w:val="24"/>
        </w:rPr>
      </w:pPr>
      <w:r w:rsidRPr="003D15CA">
        <w:rPr>
          <w:rFonts w:ascii="Times New Roman" w:hAnsi="Times New Roman" w:cs="Times New Roman"/>
          <w:sz w:val="24"/>
          <w:szCs w:val="24"/>
        </w:rPr>
        <w:t xml:space="preserve">ПЛСБ </w:t>
      </w:r>
      <w:r>
        <w:rPr>
          <w:rFonts w:ascii="Times New Roman" w:hAnsi="Times New Roman" w:cs="Times New Roman"/>
          <w:sz w:val="24"/>
          <w:szCs w:val="24"/>
        </w:rPr>
        <w:t>–</w:t>
      </w:r>
      <w:r w:rsidRPr="003D15CA">
        <w:rPr>
          <w:rFonts w:ascii="Times New Roman" w:hAnsi="Times New Roman" w:cs="Times New Roman"/>
          <w:sz w:val="24"/>
          <w:szCs w:val="24"/>
        </w:rPr>
        <w:t xml:space="preserve"> постоянная лесосеменная база</w:t>
      </w:r>
    </w:p>
    <w:p w:rsidR="00DC29C8" w:rsidRPr="003D15CA" w:rsidRDefault="00DC29C8" w:rsidP="00DC29C8">
      <w:pPr>
        <w:pStyle w:val="ConsPlusNormal"/>
        <w:jc w:val="both"/>
        <w:rPr>
          <w:rFonts w:ascii="Times New Roman" w:hAnsi="Times New Roman" w:cs="Times New Roman"/>
          <w:sz w:val="24"/>
          <w:szCs w:val="24"/>
        </w:rPr>
      </w:pPr>
      <w:r w:rsidRPr="003D15CA">
        <w:rPr>
          <w:rFonts w:ascii="Times New Roman" w:hAnsi="Times New Roman" w:cs="Times New Roman"/>
          <w:sz w:val="24"/>
          <w:szCs w:val="24"/>
        </w:rPr>
        <w:t xml:space="preserve">ЕГСК </w:t>
      </w:r>
      <w:r>
        <w:rPr>
          <w:rFonts w:ascii="Times New Roman" w:hAnsi="Times New Roman" w:cs="Times New Roman"/>
          <w:sz w:val="24"/>
          <w:szCs w:val="24"/>
        </w:rPr>
        <w:t>–</w:t>
      </w:r>
      <w:r w:rsidRPr="003D15CA">
        <w:rPr>
          <w:rFonts w:ascii="Times New Roman" w:hAnsi="Times New Roman" w:cs="Times New Roman"/>
          <w:sz w:val="24"/>
          <w:szCs w:val="24"/>
        </w:rPr>
        <w:t xml:space="preserve"> единый генетико-селекционный комплекс (ЕГСК).</w:t>
      </w:r>
    </w:p>
    <w:p w:rsidR="00DC29C8" w:rsidRPr="003D15CA" w:rsidRDefault="00DC29C8" w:rsidP="00DC29C8">
      <w:pPr>
        <w:pStyle w:val="ConsPlusNormal"/>
        <w:jc w:val="both"/>
        <w:rPr>
          <w:rFonts w:ascii="Times New Roman" w:hAnsi="Times New Roman" w:cs="Times New Roman"/>
          <w:sz w:val="24"/>
          <w:szCs w:val="24"/>
        </w:rPr>
      </w:pPr>
      <w:r w:rsidRPr="003D15CA">
        <w:rPr>
          <w:rFonts w:ascii="Times New Roman" w:hAnsi="Times New Roman" w:cs="Times New Roman"/>
          <w:sz w:val="24"/>
          <w:szCs w:val="24"/>
        </w:rPr>
        <w:t xml:space="preserve">ЛСП </w:t>
      </w:r>
      <w:r>
        <w:rPr>
          <w:rFonts w:ascii="Times New Roman" w:hAnsi="Times New Roman" w:cs="Times New Roman"/>
          <w:sz w:val="24"/>
          <w:szCs w:val="24"/>
        </w:rPr>
        <w:t>–</w:t>
      </w:r>
      <w:r w:rsidRPr="003D15CA">
        <w:rPr>
          <w:rFonts w:ascii="Times New Roman" w:hAnsi="Times New Roman" w:cs="Times New Roman"/>
          <w:sz w:val="24"/>
          <w:szCs w:val="24"/>
        </w:rPr>
        <w:t xml:space="preserve"> лесосеменные плантации </w:t>
      </w:r>
    </w:p>
    <w:p w:rsidR="00DC29C8" w:rsidRPr="003D15CA" w:rsidRDefault="00DC29C8" w:rsidP="00DC29C8">
      <w:pPr>
        <w:pStyle w:val="ConsPlusNormal"/>
        <w:jc w:val="both"/>
        <w:rPr>
          <w:rFonts w:ascii="Times New Roman" w:hAnsi="Times New Roman" w:cs="Times New Roman"/>
          <w:sz w:val="24"/>
          <w:szCs w:val="24"/>
        </w:rPr>
      </w:pPr>
      <w:r w:rsidRPr="003D15CA">
        <w:rPr>
          <w:rFonts w:ascii="Times New Roman" w:hAnsi="Times New Roman" w:cs="Times New Roman"/>
          <w:sz w:val="24"/>
          <w:szCs w:val="24"/>
        </w:rPr>
        <w:t xml:space="preserve">ЛСП ПГЦ – лесосеменные плантации повышенной генетической ценности </w:t>
      </w:r>
    </w:p>
    <w:p w:rsidR="00DC29C8" w:rsidRPr="003D15CA" w:rsidRDefault="00DC29C8" w:rsidP="00DC29C8">
      <w:pPr>
        <w:pStyle w:val="ConsPlusNormal"/>
        <w:jc w:val="both"/>
        <w:rPr>
          <w:rFonts w:ascii="Times New Roman" w:hAnsi="Times New Roman" w:cs="Times New Roman"/>
          <w:sz w:val="24"/>
          <w:szCs w:val="24"/>
        </w:rPr>
      </w:pPr>
      <w:r w:rsidRPr="003D15CA">
        <w:rPr>
          <w:rFonts w:ascii="Times New Roman" w:hAnsi="Times New Roman" w:cs="Times New Roman"/>
          <w:sz w:val="24"/>
          <w:szCs w:val="24"/>
        </w:rPr>
        <w:t xml:space="preserve">ПЛСУ </w:t>
      </w:r>
      <w:r>
        <w:rPr>
          <w:rFonts w:ascii="Times New Roman" w:hAnsi="Times New Roman" w:cs="Times New Roman"/>
          <w:sz w:val="24"/>
          <w:szCs w:val="24"/>
        </w:rPr>
        <w:t>–</w:t>
      </w:r>
      <w:r w:rsidRPr="003D15CA">
        <w:rPr>
          <w:rFonts w:ascii="Times New Roman" w:hAnsi="Times New Roman" w:cs="Times New Roman"/>
          <w:sz w:val="24"/>
          <w:szCs w:val="24"/>
        </w:rPr>
        <w:t xml:space="preserve"> постоянные лесосеменные участки </w:t>
      </w:r>
    </w:p>
    <w:p w:rsidR="00DC29C8" w:rsidRPr="003D15CA" w:rsidRDefault="00DC29C8" w:rsidP="00DC29C8">
      <w:pPr>
        <w:spacing w:after="0"/>
        <w:jc w:val="both"/>
        <w:rPr>
          <w:rFonts w:ascii="Times New Roman" w:hAnsi="Times New Roman"/>
          <w:color w:val="000000"/>
          <w:sz w:val="24"/>
          <w:szCs w:val="24"/>
        </w:rPr>
      </w:pPr>
      <w:r w:rsidRPr="003D15CA">
        <w:rPr>
          <w:rFonts w:ascii="Times New Roman" w:hAnsi="Times New Roman"/>
          <w:color w:val="000000"/>
          <w:sz w:val="24"/>
          <w:szCs w:val="24"/>
        </w:rPr>
        <w:t>ОЗУ – Особо защищенные участки</w:t>
      </w:r>
    </w:p>
    <w:p w:rsidR="00DC29C8" w:rsidRPr="003D15CA" w:rsidRDefault="00DC29C8" w:rsidP="00DC29C8">
      <w:pPr>
        <w:spacing w:after="0"/>
        <w:jc w:val="both"/>
        <w:rPr>
          <w:rFonts w:ascii="Times New Roman" w:hAnsi="Times New Roman"/>
          <w:sz w:val="24"/>
          <w:szCs w:val="24"/>
        </w:rPr>
      </w:pPr>
      <w:r>
        <w:rPr>
          <w:rFonts w:ascii="Times New Roman" w:hAnsi="Times New Roman"/>
          <w:color w:val="000000"/>
          <w:sz w:val="24"/>
          <w:szCs w:val="24"/>
        </w:rPr>
        <w:t>ЛК</w:t>
      </w:r>
      <w:r w:rsidRPr="003D15CA">
        <w:rPr>
          <w:rFonts w:ascii="Times New Roman" w:hAnsi="Times New Roman"/>
          <w:color w:val="000000"/>
          <w:sz w:val="24"/>
          <w:szCs w:val="24"/>
        </w:rPr>
        <w:t xml:space="preserve"> – Лесной кодекс </w:t>
      </w:r>
    </w:p>
    <w:p w:rsidR="003E5446" w:rsidRPr="002C37D3" w:rsidRDefault="003E5446" w:rsidP="00DC29C8">
      <w:pPr>
        <w:pStyle w:val="05"/>
      </w:pPr>
      <w:r w:rsidRPr="002C37D3">
        <w:br w:type="page"/>
      </w:r>
      <w:bookmarkStart w:id="1" w:name="_Toc519958507"/>
      <w:bookmarkStart w:id="2" w:name="_Toc521758978"/>
      <w:r w:rsidRPr="002C37D3">
        <w:lastRenderedPageBreak/>
        <w:t>ВВЕДЕНИЕ</w:t>
      </w:r>
      <w:bookmarkEnd w:id="1"/>
      <w:bookmarkEnd w:id="2"/>
    </w:p>
    <w:p w:rsidR="003E5446" w:rsidRPr="002C37D3" w:rsidRDefault="003E5446" w:rsidP="003E5446">
      <w:pPr>
        <w:pStyle w:val="ConsPlusNormal"/>
        <w:ind w:firstLine="540"/>
        <w:jc w:val="both"/>
        <w:rPr>
          <w:rFonts w:ascii="Times New Roman" w:hAnsi="Times New Roman" w:cs="Times New Roman"/>
          <w:sz w:val="24"/>
          <w:szCs w:val="24"/>
        </w:rPr>
      </w:pPr>
    </w:p>
    <w:p w:rsidR="003E5446" w:rsidRPr="002C37D3" w:rsidRDefault="003E5446" w:rsidP="002C37D3">
      <w:pPr>
        <w:spacing w:after="0" w:line="240" w:lineRule="auto"/>
        <w:rPr>
          <w:rFonts w:ascii="Times New Roman" w:hAnsi="Times New Roman"/>
          <w:b/>
          <w:sz w:val="24"/>
          <w:szCs w:val="24"/>
        </w:rPr>
      </w:pPr>
      <w:r w:rsidRPr="002C37D3">
        <w:rPr>
          <w:rFonts w:ascii="Times New Roman" w:hAnsi="Times New Roman"/>
          <w:b/>
          <w:sz w:val="24"/>
          <w:szCs w:val="24"/>
        </w:rPr>
        <w:t>Общие положения</w:t>
      </w:r>
    </w:p>
    <w:p w:rsidR="003E5446" w:rsidRPr="002C37D3" w:rsidRDefault="003E5446" w:rsidP="003E5446">
      <w:pPr>
        <w:pStyle w:val="ConsPlusNormal"/>
        <w:ind w:firstLine="539"/>
        <w:jc w:val="both"/>
        <w:rPr>
          <w:rFonts w:ascii="Times New Roman" w:hAnsi="Times New Roman" w:cs="Times New Roman"/>
          <w:sz w:val="24"/>
          <w:szCs w:val="24"/>
        </w:rPr>
      </w:pPr>
      <w:r w:rsidRPr="002C37D3">
        <w:rPr>
          <w:rFonts w:ascii="Times New Roman" w:hAnsi="Times New Roman" w:cs="Times New Roman"/>
          <w:sz w:val="24"/>
          <w:szCs w:val="24"/>
        </w:rPr>
        <w:t xml:space="preserve">Настоящий лесохозяйственный регламент </w:t>
      </w:r>
      <w:r w:rsidR="005D20AB" w:rsidRPr="002C37D3">
        <w:rPr>
          <w:rFonts w:ascii="Times New Roman" w:hAnsi="Times New Roman" w:cs="Times New Roman"/>
          <w:sz w:val="24"/>
          <w:szCs w:val="24"/>
        </w:rPr>
        <w:t>–</w:t>
      </w:r>
      <w:r w:rsidRPr="002C37D3">
        <w:rPr>
          <w:rFonts w:ascii="Times New Roman" w:hAnsi="Times New Roman" w:cs="Times New Roman"/>
          <w:sz w:val="24"/>
          <w:szCs w:val="24"/>
        </w:rPr>
        <w:t xml:space="preserve"> основа для осуществления использования, охраны, защиты и воспроизводства лесов, расположенных в границах Кирово-Чепецкого лесничества.</w:t>
      </w:r>
    </w:p>
    <w:p w:rsidR="005D20AB" w:rsidRPr="002C37D3" w:rsidRDefault="005D20AB" w:rsidP="002C37D3">
      <w:pPr>
        <w:spacing w:after="0" w:line="240" w:lineRule="auto"/>
        <w:rPr>
          <w:rFonts w:ascii="Times New Roman" w:hAnsi="Times New Roman"/>
          <w:b/>
          <w:sz w:val="24"/>
          <w:szCs w:val="24"/>
        </w:rPr>
      </w:pPr>
      <w:bookmarkStart w:id="3" w:name="_Toc510097722"/>
      <w:r w:rsidRPr="002C37D3">
        <w:rPr>
          <w:rFonts w:ascii="Times New Roman" w:hAnsi="Times New Roman"/>
          <w:b/>
          <w:sz w:val="24"/>
          <w:szCs w:val="24"/>
        </w:rPr>
        <w:t>Основания для разработки лесохозяйственного регламента</w:t>
      </w:r>
      <w:bookmarkEnd w:id="3"/>
    </w:p>
    <w:p w:rsidR="005D20AB" w:rsidRPr="002C37D3" w:rsidRDefault="005D20AB" w:rsidP="005D20AB">
      <w:pPr>
        <w:pStyle w:val="ConsPlusNormal"/>
        <w:ind w:firstLine="539"/>
        <w:jc w:val="both"/>
        <w:rPr>
          <w:rFonts w:ascii="Times New Roman" w:hAnsi="Times New Roman" w:cs="Times New Roman"/>
          <w:sz w:val="24"/>
          <w:szCs w:val="24"/>
        </w:rPr>
      </w:pPr>
      <w:r w:rsidRPr="002C37D3">
        <w:rPr>
          <w:rFonts w:ascii="Times New Roman" w:hAnsi="Times New Roman" w:cs="Times New Roman"/>
          <w:sz w:val="24"/>
          <w:szCs w:val="24"/>
        </w:rPr>
        <w:t xml:space="preserve">Лесохозяйственный регламент разработан на основании статьи 87 Лесного кодекса Российской Федерации (Федеральный закон от 04.12.2006 № 200-ФЗ (ред. от 29.12.2017) Собрание законодательства Российской Федерации, 2006 г., № 50, ст. 5278), далее – Лесной кодекс, приказа Минприроды России от 27.02.2017 № 72 </w:t>
      </w:r>
      <w:r w:rsidR="006C4E1E" w:rsidRPr="002C37D3">
        <w:rPr>
          <w:rFonts w:ascii="Times New Roman" w:hAnsi="Times New Roman" w:cs="Times New Roman"/>
          <w:sz w:val="24"/>
          <w:szCs w:val="24"/>
        </w:rPr>
        <w:t>«</w:t>
      </w:r>
      <w:r w:rsidRPr="002C37D3">
        <w:rPr>
          <w:rFonts w:ascii="Times New Roman" w:hAnsi="Times New Roman" w:cs="Times New Roman"/>
          <w:sz w:val="24"/>
          <w:szCs w:val="24"/>
        </w:rPr>
        <w:t>Об утверждении состава лесохозяйственных регламентов, порядка их разработки, сроков их действия и порядка внесения в них изменений</w:t>
      </w:r>
      <w:r w:rsidR="006C4E1E" w:rsidRPr="002C37D3">
        <w:rPr>
          <w:rFonts w:ascii="Times New Roman" w:hAnsi="Times New Roman" w:cs="Times New Roman"/>
          <w:sz w:val="24"/>
          <w:szCs w:val="24"/>
        </w:rPr>
        <w:t>»</w:t>
      </w:r>
      <w:r w:rsidRPr="002C37D3">
        <w:rPr>
          <w:rFonts w:ascii="Times New Roman" w:hAnsi="Times New Roman" w:cs="Times New Roman"/>
          <w:sz w:val="24"/>
          <w:szCs w:val="24"/>
        </w:rPr>
        <w:t xml:space="preserve">. </w:t>
      </w:r>
    </w:p>
    <w:p w:rsidR="005D20AB" w:rsidRPr="002C37D3" w:rsidRDefault="005D20AB" w:rsidP="005D20AB">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В основу разработки лесохозяйственного регламента Кирово-Чепецкого лесничества положены материал</w:t>
      </w:r>
      <w:r w:rsidR="00FF798D" w:rsidRPr="002C37D3">
        <w:rPr>
          <w:rFonts w:ascii="Times New Roman" w:hAnsi="Times New Roman" w:cs="Times New Roman"/>
          <w:sz w:val="24"/>
          <w:szCs w:val="24"/>
        </w:rPr>
        <w:t>ы лесоустройства, проведенного в 2014</w:t>
      </w:r>
      <w:r w:rsidRPr="002C37D3">
        <w:rPr>
          <w:rFonts w:ascii="Times New Roman" w:hAnsi="Times New Roman" w:cs="Times New Roman"/>
          <w:sz w:val="24"/>
          <w:szCs w:val="24"/>
        </w:rPr>
        <w:t xml:space="preserve"> г.</w:t>
      </w:r>
    </w:p>
    <w:p w:rsidR="003E5446" w:rsidRPr="002C37D3" w:rsidRDefault="003E5446"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Лесохозяйственный регламент содержит свод нормативов и параметров комплексного освоения лесов применительно к территории, лесорастительным условиям лесничества, определяет правовой режим лесных участков, при этом лесничий самостоятельно планирует, проектирует и обеспечивает деятельность лесничества, руководствуясь нормами и ограничениями лесохозяйственного регламента (</w:t>
      </w:r>
      <w:hyperlink r:id="rId10" w:tooltip="&quot;Лесной кодекс Российской Федерации&quot; от 04.12.2006 N 200-ФЗ (ред. от 29.12.2017){КонсультантПлюс}" w:history="1">
        <w:r w:rsidRPr="002C37D3">
          <w:rPr>
            <w:rFonts w:ascii="Times New Roman" w:hAnsi="Times New Roman" w:cs="Times New Roman"/>
            <w:sz w:val="24"/>
            <w:szCs w:val="24"/>
          </w:rPr>
          <w:t>ст. 23</w:t>
        </w:r>
      </w:hyperlink>
      <w:r w:rsidRPr="002C37D3">
        <w:rPr>
          <w:rFonts w:ascii="Times New Roman" w:hAnsi="Times New Roman" w:cs="Times New Roman"/>
          <w:sz w:val="24"/>
          <w:szCs w:val="24"/>
        </w:rPr>
        <w:t xml:space="preserve"> Лесного кодекса).</w:t>
      </w:r>
    </w:p>
    <w:p w:rsidR="005D20AB" w:rsidRPr="002C37D3" w:rsidRDefault="005D20AB" w:rsidP="005D20AB">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Статьей 87 Лесного кодекса предусмотрена обязательность исполнения включенных в лесохозяйственный регламент требований всеми гражданами и юридическими лицами, осуществляющими использование, охрану, защиту, воспроизводство лесов в границах лесничества.</w:t>
      </w:r>
    </w:p>
    <w:p w:rsidR="003E5446" w:rsidRPr="002C37D3" w:rsidRDefault="003E5446"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Невыполнение лесохозяйственного регламента является основанием для расторжения договоров аренды лесных участков, договоров купли-продажи лесных насаждений, принудительного прекращения права постоянного (бессрочного) пользования или безвозмездного срочного пользования лесными участками (ст. 24, 51, 61 Лесного кодекса).</w:t>
      </w:r>
    </w:p>
    <w:p w:rsidR="003E5446" w:rsidRPr="002C37D3" w:rsidRDefault="003E5446"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Приказом Минприроды России от</w:t>
      </w:r>
      <w:r w:rsidR="005D20AB" w:rsidRPr="002C37D3">
        <w:rPr>
          <w:rFonts w:ascii="Times New Roman" w:hAnsi="Times New Roman" w:cs="Times New Roman"/>
          <w:sz w:val="24"/>
          <w:szCs w:val="24"/>
        </w:rPr>
        <w:t> </w:t>
      </w:r>
      <w:r w:rsidRPr="002C37D3">
        <w:rPr>
          <w:rFonts w:ascii="Times New Roman" w:hAnsi="Times New Roman" w:cs="Times New Roman"/>
          <w:sz w:val="24"/>
          <w:szCs w:val="24"/>
        </w:rPr>
        <w:t>27.02.2017 №</w:t>
      </w:r>
      <w:r w:rsidR="005D20AB" w:rsidRPr="002C37D3">
        <w:rPr>
          <w:rFonts w:ascii="Times New Roman" w:hAnsi="Times New Roman" w:cs="Times New Roman"/>
          <w:sz w:val="24"/>
          <w:szCs w:val="24"/>
        </w:rPr>
        <w:t> </w:t>
      </w:r>
      <w:r w:rsidRPr="002C37D3">
        <w:rPr>
          <w:rFonts w:ascii="Times New Roman" w:hAnsi="Times New Roman" w:cs="Times New Roman"/>
          <w:sz w:val="24"/>
          <w:szCs w:val="24"/>
        </w:rPr>
        <w:t xml:space="preserve">72 определен </w:t>
      </w:r>
      <w:hyperlink w:anchor="Par29" w:tooltip="СОСТАВ" w:history="1">
        <w:r w:rsidRPr="002C37D3">
          <w:rPr>
            <w:rFonts w:ascii="Times New Roman" w:hAnsi="Times New Roman" w:cs="Times New Roman"/>
            <w:sz w:val="24"/>
            <w:szCs w:val="24"/>
          </w:rPr>
          <w:t>состав</w:t>
        </w:r>
      </w:hyperlink>
      <w:r w:rsidRPr="002C37D3">
        <w:rPr>
          <w:rFonts w:ascii="Times New Roman" w:hAnsi="Times New Roman" w:cs="Times New Roman"/>
          <w:sz w:val="24"/>
          <w:szCs w:val="24"/>
        </w:rPr>
        <w:t xml:space="preserve"> лесохозяйственных регламентов, порядок их разработки, сроки их действия и порядок внесения в них изменений.</w:t>
      </w:r>
    </w:p>
    <w:p w:rsidR="003E5446" w:rsidRPr="002C37D3" w:rsidRDefault="003E5446"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 xml:space="preserve">В соответствии с </w:t>
      </w:r>
      <w:r w:rsidR="005D20AB" w:rsidRPr="002C37D3">
        <w:rPr>
          <w:rFonts w:ascii="Times New Roman" w:hAnsi="Times New Roman" w:cs="Times New Roman"/>
          <w:sz w:val="24"/>
          <w:szCs w:val="24"/>
        </w:rPr>
        <w:t>п</w:t>
      </w:r>
      <w:r w:rsidRPr="002C37D3">
        <w:rPr>
          <w:rFonts w:ascii="Times New Roman" w:hAnsi="Times New Roman" w:cs="Times New Roman"/>
          <w:sz w:val="24"/>
          <w:szCs w:val="24"/>
        </w:rPr>
        <w:t>риказом Минприроды России от</w:t>
      </w:r>
      <w:r w:rsidR="005D20AB" w:rsidRPr="002C37D3">
        <w:rPr>
          <w:rFonts w:ascii="Times New Roman" w:hAnsi="Times New Roman" w:cs="Times New Roman"/>
          <w:sz w:val="24"/>
          <w:szCs w:val="24"/>
        </w:rPr>
        <w:t> </w:t>
      </w:r>
      <w:r w:rsidRPr="002C37D3">
        <w:rPr>
          <w:rFonts w:ascii="Times New Roman" w:hAnsi="Times New Roman" w:cs="Times New Roman"/>
          <w:sz w:val="24"/>
          <w:szCs w:val="24"/>
        </w:rPr>
        <w:t>27.02.2017 №</w:t>
      </w:r>
      <w:r w:rsidR="005D20AB" w:rsidRPr="002C37D3">
        <w:rPr>
          <w:rFonts w:ascii="Times New Roman" w:hAnsi="Times New Roman" w:cs="Times New Roman"/>
          <w:sz w:val="24"/>
          <w:szCs w:val="24"/>
        </w:rPr>
        <w:t> </w:t>
      </w:r>
      <w:r w:rsidRPr="002C37D3">
        <w:rPr>
          <w:rFonts w:ascii="Times New Roman" w:hAnsi="Times New Roman" w:cs="Times New Roman"/>
          <w:sz w:val="24"/>
          <w:szCs w:val="24"/>
        </w:rPr>
        <w:t>72 разработка лесохозяйственных регламентов обеспечивается органами государственной власти и органами местного самоуправления в пределах их полномочий, определенных в соответствии со ст.</w:t>
      </w:r>
      <w:r w:rsidR="005D20AB" w:rsidRPr="002C37D3">
        <w:rPr>
          <w:rFonts w:ascii="Times New Roman" w:hAnsi="Times New Roman" w:cs="Times New Roman"/>
          <w:sz w:val="24"/>
          <w:szCs w:val="24"/>
        </w:rPr>
        <w:t> </w:t>
      </w:r>
      <w:r w:rsidRPr="002C37D3">
        <w:rPr>
          <w:rFonts w:ascii="Times New Roman" w:hAnsi="Times New Roman" w:cs="Times New Roman"/>
          <w:sz w:val="24"/>
          <w:szCs w:val="24"/>
        </w:rPr>
        <w:t xml:space="preserve">81 </w:t>
      </w:r>
      <w:r w:rsidR="005D20AB" w:rsidRPr="002C37D3">
        <w:rPr>
          <w:rFonts w:ascii="Times New Roman" w:hAnsi="Times New Roman" w:cs="Times New Roman"/>
          <w:sz w:val="24"/>
          <w:szCs w:val="24"/>
        </w:rPr>
        <w:t>–</w:t>
      </w:r>
      <w:r w:rsidRPr="002C37D3">
        <w:rPr>
          <w:rFonts w:ascii="Times New Roman" w:hAnsi="Times New Roman" w:cs="Times New Roman"/>
          <w:sz w:val="24"/>
          <w:szCs w:val="24"/>
        </w:rPr>
        <w:t xml:space="preserve"> 84 Лесного кодекса.</w:t>
      </w:r>
    </w:p>
    <w:p w:rsidR="005D20AB" w:rsidRPr="002C37D3" w:rsidRDefault="005D20AB" w:rsidP="002C37D3">
      <w:pPr>
        <w:spacing w:after="0" w:line="240" w:lineRule="auto"/>
        <w:rPr>
          <w:rFonts w:ascii="Times New Roman" w:hAnsi="Times New Roman"/>
          <w:b/>
          <w:sz w:val="24"/>
          <w:szCs w:val="24"/>
        </w:rPr>
      </w:pPr>
      <w:bookmarkStart w:id="4" w:name="_Toc510097723"/>
      <w:r w:rsidRPr="002C37D3">
        <w:rPr>
          <w:rFonts w:ascii="Times New Roman" w:hAnsi="Times New Roman"/>
          <w:b/>
          <w:sz w:val="24"/>
          <w:szCs w:val="24"/>
        </w:rPr>
        <w:t>Срок действия лесохозяйственного регламента</w:t>
      </w:r>
      <w:bookmarkEnd w:id="4"/>
    </w:p>
    <w:p w:rsidR="005D20AB" w:rsidRPr="002C37D3" w:rsidRDefault="005D20AB" w:rsidP="005D20AB">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Срок действия лесохозяйственного регламента Кирово-Чепецкого лесничества устанавливается на период с 01.01.2019 по 31.12.2028, в течение которого в него могут вноситься изменения в установленном порядке.</w:t>
      </w:r>
    </w:p>
    <w:p w:rsidR="005D20AB" w:rsidRPr="002C37D3" w:rsidRDefault="005D20AB" w:rsidP="002C37D3">
      <w:pPr>
        <w:spacing w:after="0" w:line="240" w:lineRule="auto"/>
        <w:rPr>
          <w:rFonts w:ascii="Times New Roman" w:hAnsi="Times New Roman"/>
          <w:b/>
          <w:sz w:val="24"/>
          <w:szCs w:val="24"/>
        </w:rPr>
      </w:pPr>
      <w:bookmarkStart w:id="5" w:name="_Toc510097724"/>
      <w:r w:rsidRPr="002C37D3">
        <w:rPr>
          <w:rFonts w:ascii="Times New Roman" w:hAnsi="Times New Roman"/>
          <w:b/>
          <w:sz w:val="24"/>
          <w:szCs w:val="24"/>
        </w:rPr>
        <w:t>Сведения о разработчике</w:t>
      </w:r>
      <w:bookmarkEnd w:id="5"/>
    </w:p>
    <w:p w:rsidR="005D20AB" w:rsidRPr="002C37D3" w:rsidRDefault="005D20AB" w:rsidP="005D20AB">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Разработчиком лесохозяйственного регламента Кирово-Чепецкого лесничества является индивидуальный предприниматель Казенин И.В.</w:t>
      </w:r>
    </w:p>
    <w:p w:rsidR="005D20AB" w:rsidRPr="002C37D3" w:rsidRDefault="005D20AB" w:rsidP="005D20AB">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Лесохозяйственный регламент составлен на основании Государственного контракта от 19.02.2018 № 0340200003317011653-0139954-01 на выполнение работ по разработке лесохозяйственных регламентов 39 лесничеств Кировской области.</w:t>
      </w:r>
    </w:p>
    <w:p w:rsidR="005D20AB" w:rsidRPr="002C37D3" w:rsidRDefault="005D20AB" w:rsidP="005D20AB">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Юридический адрес: 610002, г. Киров, ул. Ленина 137-171.</w:t>
      </w:r>
    </w:p>
    <w:p w:rsidR="005D20AB" w:rsidRPr="002C37D3" w:rsidRDefault="005D20AB" w:rsidP="005D20AB">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Тел.: (8332) 44-36-88.</w:t>
      </w:r>
    </w:p>
    <w:p w:rsidR="005D20AB" w:rsidRPr="002C37D3" w:rsidRDefault="005D20AB" w:rsidP="005D20AB">
      <w:pPr>
        <w:spacing w:after="0" w:line="240" w:lineRule="auto"/>
        <w:ind w:firstLine="540"/>
        <w:jc w:val="both"/>
        <w:rPr>
          <w:rFonts w:ascii="Times New Roman" w:hAnsi="Times New Roman"/>
          <w:sz w:val="24"/>
          <w:szCs w:val="24"/>
        </w:rPr>
      </w:pPr>
      <w:r w:rsidRPr="002C37D3">
        <w:rPr>
          <w:rFonts w:ascii="Times New Roman" w:hAnsi="Times New Roman"/>
          <w:sz w:val="24"/>
          <w:szCs w:val="24"/>
        </w:rPr>
        <w:t xml:space="preserve">ИНН 434587215349, </w:t>
      </w:r>
    </w:p>
    <w:p w:rsidR="005D20AB" w:rsidRPr="002C37D3" w:rsidRDefault="005D20AB" w:rsidP="005D20AB">
      <w:pPr>
        <w:spacing w:after="0" w:line="240" w:lineRule="auto"/>
        <w:ind w:firstLine="540"/>
        <w:jc w:val="both"/>
        <w:rPr>
          <w:rFonts w:ascii="Times New Roman" w:hAnsi="Times New Roman"/>
          <w:sz w:val="24"/>
          <w:szCs w:val="24"/>
        </w:rPr>
      </w:pPr>
      <w:r w:rsidRPr="002C37D3">
        <w:rPr>
          <w:rFonts w:ascii="Times New Roman" w:hAnsi="Times New Roman"/>
          <w:sz w:val="24"/>
          <w:szCs w:val="24"/>
        </w:rPr>
        <w:t>ОГРНИП 317435000012835</w:t>
      </w:r>
    </w:p>
    <w:p w:rsidR="005D20AB" w:rsidRPr="002C37D3" w:rsidRDefault="005D20AB" w:rsidP="005D20AB">
      <w:pPr>
        <w:spacing w:after="0" w:line="240" w:lineRule="auto"/>
        <w:ind w:firstLine="540"/>
        <w:jc w:val="both"/>
        <w:rPr>
          <w:rFonts w:ascii="Times New Roman" w:hAnsi="Times New Roman"/>
          <w:sz w:val="24"/>
          <w:szCs w:val="24"/>
        </w:rPr>
      </w:pPr>
      <w:r w:rsidRPr="002C37D3">
        <w:rPr>
          <w:rFonts w:ascii="Times New Roman" w:hAnsi="Times New Roman"/>
          <w:sz w:val="24"/>
          <w:szCs w:val="24"/>
        </w:rPr>
        <w:t>Расчетный счет: 40802810811010151574</w:t>
      </w:r>
    </w:p>
    <w:p w:rsidR="005D20AB" w:rsidRPr="002C37D3" w:rsidRDefault="005D20AB" w:rsidP="005D20AB">
      <w:pPr>
        <w:spacing w:after="0" w:line="240" w:lineRule="auto"/>
        <w:ind w:firstLine="540"/>
        <w:jc w:val="both"/>
        <w:rPr>
          <w:rFonts w:ascii="Times New Roman" w:hAnsi="Times New Roman"/>
          <w:sz w:val="24"/>
          <w:szCs w:val="24"/>
        </w:rPr>
      </w:pPr>
      <w:r w:rsidRPr="002C37D3">
        <w:rPr>
          <w:rFonts w:ascii="Times New Roman" w:hAnsi="Times New Roman"/>
          <w:sz w:val="24"/>
          <w:szCs w:val="24"/>
        </w:rPr>
        <w:t xml:space="preserve">Банк: Филиал </w:t>
      </w:r>
      <w:r w:rsidR="006C4E1E" w:rsidRPr="002C37D3">
        <w:rPr>
          <w:rFonts w:ascii="Times New Roman" w:hAnsi="Times New Roman"/>
          <w:sz w:val="24"/>
          <w:szCs w:val="24"/>
        </w:rPr>
        <w:t>«</w:t>
      </w:r>
      <w:r w:rsidRPr="002C37D3">
        <w:rPr>
          <w:rFonts w:ascii="Times New Roman" w:hAnsi="Times New Roman"/>
          <w:sz w:val="24"/>
          <w:szCs w:val="24"/>
        </w:rPr>
        <w:t>Бизнес</w:t>
      </w:r>
      <w:r w:rsidR="006C4E1E" w:rsidRPr="002C37D3">
        <w:rPr>
          <w:rFonts w:ascii="Times New Roman" w:hAnsi="Times New Roman"/>
          <w:sz w:val="24"/>
          <w:szCs w:val="24"/>
        </w:rPr>
        <w:t>»</w:t>
      </w:r>
      <w:r w:rsidRPr="002C37D3">
        <w:rPr>
          <w:rFonts w:ascii="Times New Roman" w:hAnsi="Times New Roman"/>
          <w:sz w:val="24"/>
          <w:szCs w:val="24"/>
        </w:rPr>
        <w:t xml:space="preserve"> ПАО </w:t>
      </w:r>
      <w:r w:rsidR="006C4E1E" w:rsidRPr="002C37D3">
        <w:rPr>
          <w:rFonts w:ascii="Times New Roman" w:hAnsi="Times New Roman"/>
          <w:sz w:val="24"/>
          <w:szCs w:val="24"/>
        </w:rPr>
        <w:t>«</w:t>
      </w:r>
      <w:r w:rsidRPr="002C37D3">
        <w:rPr>
          <w:rFonts w:ascii="Times New Roman" w:hAnsi="Times New Roman"/>
          <w:sz w:val="24"/>
          <w:szCs w:val="24"/>
        </w:rPr>
        <w:t>Совкомбанк</w:t>
      </w:r>
      <w:r w:rsidR="006C4E1E" w:rsidRPr="002C37D3">
        <w:rPr>
          <w:rFonts w:ascii="Times New Roman" w:hAnsi="Times New Roman"/>
          <w:sz w:val="24"/>
          <w:szCs w:val="24"/>
        </w:rPr>
        <w:t>»</w:t>
      </w:r>
      <w:r w:rsidRPr="002C37D3">
        <w:rPr>
          <w:rFonts w:ascii="Times New Roman" w:hAnsi="Times New Roman"/>
          <w:sz w:val="24"/>
          <w:szCs w:val="24"/>
        </w:rPr>
        <w:t>, г.Москва</w:t>
      </w:r>
    </w:p>
    <w:p w:rsidR="002C37D3" w:rsidRPr="002C37D3" w:rsidRDefault="005D20AB" w:rsidP="002C37D3">
      <w:pPr>
        <w:spacing w:after="0" w:line="240" w:lineRule="auto"/>
        <w:ind w:firstLine="540"/>
        <w:jc w:val="both"/>
        <w:rPr>
          <w:rFonts w:ascii="Times New Roman" w:hAnsi="Times New Roman"/>
          <w:sz w:val="24"/>
          <w:szCs w:val="24"/>
        </w:rPr>
      </w:pPr>
      <w:r w:rsidRPr="002C37D3">
        <w:rPr>
          <w:rFonts w:ascii="Times New Roman" w:hAnsi="Times New Roman"/>
          <w:sz w:val="24"/>
          <w:szCs w:val="24"/>
        </w:rPr>
        <w:t>БИК 044525058</w:t>
      </w:r>
      <w:bookmarkStart w:id="6" w:name="_Toc516792609"/>
      <w:bookmarkStart w:id="7" w:name="_Toc510097725"/>
    </w:p>
    <w:p w:rsidR="002C37D3" w:rsidRPr="002C37D3" w:rsidRDefault="00B812F0" w:rsidP="002C37D3">
      <w:pPr>
        <w:spacing w:after="0" w:line="240" w:lineRule="auto"/>
        <w:rPr>
          <w:rFonts w:ascii="Times New Roman" w:hAnsi="Times New Roman"/>
          <w:b/>
          <w:sz w:val="24"/>
          <w:szCs w:val="24"/>
        </w:rPr>
      </w:pPr>
      <w:r w:rsidRPr="002C37D3">
        <w:rPr>
          <w:rFonts w:ascii="Times New Roman" w:hAnsi="Times New Roman"/>
          <w:b/>
          <w:sz w:val="24"/>
          <w:szCs w:val="24"/>
        </w:rPr>
        <w:t>Перечень законодательных и иных нормативно-правовых актов, нормативно-технических, методических и проектных документов, на основе которых разработан лесохозяйственный регламент</w:t>
      </w:r>
      <w:bookmarkEnd w:id="6"/>
    </w:p>
    <w:p w:rsidR="00B812F0" w:rsidRPr="002C37D3" w:rsidRDefault="00B812F0" w:rsidP="002C37D3">
      <w:pPr>
        <w:spacing w:after="0" w:line="240" w:lineRule="auto"/>
        <w:rPr>
          <w:rFonts w:ascii="Times New Roman" w:hAnsi="Times New Roman"/>
          <w:sz w:val="24"/>
          <w:szCs w:val="24"/>
        </w:rPr>
      </w:pPr>
      <w:r w:rsidRPr="002C37D3">
        <w:rPr>
          <w:rFonts w:ascii="Times New Roman" w:hAnsi="Times New Roman"/>
          <w:sz w:val="24"/>
          <w:szCs w:val="24"/>
        </w:rPr>
        <w:t>Федеральные законы:</w:t>
      </w:r>
    </w:p>
    <w:p w:rsidR="00B812F0" w:rsidRPr="002C37D3" w:rsidRDefault="00B812F0" w:rsidP="00B812F0">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 Гражданский кодекс Российской Федерации;</w:t>
      </w:r>
    </w:p>
    <w:p w:rsidR="00B812F0" w:rsidRPr="002C37D3" w:rsidRDefault="00B812F0" w:rsidP="00B812F0">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lastRenderedPageBreak/>
        <w:t>- Градостроительный кодекс Российской Федерации;</w:t>
      </w:r>
    </w:p>
    <w:p w:rsidR="00B812F0" w:rsidRPr="002C37D3" w:rsidRDefault="00B812F0" w:rsidP="00B812F0">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 Водный кодекс Российской Федерации;</w:t>
      </w:r>
    </w:p>
    <w:p w:rsidR="00B812F0" w:rsidRPr="002C37D3" w:rsidRDefault="00B812F0" w:rsidP="00B812F0">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 Лесной кодекс Российской Федерации;</w:t>
      </w:r>
    </w:p>
    <w:p w:rsidR="00B812F0" w:rsidRPr="002C37D3" w:rsidRDefault="00B812F0" w:rsidP="00B812F0">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 Земельный кодекс Российской Федерации;</w:t>
      </w:r>
    </w:p>
    <w:p w:rsidR="00B812F0" w:rsidRPr="002C37D3" w:rsidRDefault="00B812F0" w:rsidP="00B812F0">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 xml:space="preserve">- Закон Российской Федерации от 21.02.1992 № 2395-1 «О недрах»; </w:t>
      </w:r>
    </w:p>
    <w:p w:rsidR="00B812F0" w:rsidRPr="002C37D3" w:rsidRDefault="00B812F0" w:rsidP="00B812F0">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 Федеральный закон от 21.12.1994 № 68-ФЗ «О защите населения и территорий от чрезвычайных ситуаций природного и техногенного характера»;</w:t>
      </w:r>
    </w:p>
    <w:p w:rsidR="00B812F0" w:rsidRPr="002C37D3" w:rsidRDefault="00B812F0" w:rsidP="00B812F0">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 Федеральный закон от 21.12.1994 № 69-ФЗ «О пожарной безопасности»;</w:t>
      </w:r>
    </w:p>
    <w:p w:rsidR="00B812F0" w:rsidRPr="002C37D3" w:rsidRDefault="00B812F0" w:rsidP="00B812F0">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 Федеральный закон от 23.02.1995 № 26-ФЗ «О природных лечебных ресурсах, лечебно-оздоровительных местностях и курортах»;</w:t>
      </w:r>
    </w:p>
    <w:p w:rsidR="00B812F0" w:rsidRPr="002C37D3" w:rsidRDefault="00B812F0" w:rsidP="00B812F0">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 Федеральный закон от 14.03.1995 № 33-ФЗ «Об особо охраняемых природных территориях»;</w:t>
      </w:r>
    </w:p>
    <w:p w:rsidR="00B812F0" w:rsidRPr="002C37D3" w:rsidRDefault="00B812F0" w:rsidP="00B812F0">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 Федеральный закон от 30.12.2015 № 431-ФЗ «О геодезии, картографии и пространственных данных и о внесении изменений в отдельные законодательные акты Российской Федерации»;</w:t>
      </w:r>
    </w:p>
    <w:p w:rsidR="00B812F0" w:rsidRPr="002C37D3" w:rsidRDefault="00B812F0" w:rsidP="00B812F0">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 Федеральный закон от 12.01.1996 № 7-ФЗ «О некоммерческих организациях»;</w:t>
      </w:r>
    </w:p>
    <w:p w:rsidR="00B812F0" w:rsidRPr="002C37D3" w:rsidRDefault="00B812F0" w:rsidP="00B812F0">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 Федеральный закон от 21.07.1997 № 122-ФЗ «О государственной регистрации прав на недвижимое имущество и сделок с ним»;</w:t>
      </w:r>
    </w:p>
    <w:p w:rsidR="00B812F0" w:rsidRPr="002C37D3" w:rsidRDefault="00B812F0" w:rsidP="00B812F0">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 Федеральный закон от 26.09.1997 № 125-ФЗ «О свободе совести и о религиозных объединениях»;</w:t>
      </w:r>
    </w:p>
    <w:p w:rsidR="00B812F0" w:rsidRPr="002C37D3" w:rsidRDefault="00B812F0" w:rsidP="00B812F0">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 xml:space="preserve">- Федеральный закон от 17.12.1997 № 149-ФЗ «О семеноводстве»; </w:t>
      </w:r>
    </w:p>
    <w:p w:rsidR="00B812F0" w:rsidRPr="002C37D3" w:rsidRDefault="00B812F0" w:rsidP="00B812F0">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 Федеральный закон от 21.07.2014 № 206-ФЗ «О карантине растений»;</w:t>
      </w:r>
    </w:p>
    <w:p w:rsidR="00B812F0" w:rsidRPr="002C37D3" w:rsidRDefault="00B812F0" w:rsidP="00B812F0">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 Федеральный закон от 10.01.2002 № 7-ФЗ «Об охране окружающей среды»;</w:t>
      </w:r>
    </w:p>
    <w:p w:rsidR="00B812F0" w:rsidRPr="002C37D3" w:rsidRDefault="00B812F0" w:rsidP="00B812F0">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 Федеральный закон от 21.12.2004 № 172-ФЗ «О переводе земель или земельных участков из одной категории в другую»;</w:t>
      </w:r>
    </w:p>
    <w:p w:rsidR="00B812F0" w:rsidRPr="002C37D3" w:rsidRDefault="00B812F0" w:rsidP="00B812F0">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 Федеральный закон от 04.12.2006 № 201-ФЗ «О введении в действие Лесного кодекса Российской Федерации»;</w:t>
      </w:r>
    </w:p>
    <w:p w:rsidR="00B812F0" w:rsidRPr="002C37D3" w:rsidRDefault="00B812F0" w:rsidP="00B812F0">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 Федеральный закон от 24.07.2007 № 221-ФЗ «О кадастровой деятельности»;</w:t>
      </w:r>
    </w:p>
    <w:p w:rsidR="00B812F0" w:rsidRPr="002C37D3" w:rsidRDefault="00B812F0" w:rsidP="00B812F0">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 Федеральный закон от 13.07.2015 № 218-ФЗ «О государственной регистрации недвижимости»;</w:t>
      </w:r>
    </w:p>
    <w:p w:rsidR="00B812F0" w:rsidRPr="002C37D3" w:rsidRDefault="00B812F0" w:rsidP="00B812F0">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 xml:space="preserve">- Федеральный закон от 30.12.2015 № 455-ФЗ «О внесении изменений в Лесной кодекс Российской Федерации в части совершенствования регулирования защиты лесов от вредных организмов»; </w:t>
      </w:r>
    </w:p>
    <w:p w:rsidR="00B812F0" w:rsidRPr="002C37D3" w:rsidRDefault="00B812F0" w:rsidP="00B812F0">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 Федеральный закон от 24.07.2009 № 209-ФЗ «Об охоте и о сохранении охотничьих ресурсов, и о внесении изменений в отдельные законодательные акты Российской Федерации».</w:t>
      </w:r>
    </w:p>
    <w:p w:rsidR="00B812F0" w:rsidRPr="002C37D3" w:rsidRDefault="00B812F0" w:rsidP="00B812F0">
      <w:pPr>
        <w:pStyle w:val="ConsPlusNormal"/>
        <w:ind w:firstLine="540"/>
        <w:jc w:val="both"/>
        <w:rPr>
          <w:rFonts w:ascii="Times New Roman" w:hAnsi="Times New Roman" w:cs="Times New Roman"/>
          <w:sz w:val="24"/>
          <w:szCs w:val="24"/>
        </w:rPr>
      </w:pPr>
    </w:p>
    <w:p w:rsidR="00B812F0" w:rsidRPr="002C37D3" w:rsidRDefault="00B812F0" w:rsidP="00B812F0">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Постановления и распоряжения Правительства Российской Федерации:</w:t>
      </w:r>
    </w:p>
    <w:p w:rsidR="00B812F0" w:rsidRPr="002C37D3" w:rsidRDefault="00B812F0" w:rsidP="00B812F0">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 постановление Правительства Российской Федерации от 28.01.2006 № 48 «О составе и порядке подготовки документации о переводе земель лесного фонда в земли иных (других) категорий»;</w:t>
      </w:r>
    </w:p>
    <w:p w:rsidR="00B812F0" w:rsidRPr="002C37D3" w:rsidRDefault="00B812F0" w:rsidP="00B812F0">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 постановление Правительства Российской Федерации от 20.05.2017 № 607 «О Правилах санитарной безопасности в лесах»;</w:t>
      </w:r>
    </w:p>
    <w:p w:rsidR="00B812F0" w:rsidRPr="002C37D3" w:rsidRDefault="00B812F0" w:rsidP="00B812F0">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 постановление Правительства Российской Федерации от 30.06.2007 № 417 «Об утверждении Правил пожарной безопасности в лесах»;</w:t>
      </w:r>
    </w:p>
    <w:p w:rsidR="00B812F0" w:rsidRPr="002C37D3" w:rsidRDefault="00B812F0" w:rsidP="00B812F0">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 постановление Правительства Российской Федерации от 10.01.2009 № 17 «Об утверждении Правил установления на местности границ водоохранных зон и границ прибрежных защитных полос водных объектов»;</w:t>
      </w:r>
    </w:p>
    <w:p w:rsidR="00B812F0" w:rsidRPr="002C37D3" w:rsidRDefault="00B812F0" w:rsidP="00B812F0">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 постановление Правительства Российской Федерации от 24.02.2009 № 161 «Об утверждении Положения о предоставлении в аренду без проведения аукциона лесного участка, в том числе расположенного в резервных лесах, для выполнения изыскательских работ»;</w:t>
      </w:r>
    </w:p>
    <w:p w:rsidR="00B812F0" w:rsidRPr="002C37D3" w:rsidRDefault="00B812F0" w:rsidP="00B812F0">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 постановление Правительства Российской Федерации от 14.12.2009 № 1007 «Об утверждении Положения об определении функциональных зон в лесопарковых зонах, площади и границ лесопарковых зон, зеленых зон»;</w:t>
      </w:r>
    </w:p>
    <w:p w:rsidR="00B812F0" w:rsidRPr="002C37D3" w:rsidRDefault="00B812F0" w:rsidP="00B812F0">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 постановление Правительства Российской Федерации от 17.11.2010 № 928 «О Перечне автомобильных дорог общего пользования федерального значения»;</w:t>
      </w:r>
    </w:p>
    <w:p w:rsidR="00B812F0" w:rsidRPr="002C37D3" w:rsidRDefault="00B812F0" w:rsidP="00B812F0">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 xml:space="preserve">- постановление Правительства Российской Федерации от 16.04.2011 № 281 «О мерах </w:t>
      </w:r>
      <w:r w:rsidRPr="002C37D3">
        <w:rPr>
          <w:rFonts w:ascii="Times New Roman" w:hAnsi="Times New Roman" w:cs="Times New Roman"/>
          <w:sz w:val="24"/>
          <w:szCs w:val="24"/>
        </w:rPr>
        <w:lastRenderedPageBreak/>
        <w:t>противопожарного обустройства лесов»;</w:t>
      </w:r>
    </w:p>
    <w:p w:rsidR="00B812F0" w:rsidRPr="002C37D3" w:rsidRDefault="00B812F0" w:rsidP="00B812F0">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 постановление Правительст</w:t>
      </w:r>
      <w:r w:rsidR="008264E2" w:rsidRPr="002C37D3">
        <w:rPr>
          <w:rFonts w:ascii="Times New Roman" w:hAnsi="Times New Roman" w:cs="Times New Roman"/>
          <w:sz w:val="24"/>
          <w:szCs w:val="24"/>
        </w:rPr>
        <w:t>ва Российской Федерации от 23.02</w:t>
      </w:r>
      <w:r w:rsidRPr="002C37D3">
        <w:rPr>
          <w:rFonts w:ascii="Times New Roman" w:hAnsi="Times New Roman" w:cs="Times New Roman"/>
          <w:sz w:val="24"/>
          <w:szCs w:val="24"/>
        </w:rPr>
        <w:t>.3018 № 190 «О приоритетных инвестиционных проектах в области освоения лесов и об изменениях и признании утратившими силу некоторых актов Правительства Российской Федерации»;</w:t>
      </w:r>
    </w:p>
    <w:p w:rsidR="00B812F0" w:rsidRPr="002C37D3" w:rsidRDefault="00B812F0" w:rsidP="00B812F0">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 распоряжение Правительства Российской Федерации от 27.05.2013 № 849-р «Перечень объектов, не связанных с созданием лесной инфраструктуры, для защитных лесов, эксплуатационных лесов, резервных лесов».</w:t>
      </w:r>
    </w:p>
    <w:p w:rsidR="00B812F0" w:rsidRPr="002C37D3" w:rsidRDefault="00B812F0" w:rsidP="00B812F0">
      <w:pPr>
        <w:pStyle w:val="ConsPlusNormal"/>
        <w:ind w:firstLine="540"/>
        <w:jc w:val="both"/>
        <w:rPr>
          <w:rFonts w:ascii="Times New Roman" w:hAnsi="Times New Roman" w:cs="Times New Roman"/>
          <w:sz w:val="24"/>
          <w:szCs w:val="24"/>
        </w:rPr>
      </w:pPr>
    </w:p>
    <w:p w:rsidR="00B812F0" w:rsidRPr="002C37D3" w:rsidRDefault="00B812F0" w:rsidP="00B812F0">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Ведомственные правовые акты:</w:t>
      </w:r>
    </w:p>
    <w:p w:rsidR="00B812F0" w:rsidRPr="002C37D3" w:rsidRDefault="00B812F0" w:rsidP="00B812F0">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 приказ Министерства природных ресурсов и экологии Российской Федерации от 13.09.2016 № 474 «Об утверждении Правил заготовки древесины и особенностей заготовки древесины в лесничествах, лесопарках, указанных в статье 23 Лесного кодекса Российской Федерации»;</w:t>
      </w:r>
    </w:p>
    <w:p w:rsidR="00B812F0" w:rsidRPr="002C37D3" w:rsidRDefault="00B812F0" w:rsidP="00B812F0">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 приказ Министерства природных ресурсов и экологии Российской Федерации от 27.06.2016 № 367 «Об утверждении Видов лесосечных работ, порядка и последовательности их проведения, Формы технологической карты лесосечных работ, Формы акта осмотра лесосеки и Порядка осмотра лесосеки»;</w:t>
      </w:r>
    </w:p>
    <w:p w:rsidR="00B812F0" w:rsidRPr="002C37D3" w:rsidRDefault="00B812F0" w:rsidP="00B812F0">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 приказ Министерства природных ресурсов Российской Федерации от 29.06.2016 № 375 «Об утверждении Правил лесовосстановления»;</w:t>
      </w:r>
    </w:p>
    <w:p w:rsidR="00B812F0" w:rsidRPr="002C37D3" w:rsidRDefault="00B812F0" w:rsidP="00B812F0">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 приказ Министерства природных ресурсов Российской Федерации от 25.10.2005 № 289 «Об утверждении Перечней (списков) объектов растительного мира, занесенных в Красную книгу Российской Федерации и исключенных из Красной книги Российской Федерации (по состоянию на 01 июня 2005 года)»;</w:t>
      </w:r>
    </w:p>
    <w:p w:rsidR="00B812F0" w:rsidRPr="002C37D3" w:rsidRDefault="00B812F0" w:rsidP="00B812F0">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 приказ Министерства природных ресурсов и экологии Российской Федерации от 05.04.2017 № 156 «Об утверждении Порядка осуществления государственного лесопатологического мониторинга»;</w:t>
      </w:r>
    </w:p>
    <w:p w:rsidR="00B812F0" w:rsidRPr="002C37D3" w:rsidRDefault="00B812F0" w:rsidP="00B812F0">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 приказ Министерства природных ресурсов Российской Федерации от 16.07.2007 № 181 «Об утверждении Особенностей использования, охраны, защиты, воспроизводства лесов, расположенных на особо охраняемых природных территориях»;</w:t>
      </w:r>
    </w:p>
    <w:p w:rsidR="00B812F0" w:rsidRPr="002C37D3" w:rsidRDefault="00B812F0" w:rsidP="00B812F0">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 приказ Министерства природных ресурсов и экологии Российской Федерации от 22.11.2017 № 626 «Об утверждении Правил ухода за лесами»;</w:t>
      </w:r>
    </w:p>
    <w:p w:rsidR="00B812F0" w:rsidRPr="002C37D3" w:rsidRDefault="00B812F0" w:rsidP="00B812F0">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 приказ Министерства природных ресурсов и экологии Российской Федерации от 28.03.2014 № 161 «Об утверждении видов средств предупреждения и тушения лесных пожаров, нормативов обеспеченности данными средствами лиц, использующих леса, норм наличия средств предупреждения и тушения лесных пожаров при использовании лесов»;</w:t>
      </w:r>
    </w:p>
    <w:p w:rsidR="00B812F0" w:rsidRPr="002C37D3" w:rsidRDefault="00B812F0" w:rsidP="00B812F0">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 приказ Министерства природных ресурсов и экологии Российской Федерации от 23.06.2014 № 276 «Об утверждении Порядка осуществления мониторинга пожарной опасности в лесах и лесных пожаров»;</w:t>
      </w:r>
    </w:p>
    <w:p w:rsidR="00B812F0" w:rsidRPr="002C37D3" w:rsidRDefault="00B812F0" w:rsidP="00B812F0">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 приказ Министерства природных ресурсов и экологии Российской Федерации от 18.08.2014 № 367 «Об утверждении Перечня лесорастительных зон Российской Федерации и Перечня лесных районов Российской Федерации»;</w:t>
      </w:r>
    </w:p>
    <w:p w:rsidR="00B812F0" w:rsidRPr="002C37D3" w:rsidRDefault="00B812F0" w:rsidP="00B812F0">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 приказ Министерства природных ресурсов и экологии Российской Федерации от 01.12.2014 № 528 «Об утверждении Правил использования лесов для переработки древесины и иных лесных ресурсов»;</w:t>
      </w:r>
    </w:p>
    <w:p w:rsidR="00B812F0" w:rsidRPr="002C37D3" w:rsidRDefault="00B812F0" w:rsidP="00B812F0">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 приказ Федеральной службы лесного хозяйства России от 19.12.1997 № 167 «Об утверждении Положения о пожарно-химических станциях»;</w:t>
      </w:r>
    </w:p>
    <w:p w:rsidR="00B812F0" w:rsidRPr="002C37D3" w:rsidRDefault="00B812F0" w:rsidP="00B812F0">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 приказ Федерального агентства лесного хозяйства от 16.10.2008 № 304 «Об определении количества лесничеств на территории Кировской области и установлении их границ»;</w:t>
      </w:r>
    </w:p>
    <w:p w:rsidR="00B812F0" w:rsidRPr="002C37D3" w:rsidRDefault="00B812F0" w:rsidP="00B812F0">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 приказ Федерального агентства лесного хозяйства от 29.02.2008 № 59 «Об определении количества лесничеств на территориях государственных природных заповедников и национальных парков и установлении их границ»;</w:t>
      </w:r>
    </w:p>
    <w:p w:rsidR="00B812F0" w:rsidRPr="002C37D3" w:rsidRDefault="00B812F0" w:rsidP="00B812F0">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 приказ Федерального агентства лесного хозяйства от 30.11.2011 № 506 «Об отнесении лесов на территории Кировской области к ценным лесам, эксплуатационным лесам и установлении их границ»;</w:t>
      </w:r>
    </w:p>
    <w:p w:rsidR="00B812F0" w:rsidRPr="002C37D3" w:rsidRDefault="00B812F0" w:rsidP="00B812F0">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 xml:space="preserve">- приказ Федерального агентства лесного хозяйства от 26.08.2008 № 237 «Об утверждении Временных указаний по отнесению лесов к ценным лесам, эксплуатационным лесам, резервным </w:t>
      </w:r>
      <w:r w:rsidRPr="002C37D3">
        <w:rPr>
          <w:rFonts w:ascii="Times New Roman" w:hAnsi="Times New Roman" w:cs="Times New Roman"/>
          <w:sz w:val="24"/>
          <w:szCs w:val="24"/>
        </w:rPr>
        <w:lastRenderedPageBreak/>
        <w:t>лесам»;</w:t>
      </w:r>
    </w:p>
    <w:p w:rsidR="00B812F0" w:rsidRPr="002C37D3" w:rsidRDefault="00B812F0" w:rsidP="00B812F0">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 приказ Федерального агентства лесного хозяйства от 14.12.2010 № 485 «Об утверждении Особенностей использования, охраны, защиты, воспроизводства лесов, расположенных в водоохранных зонах, лесов, выполняющих функции защиты природных и иных объектов, ценных лесов, а также лесов, расположенных на особо защитных участках лесов»;</w:t>
      </w:r>
    </w:p>
    <w:p w:rsidR="00B812F0" w:rsidRPr="002C37D3" w:rsidRDefault="00B812F0" w:rsidP="00B812F0">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 приказ Федерального агентства лесного хозяйства от 27.12.2010 № 515 «Об утверждении Порядка использования лесов для выполнения работ по геологическому изучению недр, для разработки месторождений полезных ископаемых»;</w:t>
      </w:r>
    </w:p>
    <w:p w:rsidR="00B812F0" w:rsidRPr="002C37D3" w:rsidRDefault="00B812F0" w:rsidP="00B812F0">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 приказ Федерального агентства лесного хозяйства от 27.05.2011 № 191 «Об утверждении Порядка исчисления расчетной лесосеки»;</w:t>
      </w:r>
    </w:p>
    <w:p w:rsidR="00B812F0" w:rsidRPr="002C37D3" w:rsidRDefault="00B812F0" w:rsidP="00B812F0">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 приказ Федерального агентства лесного хозяйства от 10.06.2011 № 223 «Об утверждении Правил использования лесов для строительства, реконструкции, эксплуатации линейных объектов»;</w:t>
      </w:r>
    </w:p>
    <w:p w:rsidR="00B812F0" w:rsidRPr="002C37D3" w:rsidRDefault="00B812F0" w:rsidP="00B812F0">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 приказ Федерального агентства лесного хозяйства от 05.07.2011 № 287 «Об утверждении Классификации природной пожарной опасности лесов и Классификации пожарной опасности в лесах в зависимости от условий погоды»;</w:t>
      </w:r>
    </w:p>
    <w:p w:rsidR="00B812F0" w:rsidRPr="002C37D3" w:rsidRDefault="00B812F0" w:rsidP="00B812F0">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 приказ Федерального агентства лесного хозяйства от 19.07.2011 № 308 «Об утверждении Правил использования лесов для выращивания посадочного материала лесных растений (саженцев, сеянцев)»;</w:t>
      </w:r>
    </w:p>
    <w:p w:rsidR="00B812F0" w:rsidRPr="002C37D3" w:rsidRDefault="00B812F0" w:rsidP="00B812F0">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 приказ Министерства природных ресурсов и экологии Российской Федерации от 15.11.2016 № 597 «Об утверждении порядка организации и выполнения авиационных работ по охране лесов от пожаров и порядка организации и выполнения авиационных работ по защите лесов»;</w:t>
      </w:r>
    </w:p>
    <w:p w:rsidR="00B812F0" w:rsidRPr="002C37D3" w:rsidRDefault="00B812F0" w:rsidP="00B812F0">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 приказ Министерства природных ресурсов и экологии Российской Федерации от 21.06.2017 № 314 «Об утверждении Правил использования лесов для ведения сельского хозяйства»;</w:t>
      </w:r>
    </w:p>
    <w:p w:rsidR="00B812F0" w:rsidRPr="002C37D3" w:rsidRDefault="00B812F0" w:rsidP="00B812F0">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 приказ Федерального агентства лесного хозяйства от 05.12.2011 № 510 «Об утверждении Правил использования лесов для выращивания лесных плодовых, ягодных, декоративных растений, лекарственных растений»;</w:t>
      </w:r>
    </w:p>
    <w:p w:rsidR="00B812F0" w:rsidRPr="002C37D3" w:rsidRDefault="00B812F0" w:rsidP="00B812F0">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 приказ Федерального агентства лесного хозяйства от 05.12.2011 № 511 «Об утверждении Правил заготовки пищевых лесных ресурсов и сбора лекарственных растений»;</w:t>
      </w:r>
    </w:p>
    <w:p w:rsidR="00B812F0" w:rsidRPr="002C37D3" w:rsidRDefault="00B812F0" w:rsidP="00B812F0">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 приказ Федерального агентства лесного хозяйства от 05.12.2011 № 512 «Об утверждении Правил заготовки и сбора недревесных лесных ресурсов»;</w:t>
      </w:r>
    </w:p>
    <w:p w:rsidR="00B812F0" w:rsidRPr="002C37D3" w:rsidRDefault="00B812F0" w:rsidP="00B812F0">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 приказ Федерального агентства лесного хозяйства от 05.12.2011 № 513 «Об утверждении Перечня видов (пород) деревьев и кустарников, заготовка древесины которых не допускается»;</w:t>
      </w:r>
    </w:p>
    <w:p w:rsidR="00B812F0" w:rsidRPr="002C37D3" w:rsidRDefault="00B812F0" w:rsidP="00B812F0">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 приказ Федерального агентства лесного хозяйства от 12.12.2011 № 516 «Об утверждении Лесоустроительной инструкции»;</w:t>
      </w:r>
    </w:p>
    <w:p w:rsidR="00B812F0" w:rsidRPr="002C37D3" w:rsidRDefault="00B812F0" w:rsidP="00B812F0">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 приказ Федерального агентства лесного хозяйства от 23.12.2011 № 548 «Об утверждении Правил использования лесов для осуществления научно-исследовательской деятельности, образовательной деятельности»;</w:t>
      </w:r>
    </w:p>
    <w:p w:rsidR="00B812F0" w:rsidRPr="002C37D3" w:rsidRDefault="00B812F0" w:rsidP="00B812F0">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 приказ Федерального агентства лесного хозяйства от 10.01.2012 № 1 «Об утверждении Правил лесоразведения»;</w:t>
      </w:r>
    </w:p>
    <w:p w:rsidR="00B812F0" w:rsidRPr="002C37D3" w:rsidRDefault="00B812F0" w:rsidP="00B812F0">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 приказ Федерального агентства лесного хозяйства от 24.01.2012 № 23 «Об утверждении Правил заготовки живицы»;</w:t>
      </w:r>
    </w:p>
    <w:p w:rsidR="00B812F0" w:rsidRPr="002C37D3" w:rsidRDefault="00B812F0" w:rsidP="00B812F0">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 приказ Федерального агентства лесного хозяйства от 21.02.2012 № 62 «Об утверждении Правил использования лесов для осуществления рекреационной деятельности»;</w:t>
      </w:r>
    </w:p>
    <w:p w:rsidR="00B812F0" w:rsidRPr="002C37D3" w:rsidRDefault="00B812F0" w:rsidP="00B812F0">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 приказ Министерства природных ресурсов и экологии Российской Федерации от 27.02.2017 № 72 «Об утверждении состава лесохозяйственных регламентов, порядка их разработки, сроков их действия и порядка внесения в них изменений»;</w:t>
      </w:r>
    </w:p>
    <w:p w:rsidR="00B812F0" w:rsidRPr="002C37D3" w:rsidRDefault="00B812F0" w:rsidP="00B812F0">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 приказ Минприроды России от 12.12.2017 № 661 «Об утверждении Правил использования лесов для осуществления видов деятельности в сфере охотничьего хозяйства и Перечня случаев использования лесов для осуществления видов деятельности в сфере охотничьего хозяйства без предоставления лесных участков»;</w:t>
      </w:r>
    </w:p>
    <w:p w:rsidR="00B812F0" w:rsidRPr="002C37D3" w:rsidRDefault="00B812F0" w:rsidP="00B812F0">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 приказ Минприроды России от 29.03.2018 № 122 «Об утверждении Лесоустроительной инструкции»;</w:t>
      </w:r>
    </w:p>
    <w:p w:rsidR="00B812F0" w:rsidRPr="002C37D3" w:rsidRDefault="00B812F0" w:rsidP="00B812F0">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 приказ Федерального агентства лесного хозяйства от 27.04.2012 № 174 «Об утверждении Нормативов противопожарного обустройства лесов»;</w:t>
      </w:r>
    </w:p>
    <w:p w:rsidR="00B812F0" w:rsidRPr="002C37D3" w:rsidRDefault="00B812F0" w:rsidP="00B812F0">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lastRenderedPageBreak/>
        <w:t>- приказ Федерального агентства лесного хозяйства от 09.04.2015 № 105 «Об установлении возрастов рубок»;</w:t>
      </w:r>
    </w:p>
    <w:p w:rsidR="00B812F0" w:rsidRPr="002C37D3" w:rsidRDefault="00B812F0" w:rsidP="00B812F0">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 приказ Минприроды России от 11.11.2016 № 588 «Об утверждении порядка представления в Федеральное агентство лесного хозяйства органами государственной власти и органами местного самоуправления документированной информации, содержащееся в государственном лесном реестре».</w:t>
      </w:r>
    </w:p>
    <w:p w:rsidR="00B812F0" w:rsidRPr="002C37D3" w:rsidRDefault="00B812F0" w:rsidP="00B812F0">
      <w:pPr>
        <w:pStyle w:val="ConsPlusNormal"/>
        <w:ind w:firstLine="540"/>
        <w:jc w:val="both"/>
        <w:rPr>
          <w:rFonts w:ascii="Times New Roman" w:hAnsi="Times New Roman" w:cs="Times New Roman"/>
          <w:sz w:val="24"/>
          <w:szCs w:val="24"/>
        </w:rPr>
      </w:pPr>
    </w:p>
    <w:p w:rsidR="00B812F0" w:rsidRPr="002C37D3" w:rsidRDefault="00B812F0" w:rsidP="00B812F0">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Нормативные правовые акты Кировской области:</w:t>
      </w:r>
    </w:p>
    <w:p w:rsidR="00B812F0" w:rsidRPr="002C37D3" w:rsidRDefault="00B812F0" w:rsidP="00B812F0">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Законы Кировской области:</w:t>
      </w:r>
    </w:p>
    <w:p w:rsidR="00B812F0" w:rsidRPr="002C37D3" w:rsidRDefault="00B812F0" w:rsidP="00B812F0">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 Закон Кировской области от 05.07.2007 № 140-ЗО «О порядке заготовки и сбора недревесных лесных ресурсов, заготовки пищевых лесных ресурсов и сбора лекарственных растений гражданами для собственных нужд»;</w:t>
      </w:r>
    </w:p>
    <w:p w:rsidR="00B812F0" w:rsidRPr="002C37D3" w:rsidRDefault="00B812F0" w:rsidP="00B812F0">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 Закон Кировской области от 04.11.1999 № 139-ЗО «О природных лечебных ресурсах, лечебно-оздоровительных местностях и курортах Кировской области»;</w:t>
      </w:r>
    </w:p>
    <w:p w:rsidR="00B812F0" w:rsidRPr="002C37D3" w:rsidRDefault="00B812F0" w:rsidP="00B812F0">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 Закон Кировской области от 07.10.2015 № 566-ЗО «Об особо охраняемых природных территориях Кировской области»;</w:t>
      </w:r>
    </w:p>
    <w:p w:rsidR="00B812F0" w:rsidRPr="002C37D3" w:rsidRDefault="00B812F0" w:rsidP="00B812F0">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 Закон Кировской области от 09.11.2017 № 106-ЗО «О создании лесопаркового зеленого пояса в Кировской области»;</w:t>
      </w:r>
    </w:p>
    <w:p w:rsidR="00B812F0" w:rsidRPr="002C37D3" w:rsidRDefault="00B812F0" w:rsidP="00B812F0">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 Постановление Правительства Кировской области от 14.07.2011 № 111/317 «Об утверждении перечней видов животных, растений и грибов, занесенных в Красную книгу Кировской области».</w:t>
      </w:r>
    </w:p>
    <w:p w:rsidR="00B812F0" w:rsidRPr="002C37D3" w:rsidRDefault="00B812F0" w:rsidP="00B812F0">
      <w:pPr>
        <w:pStyle w:val="ConsPlusNormal"/>
        <w:ind w:firstLine="540"/>
        <w:jc w:val="both"/>
        <w:rPr>
          <w:rFonts w:ascii="Times New Roman" w:hAnsi="Times New Roman" w:cs="Times New Roman"/>
          <w:sz w:val="24"/>
          <w:szCs w:val="24"/>
        </w:rPr>
      </w:pPr>
    </w:p>
    <w:p w:rsidR="00B812F0" w:rsidRPr="002C37D3" w:rsidRDefault="00B812F0" w:rsidP="00B812F0">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Термины и определения приводятся по ОСТ 56-108-98 «Лесоводство. Термины и определения».</w:t>
      </w:r>
    </w:p>
    <w:p w:rsidR="00B812F0" w:rsidRPr="002C37D3" w:rsidRDefault="00B812F0" w:rsidP="00B812F0">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В соответствии с приказом Минприроды России от 27.02.2017 № 72 в лесохозяйственном регламенте в отношении лесов, расположенных в границах лесничеств, лесопарков устанавливаются:</w:t>
      </w:r>
    </w:p>
    <w:p w:rsidR="00B812F0" w:rsidRPr="002C37D3" w:rsidRDefault="00B812F0" w:rsidP="00B812F0">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 виды разрешенного использования лесов, определяемые в соответствии со статьей 25 Лесного кодекса Российской Федерации;</w:t>
      </w:r>
    </w:p>
    <w:p w:rsidR="00B812F0" w:rsidRPr="002C37D3" w:rsidRDefault="00B812F0" w:rsidP="00B812F0">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 возрасты рубок, расчетная лесосека, сроки использования лесов и другие параметры их разрешенного использования;</w:t>
      </w:r>
    </w:p>
    <w:p w:rsidR="00B812F0" w:rsidRPr="002C37D3" w:rsidRDefault="00B812F0" w:rsidP="00B812F0">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 ограничение использования лесов в соответствии со статьей 27 Лесного кодекса;</w:t>
      </w:r>
    </w:p>
    <w:p w:rsidR="00B812F0" w:rsidRPr="002C37D3" w:rsidRDefault="00B812F0" w:rsidP="00B812F0">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 требования к охране, защите, воспроизводству лесов.</w:t>
      </w:r>
    </w:p>
    <w:p w:rsidR="00B812F0" w:rsidRPr="002C37D3" w:rsidRDefault="00B812F0" w:rsidP="00B812F0">
      <w:pPr>
        <w:pStyle w:val="ConsPlusNormal"/>
        <w:ind w:firstLine="540"/>
        <w:jc w:val="both"/>
        <w:rPr>
          <w:rFonts w:ascii="Times New Roman" w:hAnsi="Times New Roman" w:cs="Times New Roman"/>
          <w:sz w:val="24"/>
          <w:szCs w:val="24"/>
        </w:rPr>
      </w:pPr>
    </w:p>
    <w:p w:rsidR="00B812F0" w:rsidRPr="002C37D3" w:rsidRDefault="00B812F0" w:rsidP="00B812F0">
      <w:pPr>
        <w:pStyle w:val="ConsPlusNormal"/>
        <w:jc w:val="center"/>
        <w:outlineLvl w:val="2"/>
        <w:rPr>
          <w:rFonts w:ascii="Times New Roman" w:hAnsi="Times New Roman" w:cs="Times New Roman"/>
          <w:sz w:val="24"/>
          <w:szCs w:val="24"/>
        </w:rPr>
        <w:sectPr w:rsidR="00B812F0" w:rsidRPr="002C37D3" w:rsidSect="003507DA">
          <w:pgSz w:w="11906" w:h="16838" w:code="9"/>
          <w:pgMar w:top="567" w:right="567" w:bottom="567" w:left="1134" w:header="397" w:footer="397" w:gutter="0"/>
          <w:cols w:space="720"/>
          <w:noEndnote/>
          <w:docGrid w:linePitch="299"/>
        </w:sectPr>
      </w:pPr>
    </w:p>
    <w:p w:rsidR="003E5446" w:rsidRPr="002C37D3" w:rsidRDefault="003E5446" w:rsidP="004B6365">
      <w:pPr>
        <w:pStyle w:val="01"/>
      </w:pPr>
      <w:bookmarkStart w:id="8" w:name="_Toc519958508"/>
      <w:bookmarkStart w:id="9" w:name="_Toc521758979"/>
      <w:bookmarkEnd w:id="7"/>
      <w:r w:rsidRPr="002C37D3">
        <w:lastRenderedPageBreak/>
        <w:t>ХАРАКТЕРИСТИКА ЛЕСНИЧЕСТВА И ВИДЫ РАЗРЕШЕННОГО ИСПОЛЬЗОВАНИЯ ЛЕСОВ</w:t>
      </w:r>
      <w:bookmarkEnd w:id="8"/>
      <w:bookmarkEnd w:id="9"/>
      <w:r w:rsidRPr="002C37D3" w:rsidDel="00C611C0">
        <w:t xml:space="preserve"> </w:t>
      </w:r>
    </w:p>
    <w:p w:rsidR="003E5446" w:rsidRPr="002C37D3" w:rsidRDefault="003E5446" w:rsidP="003E5446">
      <w:pPr>
        <w:pStyle w:val="ConsPlusNormal"/>
        <w:ind w:firstLine="540"/>
        <w:jc w:val="both"/>
        <w:rPr>
          <w:rFonts w:ascii="Times New Roman" w:hAnsi="Times New Roman" w:cs="Times New Roman"/>
          <w:sz w:val="24"/>
          <w:szCs w:val="24"/>
        </w:rPr>
      </w:pPr>
    </w:p>
    <w:p w:rsidR="003E5446" w:rsidRPr="002C37D3" w:rsidRDefault="003E5446" w:rsidP="00945ED5">
      <w:pPr>
        <w:pStyle w:val="02"/>
      </w:pPr>
      <w:bookmarkStart w:id="10" w:name="_Toc519958509"/>
      <w:bookmarkStart w:id="11" w:name="_Toc521758980"/>
      <w:r w:rsidRPr="002C37D3">
        <w:t>Краткая характеристика лесничества</w:t>
      </w:r>
      <w:bookmarkEnd w:id="10"/>
      <w:bookmarkEnd w:id="11"/>
    </w:p>
    <w:p w:rsidR="003E5446" w:rsidRPr="002C37D3" w:rsidRDefault="003E5446" w:rsidP="00DC29C8">
      <w:pPr>
        <w:pStyle w:val="03"/>
      </w:pPr>
      <w:bookmarkStart w:id="12" w:name="_Toc519958510"/>
      <w:bookmarkStart w:id="13" w:name="_Toc521758981"/>
      <w:r w:rsidRPr="002C37D3">
        <w:t>Наименование и местоположение лесничества</w:t>
      </w:r>
      <w:bookmarkEnd w:id="12"/>
      <w:bookmarkEnd w:id="13"/>
    </w:p>
    <w:p w:rsidR="0079771F" w:rsidRPr="002C37D3" w:rsidRDefault="00DB0DA0">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Кирово-Чепецкое лесничество департамента лесного хозяйства Кировской области расположено в центральной части Кировской области на территории Кирово-Чепецкого административного района.</w:t>
      </w:r>
    </w:p>
    <w:p w:rsidR="003A214A" w:rsidRPr="002C37D3" w:rsidRDefault="003A214A" w:rsidP="003A214A">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Контора Кирово-Чепецкого лесничества находится в г. Кирово-Чепецк, д. Цепели.</w:t>
      </w:r>
    </w:p>
    <w:p w:rsidR="003A214A" w:rsidRPr="002C37D3" w:rsidRDefault="0006741B" w:rsidP="003A214A">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Почтовый адрес лесничества: 613050, г.</w:t>
      </w:r>
      <w:r w:rsidR="002C37D3" w:rsidRPr="002C37D3">
        <w:rPr>
          <w:rFonts w:ascii="Times New Roman" w:hAnsi="Times New Roman" w:cs="Times New Roman"/>
          <w:sz w:val="24"/>
          <w:szCs w:val="24"/>
        </w:rPr>
        <w:t> </w:t>
      </w:r>
      <w:r w:rsidRPr="002C37D3">
        <w:rPr>
          <w:rFonts w:ascii="Times New Roman" w:hAnsi="Times New Roman" w:cs="Times New Roman"/>
          <w:sz w:val="24"/>
          <w:szCs w:val="24"/>
        </w:rPr>
        <w:t>Кирово-Чепецк, ул.Луначарского, д.</w:t>
      </w:r>
      <w:r w:rsidR="00884670">
        <w:rPr>
          <w:rFonts w:ascii="Times New Roman" w:hAnsi="Times New Roman" w:cs="Times New Roman"/>
          <w:sz w:val="24"/>
          <w:szCs w:val="24"/>
        </w:rPr>
        <w:t> </w:t>
      </w:r>
      <w:r w:rsidRPr="002C37D3">
        <w:rPr>
          <w:rFonts w:ascii="Times New Roman" w:hAnsi="Times New Roman" w:cs="Times New Roman"/>
          <w:sz w:val="24"/>
          <w:szCs w:val="24"/>
        </w:rPr>
        <w:t>13 (4</w:t>
      </w:r>
      <w:r w:rsidR="00884670">
        <w:rPr>
          <w:rFonts w:ascii="Times New Roman" w:hAnsi="Times New Roman" w:cs="Times New Roman"/>
          <w:sz w:val="24"/>
          <w:szCs w:val="24"/>
        </w:rPr>
        <w:t> </w:t>
      </w:r>
      <w:proofErr w:type="spellStart"/>
      <w:r w:rsidRPr="002C37D3">
        <w:rPr>
          <w:rFonts w:ascii="Times New Roman" w:hAnsi="Times New Roman" w:cs="Times New Roman"/>
          <w:sz w:val="24"/>
          <w:szCs w:val="24"/>
        </w:rPr>
        <w:t>эт</w:t>
      </w:r>
      <w:proofErr w:type="spellEnd"/>
      <w:r w:rsidR="00884670">
        <w:rPr>
          <w:rFonts w:ascii="Times New Roman" w:hAnsi="Times New Roman" w:cs="Times New Roman"/>
          <w:sz w:val="24"/>
          <w:szCs w:val="24"/>
        </w:rPr>
        <w:t>.</w:t>
      </w:r>
      <w:r w:rsidRPr="002C37D3">
        <w:rPr>
          <w:rFonts w:ascii="Times New Roman" w:hAnsi="Times New Roman" w:cs="Times New Roman"/>
          <w:sz w:val="24"/>
          <w:szCs w:val="24"/>
        </w:rPr>
        <w:t>)</w:t>
      </w:r>
      <w:r w:rsidR="003A214A" w:rsidRPr="002C37D3">
        <w:rPr>
          <w:rFonts w:ascii="Times New Roman" w:hAnsi="Times New Roman" w:cs="Times New Roman"/>
          <w:sz w:val="24"/>
          <w:szCs w:val="24"/>
        </w:rPr>
        <w:t>.</w:t>
      </w:r>
    </w:p>
    <w:p w:rsidR="003A214A" w:rsidRPr="002C37D3" w:rsidRDefault="003A214A" w:rsidP="003A214A">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Теле</w:t>
      </w:r>
      <w:r w:rsidR="0006741B" w:rsidRPr="002C37D3">
        <w:rPr>
          <w:rFonts w:ascii="Times New Roman" w:hAnsi="Times New Roman" w:cs="Times New Roman"/>
          <w:sz w:val="24"/>
          <w:szCs w:val="24"/>
        </w:rPr>
        <w:t>фоны: 8 (83361) 6-40-95</w:t>
      </w:r>
      <w:r w:rsidRPr="002C37D3">
        <w:rPr>
          <w:rFonts w:ascii="Times New Roman" w:hAnsi="Times New Roman" w:cs="Times New Roman"/>
          <w:sz w:val="24"/>
          <w:szCs w:val="24"/>
        </w:rPr>
        <w:t>.</w:t>
      </w:r>
    </w:p>
    <w:p w:rsidR="003A214A" w:rsidRPr="002C37D3" w:rsidRDefault="003A214A" w:rsidP="003A214A">
      <w:pPr>
        <w:pStyle w:val="ConsPlusNormal"/>
        <w:ind w:firstLine="540"/>
        <w:jc w:val="both"/>
        <w:rPr>
          <w:rFonts w:ascii="Times New Roman" w:hAnsi="Times New Roman" w:cs="Times New Roman"/>
          <w:sz w:val="24"/>
          <w:szCs w:val="24"/>
        </w:rPr>
      </w:pPr>
    </w:p>
    <w:p w:rsidR="003A214A" w:rsidRPr="002C37D3" w:rsidRDefault="003A214A" w:rsidP="00DC29C8">
      <w:pPr>
        <w:pStyle w:val="03"/>
      </w:pPr>
      <w:bookmarkStart w:id="14" w:name="_Toc519958511"/>
      <w:bookmarkStart w:id="15" w:name="_Toc521758982"/>
      <w:r w:rsidRPr="002C37D3">
        <w:t>Общая площадь лесничества и участковых лесничеств</w:t>
      </w:r>
      <w:bookmarkEnd w:id="14"/>
      <w:bookmarkEnd w:id="15"/>
    </w:p>
    <w:p w:rsidR="003A214A" w:rsidRPr="002C37D3" w:rsidRDefault="00ED04EB" w:rsidP="003A214A">
      <w:pPr>
        <w:pStyle w:val="ConsPlusNormal"/>
        <w:ind w:firstLine="539"/>
        <w:jc w:val="both"/>
        <w:rPr>
          <w:rFonts w:ascii="Times New Roman" w:hAnsi="Times New Roman" w:cs="Times New Roman"/>
          <w:sz w:val="24"/>
          <w:szCs w:val="24"/>
        </w:rPr>
      </w:pPr>
      <w:r w:rsidRPr="002C37D3">
        <w:rPr>
          <w:rFonts w:ascii="Times New Roman" w:hAnsi="Times New Roman" w:cs="Times New Roman"/>
          <w:sz w:val="24"/>
          <w:szCs w:val="24"/>
        </w:rPr>
        <w:t xml:space="preserve">Общая площадь лесничества по состоянию на 01.01.2018 г. составляет </w:t>
      </w:r>
      <w:r w:rsidR="0006741B" w:rsidRPr="002C37D3">
        <w:rPr>
          <w:rFonts w:ascii="Times New Roman" w:hAnsi="Times New Roman" w:cs="Times New Roman"/>
          <w:sz w:val="24"/>
          <w:szCs w:val="24"/>
        </w:rPr>
        <w:t>37993</w:t>
      </w:r>
      <w:r w:rsidR="003A214A" w:rsidRPr="002C37D3">
        <w:rPr>
          <w:rFonts w:ascii="Times New Roman" w:hAnsi="Times New Roman" w:cs="Times New Roman"/>
          <w:sz w:val="24"/>
          <w:szCs w:val="24"/>
        </w:rPr>
        <w:t xml:space="preserve"> га</w:t>
      </w:r>
      <w:r w:rsidR="000F73E3" w:rsidRPr="002C37D3">
        <w:rPr>
          <w:rStyle w:val="aff7"/>
          <w:rFonts w:ascii="Times New Roman" w:hAnsi="Times New Roman" w:cs="Times New Roman"/>
          <w:sz w:val="24"/>
          <w:szCs w:val="24"/>
        </w:rPr>
        <w:footnoteReference w:id="1"/>
      </w:r>
      <w:r w:rsidR="003A214A" w:rsidRPr="002C37D3">
        <w:rPr>
          <w:rFonts w:ascii="Times New Roman" w:hAnsi="Times New Roman" w:cs="Times New Roman"/>
          <w:sz w:val="24"/>
          <w:szCs w:val="24"/>
        </w:rPr>
        <w:t>.</w:t>
      </w:r>
    </w:p>
    <w:p w:rsidR="003A214A" w:rsidRPr="002C37D3" w:rsidRDefault="003A214A" w:rsidP="003A214A">
      <w:pPr>
        <w:pStyle w:val="ConsPlusNormal"/>
        <w:ind w:firstLine="539"/>
        <w:jc w:val="both"/>
        <w:rPr>
          <w:rFonts w:ascii="Times New Roman" w:hAnsi="Times New Roman" w:cs="Times New Roman"/>
          <w:sz w:val="24"/>
          <w:szCs w:val="24"/>
        </w:rPr>
      </w:pPr>
    </w:p>
    <w:p w:rsidR="003A214A" w:rsidRPr="002C37D3" w:rsidRDefault="003A214A" w:rsidP="00DC29C8">
      <w:pPr>
        <w:pStyle w:val="03"/>
      </w:pPr>
      <w:bookmarkStart w:id="16" w:name="_Toc519958512"/>
      <w:bookmarkStart w:id="17" w:name="_Toc521758983"/>
      <w:r w:rsidRPr="002C37D3">
        <w:t>Распределение территории лесничества по муниципальным образованиям</w:t>
      </w:r>
      <w:bookmarkEnd w:id="16"/>
      <w:bookmarkEnd w:id="17"/>
    </w:p>
    <w:p w:rsidR="003A214A" w:rsidRPr="002C37D3" w:rsidRDefault="003A214A" w:rsidP="003A214A">
      <w:pPr>
        <w:pStyle w:val="ConsPlusNormal"/>
        <w:ind w:firstLine="539"/>
        <w:jc w:val="both"/>
        <w:rPr>
          <w:rFonts w:ascii="Times New Roman" w:hAnsi="Times New Roman" w:cs="Times New Roman"/>
          <w:sz w:val="24"/>
          <w:szCs w:val="24"/>
        </w:rPr>
      </w:pPr>
      <w:r w:rsidRPr="002C37D3">
        <w:rPr>
          <w:rFonts w:ascii="Times New Roman" w:hAnsi="Times New Roman" w:cs="Times New Roman"/>
          <w:sz w:val="24"/>
          <w:szCs w:val="24"/>
        </w:rPr>
        <w:t xml:space="preserve">Распределение на участковые лесничества произведено в соответствии с </w:t>
      </w:r>
      <w:r w:rsidR="00FD5BBF" w:rsidRPr="002C37D3">
        <w:rPr>
          <w:rFonts w:ascii="Times New Roman" w:hAnsi="Times New Roman" w:cs="Times New Roman"/>
          <w:sz w:val="24"/>
          <w:szCs w:val="24"/>
        </w:rPr>
        <w:t>п</w:t>
      </w:r>
      <w:r w:rsidRPr="002C37D3">
        <w:rPr>
          <w:rFonts w:ascii="Times New Roman" w:hAnsi="Times New Roman" w:cs="Times New Roman"/>
          <w:sz w:val="24"/>
          <w:szCs w:val="24"/>
        </w:rPr>
        <w:t>риказом Федерального агентства лесного хозяйства от</w:t>
      </w:r>
      <w:r w:rsidR="00ED04EB" w:rsidRPr="002C37D3">
        <w:rPr>
          <w:rFonts w:ascii="Times New Roman" w:hAnsi="Times New Roman" w:cs="Times New Roman"/>
          <w:sz w:val="24"/>
          <w:szCs w:val="24"/>
        </w:rPr>
        <w:t> </w:t>
      </w:r>
      <w:r w:rsidRPr="002C37D3">
        <w:rPr>
          <w:rFonts w:ascii="Times New Roman" w:hAnsi="Times New Roman" w:cs="Times New Roman"/>
          <w:sz w:val="24"/>
          <w:szCs w:val="24"/>
        </w:rPr>
        <w:t>16.10.2008 №</w:t>
      </w:r>
      <w:r w:rsidR="00ED04EB" w:rsidRPr="002C37D3">
        <w:rPr>
          <w:rFonts w:ascii="Times New Roman" w:hAnsi="Times New Roman" w:cs="Times New Roman"/>
          <w:sz w:val="24"/>
          <w:szCs w:val="24"/>
        </w:rPr>
        <w:t> </w:t>
      </w:r>
      <w:r w:rsidRPr="002C37D3">
        <w:rPr>
          <w:rFonts w:ascii="Times New Roman" w:hAnsi="Times New Roman" w:cs="Times New Roman"/>
          <w:sz w:val="24"/>
          <w:szCs w:val="24"/>
        </w:rPr>
        <w:t xml:space="preserve">304 </w:t>
      </w:r>
      <w:r w:rsidR="006C4E1E" w:rsidRPr="002C37D3">
        <w:rPr>
          <w:rFonts w:ascii="Times New Roman" w:hAnsi="Times New Roman" w:cs="Times New Roman"/>
          <w:sz w:val="24"/>
          <w:szCs w:val="24"/>
        </w:rPr>
        <w:t>«</w:t>
      </w:r>
      <w:r w:rsidRPr="002C37D3">
        <w:rPr>
          <w:rFonts w:ascii="Times New Roman" w:hAnsi="Times New Roman" w:cs="Times New Roman"/>
          <w:sz w:val="24"/>
          <w:szCs w:val="24"/>
        </w:rPr>
        <w:t>Об определении количества лесничеств на территории Кировской области и установлении их границ</w:t>
      </w:r>
      <w:r w:rsidR="006C4E1E" w:rsidRPr="002C37D3">
        <w:rPr>
          <w:rFonts w:ascii="Times New Roman" w:hAnsi="Times New Roman" w:cs="Times New Roman"/>
          <w:sz w:val="24"/>
          <w:szCs w:val="24"/>
        </w:rPr>
        <w:t>»</w:t>
      </w:r>
      <w:r w:rsidRPr="002C37D3">
        <w:rPr>
          <w:rFonts w:ascii="Times New Roman" w:hAnsi="Times New Roman" w:cs="Times New Roman"/>
          <w:sz w:val="24"/>
          <w:szCs w:val="24"/>
        </w:rPr>
        <w:t>, таблица</w:t>
      </w:r>
      <w:r w:rsidR="003501E5">
        <w:rPr>
          <w:rFonts w:ascii="Times New Roman" w:hAnsi="Times New Roman" w:cs="Times New Roman"/>
          <w:sz w:val="24"/>
          <w:szCs w:val="24"/>
        </w:rPr>
        <w:t xml:space="preserve"> 1</w:t>
      </w:r>
      <w:r w:rsidRPr="002C37D3">
        <w:rPr>
          <w:rFonts w:ascii="Times New Roman" w:hAnsi="Times New Roman" w:cs="Times New Roman"/>
          <w:sz w:val="24"/>
          <w:szCs w:val="24"/>
        </w:rPr>
        <w:t>.</w:t>
      </w:r>
    </w:p>
    <w:p w:rsidR="002C37D3" w:rsidRPr="002C37D3" w:rsidRDefault="002C37D3" w:rsidP="00097CC1">
      <w:pPr>
        <w:pStyle w:val="ConsPlusNormal"/>
        <w:ind w:firstLine="540"/>
        <w:jc w:val="right"/>
        <w:rPr>
          <w:rFonts w:ascii="Times New Roman" w:hAnsi="Times New Roman" w:cs="Times New Roman"/>
          <w:sz w:val="24"/>
          <w:szCs w:val="24"/>
        </w:rPr>
      </w:pPr>
    </w:p>
    <w:p w:rsidR="0016509B" w:rsidRPr="002C37D3" w:rsidRDefault="00097CC1" w:rsidP="00097CC1">
      <w:pPr>
        <w:pStyle w:val="ConsPlusNormal"/>
        <w:ind w:firstLine="540"/>
        <w:jc w:val="right"/>
        <w:rPr>
          <w:rFonts w:ascii="Times New Roman" w:hAnsi="Times New Roman" w:cs="Times New Roman"/>
          <w:sz w:val="24"/>
          <w:szCs w:val="24"/>
        </w:rPr>
      </w:pPr>
      <w:r w:rsidRPr="002C37D3">
        <w:rPr>
          <w:rFonts w:ascii="Times New Roman" w:hAnsi="Times New Roman" w:cs="Times New Roman"/>
          <w:sz w:val="24"/>
          <w:szCs w:val="24"/>
        </w:rPr>
        <w:t>Таблица 1</w:t>
      </w:r>
    </w:p>
    <w:p w:rsidR="003A214A" w:rsidRDefault="003A214A" w:rsidP="00C163AA">
      <w:pPr>
        <w:pStyle w:val="ConsPlusNormal"/>
        <w:ind w:firstLine="540"/>
        <w:jc w:val="center"/>
        <w:rPr>
          <w:rFonts w:ascii="Times New Roman" w:hAnsi="Times New Roman" w:cs="Times New Roman"/>
          <w:sz w:val="24"/>
          <w:szCs w:val="24"/>
        </w:rPr>
      </w:pPr>
      <w:r w:rsidRPr="002C37D3">
        <w:rPr>
          <w:rFonts w:ascii="Times New Roman" w:hAnsi="Times New Roman" w:cs="Times New Roman"/>
          <w:sz w:val="24"/>
          <w:szCs w:val="24"/>
        </w:rPr>
        <w:t>Структура Кирово-Чепецкого лесничества</w:t>
      </w:r>
    </w:p>
    <w:p w:rsidR="00DC29C8" w:rsidRPr="002C37D3" w:rsidRDefault="00DC29C8" w:rsidP="00C163AA">
      <w:pPr>
        <w:pStyle w:val="ConsPlusNormal"/>
        <w:ind w:firstLine="540"/>
        <w:jc w:val="center"/>
        <w:rPr>
          <w:rFonts w:ascii="Times New Roman" w:hAnsi="Times New Roman" w:cs="Times New Roman"/>
          <w:sz w:val="24"/>
          <w:szCs w:val="24"/>
        </w:rPr>
      </w:pPr>
    </w:p>
    <w:tbl>
      <w:tblPr>
        <w:tblW w:w="5000" w:type="pct"/>
        <w:tblInd w:w="62" w:type="dxa"/>
        <w:tblLayout w:type="fixed"/>
        <w:tblCellMar>
          <w:top w:w="102" w:type="dxa"/>
          <w:left w:w="62" w:type="dxa"/>
          <w:bottom w:w="102" w:type="dxa"/>
          <w:right w:w="62" w:type="dxa"/>
        </w:tblCellMar>
        <w:tblLook w:val="0000" w:firstRow="0" w:lastRow="0" w:firstColumn="0" w:lastColumn="0" w:noHBand="0" w:noVBand="0"/>
      </w:tblPr>
      <w:tblGrid>
        <w:gridCol w:w="547"/>
        <w:gridCol w:w="4982"/>
        <w:gridCol w:w="3118"/>
        <w:gridCol w:w="1682"/>
      </w:tblGrid>
      <w:tr w:rsidR="003A214A" w:rsidRPr="002C37D3" w:rsidTr="00910CDA">
        <w:tc>
          <w:tcPr>
            <w:tcW w:w="547" w:type="dxa"/>
            <w:tcBorders>
              <w:top w:val="single" w:sz="4" w:space="0" w:color="auto"/>
              <w:left w:val="single" w:sz="4" w:space="0" w:color="auto"/>
              <w:bottom w:val="single" w:sz="4" w:space="0" w:color="auto"/>
              <w:right w:val="single" w:sz="4" w:space="0" w:color="auto"/>
            </w:tcBorders>
            <w:vAlign w:val="center"/>
          </w:tcPr>
          <w:p w:rsidR="003A214A" w:rsidRPr="002C37D3" w:rsidRDefault="0016509B" w:rsidP="003A214A">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w:t>
            </w:r>
            <w:r w:rsidR="003A214A" w:rsidRPr="002C37D3">
              <w:rPr>
                <w:rFonts w:ascii="Times New Roman" w:hAnsi="Times New Roman" w:cs="Times New Roman"/>
                <w:sz w:val="22"/>
                <w:szCs w:val="22"/>
              </w:rPr>
              <w:t xml:space="preserve"> п/п</w:t>
            </w:r>
          </w:p>
        </w:tc>
        <w:tc>
          <w:tcPr>
            <w:tcW w:w="4982" w:type="dxa"/>
            <w:tcBorders>
              <w:top w:val="single" w:sz="4" w:space="0" w:color="auto"/>
              <w:left w:val="single" w:sz="4" w:space="0" w:color="auto"/>
              <w:bottom w:val="single" w:sz="4" w:space="0" w:color="auto"/>
              <w:right w:val="single" w:sz="4" w:space="0" w:color="auto"/>
            </w:tcBorders>
            <w:vAlign w:val="center"/>
          </w:tcPr>
          <w:p w:rsidR="003A214A" w:rsidRPr="002C37D3" w:rsidRDefault="003A214A" w:rsidP="003A214A">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Наименование участковых лесничеств</w:t>
            </w:r>
          </w:p>
        </w:tc>
        <w:tc>
          <w:tcPr>
            <w:tcW w:w="3118" w:type="dxa"/>
            <w:tcBorders>
              <w:top w:val="single" w:sz="4" w:space="0" w:color="auto"/>
              <w:left w:val="single" w:sz="4" w:space="0" w:color="auto"/>
              <w:bottom w:val="single" w:sz="4" w:space="0" w:color="auto"/>
              <w:right w:val="single" w:sz="4" w:space="0" w:color="auto"/>
            </w:tcBorders>
            <w:vAlign w:val="center"/>
          </w:tcPr>
          <w:p w:rsidR="003A214A" w:rsidRPr="002C37D3" w:rsidRDefault="003A214A" w:rsidP="003A214A">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Административный район (муниципальное образование)</w:t>
            </w:r>
          </w:p>
        </w:tc>
        <w:tc>
          <w:tcPr>
            <w:tcW w:w="1682" w:type="dxa"/>
            <w:tcBorders>
              <w:top w:val="single" w:sz="4" w:space="0" w:color="auto"/>
              <w:left w:val="single" w:sz="4" w:space="0" w:color="auto"/>
              <w:bottom w:val="single" w:sz="4" w:space="0" w:color="auto"/>
              <w:right w:val="single" w:sz="4" w:space="0" w:color="auto"/>
            </w:tcBorders>
            <w:vAlign w:val="center"/>
          </w:tcPr>
          <w:p w:rsidR="003A214A" w:rsidRPr="002C37D3" w:rsidRDefault="003A214A" w:rsidP="003A214A">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Общая площадь, га</w:t>
            </w:r>
          </w:p>
        </w:tc>
      </w:tr>
      <w:tr w:rsidR="003A214A" w:rsidRPr="002C37D3" w:rsidTr="00910CDA">
        <w:tc>
          <w:tcPr>
            <w:tcW w:w="547" w:type="dxa"/>
            <w:tcBorders>
              <w:top w:val="single" w:sz="4" w:space="0" w:color="auto"/>
              <w:left w:val="single" w:sz="4" w:space="0" w:color="auto"/>
              <w:bottom w:val="single" w:sz="4" w:space="0" w:color="auto"/>
              <w:right w:val="single" w:sz="4" w:space="0" w:color="auto"/>
            </w:tcBorders>
            <w:vAlign w:val="center"/>
          </w:tcPr>
          <w:p w:rsidR="003A214A" w:rsidRPr="002C37D3" w:rsidRDefault="003A214A" w:rsidP="003A214A">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1.</w:t>
            </w:r>
          </w:p>
        </w:tc>
        <w:tc>
          <w:tcPr>
            <w:tcW w:w="4982" w:type="dxa"/>
            <w:tcBorders>
              <w:top w:val="single" w:sz="4" w:space="0" w:color="auto"/>
              <w:left w:val="single" w:sz="4" w:space="0" w:color="auto"/>
              <w:bottom w:val="single" w:sz="4" w:space="0" w:color="auto"/>
              <w:right w:val="single" w:sz="4" w:space="0" w:color="auto"/>
            </w:tcBorders>
            <w:vAlign w:val="center"/>
          </w:tcPr>
          <w:p w:rsidR="003A214A" w:rsidRPr="002C37D3" w:rsidRDefault="003A214A" w:rsidP="003A214A">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Заречное</w:t>
            </w:r>
          </w:p>
        </w:tc>
        <w:tc>
          <w:tcPr>
            <w:tcW w:w="3118" w:type="dxa"/>
            <w:tcBorders>
              <w:top w:val="single" w:sz="4" w:space="0" w:color="auto"/>
              <w:left w:val="single" w:sz="4" w:space="0" w:color="auto"/>
              <w:bottom w:val="single" w:sz="4" w:space="0" w:color="auto"/>
              <w:right w:val="single" w:sz="4" w:space="0" w:color="auto"/>
            </w:tcBorders>
            <w:vAlign w:val="center"/>
          </w:tcPr>
          <w:p w:rsidR="003A214A" w:rsidRPr="002C37D3" w:rsidRDefault="003A214A" w:rsidP="003A214A">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Кирово-Чепецкий</w:t>
            </w:r>
          </w:p>
        </w:tc>
        <w:tc>
          <w:tcPr>
            <w:tcW w:w="1682" w:type="dxa"/>
            <w:tcBorders>
              <w:top w:val="single" w:sz="4" w:space="0" w:color="auto"/>
              <w:left w:val="single" w:sz="4" w:space="0" w:color="auto"/>
              <w:bottom w:val="single" w:sz="4" w:space="0" w:color="auto"/>
              <w:right w:val="single" w:sz="4" w:space="0" w:color="auto"/>
            </w:tcBorders>
            <w:vAlign w:val="center"/>
          </w:tcPr>
          <w:p w:rsidR="003A214A" w:rsidRPr="002C37D3" w:rsidRDefault="00B812F0" w:rsidP="003A214A">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9089</w:t>
            </w:r>
          </w:p>
        </w:tc>
      </w:tr>
      <w:tr w:rsidR="003A214A" w:rsidRPr="002C37D3" w:rsidTr="00910CDA">
        <w:tc>
          <w:tcPr>
            <w:tcW w:w="547" w:type="dxa"/>
            <w:tcBorders>
              <w:top w:val="single" w:sz="4" w:space="0" w:color="auto"/>
              <w:left w:val="single" w:sz="4" w:space="0" w:color="auto"/>
              <w:bottom w:val="single" w:sz="4" w:space="0" w:color="auto"/>
              <w:right w:val="single" w:sz="4" w:space="0" w:color="auto"/>
            </w:tcBorders>
            <w:vAlign w:val="center"/>
          </w:tcPr>
          <w:p w:rsidR="003A214A" w:rsidRPr="002C37D3" w:rsidRDefault="003A214A" w:rsidP="003A214A">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2.</w:t>
            </w:r>
          </w:p>
        </w:tc>
        <w:tc>
          <w:tcPr>
            <w:tcW w:w="4982" w:type="dxa"/>
            <w:tcBorders>
              <w:top w:val="single" w:sz="4" w:space="0" w:color="auto"/>
              <w:left w:val="single" w:sz="4" w:space="0" w:color="auto"/>
              <w:bottom w:val="single" w:sz="4" w:space="0" w:color="auto"/>
              <w:right w:val="single" w:sz="4" w:space="0" w:color="auto"/>
            </w:tcBorders>
            <w:vAlign w:val="center"/>
          </w:tcPr>
          <w:p w:rsidR="003A214A" w:rsidRPr="002C37D3" w:rsidRDefault="003A214A" w:rsidP="003A214A">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Поломское</w:t>
            </w:r>
          </w:p>
        </w:tc>
        <w:tc>
          <w:tcPr>
            <w:tcW w:w="3118" w:type="dxa"/>
            <w:tcBorders>
              <w:top w:val="single" w:sz="4" w:space="0" w:color="auto"/>
              <w:left w:val="single" w:sz="4" w:space="0" w:color="auto"/>
              <w:bottom w:val="single" w:sz="4" w:space="0" w:color="auto"/>
              <w:right w:val="single" w:sz="4" w:space="0" w:color="auto"/>
            </w:tcBorders>
            <w:vAlign w:val="center"/>
          </w:tcPr>
          <w:p w:rsidR="003A214A" w:rsidRPr="002C37D3" w:rsidRDefault="003A214A" w:rsidP="003A214A">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Кирово-Чепецкий</w:t>
            </w:r>
          </w:p>
        </w:tc>
        <w:tc>
          <w:tcPr>
            <w:tcW w:w="1682" w:type="dxa"/>
            <w:tcBorders>
              <w:top w:val="single" w:sz="4" w:space="0" w:color="auto"/>
              <w:left w:val="single" w:sz="4" w:space="0" w:color="auto"/>
              <w:bottom w:val="single" w:sz="4" w:space="0" w:color="auto"/>
              <w:right w:val="single" w:sz="4" w:space="0" w:color="auto"/>
            </w:tcBorders>
            <w:vAlign w:val="center"/>
          </w:tcPr>
          <w:p w:rsidR="003A214A" w:rsidRPr="002C37D3" w:rsidRDefault="003A214A" w:rsidP="003A214A">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14291</w:t>
            </w:r>
          </w:p>
        </w:tc>
      </w:tr>
      <w:tr w:rsidR="003A214A" w:rsidRPr="002C37D3" w:rsidTr="00910CDA">
        <w:tc>
          <w:tcPr>
            <w:tcW w:w="547" w:type="dxa"/>
            <w:tcBorders>
              <w:top w:val="single" w:sz="4" w:space="0" w:color="auto"/>
              <w:left w:val="single" w:sz="4" w:space="0" w:color="auto"/>
              <w:bottom w:val="single" w:sz="4" w:space="0" w:color="auto"/>
              <w:right w:val="single" w:sz="4" w:space="0" w:color="auto"/>
            </w:tcBorders>
            <w:vAlign w:val="center"/>
          </w:tcPr>
          <w:p w:rsidR="003A214A" w:rsidRPr="002C37D3" w:rsidRDefault="003A214A" w:rsidP="003A214A">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3.</w:t>
            </w:r>
          </w:p>
        </w:tc>
        <w:tc>
          <w:tcPr>
            <w:tcW w:w="4982" w:type="dxa"/>
            <w:tcBorders>
              <w:top w:val="single" w:sz="4" w:space="0" w:color="auto"/>
              <w:left w:val="single" w:sz="4" w:space="0" w:color="auto"/>
              <w:bottom w:val="single" w:sz="4" w:space="0" w:color="auto"/>
              <w:right w:val="single" w:sz="4" w:space="0" w:color="auto"/>
            </w:tcBorders>
            <w:vAlign w:val="center"/>
          </w:tcPr>
          <w:p w:rsidR="003A214A" w:rsidRPr="002C37D3" w:rsidRDefault="003A214A" w:rsidP="003A214A">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Филипповское</w:t>
            </w:r>
          </w:p>
        </w:tc>
        <w:tc>
          <w:tcPr>
            <w:tcW w:w="3118" w:type="dxa"/>
            <w:tcBorders>
              <w:top w:val="single" w:sz="4" w:space="0" w:color="auto"/>
              <w:left w:val="single" w:sz="4" w:space="0" w:color="auto"/>
              <w:bottom w:val="single" w:sz="4" w:space="0" w:color="auto"/>
              <w:right w:val="single" w:sz="4" w:space="0" w:color="auto"/>
            </w:tcBorders>
            <w:vAlign w:val="center"/>
          </w:tcPr>
          <w:p w:rsidR="003A214A" w:rsidRPr="002C37D3" w:rsidRDefault="003A214A" w:rsidP="003A214A">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Кирово-Чепецкий</w:t>
            </w:r>
          </w:p>
        </w:tc>
        <w:tc>
          <w:tcPr>
            <w:tcW w:w="1682" w:type="dxa"/>
            <w:tcBorders>
              <w:top w:val="single" w:sz="4" w:space="0" w:color="auto"/>
              <w:left w:val="single" w:sz="4" w:space="0" w:color="auto"/>
              <w:bottom w:val="single" w:sz="4" w:space="0" w:color="auto"/>
              <w:right w:val="single" w:sz="4" w:space="0" w:color="auto"/>
            </w:tcBorders>
            <w:vAlign w:val="center"/>
          </w:tcPr>
          <w:p w:rsidR="003A214A" w:rsidRPr="002C37D3" w:rsidRDefault="003A214A" w:rsidP="003A214A">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14613</w:t>
            </w:r>
          </w:p>
        </w:tc>
      </w:tr>
      <w:tr w:rsidR="003A214A" w:rsidRPr="002C37D3" w:rsidTr="00910CDA">
        <w:tc>
          <w:tcPr>
            <w:tcW w:w="8647" w:type="dxa"/>
            <w:gridSpan w:val="3"/>
            <w:tcBorders>
              <w:top w:val="single" w:sz="4" w:space="0" w:color="auto"/>
              <w:left w:val="single" w:sz="4" w:space="0" w:color="auto"/>
              <w:bottom w:val="single" w:sz="4" w:space="0" w:color="auto"/>
              <w:right w:val="single" w:sz="4" w:space="0" w:color="auto"/>
            </w:tcBorders>
            <w:vAlign w:val="center"/>
          </w:tcPr>
          <w:p w:rsidR="003A214A" w:rsidRPr="002C37D3" w:rsidRDefault="003A214A" w:rsidP="003A214A">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Итого:</w:t>
            </w:r>
          </w:p>
        </w:tc>
        <w:tc>
          <w:tcPr>
            <w:tcW w:w="1682" w:type="dxa"/>
            <w:tcBorders>
              <w:top w:val="single" w:sz="4" w:space="0" w:color="auto"/>
              <w:left w:val="single" w:sz="4" w:space="0" w:color="auto"/>
              <w:bottom w:val="single" w:sz="4" w:space="0" w:color="auto"/>
              <w:right w:val="single" w:sz="4" w:space="0" w:color="auto"/>
            </w:tcBorders>
            <w:vAlign w:val="center"/>
          </w:tcPr>
          <w:p w:rsidR="003A214A" w:rsidRPr="002C37D3" w:rsidRDefault="0006741B" w:rsidP="003A214A">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37993</w:t>
            </w:r>
          </w:p>
        </w:tc>
      </w:tr>
    </w:tbl>
    <w:p w:rsidR="003A214A" w:rsidRPr="002C37D3" w:rsidRDefault="003A214A" w:rsidP="003A214A">
      <w:pPr>
        <w:pStyle w:val="ConsPlusNormal"/>
        <w:jc w:val="both"/>
        <w:rPr>
          <w:rFonts w:ascii="Times New Roman" w:hAnsi="Times New Roman" w:cs="Times New Roman"/>
          <w:sz w:val="24"/>
          <w:szCs w:val="24"/>
        </w:rPr>
      </w:pPr>
    </w:p>
    <w:p w:rsidR="003A214A" w:rsidRPr="002C37D3" w:rsidRDefault="003A214A" w:rsidP="00DC29C8">
      <w:pPr>
        <w:pStyle w:val="03"/>
      </w:pPr>
      <w:bookmarkStart w:id="18" w:name="_Toc519958513"/>
      <w:bookmarkStart w:id="19" w:name="_Toc521758984"/>
      <w:r w:rsidRPr="002C37D3">
        <w:t>Карта-схема Кировской области с выделением территории лесничества</w:t>
      </w:r>
      <w:bookmarkEnd w:id="18"/>
      <w:bookmarkEnd w:id="19"/>
    </w:p>
    <w:p w:rsidR="003A214A" w:rsidRPr="002C37D3" w:rsidRDefault="003A214A" w:rsidP="00910CDA">
      <w:pPr>
        <w:pStyle w:val="ConsPlusNormal"/>
        <w:ind w:firstLine="720"/>
        <w:jc w:val="both"/>
        <w:rPr>
          <w:rFonts w:ascii="Times New Roman" w:hAnsi="Times New Roman" w:cs="Times New Roman"/>
          <w:sz w:val="24"/>
          <w:szCs w:val="24"/>
        </w:rPr>
      </w:pPr>
      <w:r w:rsidRPr="002C37D3">
        <w:rPr>
          <w:rFonts w:ascii="Times New Roman" w:hAnsi="Times New Roman" w:cs="Times New Roman"/>
          <w:sz w:val="24"/>
          <w:szCs w:val="24"/>
        </w:rPr>
        <w:t>Карта-схема Кировской области в формате А</w:t>
      </w:r>
      <w:r w:rsidR="002C37D3" w:rsidRPr="002C37D3">
        <w:rPr>
          <w:rFonts w:ascii="Times New Roman" w:hAnsi="Times New Roman" w:cs="Times New Roman"/>
          <w:sz w:val="24"/>
          <w:szCs w:val="24"/>
        </w:rPr>
        <w:t>3</w:t>
      </w:r>
      <w:r w:rsidRPr="002C37D3">
        <w:rPr>
          <w:rFonts w:ascii="Times New Roman" w:hAnsi="Times New Roman" w:cs="Times New Roman"/>
          <w:sz w:val="24"/>
          <w:szCs w:val="24"/>
        </w:rPr>
        <w:t xml:space="preserve"> с выделением территории расположения Кирово-Чепецкого лесничества представлена на рисунк</w:t>
      </w:r>
      <w:r w:rsidR="000F5B37" w:rsidRPr="002C37D3">
        <w:rPr>
          <w:rFonts w:ascii="Times New Roman" w:hAnsi="Times New Roman" w:cs="Times New Roman"/>
          <w:sz w:val="24"/>
          <w:szCs w:val="24"/>
        </w:rPr>
        <w:t>ах</w:t>
      </w:r>
      <w:r w:rsidRPr="002C37D3">
        <w:rPr>
          <w:rFonts w:ascii="Times New Roman" w:hAnsi="Times New Roman" w:cs="Times New Roman"/>
          <w:sz w:val="24"/>
          <w:szCs w:val="24"/>
        </w:rPr>
        <w:t xml:space="preserve"> </w:t>
      </w:r>
      <w:r w:rsidR="00F80D44">
        <w:fldChar w:fldCharType="begin"/>
      </w:r>
      <w:r w:rsidR="00F80D44">
        <w:instrText xml:space="preserve"> REF Fgr_ТерриторияЛесничества \h  \* MERGEFORMAT </w:instrText>
      </w:r>
      <w:r w:rsidR="00F80D44">
        <w:fldChar w:fldCharType="separate"/>
      </w:r>
      <w:r w:rsidR="00996234" w:rsidRPr="00996234">
        <w:t>1</w:t>
      </w:r>
      <w:r w:rsidR="00F80D44">
        <w:fldChar w:fldCharType="end"/>
      </w:r>
      <w:r w:rsidR="000F5B37" w:rsidRPr="002C37D3">
        <w:rPr>
          <w:rFonts w:ascii="Times New Roman" w:hAnsi="Times New Roman" w:cs="Times New Roman"/>
          <w:sz w:val="24"/>
          <w:szCs w:val="24"/>
        </w:rPr>
        <w:t xml:space="preserve"> и </w:t>
      </w:r>
      <w:r w:rsidR="00F80D44">
        <w:fldChar w:fldCharType="begin"/>
      </w:r>
      <w:r w:rsidR="00F80D44">
        <w:instrText xml:space="preserve"> REF Fgr_ТерриторияЛесничества2 \h  \* MERGEFORMAT </w:instrText>
      </w:r>
      <w:r w:rsidR="00F80D44">
        <w:fldChar w:fldCharType="separate"/>
      </w:r>
      <w:r w:rsidR="00996234" w:rsidRPr="00996234">
        <w:t>2</w:t>
      </w:r>
      <w:r w:rsidR="00F80D44">
        <w:fldChar w:fldCharType="end"/>
      </w:r>
      <w:r w:rsidRPr="002C37D3">
        <w:rPr>
          <w:rFonts w:ascii="Times New Roman" w:hAnsi="Times New Roman" w:cs="Times New Roman"/>
          <w:sz w:val="24"/>
          <w:szCs w:val="24"/>
        </w:rPr>
        <w:t>.</w:t>
      </w:r>
    </w:p>
    <w:p w:rsidR="00144988" w:rsidRPr="002C37D3" w:rsidRDefault="00144988" w:rsidP="003A214A">
      <w:pPr>
        <w:pStyle w:val="ConsPlusNormal"/>
        <w:jc w:val="both"/>
        <w:rPr>
          <w:rFonts w:ascii="Times New Roman" w:hAnsi="Times New Roman" w:cs="Times New Roman"/>
          <w:sz w:val="24"/>
          <w:szCs w:val="24"/>
        </w:rPr>
        <w:sectPr w:rsidR="00144988" w:rsidRPr="002C37D3" w:rsidSect="002C37D3">
          <w:pgSz w:w="11906" w:h="16838" w:code="9"/>
          <w:pgMar w:top="567" w:right="567" w:bottom="567" w:left="1134" w:header="397" w:footer="397" w:gutter="0"/>
          <w:cols w:space="720"/>
          <w:noEndnote/>
          <w:docGrid w:linePitch="299"/>
        </w:sectPr>
      </w:pPr>
    </w:p>
    <w:p w:rsidR="003A214A" w:rsidRPr="002C37D3" w:rsidRDefault="00192FC6" w:rsidP="007A0158">
      <w:pPr>
        <w:pStyle w:val="ConsPlusNormal"/>
        <w:jc w:val="center"/>
        <w:rPr>
          <w:rFonts w:ascii="Times New Roman" w:hAnsi="Times New Roman" w:cs="Times New Roman"/>
          <w:sz w:val="24"/>
          <w:szCs w:val="24"/>
        </w:rPr>
      </w:pPr>
      <w:r w:rsidRPr="002C37D3">
        <w:rPr>
          <w:rFonts w:ascii="Times New Roman" w:hAnsi="Times New Roman" w:cs="Times New Roman"/>
          <w:b/>
          <w:noProof/>
        </w:rPr>
        <w:lastRenderedPageBreak/>
        <w:drawing>
          <wp:inline distT="0" distB="0" distL="0" distR="0">
            <wp:extent cx="9045828" cy="12924000"/>
            <wp:effectExtent l="19050" t="0" r="2922" b="0"/>
            <wp:docPr id="1" name="Рисунок 1" descr="к-схема территориального расположе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к-схема территориального расположения"/>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9045828" cy="12924000"/>
                    </a:xfrm>
                    <a:prstGeom prst="rect">
                      <a:avLst/>
                    </a:prstGeom>
                    <a:noFill/>
                    <a:ln>
                      <a:noFill/>
                    </a:ln>
                  </pic:spPr>
                </pic:pic>
              </a:graphicData>
            </a:graphic>
          </wp:inline>
        </w:drawing>
      </w:r>
    </w:p>
    <w:p w:rsidR="000F5B37" w:rsidRPr="002C37D3" w:rsidRDefault="000F5B37" w:rsidP="007A0158">
      <w:pPr>
        <w:pStyle w:val="ConsPlusNormal"/>
        <w:ind w:left="993"/>
        <w:rPr>
          <w:rFonts w:ascii="Times New Roman" w:hAnsi="Times New Roman" w:cs="Times New Roman"/>
          <w:sz w:val="24"/>
          <w:szCs w:val="24"/>
        </w:rPr>
      </w:pPr>
      <w:r w:rsidRPr="002C37D3">
        <w:rPr>
          <w:rFonts w:ascii="Times New Roman" w:hAnsi="Times New Roman" w:cs="Times New Roman"/>
          <w:sz w:val="24"/>
          <w:szCs w:val="24"/>
        </w:rPr>
        <w:t>Рисунок </w:t>
      </w:r>
      <w:bookmarkStart w:id="20" w:name="Fgr_ТерриторияЛесничества"/>
      <w:r w:rsidRPr="002C37D3">
        <w:rPr>
          <w:rFonts w:ascii="Times New Roman" w:hAnsi="Times New Roman" w:cs="Times New Roman"/>
          <w:noProof/>
          <w:sz w:val="24"/>
          <w:szCs w:val="24"/>
        </w:rPr>
        <w:t>1</w:t>
      </w:r>
      <w:bookmarkEnd w:id="20"/>
      <w:r w:rsidRPr="002C37D3">
        <w:rPr>
          <w:rFonts w:ascii="Times New Roman" w:hAnsi="Times New Roman" w:cs="Times New Roman"/>
          <w:sz w:val="24"/>
          <w:szCs w:val="24"/>
        </w:rPr>
        <w:t xml:space="preserve">. Карта-схема Кировской области с выделением территории </w:t>
      </w:r>
      <w:r w:rsidR="00884670">
        <w:rPr>
          <w:rFonts w:ascii="Times New Roman" w:hAnsi="Times New Roman" w:cs="Times New Roman"/>
          <w:sz w:val="24"/>
          <w:szCs w:val="24"/>
        </w:rPr>
        <w:t>Кирово-Чепецкого</w:t>
      </w:r>
      <w:r w:rsidRPr="002C37D3">
        <w:rPr>
          <w:rFonts w:ascii="Times New Roman" w:hAnsi="Times New Roman" w:cs="Times New Roman"/>
          <w:sz w:val="24"/>
          <w:szCs w:val="24"/>
        </w:rPr>
        <w:t xml:space="preserve"> лесничества</w:t>
      </w:r>
    </w:p>
    <w:p w:rsidR="00144988" w:rsidRPr="002C37D3" w:rsidRDefault="00144988" w:rsidP="003A214A">
      <w:pPr>
        <w:pStyle w:val="ConsPlusNormal"/>
        <w:jc w:val="both"/>
        <w:rPr>
          <w:rFonts w:ascii="Times New Roman" w:hAnsi="Times New Roman" w:cs="Times New Roman"/>
          <w:sz w:val="24"/>
          <w:szCs w:val="24"/>
        </w:rPr>
        <w:sectPr w:rsidR="00144988" w:rsidRPr="002C37D3" w:rsidSect="007A0158">
          <w:pgSz w:w="16840" w:h="23814" w:code="8"/>
          <w:pgMar w:top="1134" w:right="567" w:bottom="567" w:left="567" w:header="397" w:footer="397" w:gutter="0"/>
          <w:cols w:space="720"/>
          <w:noEndnote/>
          <w:docGrid w:linePitch="299"/>
        </w:sectPr>
      </w:pPr>
    </w:p>
    <w:p w:rsidR="003A214A" w:rsidRPr="002C37D3" w:rsidRDefault="00192FC6" w:rsidP="007A0158">
      <w:pPr>
        <w:pStyle w:val="ConsPlusNormal"/>
        <w:jc w:val="center"/>
        <w:rPr>
          <w:rFonts w:ascii="Times New Roman" w:hAnsi="Times New Roman" w:cs="Times New Roman"/>
          <w:sz w:val="24"/>
          <w:szCs w:val="24"/>
        </w:rPr>
      </w:pPr>
      <w:r w:rsidRPr="002C37D3">
        <w:rPr>
          <w:rFonts w:ascii="Times New Roman" w:hAnsi="Times New Roman" w:cs="Times New Roman"/>
          <w:b/>
          <w:noProof/>
        </w:rPr>
        <w:lastRenderedPageBreak/>
        <w:drawing>
          <wp:inline distT="0" distB="0" distL="0" distR="0">
            <wp:extent cx="9144000" cy="12922250"/>
            <wp:effectExtent l="0" t="0" r="0" b="0"/>
            <wp:docPr id="2" name="Рисунок 2" descr="Участковые лесничеств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Участковые лесничества"/>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9144000" cy="12922250"/>
                    </a:xfrm>
                    <a:prstGeom prst="rect">
                      <a:avLst/>
                    </a:prstGeom>
                    <a:noFill/>
                    <a:ln>
                      <a:noFill/>
                    </a:ln>
                  </pic:spPr>
                </pic:pic>
              </a:graphicData>
            </a:graphic>
          </wp:inline>
        </w:drawing>
      </w:r>
    </w:p>
    <w:p w:rsidR="000F5B37" w:rsidRPr="002C37D3" w:rsidRDefault="000F5B37" w:rsidP="007A0158">
      <w:pPr>
        <w:pStyle w:val="ConsPlusNormal"/>
        <w:ind w:left="1701"/>
        <w:jc w:val="both"/>
        <w:rPr>
          <w:rFonts w:ascii="Times New Roman" w:hAnsi="Times New Roman" w:cs="Times New Roman"/>
          <w:sz w:val="24"/>
          <w:szCs w:val="24"/>
        </w:rPr>
      </w:pPr>
      <w:r w:rsidRPr="002C37D3">
        <w:rPr>
          <w:rFonts w:ascii="Times New Roman" w:hAnsi="Times New Roman" w:cs="Times New Roman"/>
          <w:sz w:val="24"/>
          <w:szCs w:val="24"/>
        </w:rPr>
        <w:t>Рисунок </w:t>
      </w:r>
      <w:bookmarkStart w:id="21" w:name="Fgr_ТерриторияЛесничества2"/>
      <w:r w:rsidRPr="002C37D3">
        <w:rPr>
          <w:rFonts w:ascii="Times New Roman" w:hAnsi="Times New Roman" w:cs="Times New Roman"/>
          <w:noProof/>
          <w:sz w:val="24"/>
          <w:szCs w:val="24"/>
        </w:rPr>
        <w:t>2</w:t>
      </w:r>
      <w:bookmarkEnd w:id="21"/>
      <w:r w:rsidRPr="002C37D3">
        <w:rPr>
          <w:rFonts w:ascii="Times New Roman" w:hAnsi="Times New Roman" w:cs="Times New Roman"/>
          <w:sz w:val="24"/>
          <w:szCs w:val="24"/>
        </w:rPr>
        <w:t xml:space="preserve">. Карта-схема Кировской области с выделением территории </w:t>
      </w:r>
      <w:r w:rsidR="00854590" w:rsidRPr="002C37D3">
        <w:rPr>
          <w:rFonts w:ascii="Times New Roman" w:hAnsi="Times New Roman" w:cs="Times New Roman"/>
          <w:sz w:val="24"/>
          <w:szCs w:val="24"/>
        </w:rPr>
        <w:t>Кирово-Чепецкого</w:t>
      </w:r>
      <w:r w:rsidRPr="002C37D3">
        <w:rPr>
          <w:rFonts w:ascii="Times New Roman" w:hAnsi="Times New Roman" w:cs="Times New Roman"/>
          <w:sz w:val="24"/>
          <w:szCs w:val="24"/>
        </w:rPr>
        <w:t xml:space="preserve"> лесничества (продолжение)</w:t>
      </w:r>
    </w:p>
    <w:p w:rsidR="00144988" w:rsidRPr="002C37D3" w:rsidRDefault="00144988" w:rsidP="003E5446">
      <w:pPr>
        <w:pStyle w:val="ConsPlusNormal"/>
        <w:ind w:firstLine="540"/>
        <w:jc w:val="both"/>
        <w:rPr>
          <w:rFonts w:ascii="Times New Roman" w:hAnsi="Times New Roman" w:cs="Times New Roman"/>
          <w:sz w:val="24"/>
          <w:szCs w:val="24"/>
        </w:rPr>
        <w:sectPr w:rsidR="00144988" w:rsidRPr="002C37D3" w:rsidSect="007A0158">
          <w:pgSz w:w="16840" w:h="23814" w:code="8"/>
          <w:pgMar w:top="1134" w:right="567" w:bottom="567" w:left="567" w:header="397" w:footer="397" w:gutter="0"/>
          <w:cols w:space="720"/>
          <w:noEndnote/>
          <w:docGrid w:linePitch="299"/>
        </w:sectPr>
      </w:pPr>
    </w:p>
    <w:p w:rsidR="00412F5C" w:rsidRPr="002C37D3" w:rsidRDefault="00412F5C" w:rsidP="00DC29C8">
      <w:pPr>
        <w:pStyle w:val="03"/>
      </w:pPr>
      <w:bookmarkStart w:id="22" w:name="_Toc519958514"/>
      <w:bookmarkStart w:id="23" w:name="_Toc521758985"/>
      <w:r w:rsidRPr="002C37D3">
        <w:t>Распределение лесов лесничества по лесорастительным зонам, лесным районам и зонам лесозащитного и лесосеменного районирования</w:t>
      </w:r>
      <w:bookmarkEnd w:id="22"/>
      <w:bookmarkEnd w:id="23"/>
    </w:p>
    <w:p w:rsidR="00412F5C" w:rsidRPr="002C37D3" w:rsidRDefault="00412F5C" w:rsidP="00412F5C">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 xml:space="preserve">В соответствии с </w:t>
      </w:r>
      <w:hyperlink r:id="rId13" w:tooltip="Приказ Рослесхоза от 09.03.2011 N 61 &quot;Об утверждении Перечня лесорастительных зон Российской Федерации и Перечня лесных районов Российской Федерации&quot; (Зарегистрировано в Минюсте РФ 28.04.2011 N 20617)------------ Утратил силу или отменен{КонсультантПлюс}" w:history="1">
        <w:r w:rsidRPr="002C37D3">
          <w:rPr>
            <w:rFonts w:ascii="Times New Roman" w:hAnsi="Times New Roman" w:cs="Times New Roman"/>
            <w:sz w:val="24"/>
            <w:szCs w:val="24"/>
          </w:rPr>
          <w:t>приказом</w:t>
        </w:r>
      </w:hyperlink>
      <w:r w:rsidRPr="002C37D3">
        <w:rPr>
          <w:rFonts w:ascii="Times New Roman" w:hAnsi="Times New Roman" w:cs="Times New Roman"/>
          <w:sz w:val="24"/>
          <w:szCs w:val="24"/>
        </w:rPr>
        <w:t xml:space="preserve"> Министерства природных ресурсов и экологии Российской Федерации от</w:t>
      </w:r>
      <w:r w:rsidR="008A4169" w:rsidRPr="002C37D3">
        <w:rPr>
          <w:rFonts w:ascii="Times New Roman" w:hAnsi="Times New Roman" w:cs="Times New Roman"/>
          <w:sz w:val="24"/>
          <w:szCs w:val="24"/>
        </w:rPr>
        <w:t> </w:t>
      </w:r>
      <w:r w:rsidRPr="002C37D3">
        <w:rPr>
          <w:rFonts w:ascii="Times New Roman" w:hAnsi="Times New Roman" w:cs="Times New Roman"/>
          <w:sz w:val="24"/>
          <w:szCs w:val="24"/>
        </w:rPr>
        <w:t>18.08.2014 №</w:t>
      </w:r>
      <w:r w:rsidR="008A4169" w:rsidRPr="002C37D3">
        <w:rPr>
          <w:rFonts w:ascii="Times New Roman" w:hAnsi="Times New Roman" w:cs="Times New Roman"/>
          <w:sz w:val="24"/>
          <w:szCs w:val="24"/>
        </w:rPr>
        <w:t> </w:t>
      </w:r>
      <w:r w:rsidRPr="002C37D3">
        <w:rPr>
          <w:rFonts w:ascii="Times New Roman" w:hAnsi="Times New Roman" w:cs="Times New Roman"/>
          <w:sz w:val="24"/>
          <w:szCs w:val="24"/>
        </w:rPr>
        <w:t xml:space="preserve">367 </w:t>
      </w:r>
      <w:r w:rsidR="006C4E1E" w:rsidRPr="002C37D3">
        <w:rPr>
          <w:rFonts w:ascii="Times New Roman" w:hAnsi="Times New Roman" w:cs="Times New Roman"/>
          <w:sz w:val="24"/>
          <w:szCs w:val="24"/>
        </w:rPr>
        <w:t>«</w:t>
      </w:r>
      <w:r w:rsidRPr="002C37D3">
        <w:rPr>
          <w:rFonts w:ascii="Times New Roman" w:hAnsi="Times New Roman" w:cs="Times New Roman"/>
          <w:sz w:val="24"/>
          <w:szCs w:val="24"/>
        </w:rPr>
        <w:t>Об утверждении Перечня лесорастительных зон Российской Федерации и лесорастительных районов Российской Федерации</w:t>
      </w:r>
      <w:r w:rsidR="006C4E1E" w:rsidRPr="002C37D3">
        <w:rPr>
          <w:rFonts w:ascii="Times New Roman" w:hAnsi="Times New Roman" w:cs="Times New Roman"/>
          <w:sz w:val="24"/>
          <w:szCs w:val="24"/>
        </w:rPr>
        <w:t>»</w:t>
      </w:r>
      <w:r w:rsidRPr="002C37D3">
        <w:rPr>
          <w:rFonts w:ascii="Times New Roman" w:hAnsi="Times New Roman" w:cs="Times New Roman"/>
          <w:sz w:val="24"/>
          <w:szCs w:val="24"/>
        </w:rPr>
        <w:t xml:space="preserve"> леса Кирово-Чепецкого района по лесохозяйственному районированию отнесены к таежной зоне, южнотаежному лесному району европейской части Р</w:t>
      </w:r>
      <w:r w:rsidR="008A4169" w:rsidRPr="002C37D3">
        <w:rPr>
          <w:rFonts w:ascii="Times New Roman" w:hAnsi="Times New Roman" w:cs="Times New Roman"/>
          <w:sz w:val="24"/>
          <w:szCs w:val="24"/>
        </w:rPr>
        <w:t xml:space="preserve">оссийской </w:t>
      </w:r>
      <w:r w:rsidRPr="002C37D3">
        <w:rPr>
          <w:rFonts w:ascii="Times New Roman" w:hAnsi="Times New Roman" w:cs="Times New Roman"/>
          <w:sz w:val="24"/>
          <w:szCs w:val="24"/>
        </w:rPr>
        <w:t>Ф</w:t>
      </w:r>
      <w:r w:rsidR="008A4169" w:rsidRPr="002C37D3">
        <w:rPr>
          <w:rFonts w:ascii="Times New Roman" w:hAnsi="Times New Roman" w:cs="Times New Roman"/>
          <w:sz w:val="24"/>
          <w:szCs w:val="24"/>
        </w:rPr>
        <w:t>едерации</w:t>
      </w:r>
      <w:r w:rsidRPr="002C37D3">
        <w:rPr>
          <w:rFonts w:ascii="Times New Roman" w:hAnsi="Times New Roman" w:cs="Times New Roman"/>
          <w:sz w:val="24"/>
          <w:szCs w:val="24"/>
        </w:rPr>
        <w:t>.</w:t>
      </w:r>
    </w:p>
    <w:p w:rsidR="00412F5C" w:rsidRPr="002C37D3" w:rsidRDefault="00412F5C">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 xml:space="preserve">На севере лесничество граничит со Слободским и Парковым лесничествами, на востоке </w:t>
      </w:r>
      <w:r w:rsidR="008A4169" w:rsidRPr="002C37D3">
        <w:rPr>
          <w:rFonts w:ascii="Times New Roman" w:hAnsi="Times New Roman" w:cs="Times New Roman"/>
          <w:sz w:val="24"/>
          <w:szCs w:val="24"/>
        </w:rPr>
        <w:t>–</w:t>
      </w:r>
      <w:r w:rsidRPr="002C37D3">
        <w:rPr>
          <w:rFonts w:ascii="Times New Roman" w:hAnsi="Times New Roman" w:cs="Times New Roman"/>
          <w:sz w:val="24"/>
          <w:szCs w:val="24"/>
        </w:rPr>
        <w:t xml:space="preserve"> с Зуевским, на юге и западе </w:t>
      </w:r>
      <w:r w:rsidR="008A4169" w:rsidRPr="002C37D3">
        <w:rPr>
          <w:rFonts w:ascii="Times New Roman" w:hAnsi="Times New Roman" w:cs="Times New Roman"/>
          <w:sz w:val="24"/>
          <w:szCs w:val="24"/>
        </w:rPr>
        <w:t>–</w:t>
      </w:r>
      <w:r w:rsidRPr="002C37D3">
        <w:rPr>
          <w:rFonts w:ascii="Times New Roman" w:hAnsi="Times New Roman" w:cs="Times New Roman"/>
          <w:sz w:val="24"/>
          <w:szCs w:val="24"/>
        </w:rPr>
        <w:t xml:space="preserve"> с Куменским лесничеством (Таблица </w:t>
      </w:r>
      <w:r w:rsidR="00A728C7" w:rsidRPr="002C37D3">
        <w:rPr>
          <w:rFonts w:ascii="Times New Roman" w:hAnsi="Times New Roman" w:cs="Times New Roman"/>
          <w:sz w:val="24"/>
          <w:szCs w:val="24"/>
        </w:rPr>
        <w:t>2</w:t>
      </w:r>
      <w:r w:rsidRPr="002C37D3">
        <w:rPr>
          <w:rFonts w:ascii="Times New Roman" w:hAnsi="Times New Roman" w:cs="Times New Roman"/>
          <w:sz w:val="24"/>
          <w:szCs w:val="24"/>
        </w:rPr>
        <w:t>).</w:t>
      </w:r>
    </w:p>
    <w:p w:rsidR="00884670" w:rsidRDefault="00884670" w:rsidP="00097CC1">
      <w:pPr>
        <w:pStyle w:val="ConsPlusNormal"/>
        <w:ind w:firstLine="540"/>
        <w:jc w:val="right"/>
        <w:rPr>
          <w:rFonts w:ascii="Times New Roman" w:hAnsi="Times New Roman" w:cs="Times New Roman"/>
          <w:sz w:val="24"/>
          <w:szCs w:val="24"/>
        </w:rPr>
      </w:pPr>
    </w:p>
    <w:p w:rsidR="00412F5C" w:rsidRPr="002C37D3" w:rsidRDefault="00097CC1" w:rsidP="00097CC1">
      <w:pPr>
        <w:pStyle w:val="ConsPlusNormal"/>
        <w:ind w:firstLine="540"/>
        <w:jc w:val="right"/>
        <w:rPr>
          <w:rFonts w:ascii="Times New Roman" w:hAnsi="Times New Roman" w:cs="Times New Roman"/>
          <w:sz w:val="24"/>
          <w:szCs w:val="24"/>
        </w:rPr>
      </w:pPr>
      <w:r w:rsidRPr="002C37D3">
        <w:rPr>
          <w:rFonts w:ascii="Times New Roman" w:hAnsi="Times New Roman" w:cs="Times New Roman"/>
          <w:sz w:val="24"/>
          <w:szCs w:val="24"/>
        </w:rPr>
        <w:t>Таблица 2</w:t>
      </w:r>
    </w:p>
    <w:p w:rsidR="00412F5C" w:rsidRDefault="00412F5C" w:rsidP="00412F5C">
      <w:pPr>
        <w:pStyle w:val="ConsPlusNormal"/>
        <w:jc w:val="center"/>
        <w:rPr>
          <w:rFonts w:ascii="Times New Roman" w:hAnsi="Times New Roman" w:cs="Times New Roman"/>
          <w:sz w:val="24"/>
          <w:szCs w:val="24"/>
        </w:rPr>
      </w:pPr>
      <w:r w:rsidRPr="002C37D3">
        <w:rPr>
          <w:rFonts w:ascii="Times New Roman" w:hAnsi="Times New Roman" w:cs="Times New Roman"/>
          <w:sz w:val="24"/>
          <w:szCs w:val="24"/>
        </w:rPr>
        <w:t>Распределение лесов лесничества по лесорастительным зонам и лесным районам</w:t>
      </w:r>
    </w:p>
    <w:p w:rsidR="00DC29C8" w:rsidRPr="002C37D3" w:rsidRDefault="00DC29C8" w:rsidP="00412F5C">
      <w:pPr>
        <w:pStyle w:val="ConsPlusNormal"/>
        <w:jc w:val="center"/>
        <w:rPr>
          <w:rFonts w:ascii="Times New Roman" w:hAnsi="Times New Roman" w:cs="Times New Roman"/>
          <w:sz w:val="24"/>
          <w:szCs w:val="24"/>
        </w:rPr>
      </w:pPr>
    </w:p>
    <w:tbl>
      <w:tblPr>
        <w:tblW w:w="5000" w:type="pct"/>
        <w:tblInd w:w="62" w:type="dxa"/>
        <w:tblLayout w:type="fixed"/>
        <w:tblCellMar>
          <w:top w:w="102" w:type="dxa"/>
          <w:left w:w="62" w:type="dxa"/>
          <w:bottom w:w="102" w:type="dxa"/>
          <w:right w:w="62" w:type="dxa"/>
        </w:tblCellMar>
        <w:tblLook w:val="0000" w:firstRow="0" w:lastRow="0" w:firstColumn="0" w:lastColumn="0" w:noHBand="0" w:noVBand="0"/>
      </w:tblPr>
      <w:tblGrid>
        <w:gridCol w:w="407"/>
        <w:gridCol w:w="2428"/>
        <w:gridCol w:w="1560"/>
        <w:gridCol w:w="1275"/>
        <w:gridCol w:w="1134"/>
        <w:gridCol w:w="1134"/>
        <w:gridCol w:w="1334"/>
        <w:gridCol w:w="1057"/>
      </w:tblGrid>
      <w:tr w:rsidR="008A4169" w:rsidRPr="002C37D3" w:rsidTr="00910CDA">
        <w:tc>
          <w:tcPr>
            <w:tcW w:w="407" w:type="dxa"/>
            <w:tcBorders>
              <w:top w:val="single" w:sz="4" w:space="0" w:color="auto"/>
              <w:left w:val="single" w:sz="4" w:space="0" w:color="auto"/>
              <w:bottom w:val="single" w:sz="4" w:space="0" w:color="auto"/>
              <w:right w:val="single" w:sz="4" w:space="0" w:color="auto"/>
            </w:tcBorders>
            <w:vAlign w:val="center"/>
          </w:tcPr>
          <w:p w:rsidR="008A4169" w:rsidRPr="002C37D3" w:rsidRDefault="008A4169" w:rsidP="008A4169">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 п/п</w:t>
            </w:r>
          </w:p>
        </w:tc>
        <w:tc>
          <w:tcPr>
            <w:tcW w:w="2428" w:type="dxa"/>
            <w:tcBorders>
              <w:top w:val="single" w:sz="4" w:space="0" w:color="auto"/>
              <w:left w:val="single" w:sz="4" w:space="0" w:color="auto"/>
              <w:bottom w:val="single" w:sz="4" w:space="0" w:color="auto"/>
              <w:right w:val="single" w:sz="4" w:space="0" w:color="auto"/>
            </w:tcBorders>
            <w:vAlign w:val="center"/>
          </w:tcPr>
          <w:p w:rsidR="008A4169" w:rsidRPr="002C37D3" w:rsidRDefault="008A4169" w:rsidP="008A4169">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Наименование участковых лесничеств</w:t>
            </w:r>
          </w:p>
        </w:tc>
        <w:tc>
          <w:tcPr>
            <w:tcW w:w="1560" w:type="dxa"/>
            <w:tcBorders>
              <w:top w:val="single" w:sz="4" w:space="0" w:color="auto"/>
              <w:left w:val="single" w:sz="4" w:space="0" w:color="auto"/>
              <w:bottom w:val="single" w:sz="4" w:space="0" w:color="auto"/>
              <w:right w:val="single" w:sz="4" w:space="0" w:color="auto"/>
            </w:tcBorders>
            <w:vAlign w:val="center"/>
          </w:tcPr>
          <w:p w:rsidR="008A4169" w:rsidRPr="002C37D3" w:rsidRDefault="008A4169" w:rsidP="008A4169">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Лесорастительная зона</w:t>
            </w:r>
          </w:p>
        </w:tc>
        <w:tc>
          <w:tcPr>
            <w:tcW w:w="1275" w:type="dxa"/>
            <w:tcBorders>
              <w:top w:val="single" w:sz="4" w:space="0" w:color="auto"/>
              <w:left w:val="single" w:sz="4" w:space="0" w:color="auto"/>
              <w:bottom w:val="single" w:sz="4" w:space="0" w:color="auto"/>
              <w:right w:val="single" w:sz="4" w:space="0" w:color="auto"/>
            </w:tcBorders>
            <w:vAlign w:val="center"/>
          </w:tcPr>
          <w:p w:rsidR="008A4169" w:rsidRPr="002C37D3" w:rsidRDefault="008A4169" w:rsidP="008A4169">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Лесной район</w:t>
            </w:r>
          </w:p>
        </w:tc>
        <w:tc>
          <w:tcPr>
            <w:tcW w:w="1134" w:type="dxa"/>
            <w:tcBorders>
              <w:top w:val="single" w:sz="4" w:space="0" w:color="auto"/>
              <w:left w:val="single" w:sz="4" w:space="0" w:color="auto"/>
              <w:bottom w:val="single" w:sz="4" w:space="0" w:color="auto"/>
              <w:right w:val="single" w:sz="4" w:space="0" w:color="auto"/>
            </w:tcBorders>
          </w:tcPr>
          <w:p w:rsidR="008A4169" w:rsidRPr="002C37D3" w:rsidRDefault="008A4169" w:rsidP="008A4169">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Зона лесозащитного районирования</w:t>
            </w:r>
          </w:p>
        </w:tc>
        <w:tc>
          <w:tcPr>
            <w:tcW w:w="1134" w:type="dxa"/>
            <w:tcBorders>
              <w:top w:val="single" w:sz="4" w:space="0" w:color="auto"/>
              <w:left w:val="single" w:sz="4" w:space="0" w:color="auto"/>
              <w:bottom w:val="single" w:sz="4" w:space="0" w:color="auto"/>
              <w:right w:val="single" w:sz="4" w:space="0" w:color="auto"/>
            </w:tcBorders>
          </w:tcPr>
          <w:p w:rsidR="008A4169" w:rsidRPr="002C37D3" w:rsidRDefault="008A4169" w:rsidP="008A4169">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Зона лесосеменного районирования</w:t>
            </w:r>
          </w:p>
        </w:tc>
        <w:tc>
          <w:tcPr>
            <w:tcW w:w="1334" w:type="dxa"/>
            <w:tcBorders>
              <w:top w:val="single" w:sz="4" w:space="0" w:color="auto"/>
              <w:left w:val="single" w:sz="4" w:space="0" w:color="auto"/>
              <w:bottom w:val="single" w:sz="4" w:space="0" w:color="auto"/>
              <w:right w:val="single" w:sz="4" w:space="0" w:color="auto"/>
            </w:tcBorders>
            <w:vAlign w:val="center"/>
          </w:tcPr>
          <w:p w:rsidR="008A4169" w:rsidRPr="002C37D3" w:rsidRDefault="008A4169" w:rsidP="008A4169">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Перечень лесных кварталов</w:t>
            </w:r>
          </w:p>
        </w:tc>
        <w:tc>
          <w:tcPr>
            <w:tcW w:w="1057" w:type="dxa"/>
            <w:tcBorders>
              <w:top w:val="single" w:sz="4" w:space="0" w:color="auto"/>
              <w:left w:val="single" w:sz="4" w:space="0" w:color="auto"/>
              <w:bottom w:val="single" w:sz="4" w:space="0" w:color="auto"/>
              <w:right w:val="single" w:sz="4" w:space="0" w:color="auto"/>
            </w:tcBorders>
            <w:vAlign w:val="center"/>
          </w:tcPr>
          <w:p w:rsidR="008A4169" w:rsidRPr="002C37D3" w:rsidRDefault="008A4169" w:rsidP="008A4169">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Площадь, га</w:t>
            </w:r>
          </w:p>
        </w:tc>
      </w:tr>
      <w:tr w:rsidR="001B2E8C" w:rsidRPr="002C37D3" w:rsidTr="00774FF8">
        <w:tc>
          <w:tcPr>
            <w:tcW w:w="407" w:type="dxa"/>
            <w:tcBorders>
              <w:top w:val="single" w:sz="4" w:space="0" w:color="auto"/>
              <w:left w:val="single" w:sz="4" w:space="0" w:color="auto"/>
              <w:bottom w:val="single" w:sz="4" w:space="0" w:color="auto"/>
              <w:right w:val="single" w:sz="4" w:space="0" w:color="auto"/>
            </w:tcBorders>
            <w:vAlign w:val="center"/>
          </w:tcPr>
          <w:p w:rsidR="001B2E8C" w:rsidRPr="002C37D3" w:rsidRDefault="001B2E8C" w:rsidP="008A4169">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1.</w:t>
            </w:r>
          </w:p>
        </w:tc>
        <w:tc>
          <w:tcPr>
            <w:tcW w:w="2428" w:type="dxa"/>
            <w:tcBorders>
              <w:top w:val="single" w:sz="4" w:space="0" w:color="auto"/>
              <w:left w:val="single" w:sz="4" w:space="0" w:color="auto"/>
              <w:bottom w:val="single" w:sz="4" w:space="0" w:color="auto"/>
              <w:right w:val="single" w:sz="4" w:space="0" w:color="auto"/>
            </w:tcBorders>
            <w:vAlign w:val="center"/>
          </w:tcPr>
          <w:p w:rsidR="001B2E8C" w:rsidRPr="002C37D3" w:rsidRDefault="001B2E8C" w:rsidP="008A4169">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Заречное</w:t>
            </w:r>
          </w:p>
        </w:tc>
        <w:tc>
          <w:tcPr>
            <w:tcW w:w="1560" w:type="dxa"/>
            <w:vMerge w:val="restart"/>
            <w:tcBorders>
              <w:top w:val="single" w:sz="4" w:space="0" w:color="auto"/>
              <w:left w:val="single" w:sz="4" w:space="0" w:color="auto"/>
              <w:bottom w:val="single" w:sz="4" w:space="0" w:color="auto"/>
              <w:right w:val="single" w:sz="4" w:space="0" w:color="auto"/>
            </w:tcBorders>
            <w:vAlign w:val="center"/>
          </w:tcPr>
          <w:p w:rsidR="001B2E8C" w:rsidRPr="002C37D3" w:rsidRDefault="001B2E8C" w:rsidP="008A4169">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Таежная зона</w:t>
            </w:r>
          </w:p>
        </w:tc>
        <w:tc>
          <w:tcPr>
            <w:tcW w:w="1275" w:type="dxa"/>
            <w:vMerge w:val="restart"/>
            <w:tcBorders>
              <w:top w:val="single" w:sz="4" w:space="0" w:color="auto"/>
              <w:left w:val="single" w:sz="4" w:space="0" w:color="auto"/>
              <w:bottom w:val="single" w:sz="4" w:space="0" w:color="auto"/>
              <w:right w:val="single" w:sz="4" w:space="0" w:color="auto"/>
            </w:tcBorders>
            <w:vAlign w:val="center"/>
          </w:tcPr>
          <w:p w:rsidR="001B2E8C" w:rsidRPr="002C37D3" w:rsidRDefault="001B2E8C" w:rsidP="008A4169">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Южнотаежный район европейской части Российской Федерации</w:t>
            </w:r>
          </w:p>
        </w:tc>
        <w:tc>
          <w:tcPr>
            <w:tcW w:w="1134" w:type="dxa"/>
            <w:tcBorders>
              <w:top w:val="single" w:sz="4" w:space="0" w:color="auto"/>
              <w:left w:val="single" w:sz="4" w:space="0" w:color="auto"/>
              <w:bottom w:val="single" w:sz="4" w:space="0" w:color="auto"/>
              <w:right w:val="single" w:sz="4" w:space="0" w:color="auto"/>
            </w:tcBorders>
          </w:tcPr>
          <w:p w:rsidR="001B2E8C" w:rsidRPr="002C37D3" w:rsidRDefault="001B2E8C" w:rsidP="008A4169">
            <w:pPr>
              <w:pStyle w:val="ConsPlusNormal"/>
              <w:jc w:val="center"/>
              <w:rPr>
                <w:rFonts w:ascii="Times New Roman" w:hAnsi="Times New Roman" w:cs="Times New Roman"/>
                <w:sz w:val="22"/>
                <w:szCs w:val="22"/>
              </w:rPr>
            </w:pPr>
          </w:p>
        </w:tc>
        <w:tc>
          <w:tcPr>
            <w:tcW w:w="1134" w:type="dxa"/>
            <w:vMerge w:val="restart"/>
            <w:tcBorders>
              <w:top w:val="single" w:sz="4" w:space="0" w:color="auto"/>
              <w:left w:val="single" w:sz="4" w:space="0" w:color="auto"/>
              <w:right w:val="single" w:sz="4" w:space="0" w:color="auto"/>
            </w:tcBorders>
          </w:tcPr>
          <w:p w:rsidR="001B2E8C" w:rsidRPr="002C37D3" w:rsidRDefault="001B2E8C" w:rsidP="001B2E8C">
            <w:pPr>
              <w:widowControl w:val="0"/>
              <w:autoSpaceDE w:val="0"/>
              <w:autoSpaceDN w:val="0"/>
              <w:adjustRightInd w:val="0"/>
              <w:spacing w:after="0" w:line="240" w:lineRule="auto"/>
              <w:rPr>
                <w:rFonts w:ascii="Times New Roman" w:hAnsi="Times New Roman"/>
                <w:color w:val="000000"/>
              </w:rPr>
            </w:pPr>
            <w:r w:rsidRPr="002C37D3">
              <w:rPr>
                <w:rFonts w:ascii="Times New Roman" w:hAnsi="Times New Roman"/>
                <w:color w:val="000000"/>
              </w:rPr>
              <w:t>сосна - 2-ой лесосеменной район,</w:t>
            </w:r>
          </w:p>
          <w:p w:rsidR="001B2E8C" w:rsidRPr="002C37D3" w:rsidRDefault="001B2E8C" w:rsidP="001B2E8C">
            <w:pPr>
              <w:widowControl w:val="0"/>
              <w:autoSpaceDE w:val="0"/>
              <w:autoSpaceDN w:val="0"/>
              <w:adjustRightInd w:val="0"/>
              <w:spacing w:after="0" w:line="240" w:lineRule="auto"/>
              <w:jc w:val="center"/>
              <w:rPr>
                <w:rFonts w:ascii="Times New Roman" w:hAnsi="Times New Roman"/>
                <w:color w:val="000000"/>
              </w:rPr>
            </w:pPr>
          </w:p>
          <w:p w:rsidR="001B2E8C" w:rsidRPr="002C37D3" w:rsidRDefault="001B2E8C" w:rsidP="001B2E8C">
            <w:pPr>
              <w:rPr>
                <w:rFonts w:ascii="Times New Roman" w:hAnsi="Times New Roman"/>
              </w:rPr>
            </w:pPr>
            <w:r w:rsidRPr="002C37D3">
              <w:rPr>
                <w:rFonts w:ascii="Times New Roman" w:hAnsi="Times New Roman"/>
                <w:color w:val="000000"/>
              </w:rPr>
              <w:t>ель – 3-ий лесосеменной район</w:t>
            </w:r>
          </w:p>
          <w:p w:rsidR="001B2E8C" w:rsidRPr="002C37D3" w:rsidRDefault="001B2E8C" w:rsidP="008A4169">
            <w:pPr>
              <w:pStyle w:val="ConsPlusNormal"/>
              <w:jc w:val="center"/>
              <w:rPr>
                <w:rFonts w:ascii="Times New Roman" w:hAnsi="Times New Roman" w:cs="Times New Roman"/>
                <w:sz w:val="22"/>
                <w:szCs w:val="22"/>
              </w:rPr>
            </w:pPr>
          </w:p>
        </w:tc>
        <w:tc>
          <w:tcPr>
            <w:tcW w:w="1334" w:type="dxa"/>
            <w:tcBorders>
              <w:top w:val="single" w:sz="4" w:space="0" w:color="auto"/>
              <w:left w:val="single" w:sz="4" w:space="0" w:color="auto"/>
              <w:bottom w:val="single" w:sz="4" w:space="0" w:color="auto"/>
              <w:right w:val="single" w:sz="4" w:space="0" w:color="auto"/>
            </w:tcBorders>
            <w:vAlign w:val="center"/>
          </w:tcPr>
          <w:p w:rsidR="001B2E8C" w:rsidRPr="002C37D3" w:rsidRDefault="001B2E8C" w:rsidP="008A4169">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1 - 50, 59, 60</w:t>
            </w:r>
          </w:p>
        </w:tc>
        <w:tc>
          <w:tcPr>
            <w:tcW w:w="1057" w:type="dxa"/>
            <w:tcBorders>
              <w:top w:val="single" w:sz="4" w:space="0" w:color="auto"/>
              <w:left w:val="single" w:sz="4" w:space="0" w:color="auto"/>
              <w:bottom w:val="single" w:sz="4" w:space="0" w:color="auto"/>
              <w:right w:val="single" w:sz="4" w:space="0" w:color="auto"/>
            </w:tcBorders>
            <w:vAlign w:val="center"/>
          </w:tcPr>
          <w:p w:rsidR="001B2E8C" w:rsidRPr="002C37D3" w:rsidRDefault="001B2E8C" w:rsidP="000D5B44">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9089</w:t>
            </w:r>
          </w:p>
        </w:tc>
      </w:tr>
      <w:tr w:rsidR="001B2E8C" w:rsidRPr="002C37D3" w:rsidTr="00774FF8">
        <w:tc>
          <w:tcPr>
            <w:tcW w:w="407" w:type="dxa"/>
            <w:tcBorders>
              <w:top w:val="single" w:sz="4" w:space="0" w:color="auto"/>
              <w:left w:val="single" w:sz="4" w:space="0" w:color="auto"/>
              <w:bottom w:val="single" w:sz="4" w:space="0" w:color="auto"/>
              <w:right w:val="single" w:sz="4" w:space="0" w:color="auto"/>
            </w:tcBorders>
            <w:vAlign w:val="center"/>
          </w:tcPr>
          <w:p w:rsidR="001B2E8C" w:rsidRPr="002C37D3" w:rsidRDefault="001B2E8C" w:rsidP="008A4169">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2.</w:t>
            </w:r>
          </w:p>
        </w:tc>
        <w:tc>
          <w:tcPr>
            <w:tcW w:w="2428" w:type="dxa"/>
            <w:tcBorders>
              <w:top w:val="single" w:sz="4" w:space="0" w:color="auto"/>
              <w:left w:val="single" w:sz="4" w:space="0" w:color="auto"/>
              <w:bottom w:val="single" w:sz="4" w:space="0" w:color="auto"/>
              <w:right w:val="single" w:sz="4" w:space="0" w:color="auto"/>
            </w:tcBorders>
            <w:vAlign w:val="center"/>
          </w:tcPr>
          <w:p w:rsidR="001B2E8C" w:rsidRPr="002C37D3" w:rsidRDefault="001B2E8C" w:rsidP="008A4169">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Поломское</w:t>
            </w:r>
          </w:p>
        </w:tc>
        <w:tc>
          <w:tcPr>
            <w:tcW w:w="1560" w:type="dxa"/>
            <w:vMerge/>
            <w:tcBorders>
              <w:top w:val="single" w:sz="4" w:space="0" w:color="auto"/>
              <w:left w:val="single" w:sz="4" w:space="0" w:color="auto"/>
              <w:bottom w:val="single" w:sz="4" w:space="0" w:color="auto"/>
              <w:right w:val="single" w:sz="4" w:space="0" w:color="auto"/>
            </w:tcBorders>
          </w:tcPr>
          <w:p w:rsidR="001B2E8C" w:rsidRPr="002C37D3" w:rsidRDefault="001B2E8C" w:rsidP="008A4169">
            <w:pPr>
              <w:pStyle w:val="ConsPlusNormal"/>
              <w:jc w:val="center"/>
              <w:rPr>
                <w:rFonts w:ascii="Times New Roman" w:hAnsi="Times New Roman" w:cs="Times New Roman"/>
                <w:sz w:val="22"/>
                <w:szCs w:val="22"/>
              </w:rPr>
            </w:pPr>
          </w:p>
        </w:tc>
        <w:tc>
          <w:tcPr>
            <w:tcW w:w="1275" w:type="dxa"/>
            <w:vMerge/>
            <w:tcBorders>
              <w:top w:val="single" w:sz="4" w:space="0" w:color="auto"/>
              <w:left w:val="single" w:sz="4" w:space="0" w:color="auto"/>
              <w:bottom w:val="single" w:sz="4" w:space="0" w:color="auto"/>
              <w:right w:val="single" w:sz="4" w:space="0" w:color="auto"/>
            </w:tcBorders>
          </w:tcPr>
          <w:p w:rsidR="001B2E8C" w:rsidRPr="002C37D3" w:rsidRDefault="001B2E8C" w:rsidP="008A4169">
            <w:pPr>
              <w:pStyle w:val="ConsPlusNormal"/>
              <w:jc w:val="center"/>
              <w:rPr>
                <w:rFonts w:ascii="Times New Roman" w:hAnsi="Times New Roman" w:cs="Times New Roman"/>
                <w:sz w:val="22"/>
                <w:szCs w:val="22"/>
              </w:rPr>
            </w:pPr>
          </w:p>
        </w:tc>
        <w:tc>
          <w:tcPr>
            <w:tcW w:w="1134" w:type="dxa"/>
            <w:tcBorders>
              <w:top w:val="single" w:sz="4" w:space="0" w:color="auto"/>
              <w:left w:val="single" w:sz="4" w:space="0" w:color="auto"/>
              <w:bottom w:val="single" w:sz="4" w:space="0" w:color="auto"/>
              <w:right w:val="single" w:sz="4" w:space="0" w:color="auto"/>
            </w:tcBorders>
          </w:tcPr>
          <w:p w:rsidR="001B2E8C" w:rsidRPr="002C37D3" w:rsidRDefault="001B2E8C" w:rsidP="008A4169">
            <w:pPr>
              <w:pStyle w:val="ConsPlusNormal"/>
              <w:jc w:val="center"/>
              <w:rPr>
                <w:rFonts w:ascii="Times New Roman" w:hAnsi="Times New Roman" w:cs="Times New Roman"/>
                <w:sz w:val="22"/>
                <w:szCs w:val="22"/>
              </w:rPr>
            </w:pPr>
          </w:p>
        </w:tc>
        <w:tc>
          <w:tcPr>
            <w:tcW w:w="1134" w:type="dxa"/>
            <w:vMerge/>
            <w:tcBorders>
              <w:left w:val="single" w:sz="4" w:space="0" w:color="auto"/>
              <w:right w:val="single" w:sz="4" w:space="0" w:color="auto"/>
            </w:tcBorders>
          </w:tcPr>
          <w:p w:rsidR="001B2E8C" w:rsidRPr="002C37D3" w:rsidRDefault="001B2E8C" w:rsidP="008A4169">
            <w:pPr>
              <w:pStyle w:val="ConsPlusNormal"/>
              <w:jc w:val="center"/>
              <w:rPr>
                <w:rFonts w:ascii="Times New Roman" w:hAnsi="Times New Roman" w:cs="Times New Roman"/>
                <w:sz w:val="22"/>
                <w:szCs w:val="22"/>
              </w:rPr>
            </w:pPr>
          </w:p>
        </w:tc>
        <w:tc>
          <w:tcPr>
            <w:tcW w:w="1334" w:type="dxa"/>
            <w:tcBorders>
              <w:top w:val="single" w:sz="4" w:space="0" w:color="auto"/>
              <w:left w:val="single" w:sz="4" w:space="0" w:color="auto"/>
              <w:bottom w:val="single" w:sz="4" w:space="0" w:color="auto"/>
              <w:right w:val="single" w:sz="4" w:space="0" w:color="auto"/>
            </w:tcBorders>
            <w:vAlign w:val="center"/>
          </w:tcPr>
          <w:p w:rsidR="001B2E8C" w:rsidRPr="002C37D3" w:rsidRDefault="001B2E8C" w:rsidP="008A4169">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Поломское, 1 – 109</w:t>
            </w:r>
          </w:p>
        </w:tc>
        <w:tc>
          <w:tcPr>
            <w:tcW w:w="1057" w:type="dxa"/>
            <w:tcBorders>
              <w:top w:val="single" w:sz="4" w:space="0" w:color="auto"/>
              <w:left w:val="single" w:sz="4" w:space="0" w:color="auto"/>
              <w:bottom w:val="single" w:sz="4" w:space="0" w:color="auto"/>
              <w:right w:val="single" w:sz="4" w:space="0" w:color="auto"/>
            </w:tcBorders>
            <w:vAlign w:val="center"/>
          </w:tcPr>
          <w:p w:rsidR="001B2E8C" w:rsidRPr="002C37D3" w:rsidRDefault="001B2E8C" w:rsidP="008A4169">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14291</w:t>
            </w:r>
          </w:p>
        </w:tc>
      </w:tr>
      <w:tr w:rsidR="001B2E8C" w:rsidRPr="002C37D3" w:rsidTr="00774FF8">
        <w:tc>
          <w:tcPr>
            <w:tcW w:w="407" w:type="dxa"/>
            <w:tcBorders>
              <w:top w:val="single" w:sz="4" w:space="0" w:color="auto"/>
              <w:left w:val="single" w:sz="4" w:space="0" w:color="auto"/>
              <w:bottom w:val="single" w:sz="4" w:space="0" w:color="auto"/>
              <w:right w:val="single" w:sz="4" w:space="0" w:color="auto"/>
            </w:tcBorders>
            <w:vAlign w:val="center"/>
          </w:tcPr>
          <w:p w:rsidR="001B2E8C" w:rsidRPr="002C37D3" w:rsidRDefault="001B2E8C" w:rsidP="008A4169">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3.</w:t>
            </w:r>
          </w:p>
        </w:tc>
        <w:tc>
          <w:tcPr>
            <w:tcW w:w="2428" w:type="dxa"/>
            <w:tcBorders>
              <w:top w:val="single" w:sz="4" w:space="0" w:color="auto"/>
              <w:left w:val="single" w:sz="4" w:space="0" w:color="auto"/>
              <w:bottom w:val="single" w:sz="4" w:space="0" w:color="auto"/>
              <w:right w:val="single" w:sz="4" w:space="0" w:color="auto"/>
            </w:tcBorders>
            <w:vAlign w:val="center"/>
          </w:tcPr>
          <w:p w:rsidR="001B2E8C" w:rsidRPr="002C37D3" w:rsidRDefault="001B2E8C" w:rsidP="008A4169">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Филипповское</w:t>
            </w:r>
          </w:p>
        </w:tc>
        <w:tc>
          <w:tcPr>
            <w:tcW w:w="1560" w:type="dxa"/>
            <w:vMerge/>
            <w:tcBorders>
              <w:top w:val="single" w:sz="4" w:space="0" w:color="auto"/>
              <w:left w:val="single" w:sz="4" w:space="0" w:color="auto"/>
              <w:bottom w:val="single" w:sz="4" w:space="0" w:color="auto"/>
              <w:right w:val="single" w:sz="4" w:space="0" w:color="auto"/>
            </w:tcBorders>
          </w:tcPr>
          <w:p w:rsidR="001B2E8C" w:rsidRPr="002C37D3" w:rsidRDefault="001B2E8C" w:rsidP="008A4169">
            <w:pPr>
              <w:pStyle w:val="ConsPlusNormal"/>
              <w:jc w:val="center"/>
              <w:rPr>
                <w:rFonts w:ascii="Times New Roman" w:hAnsi="Times New Roman" w:cs="Times New Roman"/>
                <w:sz w:val="22"/>
                <w:szCs w:val="22"/>
              </w:rPr>
            </w:pPr>
          </w:p>
        </w:tc>
        <w:tc>
          <w:tcPr>
            <w:tcW w:w="1275" w:type="dxa"/>
            <w:vMerge/>
            <w:tcBorders>
              <w:top w:val="single" w:sz="4" w:space="0" w:color="auto"/>
              <w:left w:val="single" w:sz="4" w:space="0" w:color="auto"/>
              <w:bottom w:val="single" w:sz="4" w:space="0" w:color="auto"/>
              <w:right w:val="single" w:sz="4" w:space="0" w:color="auto"/>
            </w:tcBorders>
          </w:tcPr>
          <w:p w:rsidR="001B2E8C" w:rsidRPr="002C37D3" w:rsidRDefault="001B2E8C" w:rsidP="008A4169">
            <w:pPr>
              <w:pStyle w:val="ConsPlusNormal"/>
              <w:jc w:val="center"/>
              <w:rPr>
                <w:rFonts w:ascii="Times New Roman" w:hAnsi="Times New Roman" w:cs="Times New Roman"/>
                <w:sz w:val="22"/>
                <w:szCs w:val="22"/>
              </w:rPr>
            </w:pPr>
          </w:p>
        </w:tc>
        <w:tc>
          <w:tcPr>
            <w:tcW w:w="1134" w:type="dxa"/>
            <w:tcBorders>
              <w:top w:val="single" w:sz="4" w:space="0" w:color="auto"/>
              <w:left w:val="single" w:sz="4" w:space="0" w:color="auto"/>
              <w:bottom w:val="single" w:sz="4" w:space="0" w:color="auto"/>
              <w:right w:val="single" w:sz="4" w:space="0" w:color="auto"/>
            </w:tcBorders>
          </w:tcPr>
          <w:p w:rsidR="001B2E8C" w:rsidRPr="002C37D3" w:rsidRDefault="001B2E8C" w:rsidP="008A4169">
            <w:pPr>
              <w:pStyle w:val="ConsPlusNormal"/>
              <w:jc w:val="center"/>
              <w:rPr>
                <w:rFonts w:ascii="Times New Roman" w:hAnsi="Times New Roman" w:cs="Times New Roman"/>
                <w:sz w:val="22"/>
                <w:szCs w:val="22"/>
              </w:rPr>
            </w:pPr>
          </w:p>
        </w:tc>
        <w:tc>
          <w:tcPr>
            <w:tcW w:w="1134" w:type="dxa"/>
            <w:vMerge/>
            <w:tcBorders>
              <w:left w:val="single" w:sz="4" w:space="0" w:color="auto"/>
              <w:bottom w:val="single" w:sz="4" w:space="0" w:color="auto"/>
              <w:right w:val="single" w:sz="4" w:space="0" w:color="auto"/>
            </w:tcBorders>
          </w:tcPr>
          <w:p w:rsidR="001B2E8C" w:rsidRPr="002C37D3" w:rsidRDefault="001B2E8C" w:rsidP="008A4169">
            <w:pPr>
              <w:pStyle w:val="ConsPlusNormal"/>
              <w:jc w:val="center"/>
              <w:rPr>
                <w:rFonts w:ascii="Times New Roman" w:hAnsi="Times New Roman" w:cs="Times New Roman"/>
                <w:sz w:val="22"/>
                <w:szCs w:val="22"/>
              </w:rPr>
            </w:pPr>
          </w:p>
        </w:tc>
        <w:tc>
          <w:tcPr>
            <w:tcW w:w="1334" w:type="dxa"/>
            <w:tcBorders>
              <w:top w:val="single" w:sz="4" w:space="0" w:color="auto"/>
              <w:left w:val="single" w:sz="4" w:space="0" w:color="auto"/>
              <w:bottom w:val="single" w:sz="4" w:space="0" w:color="auto"/>
              <w:right w:val="single" w:sz="4" w:space="0" w:color="auto"/>
            </w:tcBorders>
            <w:vAlign w:val="center"/>
          </w:tcPr>
          <w:p w:rsidR="001B2E8C" w:rsidRPr="002C37D3" w:rsidRDefault="001B2E8C" w:rsidP="008A4169">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1 - 126</w:t>
            </w:r>
          </w:p>
        </w:tc>
        <w:tc>
          <w:tcPr>
            <w:tcW w:w="1057" w:type="dxa"/>
            <w:tcBorders>
              <w:top w:val="single" w:sz="4" w:space="0" w:color="auto"/>
              <w:left w:val="single" w:sz="4" w:space="0" w:color="auto"/>
              <w:bottom w:val="single" w:sz="4" w:space="0" w:color="auto"/>
              <w:right w:val="single" w:sz="4" w:space="0" w:color="auto"/>
            </w:tcBorders>
            <w:vAlign w:val="center"/>
          </w:tcPr>
          <w:p w:rsidR="001B2E8C" w:rsidRPr="002C37D3" w:rsidRDefault="001B2E8C" w:rsidP="008A4169">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14613</w:t>
            </w:r>
          </w:p>
        </w:tc>
      </w:tr>
      <w:tr w:rsidR="008A4169" w:rsidRPr="002C37D3" w:rsidTr="008A4169">
        <w:tc>
          <w:tcPr>
            <w:tcW w:w="9272" w:type="dxa"/>
            <w:gridSpan w:val="7"/>
            <w:tcBorders>
              <w:top w:val="single" w:sz="4" w:space="0" w:color="auto"/>
              <w:left w:val="single" w:sz="4" w:space="0" w:color="auto"/>
              <w:bottom w:val="single" w:sz="4" w:space="0" w:color="auto"/>
              <w:right w:val="single" w:sz="4" w:space="0" w:color="auto"/>
            </w:tcBorders>
          </w:tcPr>
          <w:p w:rsidR="008A4169" w:rsidRPr="002C37D3" w:rsidRDefault="008A4169" w:rsidP="00910CDA">
            <w:pPr>
              <w:pStyle w:val="ConsPlusNormal"/>
              <w:rPr>
                <w:rFonts w:ascii="Times New Roman" w:hAnsi="Times New Roman" w:cs="Times New Roman"/>
                <w:sz w:val="22"/>
                <w:szCs w:val="22"/>
              </w:rPr>
            </w:pPr>
            <w:r w:rsidRPr="002C37D3">
              <w:rPr>
                <w:rFonts w:ascii="Times New Roman" w:hAnsi="Times New Roman" w:cs="Times New Roman"/>
                <w:sz w:val="22"/>
                <w:szCs w:val="22"/>
              </w:rPr>
              <w:t>Итого:</w:t>
            </w:r>
          </w:p>
        </w:tc>
        <w:tc>
          <w:tcPr>
            <w:tcW w:w="1057" w:type="dxa"/>
            <w:tcBorders>
              <w:top w:val="single" w:sz="4" w:space="0" w:color="auto"/>
              <w:left w:val="single" w:sz="4" w:space="0" w:color="auto"/>
              <w:bottom w:val="single" w:sz="4" w:space="0" w:color="auto"/>
              <w:right w:val="single" w:sz="4" w:space="0" w:color="auto"/>
            </w:tcBorders>
            <w:vAlign w:val="center"/>
          </w:tcPr>
          <w:p w:rsidR="008A4169" w:rsidRPr="00884670" w:rsidRDefault="000D5B44" w:rsidP="008A4169">
            <w:pPr>
              <w:pStyle w:val="ConsPlusNormal"/>
              <w:jc w:val="center"/>
              <w:rPr>
                <w:rFonts w:ascii="Times New Roman" w:hAnsi="Times New Roman" w:cs="Times New Roman"/>
                <w:sz w:val="22"/>
                <w:szCs w:val="22"/>
              </w:rPr>
            </w:pPr>
            <w:r w:rsidRPr="00884670">
              <w:rPr>
                <w:rFonts w:ascii="Times New Roman" w:hAnsi="Times New Roman" w:cs="Times New Roman"/>
                <w:sz w:val="22"/>
                <w:szCs w:val="22"/>
              </w:rPr>
              <w:t>37993</w:t>
            </w:r>
            <w:r w:rsidR="00935811" w:rsidRPr="00884670">
              <w:rPr>
                <w:rStyle w:val="aff7"/>
                <w:rFonts w:ascii="Times New Roman" w:hAnsi="Times New Roman" w:cs="Times New Roman"/>
                <w:sz w:val="22"/>
                <w:szCs w:val="22"/>
              </w:rPr>
              <w:footnoteReference w:id="2"/>
            </w:r>
          </w:p>
        </w:tc>
      </w:tr>
    </w:tbl>
    <w:p w:rsidR="00412F5C" w:rsidRPr="002C37D3" w:rsidRDefault="00412F5C" w:rsidP="00412F5C">
      <w:pPr>
        <w:pStyle w:val="ConsPlusNormal"/>
        <w:ind w:firstLine="540"/>
        <w:jc w:val="both"/>
        <w:rPr>
          <w:rFonts w:ascii="Times New Roman" w:hAnsi="Times New Roman" w:cs="Times New Roman"/>
          <w:sz w:val="24"/>
          <w:szCs w:val="24"/>
        </w:rPr>
      </w:pPr>
    </w:p>
    <w:p w:rsidR="003A214A" w:rsidRDefault="00412F5C" w:rsidP="00910CDA">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 xml:space="preserve">Распределение территории лесничества и участковых лесничеств по лесорастительным зонам и лесным районам показано на схематической карте (Рисунок </w:t>
      </w:r>
      <w:r w:rsidR="00F80D44">
        <w:fldChar w:fldCharType="begin"/>
      </w:r>
      <w:r w:rsidR="00F80D44">
        <w:instrText xml:space="preserve"> REF Fgr_ЛесорастительныеЗоны \h  \* MERGEFORMAT </w:instrText>
      </w:r>
      <w:r w:rsidR="00F80D44">
        <w:fldChar w:fldCharType="separate"/>
      </w:r>
      <w:r w:rsidR="00996234" w:rsidRPr="00996234">
        <w:t>3</w:t>
      </w:r>
      <w:r w:rsidR="00F80D44">
        <w:fldChar w:fldCharType="end"/>
      </w:r>
      <w:r w:rsidRPr="002C37D3">
        <w:rPr>
          <w:rFonts w:ascii="Times New Roman" w:hAnsi="Times New Roman" w:cs="Times New Roman"/>
          <w:sz w:val="24"/>
          <w:szCs w:val="24"/>
        </w:rPr>
        <w:t>).</w:t>
      </w:r>
    </w:p>
    <w:p w:rsidR="007A0158" w:rsidRDefault="007A0158" w:rsidP="00910CDA">
      <w:pPr>
        <w:pStyle w:val="ConsPlusNormal"/>
        <w:ind w:firstLine="540"/>
        <w:jc w:val="both"/>
        <w:rPr>
          <w:rFonts w:ascii="Times New Roman" w:hAnsi="Times New Roman" w:cs="Times New Roman"/>
          <w:sz w:val="24"/>
          <w:szCs w:val="24"/>
        </w:rPr>
        <w:sectPr w:rsidR="007A0158" w:rsidSect="006361C2">
          <w:pgSz w:w="11906" w:h="16838" w:code="9"/>
          <w:pgMar w:top="567" w:right="567" w:bottom="567" w:left="1134" w:header="397" w:footer="397" w:gutter="0"/>
          <w:cols w:space="720"/>
          <w:noEndnote/>
        </w:sectPr>
      </w:pPr>
    </w:p>
    <w:p w:rsidR="003A214A" w:rsidRPr="002C37D3" w:rsidRDefault="00192FC6" w:rsidP="007A0158">
      <w:pPr>
        <w:pStyle w:val="ConsPlusNormal"/>
        <w:jc w:val="center"/>
        <w:rPr>
          <w:rFonts w:ascii="Times New Roman" w:hAnsi="Times New Roman" w:cs="Times New Roman"/>
          <w:sz w:val="24"/>
          <w:szCs w:val="24"/>
        </w:rPr>
      </w:pPr>
      <w:r w:rsidRPr="002C37D3">
        <w:rPr>
          <w:rFonts w:ascii="Times New Roman" w:hAnsi="Times New Roman" w:cs="Times New Roman"/>
          <w:noProof/>
          <w:sz w:val="24"/>
          <w:szCs w:val="24"/>
        </w:rPr>
        <w:drawing>
          <wp:inline distT="0" distB="0" distL="0" distR="0">
            <wp:extent cx="9070681" cy="12945600"/>
            <wp:effectExtent l="19050" t="0" r="0" b="0"/>
            <wp:docPr id="3" name="Рисунок 3" descr="Карта - схема распределения лес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Карта - схема распределения лесов"/>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9070681" cy="12945600"/>
                    </a:xfrm>
                    <a:prstGeom prst="rect">
                      <a:avLst/>
                    </a:prstGeom>
                    <a:noFill/>
                    <a:ln>
                      <a:noFill/>
                    </a:ln>
                  </pic:spPr>
                </pic:pic>
              </a:graphicData>
            </a:graphic>
          </wp:inline>
        </w:drawing>
      </w:r>
    </w:p>
    <w:p w:rsidR="007A0158" w:rsidRDefault="008A4169" w:rsidP="007A0158">
      <w:pPr>
        <w:pStyle w:val="ConsPlusNormal"/>
        <w:ind w:left="993" w:right="238"/>
        <w:jc w:val="both"/>
        <w:rPr>
          <w:rFonts w:ascii="Times New Roman" w:hAnsi="Times New Roman" w:cs="Times New Roman"/>
          <w:sz w:val="24"/>
          <w:szCs w:val="24"/>
        </w:rPr>
      </w:pPr>
      <w:r w:rsidRPr="002C37D3">
        <w:rPr>
          <w:rFonts w:ascii="Times New Roman" w:hAnsi="Times New Roman" w:cs="Times New Roman"/>
          <w:sz w:val="24"/>
          <w:szCs w:val="24"/>
        </w:rPr>
        <w:t>Рисунок </w:t>
      </w:r>
      <w:bookmarkStart w:id="24" w:name="Fgr_ЛесорастительныеЗоны"/>
      <w:r w:rsidRPr="002C37D3">
        <w:rPr>
          <w:rFonts w:ascii="Times New Roman" w:hAnsi="Times New Roman" w:cs="Times New Roman"/>
          <w:noProof/>
          <w:sz w:val="24"/>
          <w:szCs w:val="24"/>
        </w:rPr>
        <w:t>3</w:t>
      </w:r>
      <w:bookmarkEnd w:id="24"/>
      <w:r w:rsidRPr="002C37D3">
        <w:rPr>
          <w:rFonts w:ascii="Times New Roman" w:hAnsi="Times New Roman" w:cs="Times New Roman"/>
          <w:sz w:val="24"/>
          <w:szCs w:val="24"/>
        </w:rPr>
        <w:t xml:space="preserve">. Распределение территории лесничеств </w:t>
      </w:r>
      <w:r w:rsidR="004B6365">
        <w:rPr>
          <w:rFonts w:ascii="Times New Roman" w:hAnsi="Times New Roman" w:cs="Times New Roman"/>
          <w:sz w:val="24"/>
          <w:szCs w:val="24"/>
        </w:rPr>
        <w:t>Кировской области</w:t>
      </w:r>
      <w:r w:rsidRPr="002C37D3">
        <w:rPr>
          <w:rFonts w:ascii="Times New Roman" w:hAnsi="Times New Roman" w:cs="Times New Roman"/>
          <w:sz w:val="24"/>
          <w:szCs w:val="24"/>
        </w:rPr>
        <w:t xml:space="preserve"> по лесорастительным зонам и лесным районам</w:t>
      </w:r>
      <w:r w:rsidR="007A0158">
        <w:rPr>
          <w:rFonts w:ascii="Times New Roman" w:hAnsi="Times New Roman" w:cs="Times New Roman"/>
          <w:sz w:val="24"/>
          <w:szCs w:val="24"/>
        </w:rPr>
        <w:t xml:space="preserve"> </w:t>
      </w:r>
    </w:p>
    <w:p w:rsidR="007A0158" w:rsidRDefault="007A0158" w:rsidP="00884670">
      <w:pPr>
        <w:pStyle w:val="ConsPlusNormal"/>
        <w:ind w:left="238" w:right="238"/>
        <w:jc w:val="both"/>
        <w:rPr>
          <w:rFonts w:ascii="Times New Roman" w:hAnsi="Times New Roman" w:cs="Times New Roman"/>
          <w:sz w:val="24"/>
          <w:szCs w:val="24"/>
        </w:rPr>
        <w:sectPr w:rsidR="007A0158" w:rsidSect="007A0158">
          <w:pgSz w:w="16839" w:h="23814" w:code="8"/>
          <w:pgMar w:top="1134" w:right="567" w:bottom="567" w:left="567" w:header="397" w:footer="397" w:gutter="0"/>
          <w:cols w:space="720"/>
          <w:noEndnote/>
          <w:docGrid w:linePitch="299"/>
        </w:sectPr>
      </w:pPr>
    </w:p>
    <w:p w:rsidR="00412F5C" w:rsidRPr="002C37D3" w:rsidRDefault="00412F5C" w:rsidP="00DC29C8">
      <w:pPr>
        <w:pStyle w:val="03"/>
      </w:pPr>
      <w:bookmarkStart w:id="25" w:name="_Toc519958515"/>
      <w:bookmarkStart w:id="26" w:name="_Toc521758986"/>
      <w:r w:rsidRPr="002C37D3">
        <w:t>Распределение лесов по целевому назначению и категориям защитных лесов</w:t>
      </w:r>
      <w:bookmarkEnd w:id="25"/>
      <w:bookmarkEnd w:id="26"/>
    </w:p>
    <w:p w:rsidR="00412F5C" w:rsidRPr="002C37D3" w:rsidRDefault="00412F5C" w:rsidP="00412F5C">
      <w:pPr>
        <w:pStyle w:val="u"/>
        <w:widowControl w:val="0"/>
        <w:shd w:val="clear" w:color="auto" w:fill="FFFFFF"/>
        <w:rPr>
          <w:color w:val="auto"/>
          <w:sz w:val="24"/>
        </w:rPr>
      </w:pPr>
      <w:r w:rsidRPr="002C37D3">
        <w:rPr>
          <w:color w:val="auto"/>
          <w:sz w:val="24"/>
        </w:rPr>
        <w:t>Распределение территории лесничества и участковых лесничеств по целевому назначению лесов и категориям защитных лесов по кварталам и их частям, а также основания выделения защитных и эксплуатационных лесов приведены в таблице</w:t>
      </w:r>
      <w:r w:rsidR="003501E5">
        <w:rPr>
          <w:color w:val="auto"/>
          <w:sz w:val="24"/>
        </w:rPr>
        <w:t xml:space="preserve"> 3</w:t>
      </w:r>
      <w:r w:rsidRPr="002C37D3">
        <w:rPr>
          <w:color w:val="auto"/>
          <w:sz w:val="24"/>
        </w:rPr>
        <w:t xml:space="preserve">. В соответствии с Федеральным законом от 14.03.2009 № 32-ФЗ </w:t>
      </w:r>
      <w:r w:rsidR="006C4E1E" w:rsidRPr="002C37D3">
        <w:rPr>
          <w:color w:val="auto"/>
          <w:sz w:val="24"/>
        </w:rPr>
        <w:t>«</w:t>
      </w:r>
      <w:r w:rsidRPr="002C37D3">
        <w:rPr>
          <w:color w:val="auto"/>
          <w:sz w:val="24"/>
        </w:rPr>
        <w:t>О внесении изменений в Лесной кодекс Российской Федерации и отдельные законодательные акты Российской Федерации</w:t>
      </w:r>
      <w:r w:rsidR="006C4E1E" w:rsidRPr="002C37D3">
        <w:rPr>
          <w:color w:val="auto"/>
          <w:sz w:val="24"/>
        </w:rPr>
        <w:t>»</w:t>
      </w:r>
      <w:r w:rsidRPr="002C37D3">
        <w:rPr>
          <w:color w:val="auto"/>
          <w:sz w:val="24"/>
        </w:rPr>
        <w:t>, лесопарковые части и лесохозяйственные части зеленых зон, которые созданы на землях лесного фонда до дня введения в действие Лесного кодекса Российской Федерации, подлежат преобразованию соответственно в лесопарковые зоны и зеленые зоны, предусмотренные ст. 102 Лесного кодекса Российской Федерации. Изменение границ лесопарковых зон, зеленых зон, которое может привести к уменьшению их площади, не допускается.</w:t>
      </w:r>
    </w:p>
    <w:p w:rsidR="00412F5C" w:rsidRPr="002C37D3" w:rsidRDefault="00412F5C" w:rsidP="00412F5C">
      <w:pPr>
        <w:pStyle w:val="ConsPlusNormal"/>
        <w:ind w:firstLine="539"/>
        <w:jc w:val="both"/>
        <w:rPr>
          <w:rFonts w:ascii="Times New Roman" w:hAnsi="Times New Roman" w:cs="Times New Roman"/>
          <w:sz w:val="24"/>
          <w:szCs w:val="24"/>
        </w:rPr>
      </w:pPr>
      <w:r w:rsidRPr="002C37D3">
        <w:rPr>
          <w:rFonts w:ascii="Times New Roman" w:hAnsi="Times New Roman" w:cs="Times New Roman"/>
          <w:sz w:val="24"/>
          <w:szCs w:val="24"/>
        </w:rPr>
        <w:t>Леса подразделяются по целевому назначению и категориям защитных лесов, основываясь на принципе устойчивого управления лесами, сохранения биологического разнообразия лесов, повышения их потенциала (ст. 1 Лесного кодекса).</w:t>
      </w:r>
    </w:p>
    <w:p w:rsidR="00412F5C" w:rsidRPr="002C37D3" w:rsidRDefault="00412F5C" w:rsidP="00412F5C">
      <w:pPr>
        <w:pStyle w:val="ConsPlusNormal"/>
        <w:ind w:firstLine="539"/>
        <w:jc w:val="both"/>
        <w:rPr>
          <w:rFonts w:ascii="Times New Roman" w:hAnsi="Times New Roman" w:cs="Times New Roman"/>
          <w:sz w:val="24"/>
          <w:szCs w:val="24"/>
        </w:rPr>
      </w:pPr>
      <w:r w:rsidRPr="002C37D3">
        <w:rPr>
          <w:rFonts w:ascii="Times New Roman" w:hAnsi="Times New Roman" w:cs="Times New Roman"/>
          <w:sz w:val="24"/>
          <w:szCs w:val="24"/>
        </w:rPr>
        <w:t>Леса Кирово-Чепецкого лесничества в соответствии со статьей 10 Лесного кодекса по целевому назначению подразделяются на защитные леса и эксплуатационные леса (Таблица</w:t>
      </w:r>
      <w:r w:rsidR="003501E5">
        <w:rPr>
          <w:rFonts w:ascii="Times New Roman" w:hAnsi="Times New Roman" w:cs="Times New Roman"/>
          <w:sz w:val="24"/>
          <w:szCs w:val="24"/>
        </w:rPr>
        <w:t xml:space="preserve"> 3</w:t>
      </w:r>
      <w:r w:rsidRPr="002C37D3">
        <w:rPr>
          <w:rFonts w:ascii="Times New Roman" w:hAnsi="Times New Roman" w:cs="Times New Roman"/>
          <w:sz w:val="24"/>
          <w:szCs w:val="24"/>
        </w:rPr>
        <w:t>).</w:t>
      </w:r>
    </w:p>
    <w:p w:rsidR="00412F5C" w:rsidRPr="002C37D3" w:rsidRDefault="00412F5C" w:rsidP="00412F5C">
      <w:pPr>
        <w:pStyle w:val="ConsPlusNormal"/>
        <w:ind w:firstLine="539"/>
        <w:jc w:val="both"/>
        <w:rPr>
          <w:rFonts w:ascii="Times New Roman" w:hAnsi="Times New Roman" w:cs="Times New Roman"/>
          <w:sz w:val="24"/>
          <w:szCs w:val="24"/>
        </w:rPr>
      </w:pPr>
      <w:r w:rsidRPr="002C37D3">
        <w:rPr>
          <w:rFonts w:ascii="Times New Roman" w:hAnsi="Times New Roman" w:cs="Times New Roman"/>
          <w:sz w:val="24"/>
          <w:szCs w:val="24"/>
        </w:rPr>
        <w:t>К защитным лесам относятся леса, которые подлежат освоению в целях сохранения средообразующих, водоохранных, защитных, санитарно-гигиенических, оздоровительных и иных полезных функций лесов с одновременным использованием лесов при условии, что это использование совместимо с целевым назначением защитных лесов и выполняемыми ими полезными функциями (ч. 4 ст. 12 Лесного кодекса).</w:t>
      </w:r>
    </w:p>
    <w:p w:rsidR="00412F5C" w:rsidRPr="002C37D3" w:rsidRDefault="00412F5C" w:rsidP="00412F5C">
      <w:pPr>
        <w:pStyle w:val="ConsPlusNormal"/>
        <w:ind w:firstLine="539"/>
        <w:jc w:val="both"/>
        <w:rPr>
          <w:rFonts w:ascii="Times New Roman" w:hAnsi="Times New Roman" w:cs="Times New Roman"/>
          <w:sz w:val="24"/>
          <w:szCs w:val="24"/>
        </w:rPr>
      </w:pPr>
      <w:r w:rsidRPr="002C37D3">
        <w:rPr>
          <w:rFonts w:ascii="Times New Roman" w:hAnsi="Times New Roman" w:cs="Times New Roman"/>
          <w:sz w:val="24"/>
          <w:szCs w:val="24"/>
        </w:rPr>
        <w:t>Приказом Рослесхоза от</w:t>
      </w:r>
      <w:r w:rsidR="006C4E1E" w:rsidRPr="002C37D3">
        <w:rPr>
          <w:rFonts w:ascii="Times New Roman" w:hAnsi="Times New Roman" w:cs="Times New Roman"/>
          <w:sz w:val="24"/>
          <w:szCs w:val="24"/>
        </w:rPr>
        <w:t> </w:t>
      </w:r>
      <w:r w:rsidRPr="002C37D3">
        <w:rPr>
          <w:rFonts w:ascii="Times New Roman" w:hAnsi="Times New Roman" w:cs="Times New Roman"/>
          <w:sz w:val="24"/>
          <w:szCs w:val="24"/>
        </w:rPr>
        <w:t xml:space="preserve">14.12.2010 № 485 утверждены </w:t>
      </w:r>
      <w:r w:rsidR="006C4E1E" w:rsidRPr="002C37D3">
        <w:rPr>
          <w:rFonts w:ascii="Times New Roman" w:hAnsi="Times New Roman" w:cs="Times New Roman"/>
          <w:sz w:val="24"/>
          <w:szCs w:val="24"/>
        </w:rPr>
        <w:t>«</w:t>
      </w:r>
      <w:r w:rsidRPr="002C37D3">
        <w:rPr>
          <w:rFonts w:ascii="Times New Roman" w:hAnsi="Times New Roman" w:cs="Times New Roman"/>
          <w:sz w:val="24"/>
          <w:szCs w:val="24"/>
        </w:rPr>
        <w:t>Особенности использования, охраны, защиты, воспроизводства лесов, расположенных в водоохранных зонах, лесов, выполняющих функции защиты природных и иных объектов, ценных лесов, а также лесов, расположенных на особо защитных участках лесов</w:t>
      </w:r>
      <w:r w:rsidR="006C4E1E" w:rsidRPr="002C37D3">
        <w:rPr>
          <w:rFonts w:ascii="Times New Roman" w:hAnsi="Times New Roman" w:cs="Times New Roman"/>
          <w:sz w:val="24"/>
          <w:szCs w:val="24"/>
        </w:rPr>
        <w:t>»</w:t>
      </w:r>
      <w:r w:rsidRPr="002C37D3">
        <w:rPr>
          <w:rFonts w:ascii="Times New Roman" w:hAnsi="Times New Roman" w:cs="Times New Roman"/>
          <w:sz w:val="24"/>
          <w:szCs w:val="24"/>
        </w:rPr>
        <w:t>.</w:t>
      </w:r>
    </w:p>
    <w:p w:rsidR="006C4E1E" w:rsidRPr="002C37D3" w:rsidRDefault="006C4E1E" w:rsidP="00412F5C">
      <w:pPr>
        <w:widowControl w:val="0"/>
        <w:spacing w:after="0" w:line="240" w:lineRule="auto"/>
        <w:ind w:firstLine="567"/>
        <w:jc w:val="both"/>
        <w:rPr>
          <w:rFonts w:ascii="Times New Roman" w:hAnsi="Times New Roman"/>
          <w:sz w:val="24"/>
          <w:szCs w:val="24"/>
        </w:rPr>
      </w:pPr>
    </w:p>
    <w:p w:rsidR="00412F5C" w:rsidRPr="002C37D3" w:rsidRDefault="00412F5C" w:rsidP="00412F5C">
      <w:pPr>
        <w:widowControl w:val="0"/>
        <w:spacing w:after="0" w:line="240" w:lineRule="auto"/>
        <w:ind w:firstLine="567"/>
        <w:jc w:val="both"/>
        <w:rPr>
          <w:rFonts w:ascii="Times New Roman" w:hAnsi="Times New Roman"/>
          <w:sz w:val="24"/>
          <w:szCs w:val="24"/>
        </w:rPr>
      </w:pPr>
      <w:r w:rsidRPr="002C37D3">
        <w:rPr>
          <w:rFonts w:ascii="Times New Roman" w:hAnsi="Times New Roman"/>
          <w:sz w:val="24"/>
          <w:szCs w:val="24"/>
        </w:rPr>
        <w:t>К защитным лесам отнесены:</w:t>
      </w:r>
    </w:p>
    <w:p w:rsidR="00412F5C" w:rsidRPr="002C37D3" w:rsidRDefault="00412F5C" w:rsidP="00910CDA">
      <w:pPr>
        <w:widowControl w:val="0"/>
        <w:spacing w:after="0" w:line="240" w:lineRule="auto"/>
        <w:ind w:firstLine="540"/>
        <w:jc w:val="both"/>
        <w:rPr>
          <w:rFonts w:ascii="Times New Roman" w:hAnsi="Times New Roman"/>
          <w:b/>
          <w:i/>
          <w:sz w:val="24"/>
          <w:szCs w:val="24"/>
        </w:rPr>
      </w:pPr>
      <w:r w:rsidRPr="002C37D3">
        <w:rPr>
          <w:rFonts w:ascii="Times New Roman" w:hAnsi="Times New Roman"/>
          <w:sz w:val="24"/>
          <w:szCs w:val="24"/>
        </w:rPr>
        <w:t>1.</w:t>
      </w:r>
      <w:r w:rsidR="006C4E1E" w:rsidRPr="002C37D3">
        <w:rPr>
          <w:rFonts w:ascii="Times New Roman" w:hAnsi="Times New Roman"/>
          <w:sz w:val="24"/>
          <w:szCs w:val="24"/>
        </w:rPr>
        <w:t> </w:t>
      </w:r>
      <w:r w:rsidRPr="002C37D3">
        <w:rPr>
          <w:rFonts w:ascii="Times New Roman" w:hAnsi="Times New Roman"/>
          <w:sz w:val="24"/>
          <w:szCs w:val="24"/>
        </w:rPr>
        <w:t>Леса, расположенные в водоохранных зонах, выделены в соответствии с Водным</w:t>
      </w:r>
      <w:r w:rsidR="006C4E1E" w:rsidRPr="002C37D3">
        <w:rPr>
          <w:rFonts w:ascii="Times New Roman" w:hAnsi="Times New Roman"/>
          <w:sz w:val="24"/>
          <w:szCs w:val="24"/>
        </w:rPr>
        <w:t xml:space="preserve"> кодексом Российской Федерации</w:t>
      </w:r>
      <w:r w:rsidRPr="002C37D3">
        <w:rPr>
          <w:rFonts w:ascii="Times New Roman" w:hAnsi="Times New Roman"/>
          <w:sz w:val="24"/>
          <w:szCs w:val="24"/>
        </w:rPr>
        <w:t>, Лесным кодекс</w:t>
      </w:r>
      <w:r w:rsidR="006C4E1E" w:rsidRPr="002C37D3">
        <w:rPr>
          <w:rFonts w:ascii="Times New Roman" w:hAnsi="Times New Roman"/>
          <w:sz w:val="24"/>
          <w:szCs w:val="24"/>
        </w:rPr>
        <w:t>ом</w:t>
      </w:r>
      <w:r w:rsidRPr="002C37D3">
        <w:rPr>
          <w:rFonts w:ascii="Times New Roman" w:hAnsi="Times New Roman"/>
          <w:sz w:val="24"/>
          <w:szCs w:val="24"/>
        </w:rPr>
        <w:t xml:space="preserve"> и материалами лесоустройства.</w:t>
      </w:r>
    </w:p>
    <w:p w:rsidR="00412F5C" w:rsidRPr="002C37D3" w:rsidRDefault="00412F5C" w:rsidP="00412F5C">
      <w:pPr>
        <w:spacing w:after="0" w:line="240" w:lineRule="auto"/>
        <w:ind w:firstLine="540"/>
        <w:jc w:val="both"/>
        <w:rPr>
          <w:rFonts w:ascii="Times New Roman" w:hAnsi="Times New Roman"/>
          <w:sz w:val="24"/>
          <w:szCs w:val="24"/>
        </w:rPr>
      </w:pPr>
      <w:r w:rsidRPr="002C37D3">
        <w:rPr>
          <w:rFonts w:ascii="Times New Roman" w:hAnsi="Times New Roman"/>
          <w:sz w:val="24"/>
          <w:szCs w:val="24"/>
        </w:rPr>
        <w:t>В соответствии со ст.</w:t>
      </w:r>
      <w:r w:rsidR="006C4E1E" w:rsidRPr="002C37D3">
        <w:rPr>
          <w:rFonts w:ascii="Times New Roman" w:hAnsi="Times New Roman"/>
          <w:sz w:val="24"/>
          <w:szCs w:val="24"/>
        </w:rPr>
        <w:t> </w:t>
      </w:r>
      <w:r w:rsidRPr="002C37D3">
        <w:rPr>
          <w:rFonts w:ascii="Times New Roman" w:hAnsi="Times New Roman"/>
          <w:sz w:val="24"/>
          <w:szCs w:val="24"/>
        </w:rPr>
        <w:t xml:space="preserve">65 Водного </w:t>
      </w:r>
      <w:r w:rsidR="006C4E1E" w:rsidRPr="002C37D3">
        <w:rPr>
          <w:rFonts w:ascii="Times New Roman" w:hAnsi="Times New Roman"/>
          <w:sz w:val="24"/>
          <w:szCs w:val="24"/>
        </w:rPr>
        <w:t>к</w:t>
      </w:r>
      <w:r w:rsidRPr="002C37D3">
        <w:rPr>
          <w:rFonts w:ascii="Times New Roman" w:hAnsi="Times New Roman"/>
          <w:sz w:val="24"/>
          <w:szCs w:val="24"/>
        </w:rPr>
        <w:t>одекса Российской Федерации, водоохранными зонами являются территории, которые примыкают к береговой линии (границам водного объекта) морей, рек, ручьев, каналов, озер, водохранилищ и на которых устанавливается специальный режим осуществления хозяйственной и иной деятельности в целях предотвращения загрязнения, засорения, заиления указанных водных объектов и истощения их вод, а также сохранения среды обитания водных биологических ресурсов и других объектов животного и растительного мира.</w:t>
      </w:r>
    </w:p>
    <w:p w:rsidR="00412F5C" w:rsidRPr="002C37D3" w:rsidRDefault="00412F5C" w:rsidP="00412F5C">
      <w:pPr>
        <w:pStyle w:val="ae"/>
        <w:widowControl w:val="0"/>
        <w:ind w:firstLine="540"/>
        <w:jc w:val="both"/>
        <w:rPr>
          <w:rFonts w:ascii="Times New Roman" w:hAnsi="Times New Roman" w:cs="Times New Roman"/>
          <w:sz w:val="24"/>
          <w:szCs w:val="24"/>
        </w:rPr>
      </w:pPr>
      <w:r w:rsidRPr="002C37D3">
        <w:rPr>
          <w:rFonts w:ascii="Times New Roman" w:hAnsi="Times New Roman" w:cs="Times New Roman"/>
          <w:sz w:val="24"/>
          <w:szCs w:val="24"/>
        </w:rPr>
        <w:t>Ширина водоохранной зоны рек и ручьев устанавливается от их истока для рек и ручьев протяженностью:</w:t>
      </w:r>
    </w:p>
    <w:p w:rsidR="00412F5C" w:rsidRPr="002C37D3" w:rsidRDefault="00412F5C" w:rsidP="00412F5C">
      <w:pPr>
        <w:pStyle w:val="ae"/>
        <w:widowControl w:val="0"/>
        <w:ind w:firstLine="540"/>
        <w:jc w:val="both"/>
        <w:rPr>
          <w:rFonts w:ascii="Times New Roman" w:hAnsi="Times New Roman" w:cs="Times New Roman"/>
          <w:sz w:val="24"/>
          <w:szCs w:val="24"/>
        </w:rPr>
      </w:pPr>
      <w:r w:rsidRPr="002C37D3">
        <w:rPr>
          <w:rFonts w:ascii="Times New Roman" w:hAnsi="Times New Roman" w:cs="Times New Roman"/>
          <w:sz w:val="24"/>
          <w:szCs w:val="24"/>
        </w:rPr>
        <w:t xml:space="preserve">- до десяти километров </w:t>
      </w:r>
      <w:r w:rsidR="006C4E1E" w:rsidRPr="002C37D3">
        <w:rPr>
          <w:rFonts w:ascii="Times New Roman" w:hAnsi="Times New Roman" w:cs="Times New Roman"/>
          <w:sz w:val="24"/>
          <w:szCs w:val="24"/>
        </w:rPr>
        <w:t xml:space="preserve">– </w:t>
      </w:r>
      <w:r w:rsidRPr="002C37D3">
        <w:rPr>
          <w:rFonts w:ascii="Times New Roman" w:hAnsi="Times New Roman" w:cs="Times New Roman"/>
          <w:sz w:val="24"/>
          <w:szCs w:val="24"/>
        </w:rPr>
        <w:t>в размере 50 м</w:t>
      </w:r>
      <w:r w:rsidR="00884670">
        <w:rPr>
          <w:rFonts w:ascii="Times New Roman" w:hAnsi="Times New Roman" w:cs="Times New Roman"/>
          <w:sz w:val="24"/>
          <w:szCs w:val="24"/>
        </w:rPr>
        <w:t xml:space="preserve">; </w:t>
      </w:r>
    </w:p>
    <w:p w:rsidR="00412F5C" w:rsidRPr="002C37D3" w:rsidRDefault="00412F5C" w:rsidP="00412F5C">
      <w:pPr>
        <w:pStyle w:val="ae"/>
        <w:widowControl w:val="0"/>
        <w:ind w:firstLine="540"/>
        <w:jc w:val="both"/>
        <w:rPr>
          <w:rFonts w:ascii="Times New Roman" w:hAnsi="Times New Roman" w:cs="Times New Roman"/>
          <w:sz w:val="24"/>
          <w:szCs w:val="24"/>
        </w:rPr>
      </w:pPr>
      <w:r w:rsidRPr="002C37D3">
        <w:rPr>
          <w:rFonts w:ascii="Times New Roman" w:hAnsi="Times New Roman" w:cs="Times New Roman"/>
          <w:sz w:val="24"/>
          <w:szCs w:val="24"/>
        </w:rPr>
        <w:t xml:space="preserve">- от десяти до пятидесяти километров </w:t>
      </w:r>
      <w:r w:rsidR="006C4E1E" w:rsidRPr="002C37D3">
        <w:rPr>
          <w:rFonts w:ascii="Times New Roman" w:hAnsi="Times New Roman" w:cs="Times New Roman"/>
          <w:sz w:val="24"/>
          <w:szCs w:val="24"/>
        </w:rPr>
        <w:t>–</w:t>
      </w:r>
      <w:r w:rsidRPr="002C37D3">
        <w:rPr>
          <w:rFonts w:ascii="Times New Roman" w:hAnsi="Times New Roman" w:cs="Times New Roman"/>
          <w:sz w:val="24"/>
          <w:szCs w:val="24"/>
        </w:rPr>
        <w:t xml:space="preserve"> в размере 100 м</w:t>
      </w:r>
      <w:r w:rsidR="00884670">
        <w:rPr>
          <w:rFonts w:ascii="Times New Roman" w:hAnsi="Times New Roman" w:cs="Times New Roman"/>
          <w:sz w:val="24"/>
          <w:szCs w:val="24"/>
        </w:rPr>
        <w:t xml:space="preserve">; </w:t>
      </w:r>
    </w:p>
    <w:p w:rsidR="00412F5C" w:rsidRPr="002C37D3" w:rsidRDefault="00412F5C" w:rsidP="00412F5C">
      <w:pPr>
        <w:pStyle w:val="ae"/>
        <w:widowControl w:val="0"/>
        <w:ind w:firstLine="540"/>
        <w:jc w:val="both"/>
        <w:rPr>
          <w:rFonts w:ascii="Times New Roman" w:hAnsi="Times New Roman" w:cs="Times New Roman"/>
          <w:sz w:val="24"/>
          <w:szCs w:val="24"/>
        </w:rPr>
      </w:pPr>
      <w:r w:rsidRPr="002C37D3">
        <w:rPr>
          <w:rFonts w:ascii="Times New Roman" w:hAnsi="Times New Roman" w:cs="Times New Roman"/>
          <w:sz w:val="24"/>
          <w:szCs w:val="24"/>
        </w:rPr>
        <w:t>- от пятидесяти километров и более – в размере 200 м.</w:t>
      </w:r>
    </w:p>
    <w:p w:rsidR="00412F5C" w:rsidRPr="002C37D3" w:rsidRDefault="00412F5C" w:rsidP="00910CDA">
      <w:pPr>
        <w:widowControl w:val="0"/>
        <w:spacing w:after="0" w:line="240" w:lineRule="auto"/>
        <w:ind w:firstLine="540"/>
        <w:jc w:val="both"/>
        <w:rPr>
          <w:rFonts w:ascii="Times New Roman" w:hAnsi="Times New Roman"/>
          <w:sz w:val="24"/>
          <w:szCs w:val="24"/>
        </w:rPr>
      </w:pPr>
      <w:r w:rsidRPr="002C37D3">
        <w:rPr>
          <w:rFonts w:ascii="Times New Roman" w:hAnsi="Times New Roman"/>
          <w:sz w:val="24"/>
          <w:szCs w:val="24"/>
        </w:rPr>
        <w:t xml:space="preserve">Ширина водоохранной зоны озера, водохранилища, за исключением озера, расположенного внутри болота, или озера, водохранилища с акваторией менее 0,5 квадратного километра, устанавливается в размере пятидесяти метров. Ширина водоохранной зоны водохранилища, расположенного на водотоке, устанавливается равной ширине водоохранной зоны этого водотока. </w:t>
      </w:r>
    </w:p>
    <w:p w:rsidR="00412F5C" w:rsidRPr="002C37D3" w:rsidRDefault="00412F5C" w:rsidP="00412F5C">
      <w:pPr>
        <w:pStyle w:val="ae"/>
        <w:widowControl w:val="0"/>
        <w:ind w:firstLine="540"/>
        <w:jc w:val="both"/>
        <w:rPr>
          <w:rFonts w:ascii="Times New Roman" w:hAnsi="Times New Roman" w:cs="Times New Roman"/>
          <w:sz w:val="24"/>
          <w:szCs w:val="24"/>
        </w:rPr>
      </w:pPr>
      <w:r w:rsidRPr="002C37D3">
        <w:rPr>
          <w:rFonts w:ascii="Times New Roman" w:hAnsi="Times New Roman" w:cs="Times New Roman"/>
          <w:sz w:val="24"/>
          <w:szCs w:val="24"/>
        </w:rPr>
        <w:t>В лесах, расположенных в границах водоохранных зон, установленных в соответствии с Водным, кодексом Российской Федерации, запрещается:</w:t>
      </w:r>
    </w:p>
    <w:p w:rsidR="00412F5C" w:rsidRPr="002C37D3" w:rsidRDefault="00412F5C" w:rsidP="00D15AF1">
      <w:pPr>
        <w:pStyle w:val="ae"/>
        <w:widowControl w:val="0"/>
        <w:numPr>
          <w:ilvl w:val="0"/>
          <w:numId w:val="4"/>
        </w:numPr>
        <w:jc w:val="both"/>
        <w:rPr>
          <w:rFonts w:ascii="Times New Roman" w:hAnsi="Times New Roman" w:cs="Times New Roman"/>
          <w:sz w:val="24"/>
          <w:szCs w:val="24"/>
        </w:rPr>
      </w:pPr>
      <w:r w:rsidRPr="002C37D3">
        <w:rPr>
          <w:rFonts w:ascii="Times New Roman" w:hAnsi="Times New Roman" w:cs="Times New Roman"/>
          <w:sz w:val="24"/>
          <w:szCs w:val="24"/>
        </w:rPr>
        <w:t>использование сточных вод в целях регулирования плодородия почв;</w:t>
      </w:r>
    </w:p>
    <w:p w:rsidR="00412F5C" w:rsidRPr="002C37D3" w:rsidRDefault="00412F5C" w:rsidP="00D15AF1">
      <w:pPr>
        <w:pStyle w:val="ae"/>
        <w:widowControl w:val="0"/>
        <w:numPr>
          <w:ilvl w:val="0"/>
          <w:numId w:val="4"/>
        </w:numPr>
        <w:jc w:val="both"/>
        <w:rPr>
          <w:rFonts w:ascii="Times New Roman" w:hAnsi="Times New Roman" w:cs="Times New Roman"/>
          <w:sz w:val="24"/>
          <w:szCs w:val="24"/>
        </w:rPr>
      </w:pPr>
      <w:r w:rsidRPr="002C37D3">
        <w:rPr>
          <w:rFonts w:ascii="Times New Roman" w:hAnsi="Times New Roman" w:cs="Times New Roman"/>
          <w:sz w:val="24"/>
          <w:szCs w:val="24"/>
        </w:rPr>
        <w:t>размещение кладбищ, скотомогильников, объектов размещения отходов производства и потребления, химических, взрывчатых, токсичных, отравляющих и ядовитых веществ, пунктов захоронения радиоактивных отходов;</w:t>
      </w:r>
    </w:p>
    <w:p w:rsidR="00412F5C" w:rsidRPr="002C37D3" w:rsidRDefault="00412F5C" w:rsidP="00D15AF1">
      <w:pPr>
        <w:pStyle w:val="ae"/>
        <w:widowControl w:val="0"/>
        <w:numPr>
          <w:ilvl w:val="0"/>
          <w:numId w:val="4"/>
        </w:numPr>
        <w:jc w:val="both"/>
        <w:rPr>
          <w:rFonts w:ascii="Times New Roman" w:hAnsi="Times New Roman" w:cs="Times New Roman"/>
          <w:sz w:val="24"/>
          <w:szCs w:val="24"/>
        </w:rPr>
      </w:pPr>
      <w:r w:rsidRPr="002C37D3">
        <w:rPr>
          <w:rFonts w:ascii="Times New Roman" w:hAnsi="Times New Roman" w:cs="Times New Roman"/>
          <w:sz w:val="24"/>
          <w:szCs w:val="24"/>
        </w:rPr>
        <w:t>осуществление авиационных мер по борьбе с вредными организмами;</w:t>
      </w:r>
    </w:p>
    <w:p w:rsidR="00412F5C" w:rsidRPr="002C37D3" w:rsidRDefault="00412F5C" w:rsidP="00D15AF1">
      <w:pPr>
        <w:pStyle w:val="ae"/>
        <w:widowControl w:val="0"/>
        <w:numPr>
          <w:ilvl w:val="0"/>
          <w:numId w:val="4"/>
        </w:numPr>
        <w:jc w:val="both"/>
        <w:rPr>
          <w:rFonts w:ascii="Times New Roman" w:hAnsi="Times New Roman" w:cs="Times New Roman"/>
          <w:sz w:val="24"/>
          <w:szCs w:val="24"/>
        </w:rPr>
      </w:pPr>
      <w:r w:rsidRPr="002C37D3">
        <w:rPr>
          <w:rFonts w:ascii="Times New Roman" w:hAnsi="Times New Roman" w:cs="Times New Roman"/>
          <w:sz w:val="24"/>
          <w:szCs w:val="24"/>
        </w:rPr>
        <w:t>движение и стоянка транспортных средств (кроме специальных транспортных средств), за исключением их движения по дорогам и стоянки на дорогах и в специально оборудованных местах, имеющих твердое покрытие;</w:t>
      </w:r>
    </w:p>
    <w:p w:rsidR="00412F5C" w:rsidRPr="002C37D3" w:rsidRDefault="00412F5C" w:rsidP="00D15AF1">
      <w:pPr>
        <w:pStyle w:val="ae"/>
        <w:widowControl w:val="0"/>
        <w:numPr>
          <w:ilvl w:val="0"/>
          <w:numId w:val="4"/>
        </w:numPr>
        <w:jc w:val="both"/>
        <w:rPr>
          <w:rFonts w:ascii="Times New Roman" w:hAnsi="Times New Roman" w:cs="Times New Roman"/>
          <w:sz w:val="24"/>
          <w:szCs w:val="24"/>
        </w:rPr>
      </w:pPr>
      <w:r w:rsidRPr="002C37D3">
        <w:rPr>
          <w:rFonts w:ascii="Times New Roman" w:hAnsi="Times New Roman" w:cs="Times New Roman"/>
          <w:sz w:val="24"/>
          <w:szCs w:val="24"/>
        </w:rPr>
        <w:t>размещение автозаправочных станций, складов горюче-смазочных материалов (за исключением случаев, если автозаправочные станции, склады горюче-смазочных материалов размещены на территориях портов, судостроительных и судоремонтных организаций, инфраструктуры внутренних водных путей при условии соблюдения требований законодательства в области охраны окружающей среды и настоящего Кодекса), станций технического обслуживания, используемых для технического осмотра и ремонта транспортных средств, осуществление мойки транспортных средств;</w:t>
      </w:r>
    </w:p>
    <w:p w:rsidR="00412F5C" w:rsidRPr="002C37D3" w:rsidRDefault="00412F5C" w:rsidP="00D15AF1">
      <w:pPr>
        <w:pStyle w:val="ae"/>
        <w:widowControl w:val="0"/>
        <w:numPr>
          <w:ilvl w:val="0"/>
          <w:numId w:val="4"/>
        </w:numPr>
        <w:jc w:val="both"/>
        <w:rPr>
          <w:rFonts w:ascii="Times New Roman" w:hAnsi="Times New Roman" w:cs="Times New Roman"/>
          <w:sz w:val="24"/>
          <w:szCs w:val="24"/>
        </w:rPr>
      </w:pPr>
      <w:r w:rsidRPr="002C37D3">
        <w:rPr>
          <w:rFonts w:ascii="Times New Roman" w:hAnsi="Times New Roman" w:cs="Times New Roman"/>
          <w:sz w:val="24"/>
          <w:szCs w:val="24"/>
        </w:rPr>
        <w:t>размещение специализированных хранилищ пестицидов и агрохимикатов, применение пестицидов и агрохимикатов;</w:t>
      </w:r>
    </w:p>
    <w:p w:rsidR="00412F5C" w:rsidRPr="002C37D3" w:rsidRDefault="00412F5C" w:rsidP="00D15AF1">
      <w:pPr>
        <w:pStyle w:val="ae"/>
        <w:widowControl w:val="0"/>
        <w:numPr>
          <w:ilvl w:val="0"/>
          <w:numId w:val="4"/>
        </w:numPr>
        <w:jc w:val="both"/>
        <w:rPr>
          <w:rFonts w:ascii="Times New Roman" w:hAnsi="Times New Roman" w:cs="Times New Roman"/>
          <w:sz w:val="24"/>
          <w:szCs w:val="24"/>
        </w:rPr>
      </w:pPr>
      <w:r w:rsidRPr="002C37D3">
        <w:rPr>
          <w:rFonts w:ascii="Times New Roman" w:hAnsi="Times New Roman" w:cs="Times New Roman"/>
          <w:sz w:val="24"/>
          <w:szCs w:val="24"/>
        </w:rPr>
        <w:t>сброс сточных, в том числе дренажных, вод;</w:t>
      </w:r>
    </w:p>
    <w:p w:rsidR="00412F5C" w:rsidRPr="002C37D3" w:rsidRDefault="00412F5C" w:rsidP="00D15AF1">
      <w:pPr>
        <w:pStyle w:val="ae"/>
        <w:widowControl w:val="0"/>
        <w:numPr>
          <w:ilvl w:val="0"/>
          <w:numId w:val="4"/>
        </w:numPr>
        <w:jc w:val="both"/>
        <w:rPr>
          <w:rFonts w:ascii="Times New Roman" w:hAnsi="Times New Roman" w:cs="Times New Roman"/>
          <w:sz w:val="24"/>
          <w:szCs w:val="24"/>
        </w:rPr>
      </w:pPr>
      <w:r w:rsidRPr="002C37D3">
        <w:rPr>
          <w:rFonts w:ascii="Times New Roman" w:hAnsi="Times New Roman" w:cs="Times New Roman"/>
          <w:sz w:val="24"/>
          <w:szCs w:val="24"/>
        </w:rPr>
        <w:t>разведка и добыча общераспространенных полезных ископаемых (за исключением случаев, если разведка и добыча общераспространенных полезных ископаемых осуществляются пользователями недр, осуществляющими разведку и добычу иных видов полезных ископаемых, в границах предоставленных им в соответствии с законодательством Российской Федерации о недрах горных отводов и (или) геологических отводов на основании утвержденного технического проекта в соответствии со статьей 19.1 Закона Российской Федерации от 21</w:t>
      </w:r>
      <w:r w:rsidR="006C4E1E" w:rsidRPr="002C37D3">
        <w:rPr>
          <w:rFonts w:ascii="Times New Roman" w:hAnsi="Times New Roman" w:cs="Times New Roman"/>
          <w:sz w:val="24"/>
          <w:szCs w:val="24"/>
        </w:rPr>
        <w:t>.02.</w:t>
      </w:r>
      <w:r w:rsidRPr="002C37D3">
        <w:rPr>
          <w:rFonts w:ascii="Times New Roman" w:hAnsi="Times New Roman" w:cs="Times New Roman"/>
          <w:sz w:val="24"/>
          <w:szCs w:val="24"/>
        </w:rPr>
        <w:t xml:space="preserve">1992 № 2395-1 </w:t>
      </w:r>
      <w:r w:rsidR="006C4E1E" w:rsidRPr="002C37D3">
        <w:rPr>
          <w:rFonts w:ascii="Times New Roman" w:hAnsi="Times New Roman" w:cs="Times New Roman"/>
          <w:sz w:val="24"/>
          <w:szCs w:val="24"/>
        </w:rPr>
        <w:t>«</w:t>
      </w:r>
      <w:r w:rsidRPr="002C37D3">
        <w:rPr>
          <w:rFonts w:ascii="Times New Roman" w:hAnsi="Times New Roman" w:cs="Times New Roman"/>
          <w:sz w:val="24"/>
          <w:szCs w:val="24"/>
        </w:rPr>
        <w:t>О</w:t>
      </w:r>
      <w:r w:rsidR="006C4E1E" w:rsidRPr="002C37D3">
        <w:rPr>
          <w:rFonts w:ascii="Times New Roman" w:hAnsi="Times New Roman" w:cs="Times New Roman"/>
          <w:sz w:val="24"/>
          <w:szCs w:val="24"/>
        </w:rPr>
        <w:t> </w:t>
      </w:r>
      <w:r w:rsidRPr="002C37D3">
        <w:rPr>
          <w:rFonts w:ascii="Times New Roman" w:hAnsi="Times New Roman" w:cs="Times New Roman"/>
          <w:sz w:val="24"/>
          <w:szCs w:val="24"/>
        </w:rPr>
        <w:t>недрах</w:t>
      </w:r>
      <w:r w:rsidR="006C4E1E" w:rsidRPr="002C37D3">
        <w:rPr>
          <w:rFonts w:ascii="Times New Roman" w:hAnsi="Times New Roman" w:cs="Times New Roman"/>
          <w:sz w:val="24"/>
          <w:szCs w:val="24"/>
        </w:rPr>
        <w:t>»</w:t>
      </w:r>
      <w:r w:rsidRPr="002C37D3">
        <w:rPr>
          <w:rFonts w:ascii="Times New Roman" w:hAnsi="Times New Roman" w:cs="Times New Roman"/>
          <w:sz w:val="24"/>
          <w:szCs w:val="24"/>
        </w:rPr>
        <w:t>).</w:t>
      </w:r>
    </w:p>
    <w:p w:rsidR="00412F5C" w:rsidRPr="002C37D3" w:rsidRDefault="00412F5C" w:rsidP="00412F5C">
      <w:pPr>
        <w:pStyle w:val="ae"/>
        <w:widowControl w:val="0"/>
        <w:ind w:firstLine="540"/>
        <w:jc w:val="both"/>
        <w:rPr>
          <w:rFonts w:ascii="Times New Roman" w:hAnsi="Times New Roman" w:cs="Times New Roman"/>
          <w:sz w:val="24"/>
          <w:szCs w:val="24"/>
        </w:rPr>
      </w:pPr>
      <w:r w:rsidRPr="002C37D3">
        <w:rPr>
          <w:rFonts w:ascii="Times New Roman" w:hAnsi="Times New Roman" w:cs="Times New Roman"/>
          <w:sz w:val="24"/>
          <w:szCs w:val="24"/>
        </w:rPr>
        <w:t>В границах водоохранных зон устанавливаются прибрежные защитные полосы, на территориях которых вводятся дополнительные ограничения хозяйственной и иной деятельности:</w:t>
      </w:r>
    </w:p>
    <w:p w:rsidR="00412F5C" w:rsidRPr="002C37D3" w:rsidRDefault="00412F5C" w:rsidP="00412F5C">
      <w:pPr>
        <w:pStyle w:val="ae"/>
        <w:widowControl w:val="0"/>
        <w:ind w:firstLine="540"/>
        <w:jc w:val="both"/>
        <w:rPr>
          <w:rFonts w:ascii="Times New Roman" w:hAnsi="Times New Roman" w:cs="Times New Roman"/>
          <w:sz w:val="24"/>
          <w:szCs w:val="24"/>
        </w:rPr>
      </w:pPr>
      <w:r w:rsidRPr="002C37D3">
        <w:rPr>
          <w:rFonts w:ascii="Times New Roman" w:hAnsi="Times New Roman" w:cs="Times New Roman"/>
          <w:sz w:val="24"/>
          <w:szCs w:val="24"/>
        </w:rPr>
        <w:t>1) распашка земель;</w:t>
      </w:r>
    </w:p>
    <w:p w:rsidR="00412F5C" w:rsidRPr="002C37D3" w:rsidRDefault="00412F5C" w:rsidP="00412F5C">
      <w:pPr>
        <w:pStyle w:val="ae"/>
        <w:widowControl w:val="0"/>
        <w:ind w:firstLine="540"/>
        <w:jc w:val="both"/>
        <w:rPr>
          <w:rFonts w:ascii="Times New Roman" w:hAnsi="Times New Roman" w:cs="Times New Roman"/>
          <w:sz w:val="24"/>
          <w:szCs w:val="24"/>
        </w:rPr>
      </w:pPr>
      <w:r w:rsidRPr="002C37D3">
        <w:rPr>
          <w:rFonts w:ascii="Times New Roman" w:hAnsi="Times New Roman" w:cs="Times New Roman"/>
          <w:sz w:val="24"/>
          <w:szCs w:val="24"/>
        </w:rPr>
        <w:t>2) размещение отвалов размываемых грунтов;</w:t>
      </w:r>
    </w:p>
    <w:p w:rsidR="00412F5C" w:rsidRPr="002C37D3" w:rsidRDefault="00412F5C" w:rsidP="00412F5C">
      <w:pPr>
        <w:pStyle w:val="ae"/>
        <w:widowControl w:val="0"/>
        <w:ind w:firstLine="540"/>
        <w:jc w:val="both"/>
        <w:rPr>
          <w:rFonts w:ascii="Times New Roman" w:hAnsi="Times New Roman" w:cs="Times New Roman"/>
          <w:sz w:val="24"/>
          <w:szCs w:val="24"/>
        </w:rPr>
      </w:pPr>
      <w:r w:rsidRPr="002C37D3">
        <w:rPr>
          <w:rFonts w:ascii="Times New Roman" w:hAnsi="Times New Roman" w:cs="Times New Roman"/>
          <w:sz w:val="24"/>
          <w:szCs w:val="24"/>
        </w:rPr>
        <w:t>3) выпас сельскохозяйственных животных и организация для них летних лагерей, ванн.</w:t>
      </w:r>
    </w:p>
    <w:p w:rsidR="00412F5C" w:rsidRPr="002C37D3" w:rsidRDefault="00412F5C" w:rsidP="00412F5C">
      <w:pPr>
        <w:pStyle w:val="ae"/>
        <w:widowControl w:val="0"/>
        <w:ind w:firstLine="540"/>
        <w:jc w:val="both"/>
        <w:rPr>
          <w:rFonts w:ascii="Times New Roman" w:hAnsi="Times New Roman" w:cs="Times New Roman"/>
          <w:sz w:val="24"/>
          <w:szCs w:val="24"/>
        </w:rPr>
      </w:pPr>
      <w:r w:rsidRPr="002C37D3">
        <w:rPr>
          <w:rFonts w:ascii="Times New Roman" w:hAnsi="Times New Roman" w:cs="Times New Roman"/>
          <w:sz w:val="24"/>
          <w:szCs w:val="24"/>
        </w:rPr>
        <w:t>В границах водоохранных зон допускаются проектирование, строительство, реконструкция, ввод в эксплуатацию, эксплуатация хозяйственных и иных объектов при условии оборудования таких объектов сооружениями, обеспечивающими охрану водных объектов от загрязнения, засорения заиления и истощения вод в соответствии с водным законодательством и законодательством в области охраны окружающей среды.</w:t>
      </w:r>
    </w:p>
    <w:p w:rsidR="00412F5C" w:rsidRPr="002C37D3" w:rsidRDefault="00412F5C" w:rsidP="00412F5C">
      <w:pPr>
        <w:pStyle w:val="ae"/>
        <w:widowControl w:val="0"/>
        <w:ind w:firstLine="540"/>
        <w:jc w:val="both"/>
        <w:rPr>
          <w:rFonts w:ascii="Times New Roman" w:hAnsi="Times New Roman" w:cs="Times New Roman"/>
          <w:sz w:val="24"/>
          <w:szCs w:val="24"/>
        </w:rPr>
      </w:pPr>
      <w:r w:rsidRPr="002C37D3">
        <w:rPr>
          <w:rFonts w:ascii="Times New Roman" w:hAnsi="Times New Roman" w:cs="Times New Roman"/>
          <w:sz w:val="24"/>
          <w:szCs w:val="24"/>
        </w:rPr>
        <w:t xml:space="preserve">В охранные зоны, в соответствии с пунктами 2, 14 приказа Министерства транспорта Российской Федерации от 06.08.2008  № 126 </w:t>
      </w:r>
      <w:r w:rsidR="006C4E1E" w:rsidRPr="002C37D3">
        <w:rPr>
          <w:rFonts w:ascii="Times New Roman" w:hAnsi="Times New Roman" w:cs="Times New Roman"/>
          <w:sz w:val="24"/>
          <w:szCs w:val="24"/>
        </w:rPr>
        <w:t>«</w:t>
      </w:r>
      <w:r w:rsidRPr="002C37D3">
        <w:rPr>
          <w:rFonts w:ascii="Times New Roman" w:hAnsi="Times New Roman" w:cs="Times New Roman"/>
          <w:sz w:val="24"/>
          <w:szCs w:val="24"/>
        </w:rPr>
        <w:t>Об утверждении Норм отвода земельных участков, необходимых для формирования полосы отвода железных дорог, а также норм расчета охранных зон железных дорог</w:t>
      </w:r>
      <w:r w:rsidR="006C4E1E" w:rsidRPr="002C37D3">
        <w:rPr>
          <w:rFonts w:ascii="Times New Roman" w:hAnsi="Times New Roman" w:cs="Times New Roman"/>
          <w:sz w:val="24"/>
          <w:szCs w:val="24"/>
        </w:rPr>
        <w:t>»</w:t>
      </w:r>
      <w:r w:rsidRPr="002C37D3">
        <w:rPr>
          <w:rFonts w:ascii="Times New Roman" w:hAnsi="Times New Roman" w:cs="Times New Roman"/>
          <w:sz w:val="24"/>
          <w:szCs w:val="24"/>
        </w:rPr>
        <w:t xml:space="preserve"> включаются земельные участки, необходимые для обеспечения сохранности, прочности и устойчивости объектов железнодорожного транспорта, земельные участки с подвижной почвой, прилегающие к земельным участкам, предназначенным для размещения объектов железнодорожного транспорта и обеспечения защиты железнодорожного пути от снежных и песчаных заносов и других негативных воздействий.</w:t>
      </w:r>
    </w:p>
    <w:p w:rsidR="00412F5C" w:rsidRPr="002C37D3" w:rsidRDefault="00412F5C" w:rsidP="00412F5C">
      <w:pPr>
        <w:pStyle w:val="ae"/>
        <w:widowControl w:val="0"/>
        <w:ind w:firstLine="540"/>
        <w:jc w:val="both"/>
        <w:rPr>
          <w:rFonts w:ascii="Times New Roman" w:hAnsi="Times New Roman" w:cs="Times New Roman"/>
          <w:sz w:val="24"/>
          <w:szCs w:val="24"/>
        </w:rPr>
      </w:pPr>
      <w:r w:rsidRPr="002C37D3">
        <w:rPr>
          <w:rFonts w:ascii="Times New Roman" w:hAnsi="Times New Roman" w:cs="Times New Roman"/>
          <w:sz w:val="24"/>
          <w:szCs w:val="24"/>
        </w:rPr>
        <w:t>Размеры охранных зон устанавливаются в соответствии с Нормами, утвержденными приказом Министерства транспорта Российской Федерации от 06.08.2008 № 126, землеустроительной, градостроительной и проектной документацией, генеральными схемами развития железнодорожных линий, узлов и станций, а также с учетом сложившегося землепользования и ранее утвержденных размеров, и границ полос отвода и охранных зон.</w:t>
      </w:r>
    </w:p>
    <w:p w:rsidR="00412F5C" w:rsidRPr="002C37D3" w:rsidRDefault="00412F5C" w:rsidP="00412F5C">
      <w:pPr>
        <w:pStyle w:val="ae"/>
        <w:widowControl w:val="0"/>
        <w:ind w:firstLine="540"/>
        <w:jc w:val="both"/>
        <w:rPr>
          <w:rFonts w:ascii="Times New Roman" w:hAnsi="Times New Roman" w:cs="Times New Roman"/>
          <w:sz w:val="24"/>
          <w:szCs w:val="24"/>
        </w:rPr>
      </w:pPr>
      <w:r w:rsidRPr="002C37D3">
        <w:rPr>
          <w:rFonts w:ascii="Times New Roman" w:hAnsi="Times New Roman" w:cs="Times New Roman"/>
          <w:sz w:val="24"/>
          <w:szCs w:val="24"/>
        </w:rPr>
        <w:t xml:space="preserve">В соответствии со статьями 3, 26 Федерального закона от 08.11.2007 № 257-ФЗ </w:t>
      </w:r>
      <w:r w:rsidR="006C4E1E" w:rsidRPr="002C37D3">
        <w:rPr>
          <w:rFonts w:ascii="Times New Roman" w:hAnsi="Times New Roman" w:cs="Times New Roman"/>
          <w:sz w:val="24"/>
          <w:szCs w:val="24"/>
        </w:rPr>
        <w:t>«</w:t>
      </w:r>
      <w:r w:rsidRPr="002C37D3">
        <w:rPr>
          <w:rFonts w:ascii="Times New Roman" w:hAnsi="Times New Roman" w:cs="Times New Roman"/>
          <w:sz w:val="24"/>
          <w:szCs w:val="24"/>
        </w:rPr>
        <w:t>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w:t>
      </w:r>
      <w:r w:rsidR="006C4E1E" w:rsidRPr="002C37D3">
        <w:rPr>
          <w:rFonts w:ascii="Times New Roman" w:hAnsi="Times New Roman" w:cs="Times New Roman"/>
          <w:sz w:val="24"/>
          <w:szCs w:val="24"/>
        </w:rPr>
        <w:t>»</w:t>
      </w:r>
      <w:r w:rsidRPr="002C37D3">
        <w:rPr>
          <w:rFonts w:ascii="Times New Roman" w:hAnsi="Times New Roman" w:cs="Times New Roman"/>
          <w:sz w:val="24"/>
          <w:szCs w:val="24"/>
        </w:rPr>
        <w:t xml:space="preserve"> придорожными полосами автомобильных дорог являются территории, которые прилегают с обеих сторон к полосе отвода автомобильной дороги и в границах которых устанавливается особый режим использования земельных участков (частей земельных участков) в целях обеспечения требований безопасности дорожного движения, а также нормальных условий реконструкции, капитального ремонта, ремонта, содержания автомобильной дороги, ее сохранности с учетом перспектив развития автомобильной дороги.</w:t>
      </w:r>
    </w:p>
    <w:p w:rsidR="00412F5C" w:rsidRPr="002C37D3" w:rsidRDefault="00412F5C" w:rsidP="00412F5C">
      <w:pPr>
        <w:pStyle w:val="ae"/>
        <w:widowControl w:val="0"/>
        <w:ind w:firstLine="540"/>
        <w:jc w:val="both"/>
        <w:rPr>
          <w:rFonts w:ascii="Times New Roman" w:hAnsi="Times New Roman" w:cs="Times New Roman"/>
          <w:sz w:val="24"/>
          <w:szCs w:val="24"/>
        </w:rPr>
      </w:pPr>
      <w:r w:rsidRPr="002C37D3">
        <w:rPr>
          <w:rFonts w:ascii="Times New Roman" w:hAnsi="Times New Roman" w:cs="Times New Roman"/>
          <w:sz w:val="24"/>
          <w:szCs w:val="24"/>
        </w:rPr>
        <w:t>В зависимости от класса и (или) категории автомобильных дорог с учетом перспектив их развития ширина каждой придорожной полосы устанавливается в размере:</w:t>
      </w:r>
    </w:p>
    <w:p w:rsidR="00412F5C" w:rsidRPr="002C37D3" w:rsidRDefault="00412F5C" w:rsidP="00D15AF1">
      <w:pPr>
        <w:pStyle w:val="ae"/>
        <w:widowControl w:val="0"/>
        <w:numPr>
          <w:ilvl w:val="0"/>
          <w:numId w:val="4"/>
        </w:numPr>
        <w:jc w:val="both"/>
        <w:rPr>
          <w:rFonts w:ascii="Times New Roman" w:hAnsi="Times New Roman" w:cs="Times New Roman"/>
          <w:sz w:val="24"/>
          <w:szCs w:val="24"/>
        </w:rPr>
      </w:pPr>
      <w:r w:rsidRPr="002C37D3">
        <w:rPr>
          <w:rFonts w:ascii="Times New Roman" w:hAnsi="Times New Roman" w:cs="Times New Roman"/>
          <w:sz w:val="24"/>
          <w:szCs w:val="24"/>
        </w:rPr>
        <w:t>семидесяти пяти метров - для автомобильных дорог первой и второй категорий;</w:t>
      </w:r>
    </w:p>
    <w:p w:rsidR="00412F5C" w:rsidRPr="002C37D3" w:rsidRDefault="00412F5C" w:rsidP="00D15AF1">
      <w:pPr>
        <w:pStyle w:val="ae"/>
        <w:widowControl w:val="0"/>
        <w:numPr>
          <w:ilvl w:val="0"/>
          <w:numId w:val="4"/>
        </w:numPr>
        <w:jc w:val="both"/>
        <w:rPr>
          <w:rFonts w:ascii="Times New Roman" w:hAnsi="Times New Roman" w:cs="Times New Roman"/>
          <w:sz w:val="24"/>
          <w:szCs w:val="24"/>
        </w:rPr>
      </w:pPr>
      <w:r w:rsidRPr="002C37D3">
        <w:rPr>
          <w:rFonts w:ascii="Times New Roman" w:hAnsi="Times New Roman" w:cs="Times New Roman"/>
          <w:sz w:val="24"/>
          <w:szCs w:val="24"/>
        </w:rPr>
        <w:t>пятидесяти метров - для автомобильных дорог третьей и четвертой категорий;</w:t>
      </w:r>
    </w:p>
    <w:p w:rsidR="00412F5C" w:rsidRPr="002C37D3" w:rsidRDefault="00412F5C" w:rsidP="00D15AF1">
      <w:pPr>
        <w:pStyle w:val="ae"/>
        <w:widowControl w:val="0"/>
        <w:numPr>
          <w:ilvl w:val="0"/>
          <w:numId w:val="4"/>
        </w:numPr>
        <w:jc w:val="both"/>
        <w:rPr>
          <w:rFonts w:ascii="Times New Roman" w:hAnsi="Times New Roman" w:cs="Times New Roman"/>
          <w:sz w:val="24"/>
          <w:szCs w:val="24"/>
        </w:rPr>
      </w:pPr>
      <w:r w:rsidRPr="002C37D3">
        <w:rPr>
          <w:rFonts w:ascii="Times New Roman" w:hAnsi="Times New Roman" w:cs="Times New Roman"/>
          <w:sz w:val="24"/>
          <w:szCs w:val="24"/>
        </w:rPr>
        <w:t>двадцати пяти метров - для автомобильных дорог пятой категории;</w:t>
      </w:r>
    </w:p>
    <w:p w:rsidR="00412F5C" w:rsidRPr="002C37D3" w:rsidRDefault="00412F5C" w:rsidP="00D15AF1">
      <w:pPr>
        <w:pStyle w:val="ae"/>
        <w:widowControl w:val="0"/>
        <w:numPr>
          <w:ilvl w:val="0"/>
          <w:numId w:val="4"/>
        </w:numPr>
        <w:jc w:val="both"/>
        <w:rPr>
          <w:rFonts w:ascii="Times New Roman" w:hAnsi="Times New Roman" w:cs="Times New Roman"/>
          <w:sz w:val="24"/>
          <w:szCs w:val="24"/>
        </w:rPr>
      </w:pPr>
      <w:r w:rsidRPr="002C37D3">
        <w:rPr>
          <w:rFonts w:ascii="Times New Roman" w:hAnsi="Times New Roman" w:cs="Times New Roman"/>
          <w:sz w:val="24"/>
          <w:szCs w:val="24"/>
        </w:rPr>
        <w:t>ста метров - для подъездных дорог, соединяющих административные центры (столицы) субъектов Российской Федерации, города федерального значения Москву и Санкт-Петербург с другими населенными пунктами, а также для участков автомобильных дорог общего пользования федерального значения, построенных для объездов городов с численностью населения до двухсот пятидесяти тысяч человек;</w:t>
      </w:r>
    </w:p>
    <w:p w:rsidR="00412F5C" w:rsidRPr="002C37D3" w:rsidRDefault="00412F5C" w:rsidP="00D15AF1">
      <w:pPr>
        <w:pStyle w:val="ae"/>
        <w:widowControl w:val="0"/>
        <w:numPr>
          <w:ilvl w:val="0"/>
          <w:numId w:val="4"/>
        </w:numPr>
        <w:jc w:val="both"/>
        <w:rPr>
          <w:rFonts w:ascii="Times New Roman" w:hAnsi="Times New Roman" w:cs="Times New Roman"/>
          <w:sz w:val="24"/>
          <w:szCs w:val="24"/>
        </w:rPr>
      </w:pPr>
      <w:r w:rsidRPr="002C37D3">
        <w:rPr>
          <w:rFonts w:ascii="Times New Roman" w:hAnsi="Times New Roman" w:cs="Times New Roman"/>
          <w:sz w:val="24"/>
          <w:szCs w:val="24"/>
        </w:rPr>
        <w:t>ста пятидесяти метров - для участков автомобильных дорог, построенных для объездов городов с численностью населения свыше двухсот пятидесяти тысяч человек.</w:t>
      </w:r>
    </w:p>
    <w:p w:rsidR="00412F5C" w:rsidRPr="002C37D3" w:rsidRDefault="00412F5C" w:rsidP="00412F5C">
      <w:pPr>
        <w:pStyle w:val="ae"/>
        <w:widowControl w:val="0"/>
        <w:ind w:firstLine="540"/>
        <w:jc w:val="both"/>
        <w:rPr>
          <w:rFonts w:ascii="Times New Roman" w:hAnsi="Times New Roman" w:cs="Times New Roman"/>
          <w:sz w:val="24"/>
          <w:szCs w:val="24"/>
        </w:rPr>
      </w:pPr>
      <w:r w:rsidRPr="002C37D3">
        <w:rPr>
          <w:rFonts w:ascii="Times New Roman" w:hAnsi="Times New Roman" w:cs="Times New Roman"/>
          <w:sz w:val="24"/>
          <w:szCs w:val="24"/>
        </w:rPr>
        <w:t>В лесах, расположенных в границах охранных зон объектов железнодорожного транспорта, придорожных полос автомобильных дорог, запрещается:</w:t>
      </w:r>
    </w:p>
    <w:p w:rsidR="00412F5C" w:rsidRPr="002C37D3" w:rsidRDefault="00412F5C" w:rsidP="00D15AF1">
      <w:pPr>
        <w:pStyle w:val="ae"/>
        <w:widowControl w:val="0"/>
        <w:numPr>
          <w:ilvl w:val="0"/>
          <w:numId w:val="4"/>
        </w:numPr>
        <w:jc w:val="both"/>
        <w:rPr>
          <w:rFonts w:ascii="Times New Roman" w:hAnsi="Times New Roman" w:cs="Times New Roman"/>
          <w:sz w:val="24"/>
          <w:szCs w:val="24"/>
        </w:rPr>
      </w:pPr>
      <w:r w:rsidRPr="002C37D3">
        <w:rPr>
          <w:rFonts w:ascii="Times New Roman" w:hAnsi="Times New Roman" w:cs="Times New Roman"/>
          <w:sz w:val="24"/>
          <w:szCs w:val="24"/>
        </w:rPr>
        <w:t>проведение сплошных рубок лесных насаждений, за исключением случаев, предусмотренных ч. 4 ст. 17, ч. 5.1 ст. 21 Лесного кодекса РФ и случаев проведения сплошных рубок в зонах с особыми условиями использования территорий, на которых расположены соответствующие леса, если режим указанных зон предусматривает вырубку деревьев, кустарников, лиан (ч. 1 ст. 105 Лесного кодекса);</w:t>
      </w:r>
    </w:p>
    <w:p w:rsidR="00412F5C" w:rsidRPr="002C37D3" w:rsidRDefault="00412F5C" w:rsidP="00D15AF1">
      <w:pPr>
        <w:pStyle w:val="ae"/>
        <w:widowControl w:val="0"/>
        <w:numPr>
          <w:ilvl w:val="0"/>
          <w:numId w:val="4"/>
        </w:numPr>
        <w:jc w:val="both"/>
        <w:rPr>
          <w:rFonts w:ascii="Times New Roman" w:hAnsi="Times New Roman" w:cs="Times New Roman"/>
          <w:sz w:val="24"/>
          <w:szCs w:val="24"/>
        </w:rPr>
      </w:pPr>
      <w:r w:rsidRPr="002C37D3">
        <w:rPr>
          <w:rFonts w:ascii="Times New Roman" w:hAnsi="Times New Roman" w:cs="Times New Roman"/>
          <w:sz w:val="24"/>
          <w:szCs w:val="24"/>
        </w:rPr>
        <w:t>создание лесоперерабатывающей инфраструктуры;</w:t>
      </w:r>
    </w:p>
    <w:p w:rsidR="00412F5C" w:rsidRPr="002C37D3" w:rsidRDefault="00412F5C" w:rsidP="00D15AF1">
      <w:pPr>
        <w:pStyle w:val="ae"/>
        <w:widowControl w:val="0"/>
        <w:numPr>
          <w:ilvl w:val="0"/>
          <w:numId w:val="4"/>
        </w:numPr>
        <w:jc w:val="both"/>
        <w:rPr>
          <w:rFonts w:ascii="Times New Roman" w:hAnsi="Times New Roman" w:cs="Times New Roman"/>
          <w:sz w:val="24"/>
          <w:szCs w:val="24"/>
        </w:rPr>
      </w:pPr>
      <w:r w:rsidRPr="002C37D3">
        <w:rPr>
          <w:rFonts w:ascii="Times New Roman" w:hAnsi="Times New Roman" w:cs="Times New Roman"/>
          <w:sz w:val="24"/>
          <w:szCs w:val="24"/>
        </w:rPr>
        <w:t>создание лесных плантаций;</w:t>
      </w:r>
    </w:p>
    <w:p w:rsidR="00412F5C" w:rsidRPr="002C37D3" w:rsidRDefault="00412F5C" w:rsidP="00D15AF1">
      <w:pPr>
        <w:pStyle w:val="ae"/>
        <w:widowControl w:val="0"/>
        <w:numPr>
          <w:ilvl w:val="0"/>
          <w:numId w:val="4"/>
        </w:numPr>
        <w:jc w:val="both"/>
        <w:rPr>
          <w:rFonts w:ascii="Times New Roman" w:hAnsi="Times New Roman" w:cs="Times New Roman"/>
          <w:sz w:val="24"/>
          <w:szCs w:val="24"/>
        </w:rPr>
      </w:pPr>
      <w:r w:rsidRPr="002C37D3">
        <w:rPr>
          <w:rFonts w:ascii="Times New Roman" w:hAnsi="Times New Roman" w:cs="Times New Roman"/>
          <w:sz w:val="24"/>
          <w:szCs w:val="24"/>
        </w:rPr>
        <w:t>рубка лесных растений, деревьев, занесенных в Красную книгу Российской Федерации и (или) в Красные книги субъектов Российской Федерации, а также включенных в перечень видов (пород) деревьев и кустарников, заготовка древесины которых не допускается, за исключением рубки погибших экземпляров.</w:t>
      </w:r>
    </w:p>
    <w:p w:rsidR="00412F5C" w:rsidRPr="002C37D3" w:rsidRDefault="00412F5C" w:rsidP="00412F5C">
      <w:pPr>
        <w:widowControl w:val="0"/>
        <w:spacing w:after="0" w:line="240" w:lineRule="auto"/>
        <w:ind w:firstLine="567"/>
        <w:jc w:val="both"/>
        <w:rPr>
          <w:rFonts w:ascii="Times New Roman" w:hAnsi="Times New Roman"/>
          <w:sz w:val="24"/>
          <w:szCs w:val="24"/>
        </w:rPr>
      </w:pPr>
      <w:r w:rsidRPr="002C37D3">
        <w:rPr>
          <w:rFonts w:ascii="Times New Roman" w:hAnsi="Times New Roman"/>
          <w:sz w:val="24"/>
          <w:szCs w:val="24"/>
        </w:rPr>
        <w:t>В соответствии с пунктом 7 ГОСТ 17.5.3.02-90 ширина защитных полос лесов вдоль железных дорог должна быть не менее 500 м с каждой стороны дороги. Ширина защитных полос лесов вдоль автомобильных дорог должна составлять не менее 250 м с каждой стороны дороги. Допускается уменьшение ширины защитных полос лесов не более чем на 50 м при наличии на местности естественных или искусственных рубежей.</w:t>
      </w:r>
    </w:p>
    <w:p w:rsidR="00412F5C" w:rsidRPr="002C37D3" w:rsidRDefault="00412F5C" w:rsidP="00412F5C">
      <w:pPr>
        <w:widowControl w:val="0"/>
        <w:spacing w:after="0" w:line="240" w:lineRule="auto"/>
        <w:ind w:firstLine="567"/>
        <w:jc w:val="both"/>
        <w:rPr>
          <w:rFonts w:ascii="Times New Roman" w:hAnsi="Times New Roman"/>
          <w:sz w:val="24"/>
          <w:szCs w:val="24"/>
        </w:rPr>
      </w:pPr>
      <w:r w:rsidRPr="002C37D3">
        <w:rPr>
          <w:rFonts w:ascii="Times New Roman" w:hAnsi="Times New Roman"/>
          <w:sz w:val="24"/>
          <w:szCs w:val="24"/>
        </w:rPr>
        <w:t>Целевое назначение лесов, расположенных вдоль дорог – защита дорог от снежных заносов, эрозийных процессов, снижение вредного влияния транспорта на окружающую среду. Ведение лесного хозяйства должно быть направлено на формирование разновозрастных, разнопородных насаждений с высокими защитными функциями, поддержание территории в хорошем санитарном состоянии.</w:t>
      </w:r>
    </w:p>
    <w:p w:rsidR="006C4E1E" w:rsidRPr="002C37D3" w:rsidRDefault="006C4E1E" w:rsidP="00910CDA">
      <w:pPr>
        <w:widowControl w:val="0"/>
        <w:spacing w:after="0" w:line="240" w:lineRule="auto"/>
        <w:ind w:firstLine="567"/>
        <w:jc w:val="both"/>
        <w:rPr>
          <w:rFonts w:ascii="Times New Roman" w:hAnsi="Times New Roman"/>
          <w:sz w:val="24"/>
          <w:szCs w:val="24"/>
        </w:rPr>
      </w:pPr>
    </w:p>
    <w:p w:rsidR="00412F5C" w:rsidRPr="002C37D3" w:rsidRDefault="00412F5C" w:rsidP="00910CDA">
      <w:pPr>
        <w:widowControl w:val="0"/>
        <w:spacing w:after="0" w:line="240" w:lineRule="auto"/>
        <w:ind w:firstLine="567"/>
        <w:jc w:val="both"/>
        <w:rPr>
          <w:rFonts w:ascii="Times New Roman" w:hAnsi="Times New Roman"/>
          <w:sz w:val="24"/>
          <w:szCs w:val="24"/>
        </w:rPr>
      </w:pPr>
      <w:r w:rsidRPr="002C37D3">
        <w:rPr>
          <w:rFonts w:ascii="Times New Roman" w:hAnsi="Times New Roman"/>
          <w:sz w:val="24"/>
          <w:szCs w:val="24"/>
        </w:rPr>
        <w:t>2.</w:t>
      </w:r>
      <w:r w:rsidR="006C4E1E" w:rsidRPr="002C37D3">
        <w:rPr>
          <w:rFonts w:ascii="Times New Roman" w:hAnsi="Times New Roman"/>
          <w:sz w:val="24"/>
          <w:szCs w:val="24"/>
        </w:rPr>
        <w:t> </w:t>
      </w:r>
      <w:r w:rsidRPr="002C37D3">
        <w:rPr>
          <w:rFonts w:ascii="Times New Roman" w:hAnsi="Times New Roman"/>
          <w:sz w:val="24"/>
          <w:szCs w:val="24"/>
        </w:rPr>
        <w:t xml:space="preserve">Лесопарковые зоны выполняют функции улучшения санитарно-гигиенического состояния воздушной среды городов, используются для отдыха населения. Ведение лесного хозяйства должно быть направлено на создание в лесу лучших условий для отдыха людей, формирование ландшафтов с высокими рекреационными качествами. </w:t>
      </w:r>
    </w:p>
    <w:p w:rsidR="006C4E1E" w:rsidRPr="002C37D3" w:rsidRDefault="006C4E1E" w:rsidP="00412F5C">
      <w:pPr>
        <w:widowControl w:val="0"/>
        <w:spacing w:after="0" w:line="240" w:lineRule="auto"/>
        <w:jc w:val="both"/>
        <w:rPr>
          <w:rFonts w:ascii="Times New Roman" w:hAnsi="Times New Roman"/>
          <w:sz w:val="24"/>
          <w:szCs w:val="24"/>
        </w:rPr>
      </w:pPr>
    </w:p>
    <w:p w:rsidR="00412F5C" w:rsidRPr="002C37D3" w:rsidRDefault="00412F5C" w:rsidP="00910CDA">
      <w:pPr>
        <w:widowControl w:val="0"/>
        <w:spacing w:after="0" w:line="240" w:lineRule="auto"/>
        <w:ind w:firstLine="567"/>
        <w:jc w:val="both"/>
        <w:rPr>
          <w:rFonts w:ascii="Times New Roman" w:hAnsi="Times New Roman"/>
          <w:sz w:val="24"/>
          <w:szCs w:val="24"/>
        </w:rPr>
      </w:pPr>
      <w:r w:rsidRPr="002C37D3">
        <w:rPr>
          <w:rFonts w:ascii="Times New Roman" w:hAnsi="Times New Roman"/>
          <w:sz w:val="24"/>
          <w:szCs w:val="24"/>
        </w:rPr>
        <w:t>3.</w:t>
      </w:r>
      <w:r w:rsidR="006C4E1E" w:rsidRPr="002C37D3">
        <w:rPr>
          <w:rFonts w:ascii="Times New Roman" w:hAnsi="Times New Roman"/>
          <w:sz w:val="24"/>
          <w:szCs w:val="24"/>
        </w:rPr>
        <w:t> </w:t>
      </w:r>
      <w:r w:rsidRPr="002C37D3">
        <w:rPr>
          <w:rFonts w:ascii="Times New Roman" w:hAnsi="Times New Roman"/>
          <w:sz w:val="24"/>
          <w:szCs w:val="24"/>
        </w:rPr>
        <w:t xml:space="preserve">Запретные полосы лесов, расположенные вдоль водных объектов, нерестоохранные полосы лесов выделены постановлением Правительства Российской Федерации от 10.01.2009 №17 </w:t>
      </w:r>
      <w:r w:rsidR="006C4E1E" w:rsidRPr="002C37D3">
        <w:rPr>
          <w:rFonts w:ascii="Times New Roman" w:hAnsi="Times New Roman"/>
          <w:sz w:val="24"/>
          <w:szCs w:val="24"/>
        </w:rPr>
        <w:t>«</w:t>
      </w:r>
      <w:r w:rsidRPr="002C37D3">
        <w:rPr>
          <w:rFonts w:ascii="Times New Roman" w:hAnsi="Times New Roman"/>
          <w:sz w:val="24"/>
          <w:szCs w:val="24"/>
        </w:rPr>
        <w:t>Об утверждении Правил установления на местности границ водоохранных зон и границ прибрежных защитных полос водных объектов</w:t>
      </w:r>
      <w:r w:rsidR="006C4E1E" w:rsidRPr="002C37D3">
        <w:rPr>
          <w:rFonts w:ascii="Times New Roman" w:hAnsi="Times New Roman"/>
          <w:sz w:val="24"/>
          <w:szCs w:val="24"/>
        </w:rPr>
        <w:t>»</w:t>
      </w:r>
      <w:r w:rsidRPr="002C37D3">
        <w:rPr>
          <w:rFonts w:ascii="Times New Roman" w:hAnsi="Times New Roman"/>
          <w:sz w:val="24"/>
          <w:szCs w:val="24"/>
        </w:rPr>
        <w:t xml:space="preserve"> и предназначены для регулирования водного режима, перевода поверхностного стока в грунтовый, предупреждения эрозии. </w:t>
      </w:r>
    </w:p>
    <w:p w:rsidR="00412F5C" w:rsidRPr="002C37D3" w:rsidRDefault="00412F5C" w:rsidP="00412F5C">
      <w:pPr>
        <w:widowControl w:val="0"/>
        <w:spacing w:after="0" w:line="240" w:lineRule="auto"/>
        <w:ind w:firstLine="567"/>
        <w:jc w:val="both"/>
        <w:rPr>
          <w:rFonts w:ascii="Times New Roman" w:hAnsi="Times New Roman"/>
          <w:sz w:val="24"/>
          <w:szCs w:val="24"/>
        </w:rPr>
      </w:pPr>
      <w:r w:rsidRPr="002C37D3">
        <w:rPr>
          <w:rFonts w:ascii="Times New Roman" w:hAnsi="Times New Roman"/>
          <w:sz w:val="24"/>
          <w:szCs w:val="24"/>
        </w:rPr>
        <w:t>Ведение лесного хозяйства должно быть направлено на выращивание здоровых, устойчивых хвойно-лиственных, преимущественно разновозрастных насаждений с подбором древесных и кустарниковых пород с глубокой корневой системой.</w:t>
      </w:r>
    </w:p>
    <w:p w:rsidR="00412F5C" w:rsidRPr="002C37D3" w:rsidRDefault="00412F5C" w:rsidP="00412F5C">
      <w:pPr>
        <w:widowControl w:val="0"/>
        <w:spacing w:after="0" w:line="240" w:lineRule="auto"/>
        <w:ind w:firstLine="567"/>
        <w:jc w:val="both"/>
        <w:rPr>
          <w:rFonts w:ascii="Times New Roman" w:hAnsi="Times New Roman"/>
          <w:sz w:val="24"/>
          <w:szCs w:val="24"/>
        </w:rPr>
      </w:pPr>
      <w:r w:rsidRPr="002C37D3">
        <w:rPr>
          <w:rFonts w:ascii="Times New Roman" w:hAnsi="Times New Roman"/>
          <w:sz w:val="24"/>
          <w:szCs w:val="24"/>
        </w:rPr>
        <w:t>Эксплуатационные леса на территории лесничества выделены на основании приказа Федерального агентства лесного хозяйства от</w:t>
      </w:r>
      <w:r w:rsidR="006C4E1E" w:rsidRPr="002C37D3">
        <w:rPr>
          <w:rFonts w:ascii="Times New Roman" w:hAnsi="Times New Roman"/>
          <w:sz w:val="24"/>
          <w:szCs w:val="24"/>
        </w:rPr>
        <w:t> </w:t>
      </w:r>
      <w:r w:rsidRPr="002C37D3">
        <w:rPr>
          <w:rFonts w:ascii="Times New Roman" w:hAnsi="Times New Roman"/>
          <w:sz w:val="24"/>
          <w:szCs w:val="24"/>
        </w:rPr>
        <w:t>30.11.2011 №</w:t>
      </w:r>
      <w:r w:rsidR="006C4E1E" w:rsidRPr="002C37D3">
        <w:rPr>
          <w:rFonts w:ascii="Times New Roman" w:hAnsi="Times New Roman"/>
          <w:sz w:val="24"/>
          <w:szCs w:val="24"/>
        </w:rPr>
        <w:t> </w:t>
      </w:r>
      <w:r w:rsidRPr="002C37D3">
        <w:rPr>
          <w:rFonts w:ascii="Times New Roman" w:hAnsi="Times New Roman"/>
          <w:sz w:val="24"/>
          <w:szCs w:val="24"/>
        </w:rPr>
        <w:t xml:space="preserve">506 </w:t>
      </w:r>
      <w:r w:rsidR="006C4E1E" w:rsidRPr="002C37D3">
        <w:rPr>
          <w:rFonts w:ascii="Times New Roman" w:hAnsi="Times New Roman"/>
          <w:sz w:val="24"/>
          <w:szCs w:val="24"/>
        </w:rPr>
        <w:t>«</w:t>
      </w:r>
      <w:r w:rsidRPr="002C37D3">
        <w:rPr>
          <w:rFonts w:ascii="Times New Roman" w:hAnsi="Times New Roman"/>
          <w:sz w:val="24"/>
          <w:szCs w:val="24"/>
        </w:rPr>
        <w:t>Об отнесении лесов на территории Кировской области к ценным лесам, эксплуатационным лесам и установлении их границ</w:t>
      </w:r>
      <w:r w:rsidR="006C4E1E" w:rsidRPr="002C37D3">
        <w:rPr>
          <w:rFonts w:ascii="Times New Roman" w:hAnsi="Times New Roman"/>
          <w:sz w:val="24"/>
          <w:szCs w:val="24"/>
        </w:rPr>
        <w:t>».</w:t>
      </w:r>
    </w:p>
    <w:p w:rsidR="00412F5C" w:rsidRPr="002C37D3" w:rsidRDefault="00412F5C" w:rsidP="00412F5C">
      <w:pPr>
        <w:widowControl w:val="0"/>
        <w:spacing w:after="0" w:line="240" w:lineRule="auto"/>
        <w:ind w:firstLine="539"/>
        <w:jc w:val="both"/>
        <w:rPr>
          <w:rFonts w:ascii="Times New Roman" w:hAnsi="Times New Roman"/>
          <w:sz w:val="24"/>
          <w:szCs w:val="24"/>
        </w:rPr>
      </w:pPr>
      <w:r w:rsidRPr="002C37D3">
        <w:rPr>
          <w:rFonts w:ascii="Times New Roman" w:hAnsi="Times New Roman"/>
          <w:sz w:val="24"/>
          <w:szCs w:val="24"/>
        </w:rPr>
        <w:t>Целевое назначение лесов заключается в удовлетворении потребностей народного хозяйства в древесине в порядке выборочных и сплошных рубок спелых и перестойных насаждений, а также при заготовке древесины при вырубке средневозрастных, приспевающих, спелых и перестойных насаждений при уходе за лесом.</w:t>
      </w:r>
    </w:p>
    <w:p w:rsidR="00412F5C" w:rsidRPr="002C37D3" w:rsidRDefault="00412F5C" w:rsidP="00412F5C">
      <w:pPr>
        <w:pStyle w:val="ConsPlusNormal"/>
        <w:ind w:firstLine="539"/>
        <w:jc w:val="both"/>
        <w:rPr>
          <w:rFonts w:ascii="Times New Roman" w:hAnsi="Times New Roman" w:cs="Times New Roman"/>
          <w:sz w:val="24"/>
          <w:szCs w:val="24"/>
        </w:rPr>
      </w:pPr>
      <w:r w:rsidRPr="002C37D3">
        <w:rPr>
          <w:rFonts w:ascii="Times New Roman" w:hAnsi="Times New Roman" w:cs="Times New Roman"/>
          <w:sz w:val="24"/>
          <w:szCs w:val="24"/>
        </w:rPr>
        <w:t>Эксплуатационные леса подлежат освоению в целях устойчивого, максимально эффективного получения высококачественной древесины и других лесных ресурсов, продуктов их переработки с обеспечением сохранения полезных функций лесов.</w:t>
      </w:r>
    </w:p>
    <w:p w:rsidR="002C55B3" w:rsidRPr="002C37D3" w:rsidRDefault="002C55B3" w:rsidP="00412F5C">
      <w:pPr>
        <w:pStyle w:val="ConsPlusNormal"/>
        <w:jc w:val="center"/>
        <w:rPr>
          <w:rFonts w:ascii="Times New Roman" w:hAnsi="Times New Roman" w:cs="Times New Roman"/>
          <w:sz w:val="24"/>
          <w:szCs w:val="24"/>
        </w:rPr>
      </w:pPr>
    </w:p>
    <w:p w:rsidR="00884670" w:rsidRDefault="00884670">
      <w:pPr>
        <w:spacing w:after="0" w:line="240" w:lineRule="auto"/>
        <w:rPr>
          <w:rFonts w:ascii="Times New Roman" w:hAnsi="Times New Roman"/>
          <w:sz w:val="24"/>
          <w:szCs w:val="24"/>
        </w:rPr>
      </w:pPr>
      <w:r>
        <w:rPr>
          <w:rFonts w:ascii="Times New Roman" w:hAnsi="Times New Roman"/>
          <w:sz w:val="24"/>
          <w:szCs w:val="24"/>
        </w:rPr>
        <w:br w:type="page"/>
      </w:r>
    </w:p>
    <w:p w:rsidR="008A4169" w:rsidRPr="002C37D3" w:rsidRDefault="00097CC1" w:rsidP="00097CC1">
      <w:pPr>
        <w:pStyle w:val="ConsPlusNormal"/>
        <w:jc w:val="right"/>
        <w:rPr>
          <w:rFonts w:ascii="Times New Roman" w:hAnsi="Times New Roman" w:cs="Times New Roman"/>
          <w:sz w:val="24"/>
          <w:szCs w:val="24"/>
        </w:rPr>
      </w:pPr>
      <w:r w:rsidRPr="002C37D3">
        <w:rPr>
          <w:rFonts w:ascii="Times New Roman" w:hAnsi="Times New Roman" w:cs="Times New Roman"/>
          <w:sz w:val="24"/>
          <w:szCs w:val="24"/>
        </w:rPr>
        <w:t>Таблица 3</w:t>
      </w:r>
    </w:p>
    <w:p w:rsidR="00412F5C" w:rsidRPr="002C37D3" w:rsidRDefault="00412F5C" w:rsidP="00412F5C">
      <w:pPr>
        <w:pStyle w:val="ConsPlusNormal"/>
        <w:jc w:val="center"/>
        <w:rPr>
          <w:rFonts w:ascii="Times New Roman" w:hAnsi="Times New Roman" w:cs="Times New Roman"/>
          <w:sz w:val="24"/>
          <w:szCs w:val="24"/>
        </w:rPr>
      </w:pPr>
      <w:r w:rsidRPr="002C37D3">
        <w:rPr>
          <w:rFonts w:ascii="Times New Roman" w:hAnsi="Times New Roman" w:cs="Times New Roman"/>
          <w:sz w:val="24"/>
          <w:szCs w:val="24"/>
        </w:rPr>
        <w:t>Распределение лесов по целевому назначению и категориям защитных лесов</w:t>
      </w:r>
    </w:p>
    <w:p w:rsidR="008A4169" w:rsidRPr="002C37D3" w:rsidRDefault="008A4169" w:rsidP="008A4169">
      <w:pPr>
        <w:pStyle w:val="ConsPlusNormal"/>
        <w:ind w:firstLine="540"/>
        <w:jc w:val="right"/>
        <w:rPr>
          <w:rFonts w:ascii="Times New Roman" w:hAnsi="Times New Roman" w:cs="Times New Roman"/>
          <w:sz w:val="24"/>
          <w:szCs w:val="24"/>
        </w:rPr>
      </w:pPr>
    </w:p>
    <w:tbl>
      <w:tblPr>
        <w:tblW w:w="494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879"/>
        <w:gridCol w:w="1454"/>
        <w:gridCol w:w="4287"/>
        <w:gridCol w:w="1135"/>
        <w:gridCol w:w="1560"/>
      </w:tblGrid>
      <w:tr w:rsidR="00884670" w:rsidRPr="002C37D3" w:rsidTr="00884670">
        <w:trPr>
          <w:tblHeader/>
        </w:trPr>
        <w:tc>
          <w:tcPr>
            <w:tcW w:w="911" w:type="pct"/>
            <w:tcBorders>
              <w:bottom w:val="single" w:sz="4" w:space="0" w:color="auto"/>
            </w:tcBorders>
            <w:vAlign w:val="center"/>
          </w:tcPr>
          <w:p w:rsidR="000D5B44" w:rsidRPr="002C37D3" w:rsidRDefault="000D5B44" w:rsidP="00884670">
            <w:pPr>
              <w:spacing w:after="0" w:line="240" w:lineRule="auto"/>
              <w:jc w:val="center"/>
              <w:rPr>
                <w:rFonts w:ascii="Times New Roman" w:hAnsi="Times New Roman"/>
                <w:sz w:val="24"/>
                <w:szCs w:val="24"/>
              </w:rPr>
            </w:pPr>
            <w:r w:rsidRPr="002C37D3">
              <w:rPr>
                <w:rFonts w:ascii="Times New Roman" w:hAnsi="Times New Roman"/>
                <w:sz w:val="24"/>
                <w:szCs w:val="24"/>
              </w:rPr>
              <w:t>Целевое</w:t>
            </w:r>
            <w:r w:rsidR="00884670">
              <w:rPr>
                <w:rFonts w:ascii="Times New Roman" w:hAnsi="Times New Roman"/>
                <w:sz w:val="24"/>
                <w:szCs w:val="24"/>
              </w:rPr>
              <w:t xml:space="preserve"> </w:t>
            </w:r>
            <w:r w:rsidRPr="002C37D3">
              <w:rPr>
                <w:rFonts w:ascii="Times New Roman" w:hAnsi="Times New Roman"/>
                <w:sz w:val="24"/>
                <w:szCs w:val="24"/>
              </w:rPr>
              <w:t>назначение</w:t>
            </w:r>
            <w:r w:rsidR="00884670">
              <w:rPr>
                <w:rFonts w:ascii="Times New Roman" w:hAnsi="Times New Roman"/>
                <w:sz w:val="24"/>
                <w:szCs w:val="24"/>
              </w:rPr>
              <w:t xml:space="preserve"> </w:t>
            </w:r>
            <w:r w:rsidRPr="002C37D3">
              <w:rPr>
                <w:rFonts w:ascii="Times New Roman" w:hAnsi="Times New Roman"/>
                <w:sz w:val="24"/>
                <w:szCs w:val="24"/>
              </w:rPr>
              <w:t>лесов</w:t>
            </w:r>
          </w:p>
        </w:tc>
        <w:tc>
          <w:tcPr>
            <w:tcW w:w="705" w:type="pct"/>
            <w:tcBorders>
              <w:bottom w:val="single" w:sz="4" w:space="0" w:color="auto"/>
            </w:tcBorders>
            <w:vAlign w:val="center"/>
          </w:tcPr>
          <w:p w:rsidR="000D5B44" w:rsidRPr="002C37D3" w:rsidRDefault="000D5B44" w:rsidP="00884670">
            <w:pPr>
              <w:spacing w:after="0" w:line="240" w:lineRule="auto"/>
              <w:jc w:val="center"/>
              <w:rPr>
                <w:rFonts w:ascii="Times New Roman" w:hAnsi="Times New Roman"/>
                <w:color w:val="000000"/>
                <w:sz w:val="24"/>
                <w:szCs w:val="24"/>
              </w:rPr>
            </w:pPr>
            <w:r w:rsidRPr="002C37D3">
              <w:rPr>
                <w:rFonts w:ascii="Times New Roman" w:hAnsi="Times New Roman"/>
                <w:color w:val="000000"/>
                <w:sz w:val="24"/>
                <w:szCs w:val="24"/>
              </w:rPr>
              <w:t>Участковое лесничество</w:t>
            </w:r>
          </w:p>
        </w:tc>
        <w:tc>
          <w:tcPr>
            <w:tcW w:w="2078" w:type="pct"/>
            <w:tcBorders>
              <w:bottom w:val="single" w:sz="4" w:space="0" w:color="auto"/>
            </w:tcBorders>
            <w:vAlign w:val="center"/>
          </w:tcPr>
          <w:p w:rsidR="000D5B44" w:rsidRPr="002C37D3" w:rsidRDefault="000D5B44" w:rsidP="00884670">
            <w:pPr>
              <w:spacing w:after="0" w:line="240" w:lineRule="auto"/>
              <w:jc w:val="center"/>
              <w:rPr>
                <w:rFonts w:ascii="Times New Roman" w:hAnsi="Times New Roman"/>
                <w:sz w:val="24"/>
                <w:szCs w:val="24"/>
              </w:rPr>
            </w:pPr>
            <w:r w:rsidRPr="002C37D3">
              <w:rPr>
                <w:rFonts w:ascii="Times New Roman" w:hAnsi="Times New Roman"/>
                <w:sz w:val="24"/>
                <w:szCs w:val="24"/>
              </w:rPr>
              <w:t>Номера кварталов или</w:t>
            </w:r>
            <w:r w:rsidR="00884670">
              <w:rPr>
                <w:rFonts w:ascii="Times New Roman" w:hAnsi="Times New Roman"/>
                <w:sz w:val="24"/>
                <w:szCs w:val="24"/>
              </w:rPr>
              <w:t xml:space="preserve"> </w:t>
            </w:r>
            <w:r w:rsidRPr="002C37D3">
              <w:rPr>
                <w:rFonts w:ascii="Times New Roman" w:hAnsi="Times New Roman"/>
                <w:sz w:val="24"/>
                <w:szCs w:val="24"/>
              </w:rPr>
              <w:t>их частей</w:t>
            </w:r>
          </w:p>
        </w:tc>
        <w:tc>
          <w:tcPr>
            <w:tcW w:w="550" w:type="pct"/>
            <w:tcBorders>
              <w:bottom w:val="single" w:sz="4" w:space="0" w:color="auto"/>
            </w:tcBorders>
            <w:vAlign w:val="center"/>
          </w:tcPr>
          <w:p w:rsidR="000D5B44" w:rsidRPr="002C37D3" w:rsidRDefault="000D5B44" w:rsidP="00884670">
            <w:pPr>
              <w:spacing w:after="0" w:line="240" w:lineRule="auto"/>
              <w:ind w:left="-108" w:right="-57"/>
              <w:jc w:val="center"/>
              <w:rPr>
                <w:rFonts w:ascii="Times New Roman" w:hAnsi="Times New Roman"/>
                <w:b/>
                <w:sz w:val="24"/>
                <w:szCs w:val="24"/>
              </w:rPr>
            </w:pPr>
            <w:r w:rsidRPr="002C37D3">
              <w:rPr>
                <w:rFonts w:ascii="Times New Roman" w:hAnsi="Times New Roman"/>
                <w:sz w:val="24"/>
                <w:szCs w:val="24"/>
              </w:rPr>
              <w:t>Площадь,</w:t>
            </w:r>
            <w:r w:rsidR="00884670">
              <w:rPr>
                <w:rFonts w:ascii="Times New Roman" w:hAnsi="Times New Roman"/>
                <w:sz w:val="24"/>
                <w:szCs w:val="24"/>
              </w:rPr>
              <w:t xml:space="preserve"> </w:t>
            </w:r>
            <w:r w:rsidRPr="002C37D3">
              <w:rPr>
                <w:rFonts w:ascii="Times New Roman" w:hAnsi="Times New Roman"/>
                <w:sz w:val="24"/>
                <w:szCs w:val="24"/>
              </w:rPr>
              <w:t>га</w:t>
            </w:r>
          </w:p>
        </w:tc>
        <w:tc>
          <w:tcPr>
            <w:tcW w:w="756" w:type="pct"/>
            <w:tcBorders>
              <w:bottom w:val="single" w:sz="4" w:space="0" w:color="auto"/>
            </w:tcBorders>
            <w:vAlign w:val="center"/>
          </w:tcPr>
          <w:p w:rsidR="000D5B44" w:rsidRPr="002C37D3" w:rsidRDefault="000D5B44" w:rsidP="00884670">
            <w:pPr>
              <w:spacing w:after="0" w:line="240" w:lineRule="auto"/>
              <w:jc w:val="center"/>
              <w:rPr>
                <w:rFonts w:ascii="Times New Roman" w:hAnsi="Times New Roman"/>
                <w:b/>
                <w:sz w:val="24"/>
                <w:szCs w:val="24"/>
              </w:rPr>
            </w:pPr>
            <w:r w:rsidRPr="002C37D3">
              <w:rPr>
                <w:rFonts w:ascii="Times New Roman" w:hAnsi="Times New Roman"/>
                <w:color w:val="000000"/>
                <w:kern w:val="28"/>
                <w:sz w:val="24"/>
                <w:szCs w:val="24"/>
              </w:rPr>
              <w:t>Основания</w:t>
            </w:r>
            <w:r w:rsidR="00884670">
              <w:rPr>
                <w:rFonts w:ascii="Times New Roman" w:hAnsi="Times New Roman"/>
                <w:color w:val="000000"/>
                <w:kern w:val="28"/>
                <w:sz w:val="24"/>
                <w:szCs w:val="24"/>
              </w:rPr>
              <w:t xml:space="preserve"> </w:t>
            </w:r>
            <w:r w:rsidRPr="002C37D3">
              <w:rPr>
                <w:rFonts w:ascii="Times New Roman" w:hAnsi="Times New Roman"/>
                <w:color w:val="000000"/>
                <w:kern w:val="28"/>
                <w:sz w:val="24"/>
                <w:szCs w:val="24"/>
              </w:rPr>
              <w:t>деления лесов по целевому назначению</w:t>
            </w:r>
          </w:p>
        </w:tc>
      </w:tr>
      <w:tr w:rsidR="00884670" w:rsidRPr="002C37D3" w:rsidTr="00884670">
        <w:trPr>
          <w:tblHeader/>
        </w:trPr>
        <w:tc>
          <w:tcPr>
            <w:tcW w:w="911" w:type="pct"/>
            <w:tcBorders>
              <w:top w:val="single" w:sz="4" w:space="0" w:color="auto"/>
              <w:bottom w:val="single" w:sz="4" w:space="0" w:color="auto"/>
            </w:tcBorders>
          </w:tcPr>
          <w:p w:rsidR="000D5B44" w:rsidRPr="002C37D3" w:rsidRDefault="000D5B44" w:rsidP="00884670">
            <w:pPr>
              <w:spacing w:after="0" w:line="240" w:lineRule="auto"/>
              <w:jc w:val="center"/>
              <w:rPr>
                <w:rFonts w:ascii="Times New Roman" w:hAnsi="Times New Roman"/>
                <w:sz w:val="24"/>
                <w:szCs w:val="24"/>
              </w:rPr>
            </w:pPr>
            <w:r w:rsidRPr="002C37D3">
              <w:rPr>
                <w:rFonts w:ascii="Times New Roman" w:hAnsi="Times New Roman"/>
                <w:sz w:val="24"/>
                <w:szCs w:val="24"/>
              </w:rPr>
              <w:t>1</w:t>
            </w:r>
          </w:p>
        </w:tc>
        <w:tc>
          <w:tcPr>
            <w:tcW w:w="705" w:type="pct"/>
            <w:tcBorders>
              <w:top w:val="single" w:sz="4" w:space="0" w:color="auto"/>
              <w:bottom w:val="single" w:sz="4" w:space="0" w:color="auto"/>
            </w:tcBorders>
          </w:tcPr>
          <w:p w:rsidR="000D5B44" w:rsidRPr="002C37D3" w:rsidRDefault="000D5B44" w:rsidP="00884670">
            <w:pPr>
              <w:spacing w:after="0" w:line="240" w:lineRule="auto"/>
              <w:jc w:val="center"/>
              <w:rPr>
                <w:rFonts w:ascii="Times New Roman" w:hAnsi="Times New Roman"/>
                <w:sz w:val="24"/>
                <w:szCs w:val="24"/>
              </w:rPr>
            </w:pPr>
            <w:r w:rsidRPr="002C37D3">
              <w:rPr>
                <w:rFonts w:ascii="Times New Roman" w:hAnsi="Times New Roman"/>
                <w:sz w:val="24"/>
                <w:szCs w:val="24"/>
              </w:rPr>
              <w:t>2</w:t>
            </w:r>
          </w:p>
        </w:tc>
        <w:tc>
          <w:tcPr>
            <w:tcW w:w="2078" w:type="pct"/>
            <w:tcBorders>
              <w:top w:val="single" w:sz="4" w:space="0" w:color="auto"/>
              <w:bottom w:val="single" w:sz="4" w:space="0" w:color="auto"/>
            </w:tcBorders>
          </w:tcPr>
          <w:p w:rsidR="000D5B44" w:rsidRPr="002C37D3" w:rsidRDefault="000D5B44" w:rsidP="00884670">
            <w:pPr>
              <w:spacing w:after="0" w:line="240" w:lineRule="auto"/>
              <w:jc w:val="center"/>
              <w:rPr>
                <w:rFonts w:ascii="Times New Roman" w:hAnsi="Times New Roman"/>
                <w:sz w:val="24"/>
                <w:szCs w:val="24"/>
              </w:rPr>
            </w:pPr>
            <w:r w:rsidRPr="002C37D3">
              <w:rPr>
                <w:rFonts w:ascii="Times New Roman" w:hAnsi="Times New Roman"/>
                <w:sz w:val="24"/>
                <w:szCs w:val="24"/>
              </w:rPr>
              <w:t>3</w:t>
            </w:r>
          </w:p>
        </w:tc>
        <w:tc>
          <w:tcPr>
            <w:tcW w:w="550" w:type="pct"/>
            <w:tcBorders>
              <w:top w:val="single" w:sz="4" w:space="0" w:color="auto"/>
              <w:bottom w:val="single" w:sz="4" w:space="0" w:color="auto"/>
            </w:tcBorders>
          </w:tcPr>
          <w:p w:rsidR="000D5B44" w:rsidRPr="002C37D3" w:rsidRDefault="000D5B44" w:rsidP="00884670">
            <w:pPr>
              <w:spacing w:after="0" w:line="240" w:lineRule="auto"/>
              <w:jc w:val="center"/>
              <w:rPr>
                <w:rFonts w:ascii="Times New Roman" w:hAnsi="Times New Roman"/>
                <w:sz w:val="24"/>
                <w:szCs w:val="24"/>
              </w:rPr>
            </w:pPr>
            <w:r w:rsidRPr="002C37D3">
              <w:rPr>
                <w:rFonts w:ascii="Times New Roman" w:hAnsi="Times New Roman"/>
                <w:sz w:val="24"/>
                <w:szCs w:val="24"/>
              </w:rPr>
              <w:t>4</w:t>
            </w:r>
          </w:p>
        </w:tc>
        <w:tc>
          <w:tcPr>
            <w:tcW w:w="756" w:type="pct"/>
            <w:tcBorders>
              <w:top w:val="single" w:sz="4" w:space="0" w:color="auto"/>
              <w:bottom w:val="single" w:sz="4" w:space="0" w:color="auto"/>
            </w:tcBorders>
          </w:tcPr>
          <w:p w:rsidR="000D5B44" w:rsidRPr="002C37D3" w:rsidRDefault="000D5B44" w:rsidP="00884670">
            <w:pPr>
              <w:spacing w:after="0" w:line="240" w:lineRule="auto"/>
              <w:jc w:val="center"/>
              <w:rPr>
                <w:rFonts w:ascii="Times New Roman" w:hAnsi="Times New Roman"/>
                <w:sz w:val="24"/>
                <w:szCs w:val="24"/>
              </w:rPr>
            </w:pPr>
            <w:r w:rsidRPr="002C37D3">
              <w:rPr>
                <w:rFonts w:ascii="Times New Roman" w:hAnsi="Times New Roman"/>
                <w:sz w:val="24"/>
                <w:szCs w:val="24"/>
              </w:rPr>
              <w:t>5</w:t>
            </w:r>
          </w:p>
        </w:tc>
      </w:tr>
      <w:tr w:rsidR="00884670" w:rsidRPr="002C37D3" w:rsidTr="00884670">
        <w:tc>
          <w:tcPr>
            <w:tcW w:w="911" w:type="pct"/>
            <w:tcBorders>
              <w:top w:val="single" w:sz="4" w:space="0" w:color="auto"/>
            </w:tcBorders>
          </w:tcPr>
          <w:p w:rsidR="000D5B44" w:rsidRPr="002C37D3" w:rsidRDefault="000D5B44" w:rsidP="00884670">
            <w:pPr>
              <w:spacing w:after="0" w:line="240" w:lineRule="auto"/>
              <w:rPr>
                <w:rFonts w:ascii="Times New Roman" w:hAnsi="Times New Roman"/>
                <w:sz w:val="24"/>
                <w:szCs w:val="24"/>
              </w:rPr>
            </w:pPr>
            <w:r w:rsidRPr="002C37D3">
              <w:rPr>
                <w:rFonts w:ascii="Times New Roman" w:hAnsi="Times New Roman"/>
                <w:sz w:val="24"/>
                <w:szCs w:val="24"/>
              </w:rPr>
              <w:t>Всего лесов</w:t>
            </w:r>
          </w:p>
        </w:tc>
        <w:tc>
          <w:tcPr>
            <w:tcW w:w="705" w:type="pct"/>
            <w:tcBorders>
              <w:top w:val="single" w:sz="4" w:space="0" w:color="auto"/>
            </w:tcBorders>
          </w:tcPr>
          <w:p w:rsidR="000D5B44" w:rsidRPr="002C37D3" w:rsidRDefault="000D5B44" w:rsidP="00884670">
            <w:pPr>
              <w:spacing w:after="0" w:line="240" w:lineRule="auto"/>
              <w:jc w:val="center"/>
              <w:rPr>
                <w:rFonts w:ascii="Times New Roman" w:hAnsi="Times New Roman"/>
                <w:sz w:val="24"/>
                <w:szCs w:val="24"/>
              </w:rPr>
            </w:pPr>
            <w:r w:rsidRPr="002C37D3">
              <w:rPr>
                <w:rFonts w:ascii="Times New Roman" w:hAnsi="Times New Roman"/>
                <w:sz w:val="24"/>
                <w:szCs w:val="24"/>
              </w:rPr>
              <w:t>Заречное</w:t>
            </w:r>
          </w:p>
        </w:tc>
        <w:tc>
          <w:tcPr>
            <w:tcW w:w="2078" w:type="pct"/>
            <w:tcBorders>
              <w:top w:val="single" w:sz="4" w:space="0" w:color="auto"/>
            </w:tcBorders>
          </w:tcPr>
          <w:p w:rsidR="000D5B44" w:rsidRPr="002C37D3" w:rsidRDefault="000D5B44" w:rsidP="00884670">
            <w:pPr>
              <w:spacing w:after="0" w:line="240" w:lineRule="auto"/>
              <w:jc w:val="center"/>
              <w:rPr>
                <w:rFonts w:ascii="Times New Roman" w:hAnsi="Times New Roman"/>
                <w:sz w:val="24"/>
                <w:szCs w:val="24"/>
              </w:rPr>
            </w:pPr>
          </w:p>
        </w:tc>
        <w:tc>
          <w:tcPr>
            <w:tcW w:w="550" w:type="pct"/>
            <w:tcBorders>
              <w:top w:val="single" w:sz="4" w:space="0" w:color="auto"/>
            </w:tcBorders>
          </w:tcPr>
          <w:p w:rsidR="000D5B44" w:rsidRPr="002C37D3" w:rsidRDefault="000D5B44" w:rsidP="00884670">
            <w:pPr>
              <w:spacing w:after="0" w:line="240" w:lineRule="auto"/>
              <w:jc w:val="center"/>
              <w:rPr>
                <w:rFonts w:ascii="Times New Roman" w:hAnsi="Times New Roman"/>
                <w:sz w:val="24"/>
                <w:szCs w:val="24"/>
                <w:lang w:val="en-US"/>
              </w:rPr>
            </w:pPr>
            <w:r w:rsidRPr="002C37D3">
              <w:rPr>
                <w:rFonts w:ascii="Times New Roman" w:hAnsi="Times New Roman"/>
                <w:sz w:val="24"/>
                <w:szCs w:val="24"/>
              </w:rPr>
              <w:t>9</w:t>
            </w:r>
            <w:r w:rsidRPr="002C37D3">
              <w:rPr>
                <w:rFonts w:ascii="Times New Roman" w:hAnsi="Times New Roman"/>
                <w:sz w:val="24"/>
                <w:szCs w:val="24"/>
                <w:lang w:val="en-US"/>
              </w:rPr>
              <w:t>089</w:t>
            </w:r>
          </w:p>
        </w:tc>
        <w:tc>
          <w:tcPr>
            <w:tcW w:w="756" w:type="pct"/>
            <w:tcBorders>
              <w:top w:val="single" w:sz="4" w:space="0" w:color="auto"/>
            </w:tcBorders>
          </w:tcPr>
          <w:p w:rsidR="000D5B44" w:rsidRPr="002C37D3" w:rsidRDefault="000D5B44" w:rsidP="00884670">
            <w:pPr>
              <w:spacing w:after="0" w:line="240" w:lineRule="auto"/>
              <w:jc w:val="center"/>
              <w:rPr>
                <w:rFonts w:ascii="Times New Roman" w:hAnsi="Times New Roman"/>
                <w:sz w:val="24"/>
                <w:szCs w:val="24"/>
              </w:rPr>
            </w:pPr>
          </w:p>
        </w:tc>
      </w:tr>
      <w:tr w:rsidR="00884670" w:rsidRPr="002C37D3" w:rsidTr="00884670">
        <w:tc>
          <w:tcPr>
            <w:tcW w:w="911" w:type="pct"/>
          </w:tcPr>
          <w:p w:rsidR="000D5B44" w:rsidRPr="002C37D3" w:rsidRDefault="000D5B44" w:rsidP="00884670">
            <w:pPr>
              <w:pStyle w:val="22"/>
              <w:spacing w:after="0" w:line="240" w:lineRule="auto"/>
              <w:rPr>
                <w:rFonts w:ascii="Times New Roman" w:hAnsi="Times New Roman"/>
                <w:b/>
                <w:sz w:val="24"/>
                <w:szCs w:val="24"/>
              </w:rPr>
            </w:pPr>
            <w:r w:rsidRPr="002C37D3">
              <w:rPr>
                <w:rFonts w:ascii="Times New Roman" w:hAnsi="Times New Roman"/>
                <w:sz w:val="24"/>
                <w:szCs w:val="24"/>
              </w:rPr>
              <w:t>в том числе:</w:t>
            </w:r>
          </w:p>
        </w:tc>
        <w:tc>
          <w:tcPr>
            <w:tcW w:w="705" w:type="pct"/>
          </w:tcPr>
          <w:p w:rsidR="000D5B44" w:rsidRPr="002C37D3" w:rsidRDefault="000D5B44" w:rsidP="00884670">
            <w:pPr>
              <w:spacing w:after="0" w:line="240" w:lineRule="auto"/>
              <w:jc w:val="center"/>
              <w:rPr>
                <w:rFonts w:ascii="Times New Roman" w:hAnsi="Times New Roman"/>
                <w:sz w:val="24"/>
                <w:szCs w:val="24"/>
              </w:rPr>
            </w:pPr>
          </w:p>
        </w:tc>
        <w:tc>
          <w:tcPr>
            <w:tcW w:w="2078" w:type="pct"/>
          </w:tcPr>
          <w:p w:rsidR="000D5B44" w:rsidRPr="002C37D3" w:rsidRDefault="000D5B44" w:rsidP="00884670">
            <w:pPr>
              <w:spacing w:after="0" w:line="240" w:lineRule="auto"/>
              <w:jc w:val="center"/>
              <w:rPr>
                <w:rFonts w:ascii="Times New Roman" w:hAnsi="Times New Roman"/>
                <w:sz w:val="24"/>
                <w:szCs w:val="24"/>
              </w:rPr>
            </w:pPr>
          </w:p>
        </w:tc>
        <w:tc>
          <w:tcPr>
            <w:tcW w:w="550" w:type="pct"/>
          </w:tcPr>
          <w:p w:rsidR="000D5B44" w:rsidRPr="002C37D3" w:rsidRDefault="000D5B44" w:rsidP="00884670">
            <w:pPr>
              <w:spacing w:after="0" w:line="240" w:lineRule="auto"/>
              <w:jc w:val="center"/>
              <w:rPr>
                <w:rFonts w:ascii="Times New Roman" w:hAnsi="Times New Roman"/>
                <w:sz w:val="24"/>
                <w:szCs w:val="24"/>
              </w:rPr>
            </w:pPr>
          </w:p>
        </w:tc>
        <w:tc>
          <w:tcPr>
            <w:tcW w:w="756" w:type="pct"/>
          </w:tcPr>
          <w:p w:rsidR="000D5B44" w:rsidRPr="002C37D3" w:rsidRDefault="000D5B44" w:rsidP="00884670">
            <w:pPr>
              <w:spacing w:after="0" w:line="240" w:lineRule="auto"/>
              <w:jc w:val="center"/>
              <w:rPr>
                <w:rFonts w:ascii="Times New Roman" w:hAnsi="Times New Roman"/>
                <w:sz w:val="24"/>
                <w:szCs w:val="24"/>
              </w:rPr>
            </w:pPr>
          </w:p>
        </w:tc>
      </w:tr>
      <w:tr w:rsidR="00884670" w:rsidRPr="002C37D3" w:rsidTr="00884670">
        <w:tc>
          <w:tcPr>
            <w:tcW w:w="911" w:type="pct"/>
          </w:tcPr>
          <w:p w:rsidR="000D5B44" w:rsidRPr="002C37D3" w:rsidRDefault="000D5B44" w:rsidP="00884670">
            <w:pPr>
              <w:spacing w:after="0" w:line="240" w:lineRule="auto"/>
              <w:rPr>
                <w:rFonts w:ascii="Times New Roman" w:hAnsi="Times New Roman"/>
                <w:sz w:val="24"/>
                <w:szCs w:val="24"/>
              </w:rPr>
            </w:pPr>
            <w:r w:rsidRPr="002C37D3">
              <w:rPr>
                <w:rFonts w:ascii="Times New Roman" w:hAnsi="Times New Roman"/>
                <w:sz w:val="24"/>
                <w:szCs w:val="24"/>
              </w:rPr>
              <w:t xml:space="preserve">Защитные </w:t>
            </w:r>
          </w:p>
          <w:p w:rsidR="000D5B44" w:rsidRPr="002C37D3" w:rsidRDefault="000D5B44" w:rsidP="00884670">
            <w:pPr>
              <w:spacing w:after="0" w:line="240" w:lineRule="auto"/>
              <w:rPr>
                <w:rFonts w:ascii="Times New Roman" w:hAnsi="Times New Roman"/>
                <w:sz w:val="24"/>
                <w:szCs w:val="24"/>
              </w:rPr>
            </w:pPr>
            <w:r w:rsidRPr="002C37D3">
              <w:rPr>
                <w:rFonts w:ascii="Times New Roman" w:hAnsi="Times New Roman"/>
                <w:sz w:val="24"/>
                <w:szCs w:val="24"/>
              </w:rPr>
              <w:t>леса, всего</w:t>
            </w:r>
          </w:p>
        </w:tc>
        <w:tc>
          <w:tcPr>
            <w:tcW w:w="705" w:type="pct"/>
          </w:tcPr>
          <w:p w:rsidR="000D5B44" w:rsidRPr="002C37D3" w:rsidRDefault="000D5B44" w:rsidP="00884670">
            <w:pPr>
              <w:spacing w:after="0" w:line="240" w:lineRule="auto"/>
              <w:jc w:val="center"/>
              <w:rPr>
                <w:rFonts w:ascii="Times New Roman" w:hAnsi="Times New Roman"/>
                <w:sz w:val="24"/>
                <w:szCs w:val="24"/>
              </w:rPr>
            </w:pPr>
          </w:p>
        </w:tc>
        <w:tc>
          <w:tcPr>
            <w:tcW w:w="2078" w:type="pct"/>
          </w:tcPr>
          <w:p w:rsidR="000D5B44" w:rsidRPr="002C37D3" w:rsidRDefault="000D5B44" w:rsidP="00884670">
            <w:pPr>
              <w:spacing w:after="0" w:line="240" w:lineRule="auto"/>
              <w:jc w:val="center"/>
              <w:rPr>
                <w:rFonts w:ascii="Times New Roman" w:hAnsi="Times New Roman"/>
                <w:sz w:val="24"/>
                <w:szCs w:val="24"/>
              </w:rPr>
            </w:pPr>
          </w:p>
        </w:tc>
        <w:tc>
          <w:tcPr>
            <w:tcW w:w="550" w:type="pct"/>
          </w:tcPr>
          <w:p w:rsidR="000D5B44" w:rsidRPr="002C37D3" w:rsidRDefault="000D5B44" w:rsidP="00884670">
            <w:pPr>
              <w:spacing w:after="0" w:line="240" w:lineRule="auto"/>
              <w:jc w:val="center"/>
              <w:rPr>
                <w:rFonts w:ascii="Times New Roman" w:hAnsi="Times New Roman"/>
                <w:sz w:val="24"/>
                <w:szCs w:val="24"/>
              </w:rPr>
            </w:pPr>
            <w:r w:rsidRPr="002C37D3">
              <w:rPr>
                <w:rFonts w:ascii="Times New Roman" w:hAnsi="Times New Roman"/>
                <w:sz w:val="24"/>
                <w:szCs w:val="24"/>
              </w:rPr>
              <w:t>3465</w:t>
            </w:r>
          </w:p>
        </w:tc>
        <w:tc>
          <w:tcPr>
            <w:tcW w:w="756" w:type="pct"/>
          </w:tcPr>
          <w:p w:rsidR="000D5B44" w:rsidRPr="002C37D3" w:rsidRDefault="000D5B44" w:rsidP="00884670">
            <w:pPr>
              <w:spacing w:after="0" w:line="240" w:lineRule="auto"/>
              <w:jc w:val="center"/>
              <w:rPr>
                <w:rFonts w:ascii="Times New Roman" w:hAnsi="Times New Roman"/>
                <w:sz w:val="24"/>
                <w:szCs w:val="24"/>
              </w:rPr>
            </w:pPr>
            <w:r w:rsidRPr="002C37D3">
              <w:rPr>
                <w:rFonts w:ascii="Times New Roman" w:hAnsi="Times New Roman"/>
                <w:sz w:val="24"/>
                <w:szCs w:val="24"/>
              </w:rPr>
              <w:t>Лесной кодекс РФ, ст.102.</w:t>
            </w:r>
          </w:p>
        </w:tc>
      </w:tr>
      <w:tr w:rsidR="00884670" w:rsidRPr="002C37D3" w:rsidTr="00884670">
        <w:tc>
          <w:tcPr>
            <w:tcW w:w="911" w:type="pct"/>
          </w:tcPr>
          <w:p w:rsidR="000D5B44" w:rsidRPr="002C37D3" w:rsidRDefault="000D5B44" w:rsidP="00884670">
            <w:pPr>
              <w:spacing w:after="0" w:line="240" w:lineRule="auto"/>
              <w:rPr>
                <w:rFonts w:ascii="Times New Roman" w:hAnsi="Times New Roman"/>
                <w:b/>
                <w:sz w:val="24"/>
                <w:szCs w:val="24"/>
              </w:rPr>
            </w:pPr>
            <w:r w:rsidRPr="002C37D3">
              <w:rPr>
                <w:rFonts w:ascii="Times New Roman" w:hAnsi="Times New Roman"/>
                <w:sz w:val="24"/>
                <w:szCs w:val="24"/>
              </w:rPr>
              <w:t>в том числе:</w:t>
            </w:r>
          </w:p>
        </w:tc>
        <w:tc>
          <w:tcPr>
            <w:tcW w:w="705" w:type="pct"/>
          </w:tcPr>
          <w:p w:rsidR="000D5B44" w:rsidRPr="002C37D3" w:rsidRDefault="000D5B44" w:rsidP="00884670">
            <w:pPr>
              <w:spacing w:after="0" w:line="240" w:lineRule="auto"/>
              <w:jc w:val="center"/>
              <w:rPr>
                <w:rFonts w:ascii="Times New Roman" w:hAnsi="Times New Roman"/>
                <w:sz w:val="24"/>
                <w:szCs w:val="24"/>
              </w:rPr>
            </w:pPr>
          </w:p>
        </w:tc>
        <w:tc>
          <w:tcPr>
            <w:tcW w:w="2078" w:type="pct"/>
          </w:tcPr>
          <w:p w:rsidR="000D5B44" w:rsidRPr="002C37D3" w:rsidRDefault="000D5B44" w:rsidP="00884670">
            <w:pPr>
              <w:spacing w:after="0" w:line="240" w:lineRule="auto"/>
              <w:jc w:val="center"/>
              <w:rPr>
                <w:rFonts w:ascii="Times New Roman" w:hAnsi="Times New Roman"/>
                <w:sz w:val="24"/>
                <w:szCs w:val="24"/>
              </w:rPr>
            </w:pPr>
          </w:p>
        </w:tc>
        <w:tc>
          <w:tcPr>
            <w:tcW w:w="550" w:type="pct"/>
          </w:tcPr>
          <w:p w:rsidR="000D5B44" w:rsidRPr="002C37D3" w:rsidRDefault="000D5B44" w:rsidP="00884670">
            <w:pPr>
              <w:spacing w:after="0" w:line="240" w:lineRule="auto"/>
              <w:jc w:val="center"/>
              <w:rPr>
                <w:rFonts w:ascii="Times New Roman" w:hAnsi="Times New Roman"/>
                <w:sz w:val="24"/>
                <w:szCs w:val="24"/>
              </w:rPr>
            </w:pPr>
          </w:p>
        </w:tc>
        <w:tc>
          <w:tcPr>
            <w:tcW w:w="756" w:type="pct"/>
          </w:tcPr>
          <w:p w:rsidR="000D5B44" w:rsidRPr="002C37D3" w:rsidRDefault="000D5B44" w:rsidP="00884670">
            <w:pPr>
              <w:spacing w:after="0" w:line="240" w:lineRule="auto"/>
              <w:jc w:val="center"/>
              <w:rPr>
                <w:rFonts w:ascii="Times New Roman" w:hAnsi="Times New Roman"/>
                <w:sz w:val="24"/>
                <w:szCs w:val="24"/>
              </w:rPr>
            </w:pPr>
          </w:p>
        </w:tc>
      </w:tr>
      <w:tr w:rsidR="00884670" w:rsidRPr="002C37D3" w:rsidTr="00884670">
        <w:tc>
          <w:tcPr>
            <w:tcW w:w="911" w:type="pct"/>
          </w:tcPr>
          <w:p w:rsidR="000D5B44" w:rsidRPr="002C37D3" w:rsidRDefault="000D5B44" w:rsidP="00884670">
            <w:pPr>
              <w:spacing w:after="0" w:line="240" w:lineRule="auto"/>
              <w:rPr>
                <w:rFonts w:ascii="Times New Roman" w:hAnsi="Times New Roman"/>
                <w:sz w:val="24"/>
                <w:szCs w:val="24"/>
              </w:rPr>
            </w:pPr>
            <w:r w:rsidRPr="002C37D3">
              <w:rPr>
                <w:rFonts w:ascii="Times New Roman" w:hAnsi="Times New Roman"/>
                <w:color w:val="000000"/>
                <w:sz w:val="24"/>
                <w:szCs w:val="24"/>
              </w:rPr>
              <w:t>леса, расположенные в водоохранных зонах</w:t>
            </w:r>
          </w:p>
        </w:tc>
        <w:tc>
          <w:tcPr>
            <w:tcW w:w="705" w:type="pct"/>
          </w:tcPr>
          <w:p w:rsidR="000D5B44" w:rsidRPr="002C37D3" w:rsidRDefault="000D5B44" w:rsidP="00884670">
            <w:pPr>
              <w:spacing w:after="0" w:line="240" w:lineRule="auto"/>
              <w:jc w:val="center"/>
              <w:rPr>
                <w:rFonts w:ascii="Times New Roman" w:hAnsi="Times New Roman"/>
                <w:sz w:val="24"/>
                <w:szCs w:val="24"/>
              </w:rPr>
            </w:pPr>
          </w:p>
        </w:tc>
        <w:tc>
          <w:tcPr>
            <w:tcW w:w="2078" w:type="pct"/>
          </w:tcPr>
          <w:p w:rsidR="000D5B44" w:rsidRPr="002C37D3" w:rsidRDefault="000D5B44" w:rsidP="00884670">
            <w:pPr>
              <w:widowControl w:val="0"/>
              <w:autoSpaceDE w:val="0"/>
              <w:autoSpaceDN w:val="0"/>
              <w:adjustRightInd w:val="0"/>
              <w:spacing w:after="0" w:line="240" w:lineRule="auto"/>
              <w:ind w:left="15"/>
              <w:rPr>
                <w:rFonts w:ascii="Times New Roman" w:hAnsi="Times New Roman"/>
                <w:color w:val="000000"/>
                <w:sz w:val="24"/>
                <w:szCs w:val="24"/>
              </w:rPr>
            </w:pPr>
            <w:r w:rsidRPr="002C37D3">
              <w:rPr>
                <w:rFonts w:ascii="Times New Roman" w:hAnsi="Times New Roman"/>
                <w:color w:val="000000"/>
                <w:sz w:val="24"/>
                <w:szCs w:val="24"/>
              </w:rPr>
              <w:t>13ч, 23ч, 39ч, 40ч, 50ч</w:t>
            </w:r>
          </w:p>
        </w:tc>
        <w:tc>
          <w:tcPr>
            <w:tcW w:w="550" w:type="pct"/>
          </w:tcPr>
          <w:p w:rsidR="000D5B44" w:rsidRPr="002C37D3" w:rsidRDefault="000D5B44" w:rsidP="00884670">
            <w:pPr>
              <w:widowControl w:val="0"/>
              <w:autoSpaceDE w:val="0"/>
              <w:autoSpaceDN w:val="0"/>
              <w:adjustRightInd w:val="0"/>
              <w:spacing w:after="0" w:line="240" w:lineRule="auto"/>
              <w:ind w:left="15"/>
              <w:jc w:val="center"/>
              <w:rPr>
                <w:rFonts w:ascii="Times New Roman" w:hAnsi="Times New Roman"/>
                <w:color w:val="000000"/>
                <w:sz w:val="24"/>
                <w:szCs w:val="24"/>
                <w:lang w:val="en-US"/>
              </w:rPr>
            </w:pPr>
            <w:r w:rsidRPr="002C37D3">
              <w:rPr>
                <w:rFonts w:ascii="Times New Roman" w:hAnsi="Times New Roman"/>
                <w:color w:val="000000"/>
                <w:sz w:val="24"/>
                <w:szCs w:val="24"/>
                <w:lang w:val="en-US"/>
              </w:rPr>
              <w:t>92</w:t>
            </w:r>
          </w:p>
        </w:tc>
        <w:tc>
          <w:tcPr>
            <w:tcW w:w="756" w:type="pct"/>
          </w:tcPr>
          <w:p w:rsidR="000D5B44" w:rsidRPr="002C37D3" w:rsidRDefault="000D5B44" w:rsidP="00884670">
            <w:pPr>
              <w:spacing w:after="0" w:line="240" w:lineRule="auto"/>
              <w:jc w:val="center"/>
              <w:rPr>
                <w:rFonts w:ascii="Times New Roman" w:hAnsi="Times New Roman"/>
                <w:sz w:val="24"/>
                <w:szCs w:val="24"/>
              </w:rPr>
            </w:pPr>
          </w:p>
        </w:tc>
      </w:tr>
      <w:tr w:rsidR="00884670" w:rsidRPr="002C37D3" w:rsidTr="00884670">
        <w:tc>
          <w:tcPr>
            <w:tcW w:w="911" w:type="pct"/>
          </w:tcPr>
          <w:p w:rsidR="000D5B44" w:rsidRPr="002C37D3" w:rsidRDefault="000D5B44" w:rsidP="00884670">
            <w:pPr>
              <w:spacing w:after="0" w:line="240" w:lineRule="auto"/>
              <w:rPr>
                <w:rFonts w:ascii="Times New Roman" w:hAnsi="Times New Roman"/>
                <w:sz w:val="24"/>
                <w:szCs w:val="24"/>
              </w:rPr>
            </w:pPr>
            <w:r w:rsidRPr="002C37D3">
              <w:rPr>
                <w:rFonts w:ascii="Times New Roman" w:hAnsi="Times New Roman"/>
                <w:sz w:val="24"/>
                <w:szCs w:val="24"/>
              </w:rPr>
              <w:t>Леса, выполняющие функции защиты природных и иных объектов, всего</w:t>
            </w:r>
          </w:p>
        </w:tc>
        <w:tc>
          <w:tcPr>
            <w:tcW w:w="705" w:type="pct"/>
          </w:tcPr>
          <w:p w:rsidR="000D5B44" w:rsidRPr="002C37D3" w:rsidRDefault="000D5B44" w:rsidP="00884670">
            <w:pPr>
              <w:spacing w:after="0" w:line="240" w:lineRule="auto"/>
              <w:jc w:val="center"/>
              <w:rPr>
                <w:rFonts w:ascii="Times New Roman" w:hAnsi="Times New Roman"/>
                <w:sz w:val="24"/>
                <w:szCs w:val="24"/>
              </w:rPr>
            </w:pPr>
          </w:p>
        </w:tc>
        <w:tc>
          <w:tcPr>
            <w:tcW w:w="2078" w:type="pct"/>
          </w:tcPr>
          <w:p w:rsidR="000D5B44" w:rsidRPr="002C37D3" w:rsidRDefault="000D5B44" w:rsidP="00884670">
            <w:pPr>
              <w:widowControl w:val="0"/>
              <w:autoSpaceDE w:val="0"/>
              <w:autoSpaceDN w:val="0"/>
              <w:adjustRightInd w:val="0"/>
              <w:spacing w:after="0" w:line="240" w:lineRule="auto"/>
              <w:ind w:left="15"/>
              <w:rPr>
                <w:rFonts w:ascii="Times New Roman" w:hAnsi="Times New Roman"/>
                <w:color w:val="000000"/>
                <w:sz w:val="24"/>
                <w:szCs w:val="24"/>
              </w:rPr>
            </w:pPr>
          </w:p>
        </w:tc>
        <w:tc>
          <w:tcPr>
            <w:tcW w:w="550" w:type="pct"/>
          </w:tcPr>
          <w:p w:rsidR="000D5B44" w:rsidRPr="002C37D3" w:rsidRDefault="000D5B44" w:rsidP="00884670">
            <w:pPr>
              <w:widowControl w:val="0"/>
              <w:autoSpaceDE w:val="0"/>
              <w:autoSpaceDN w:val="0"/>
              <w:adjustRightInd w:val="0"/>
              <w:spacing w:after="0" w:line="240" w:lineRule="auto"/>
              <w:ind w:left="15"/>
              <w:jc w:val="center"/>
              <w:rPr>
                <w:rFonts w:ascii="Times New Roman" w:hAnsi="Times New Roman"/>
                <w:color w:val="000000"/>
                <w:sz w:val="24"/>
                <w:szCs w:val="24"/>
                <w:lang w:val="en-US"/>
              </w:rPr>
            </w:pPr>
            <w:r w:rsidRPr="002C37D3">
              <w:rPr>
                <w:rFonts w:ascii="Times New Roman" w:hAnsi="Times New Roman"/>
                <w:color w:val="000000"/>
                <w:sz w:val="24"/>
                <w:szCs w:val="24"/>
              </w:rPr>
              <w:t>10</w:t>
            </w:r>
            <w:r w:rsidRPr="002C37D3">
              <w:rPr>
                <w:rFonts w:ascii="Times New Roman" w:hAnsi="Times New Roman"/>
                <w:color w:val="000000"/>
                <w:sz w:val="24"/>
                <w:szCs w:val="24"/>
                <w:lang w:val="en-US"/>
              </w:rPr>
              <w:t>90</w:t>
            </w:r>
          </w:p>
        </w:tc>
        <w:tc>
          <w:tcPr>
            <w:tcW w:w="756" w:type="pct"/>
          </w:tcPr>
          <w:p w:rsidR="000D5B44" w:rsidRPr="002C37D3" w:rsidRDefault="000D5B44" w:rsidP="00884670">
            <w:pPr>
              <w:spacing w:after="0" w:line="240" w:lineRule="auto"/>
              <w:jc w:val="center"/>
              <w:rPr>
                <w:rFonts w:ascii="Times New Roman" w:hAnsi="Times New Roman"/>
                <w:sz w:val="24"/>
                <w:szCs w:val="24"/>
              </w:rPr>
            </w:pPr>
          </w:p>
        </w:tc>
      </w:tr>
      <w:tr w:rsidR="00884670" w:rsidRPr="002C37D3" w:rsidTr="00884670">
        <w:tc>
          <w:tcPr>
            <w:tcW w:w="911" w:type="pct"/>
          </w:tcPr>
          <w:p w:rsidR="000D5B44" w:rsidRPr="002C37D3" w:rsidRDefault="000D5B44" w:rsidP="00884670">
            <w:pPr>
              <w:spacing w:after="0" w:line="240" w:lineRule="auto"/>
              <w:rPr>
                <w:rFonts w:ascii="Times New Roman" w:hAnsi="Times New Roman"/>
                <w:b/>
                <w:sz w:val="24"/>
                <w:szCs w:val="24"/>
              </w:rPr>
            </w:pPr>
            <w:r w:rsidRPr="002C37D3">
              <w:rPr>
                <w:rFonts w:ascii="Times New Roman" w:hAnsi="Times New Roman"/>
                <w:sz w:val="24"/>
                <w:szCs w:val="24"/>
              </w:rPr>
              <w:t>в том числе:</w:t>
            </w:r>
          </w:p>
        </w:tc>
        <w:tc>
          <w:tcPr>
            <w:tcW w:w="705" w:type="pct"/>
          </w:tcPr>
          <w:p w:rsidR="000D5B44" w:rsidRPr="002C37D3" w:rsidRDefault="000D5B44" w:rsidP="00884670">
            <w:pPr>
              <w:spacing w:after="0" w:line="240" w:lineRule="auto"/>
              <w:jc w:val="center"/>
              <w:rPr>
                <w:rFonts w:ascii="Times New Roman" w:hAnsi="Times New Roman"/>
                <w:sz w:val="24"/>
                <w:szCs w:val="24"/>
              </w:rPr>
            </w:pPr>
          </w:p>
        </w:tc>
        <w:tc>
          <w:tcPr>
            <w:tcW w:w="2078" w:type="pct"/>
          </w:tcPr>
          <w:p w:rsidR="000D5B44" w:rsidRPr="002C37D3" w:rsidRDefault="000D5B44" w:rsidP="00884670">
            <w:pPr>
              <w:widowControl w:val="0"/>
              <w:autoSpaceDE w:val="0"/>
              <w:autoSpaceDN w:val="0"/>
              <w:adjustRightInd w:val="0"/>
              <w:spacing w:after="0" w:line="240" w:lineRule="auto"/>
              <w:ind w:left="15"/>
              <w:rPr>
                <w:rFonts w:ascii="Times New Roman" w:hAnsi="Times New Roman"/>
                <w:color w:val="000000"/>
                <w:sz w:val="24"/>
                <w:szCs w:val="24"/>
              </w:rPr>
            </w:pPr>
          </w:p>
        </w:tc>
        <w:tc>
          <w:tcPr>
            <w:tcW w:w="550" w:type="pct"/>
          </w:tcPr>
          <w:p w:rsidR="000D5B44" w:rsidRPr="002C37D3" w:rsidRDefault="000D5B44" w:rsidP="00884670">
            <w:pPr>
              <w:widowControl w:val="0"/>
              <w:autoSpaceDE w:val="0"/>
              <w:autoSpaceDN w:val="0"/>
              <w:adjustRightInd w:val="0"/>
              <w:spacing w:after="0" w:line="240" w:lineRule="auto"/>
              <w:ind w:left="15"/>
              <w:jc w:val="center"/>
              <w:rPr>
                <w:rFonts w:ascii="Times New Roman" w:hAnsi="Times New Roman"/>
                <w:color w:val="000000"/>
                <w:sz w:val="24"/>
                <w:szCs w:val="24"/>
              </w:rPr>
            </w:pPr>
          </w:p>
        </w:tc>
        <w:tc>
          <w:tcPr>
            <w:tcW w:w="756" w:type="pct"/>
          </w:tcPr>
          <w:p w:rsidR="000D5B44" w:rsidRPr="002C37D3" w:rsidRDefault="000D5B44" w:rsidP="00884670">
            <w:pPr>
              <w:spacing w:after="0" w:line="240" w:lineRule="auto"/>
              <w:jc w:val="center"/>
              <w:rPr>
                <w:rFonts w:ascii="Times New Roman" w:hAnsi="Times New Roman"/>
                <w:sz w:val="24"/>
                <w:szCs w:val="24"/>
              </w:rPr>
            </w:pPr>
          </w:p>
        </w:tc>
      </w:tr>
      <w:tr w:rsidR="00884670" w:rsidRPr="002C37D3" w:rsidTr="00884670">
        <w:tc>
          <w:tcPr>
            <w:tcW w:w="911" w:type="pct"/>
          </w:tcPr>
          <w:p w:rsidR="000D5B44" w:rsidRPr="002C37D3" w:rsidRDefault="000D5B44" w:rsidP="00884670">
            <w:pPr>
              <w:spacing w:after="0" w:line="240" w:lineRule="auto"/>
              <w:rPr>
                <w:rFonts w:ascii="Times New Roman" w:hAnsi="Times New Roman"/>
                <w:sz w:val="24"/>
                <w:szCs w:val="24"/>
              </w:rPr>
            </w:pPr>
            <w:r w:rsidRPr="002C37D3">
              <w:rPr>
                <w:rFonts w:ascii="Times New Roman" w:hAnsi="Times New Roman"/>
                <w:color w:val="000000"/>
                <w:sz w:val="24"/>
                <w:szCs w:val="24"/>
              </w:rPr>
              <w:t>Леса зеленых зон</w:t>
            </w:r>
          </w:p>
        </w:tc>
        <w:tc>
          <w:tcPr>
            <w:tcW w:w="705" w:type="pct"/>
          </w:tcPr>
          <w:p w:rsidR="000D5B44" w:rsidRPr="002C37D3" w:rsidRDefault="000D5B44" w:rsidP="00884670">
            <w:pPr>
              <w:spacing w:after="0" w:line="240" w:lineRule="auto"/>
              <w:jc w:val="center"/>
              <w:rPr>
                <w:rFonts w:ascii="Times New Roman" w:hAnsi="Times New Roman"/>
                <w:sz w:val="24"/>
                <w:szCs w:val="24"/>
              </w:rPr>
            </w:pPr>
          </w:p>
        </w:tc>
        <w:tc>
          <w:tcPr>
            <w:tcW w:w="2078" w:type="pct"/>
          </w:tcPr>
          <w:p w:rsidR="000D5B44" w:rsidRPr="002C37D3" w:rsidRDefault="000D5B44" w:rsidP="00884670">
            <w:pPr>
              <w:widowControl w:val="0"/>
              <w:autoSpaceDE w:val="0"/>
              <w:autoSpaceDN w:val="0"/>
              <w:adjustRightInd w:val="0"/>
              <w:spacing w:after="0" w:line="240" w:lineRule="auto"/>
              <w:ind w:left="15"/>
              <w:rPr>
                <w:rFonts w:ascii="Times New Roman" w:hAnsi="Times New Roman"/>
                <w:color w:val="000000"/>
                <w:sz w:val="24"/>
                <w:szCs w:val="24"/>
              </w:rPr>
            </w:pPr>
            <w:r w:rsidRPr="002C37D3">
              <w:rPr>
                <w:rFonts w:ascii="Times New Roman" w:hAnsi="Times New Roman"/>
                <w:color w:val="000000"/>
                <w:sz w:val="24"/>
                <w:szCs w:val="24"/>
              </w:rPr>
              <w:t>12, 16, 24,25,26,38</w:t>
            </w:r>
          </w:p>
        </w:tc>
        <w:tc>
          <w:tcPr>
            <w:tcW w:w="550" w:type="pct"/>
          </w:tcPr>
          <w:p w:rsidR="000D5B44" w:rsidRPr="002C37D3" w:rsidRDefault="000D5B44" w:rsidP="00884670">
            <w:pPr>
              <w:widowControl w:val="0"/>
              <w:autoSpaceDE w:val="0"/>
              <w:autoSpaceDN w:val="0"/>
              <w:adjustRightInd w:val="0"/>
              <w:spacing w:after="0" w:line="240" w:lineRule="auto"/>
              <w:ind w:left="15"/>
              <w:jc w:val="center"/>
              <w:rPr>
                <w:rFonts w:ascii="Times New Roman" w:hAnsi="Times New Roman"/>
                <w:color w:val="000000"/>
                <w:sz w:val="24"/>
                <w:szCs w:val="24"/>
                <w:lang w:val="en-US"/>
              </w:rPr>
            </w:pPr>
            <w:r w:rsidRPr="002C37D3">
              <w:rPr>
                <w:rFonts w:ascii="Times New Roman" w:hAnsi="Times New Roman"/>
                <w:color w:val="000000"/>
                <w:sz w:val="24"/>
                <w:szCs w:val="24"/>
              </w:rPr>
              <w:t>10</w:t>
            </w:r>
            <w:r w:rsidRPr="002C37D3">
              <w:rPr>
                <w:rFonts w:ascii="Times New Roman" w:hAnsi="Times New Roman"/>
                <w:color w:val="000000"/>
                <w:sz w:val="24"/>
                <w:szCs w:val="24"/>
                <w:lang w:val="en-US"/>
              </w:rPr>
              <w:t>90</w:t>
            </w:r>
          </w:p>
        </w:tc>
        <w:tc>
          <w:tcPr>
            <w:tcW w:w="756" w:type="pct"/>
          </w:tcPr>
          <w:p w:rsidR="000D5B44" w:rsidRPr="002C37D3" w:rsidRDefault="000D5B44" w:rsidP="00884670">
            <w:pPr>
              <w:spacing w:after="0" w:line="240" w:lineRule="auto"/>
              <w:jc w:val="center"/>
              <w:rPr>
                <w:rFonts w:ascii="Times New Roman" w:hAnsi="Times New Roman"/>
                <w:sz w:val="24"/>
                <w:szCs w:val="24"/>
              </w:rPr>
            </w:pPr>
          </w:p>
        </w:tc>
      </w:tr>
      <w:tr w:rsidR="00884670" w:rsidRPr="002C37D3" w:rsidTr="00884670">
        <w:tc>
          <w:tcPr>
            <w:tcW w:w="911" w:type="pct"/>
          </w:tcPr>
          <w:p w:rsidR="000D5B44" w:rsidRPr="002C37D3" w:rsidRDefault="000D5B44" w:rsidP="00884670">
            <w:pPr>
              <w:spacing w:after="0" w:line="240" w:lineRule="auto"/>
              <w:rPr>
                <w:rFonts w:ascii="Times New Roman" w:hAnsi="Times New Roman"/>
                <w:sz w:val="24"/>
                <w:szCs w:val="24"/>
              </w:rPr>
            </w:pPr>
            <w:r w:rsidRPr="002C37D3">
              <w:rPr>
                <w:rFonts w:ascii="Times New Roman" w:hAnsi="Times New Roman"/>
                <w:sz w:val="24"/>
                <w:szCs w:val="24"/>
              </w:rPr>
              <w:t>Ценные леса, всего</w:t>
            </w:r>
          </w:p>
        </w:tc>
        <w:tc>
          <w:tcPr>
            <w:tcW w:w="705" w:type="pct"/>
          </w:tcPr>
          <w:p w:rsidR="000D5B44" w:rsidRPr="002C37D3" w:rsidRDefault="000D5B44" w:rsidP="00884670">
            <w:pPr>
              <w:spacing w:after="0" w:line="240" w:lineRule="auto"/>
              <w:jc w:val="center"/>
              <w:rPr>
                <w:rFonts w:ascii="Times New Roman" w:hAnsi="Times New Roman"/>
                <w:sz w:val="24"/>
                <w:szCs w:val="24"/>
              </w:rPr>
            </w:pPr>
          </w:p>
        </w:tc>
        <w:tc>
          <w:tcPr>
            <w:tcW w:w="2078" w:type="pct"/>
          </w:tcPr>
          <w:p w:rsidR="000D5B44" w:rsidRPr="002C37D3" w:rsidRDefault="000D5B44" w:rsidP="00884670">
            <w:pPr>
              <w:widowControl w:val="0"/>
              <w:autoSpaceDE w:val="0"/>
              <w:autoSpaceDN w:val="0"/>
              <w:adjustRightInd w:val="0"/>
              <w:spacing w:after="0" w:line="240" w:lineRule="auto"/>
              <w:ind w:left="15"/>
              <w:rPr>
                <w:rFonts w:ascii="Times New Roman" w:hAnsi="Times New Roman"/>
                <w:color w:val="000000"/>
                <w:sz w:val="24"/>
                <w:szCs w:val="24"/>
              </w:rPr>
            </w:pPr>
          </w:p>
        </w:tc>
        <w:tc>
          <w:tcPr>
            <w:tcW w:w="550" w:type="pct"/>
          </w:tcPr>
          <w:p w:rsidR="000D5B44" w:rsidRPr="002C37D3" w:rsidRDefault="000D5B44" w:rsidP="00884670">
            <w:pPr>
              <w:widowControl w:val="0"/>
              <w:autoSpaceDE w:val="0"/>
              <w:autoSpaceDN w:val="0"/>
              <w:adjustRightInd w:val="0"/>
              <w:spacing w:after="0" w:line="240" w:lineRule="auto"/>
              <w:ind w:left="15"/>
              <w:jc w:val="center"/>
              <w:rPr>
                <w:rFonts w:ascii="Times New Roman" w:hAnsi="Times New Roman"/>
                <w:color w:val="000000"/>
                <w:sz w:val="24"/>
                <w:szCs w:val="24"/>
              </w:rPr>
            </w:pPr>
            <w:r w:rsidRPr="002C37D3">
              <w:rPr>
                <w:rFonts w:ascii="Times New Roman" w:hAnsi="Times New Roman"/>
                <w:color w:val="000000"/>
                <w:sz w:val="24"/>
                <w:szCs w:val="24"/>
              </w:rPr>
              <w:t>2283</w:t>
            </w:r>
          </w:p>
        </w:tc>
        <w:tc>
          <w:tcPr>
            <w:tcW w:w="756" w:type="pct"/>
          </w:tcPr>
          <w:p w:rsidR="000D5B44" w:rsidRPr="002C37D3" w:rsidRDefault="000D5B44" w:rsidP="00884670">
            <w:pPr>
              <w:spacing w:after="0" w:line="240" w:lineRule="auto"/>
              <w:jc w:val="center"/>
              <w:rPr>
                <w:rFonts w:ascii="Times New Roman" w:hAnsi="Times New Roman"/>
                <w:sz w:val="24"/>
                <w:szCs w:val="24"/>
              </w:rPr>
            </w:pPr>
          </w:p>
        </w:tc>
      </w:tr>
      <w:tr w:rsidR="00884670" w:rsidRPr="002C37D3" w:rsidTr="00884670">
        <w:tc>
          <w:tcPr>
            <w:tcW w:w="911" w:type="pct"/>
          </w:tcPr>
          <w:p w:rsidR="000D5B44" w:rsidRPr="002C37D3" w:rsidRDefault="000D5B44" w:rsidP="00884670">
            <w:pPr>
              <w:spacing w:after="0" w:line="240" w:lineRule="auto"/>
              <w:rPr>
                <w:rFonts w:ascii="Times New Roman" w:hAnsi="Times New Roman"/>
                <w:b/>
                <w:sz w:val="24"/>
                <w:szCs w:val="24"/>
              </w:rPr>
            </w:pPr>
            <w:r w:rsidRPr="002C37D3">
              <w:rPr>
                <w:rFonts w:ascii="Times New Roman" w:hAnsi="Times New Roman"/>
                <w:sz w:val="24"/>
                <w:szCs w:val="24"/>
              </w:rPr>
              <w:t>в том числе:</w:t>
            </w:r>
          </w:p>
        </w:tc>
        <w:tc>
          <w:tcPr>
            <w:tcW w:w="705" w:type="pct"/>
          </w:tcPr>
          <w:p w:rsidR="000D5B44" w:rsidRPr="002C37D3" w:rsidRDefault="000D5B44" w:rsidP="00884670">
            <w:pPr>
              <w:spacing w:after="0" w:line="240" w:lineRule="auto"/>
              <w:jc w:val="center"/>
              <w:rPr>
                <w:rFonts w:ascii="Times New Roman" w:hAnsi="Times New Roman"/>
                <w:sz w:val="24"/>
                <w:szCs w:val="24"/>
              </w:rPr>
            </w:pPr>
          </w:p>
        </w:tc>
        <w:tc>
          <w:tcPr>
            <w:tcW w:w="2078" w:type="pct"/>
          </w:tcPr>
          <w:p w:rsidR="000D5B44" w:rsidRPr="002C37D3" w:rsidRDefault="000D5B44" w:rsidP="00884670">
            <w:pPr>
              <w:widowControl w:val="0"/>
              <w:autoSpaceDE w:val="0"/>
              <w:autoSpaceDN w:val="0"/>
              <w:adjustRightInd w:val="0"/>
              <w:spacing w:after="0" w:line="240" w:lineRule="auto"/>
              <w:ind w:left="15"/>
              <w:rPr>
                <w:rFonts w:ascii="Times New Roman" w:hAnsi="Times New Roman"/>
                <w:color w:val="000000"/>
                <w:sz w:val="24"/>
                <w:szCs w:val="24"/>
              </w:rPr>
            </w:pPr>
          </w:p>
        </w:tc>
        <w:tc>
          <w:tcPr>
            <w:tcW w:w="550" w:type="pct"/>
          </w:tcPr>
          <w:p w:rsidR="000D5B44" w:rsidRPr="002C37D3" w:rsidRDefault="000D5B44" w:rsidP="00884670">
            <w:pPr>
              <w:widowControl w:val="0"/>
              <w:autoSpaceDE w:val="0"/>
              <w:autoSpaceDN w:val="0"/>
              <w:adjustRightInd w:val="0"/>
              <w:spacing w:after="0" w:line="240" w:lineRule="auto"/>
              <w:ind w:left="15"/>
              <w:jc w:val="center"/>
              <w:rPr>
                <w:rFonts w:ascii="Times New Roman" w:hAnsi="Times New Roman"/>
                <w:color w:val="000000"/>
                <w:sz w:val="24"/>
                <w:szCs w:val="24"/>
              </w:rPr>
            </w:pPr>
          </w:p>
        </w:tc>
        <w:tc>
          <w:tcPr>
            <w:tcW w:w="756" w:type="pct"/>
          </w:tcPr>
          <w:p w:rsidR="000D5B44" w:rsidRPr="002C37D3" w:rsidRDefault="000D5B44" w:rsidP="00884670">
            <w:pPr>
              <w:spacing w:after="0" w:line="240" w:lineRule="auto"/>
              <w:jc w:val="center"/>
              <w:rPr>
                <w:rFonts w:ascii="Times New Roman" w:hAnsi="Times New Roman"/>
                <w:sz w:val="24"/>
                <w:szCs w:val="24"/>
              </w:rPr>
            </w:pPr>
          </w:p>
        </w:tc>
      </w:tr>
      <w:tr w:rsidR="00884670" w:rsidRPr="002C37D3" w:rsidTr="00884670">
        <w:tc>
          <w:tcPr>
            <w:tcW w:w="911" w:type="pct"/>
          </w:tcPr>
          <w:p w:rsidR="000D5B44" w:rsidRPr="002C37D3" w:rsidRDefault="000D5B44" w:rsidP="00884670">
            <w:pPr>
              <w:spacing w:after="0" w:line="240" w:lineRule="auto"/>
              <w:rPr>
                <w:rFonts w:ascii="Times New Roman" w:hAnsi="Times New Roman"/>
                <w:sz w:val="24"/>
                <w:szCs w:val="24"/>
              </w:rPr>
            </w:pPr>
            <w:r w:rsidRPr="002C37D3">
              <w:rPr>
                <w:rFonts w:ascii="Times New Roman" w:hAnsi="Times New Roman"/>
                <w:color w:val="000000"/>
                <w:sz w:val="24"/>
                <w:szCs w:val="24"/>
              </w:rPr>
              <w:t>Запретные полосы лесов вдоль водных объектов</w:t>
            </w:r>
          </w:p>
        </w:tc>
        <w:tc>
          <w:tcPr>
            <w:tcW w:w="705" w:type="pct"/>
          </w:tcPr>
          <w:p w:rsidR="000D5B44" w:rsidRPr="002C37D3" w:rsidRDefault="000D5B44" w:rsidP="00884670">
            <w:pPr>
              <w:spacing w:after="0" w:line="240" w:lineRule="auto"/>
              <w:jc w:val="center"/>
              <w:rPr>
                <w:rFonts w:ascii="Times New Roman" w:hAnsi="Times New Roman"/>
                <w:sz w:val="24"/>
                <w:szCs w:val="24"/>
              </w:rPr>
            </w:pPr>
          </w:p>
        </w:tc>
        <w:tc>
          <w:tcPr>
            <w:tcW w:w="2078" w:type="pct"/>
          </w:tcPr>
          <w:p w:rsidR="000D5B44" w:rsidRPr="002C37D3" w:rsidRDefault="000D5B44" w:rsidP="00884670">
            <w:pPr>
              <w:widowControl w:val="0"/>
              <w:autoSpaceDE w:val="0"/>
              <w:autoSpaceDN w:val="0"/>
              <w:adjustRightInd w:val="0"/>
              <w:spacing w:after="0" w:line="240" w:lineRule="auto"/>
              <w:ind w:left="15"/>
              <w:rPr>
                <w:rFonts w:ascii="Times New Roman" w:hAnsi="Times New Roman"/>
                <w:color w:val="000000"/>
                <w:sz w:val="24"/>
                <w:szCs w:val="24"/>
              </w:rPr>
            </w:pPr>
            <w:r w:rsidRPr="002C37D3">
              <w:rPr>
                <w:rFonts w:ascii="Times New Roman" w:hAnsi="Times New Roman"/>
                <w:color w:val="000000"/>
                <w:sz w:val="24"/>
                <w:szCs w:val="24"/>
              </w:rPr>
              <w:t>37,39ч,40ч,41-42,46-48, 49ч,59ч, 60ч</w:t>
            </w:r>
          </w:p>
        </w:tc>
        <w:tc>
          <w:tcPr>
            <w:tcW w:w="550" w:type="pct"/>
          </w:tcPr>
          <w:p w:rsidR="000D5B44" w:rsidRPr="002C37D3" w:rsidRDefault="000D5B44" w:rsidP="00884670">
            <w:pPr>
              <w:widowControl w:val="0"/>
              <w:autoSpaceDE w:val="0"/>
              <w:autoSpaceDN w:val="0"/>
              <w:adjustRightInd w:val="0"/>
              <w:spacing w:after="0" w:line="240" w:lineRule="auto"/>
              <w:ind w:left="15"/>
              <w:jc w:val="center"/>
              <w:rPr>
                <w:rFonts w:ascii="Times New Roman" w:hAnsi="Times New Roman"/>
                <w:color w:val="000000"/>
                <w:sz w:val="24"/>
                <w:szCs w:val="24"/>
              </w:rPr>
            </w:pPr>
            <w:r w:rsidRPr="002C37D3">
              <w:rPr>
                <w:rFonts w:ascii="Times New Roman" w:hAnsi="Times New Roman"/>
                <w:color w:val="000000"/>
                <w:sz w:val="24"/>
                <w:szCs w:val="24"/>
              </w:rPr>
              <w:t>2165</w:t>
            </w:r>
          </w:p>
        </w:tc>
        <w:tc>
          <w:tcPr>
            <w:tcW w:w="756" w:type="pct"/>
          </w:tcPr>
          <w:p w:rsidR="000D5B44" w:rsidRPr="002C37D3" w:rsidRDefault="000D5B44" w:rsidP="00884670">
            <w:pPr>
              <w:spacing w:after="0" w:line="240" w:lineRule="auto"/>
              <w:jc w:val="center"/>
              <w:rPr>
                <w:rFonts w:ascii="Times New Roman" w:hAnsi="Times New Roman"/>
                <w:sz w:val="24"/>
                <w:szCs w:val="24"/>
              </w:rPr>
            </w:pPr>
          </w:p>
        </w:tc>
      </w:tr>
      <w:tr w:rsidR="00884670" w:rsidRPr="002C37D3" w:rsidTr="00884670">
        <w:tc>
          <w:tcPr>
            <w:tcW w:w="911" w:type="pct"/>
          </w:tcPr>
          <w:p w:rsidR="000D5B44" w:rsidRPr="002C37D3" w:rsidRDefault="000D5B44" w:rsidP="00884670">
            <w:pPr>
              <w:spacing w:after="0" w:line="240" w:lineRule="auto"/>
              <w:rPr>
                <w:rFonts w:ascii="Times New Roman" w:hAnsi="Times New Roman"/>
                <w:sz w:val="24"/>
                <w:szCs w:val="24"/>
              </w:rPr>
            </w:pPr>
            <w:r w:rsidRPr="002C37D3">
              <w:rPr>
                <w:rFonts w:ascii="Times New Roman" w:hAnsi="Times New Roman"/>
                <w:sz w:val="24"/>
                <w:szCs w:val="24"/>
              </w:rPr>
              <w:t>Нерестоохранные полосы лесов</w:t>
            </w:r>
          </w:p>
        </w:tc>
        <w:tc>
          <w:tcPr>
            <w:tcW w:w="705" w:type="pct"/>
          </w:tcPr>
          <w:p w:rsidR="000D5B44" w:rsidRPr="002C37D3" w:rsidRDefault="000D5B44" w:rsidP="00884670">
            <w:pPr>
              <w:spacing w:after="0" w:line="240" w:lineRule="auto"/>
              <w:jc w:val="center"/>
              <w:rPr>
                <w:rFonts w:ascii="Times New Roman" w:hAnsi="Times New Roman"/>
                <w:sz w:val="24"/>
                <w:szCs w:val="24"/>
              </w:rPr>
            </w:pPr>
          </w:p>
        </w:tc>
        <w:tc>
          <w:tcPr>
            <w:tcW w:w="2078" w:type="pct"/>
          </w:tcPr>
          <w:p w:rsidR="000D5B44" w:rsidRPr="002C37D3" w:rsidRDefault="000D5B44" w:rsidP="00884670">
            <w:pPr>
              <w:widowControl w:val="0"/>
              <w:autoSpaceDE w:val="0"/>
              <w:autoSpaceDN w:val="0"/>
              <w:adjustRightInd w:val="0"/>
              <w:spacing w:after="0" w:line="240" w:lineRule="auto"/>
              <w:ind w:left="15"/>
              <w:rPr>
                <w:rFonts w:ascii="Times New Roman" w:hAnsi="Times New Roman"/>
                <w:color w:val="000000"/>
                <w:sz w:val="24"/>
                <w:szCs w:val="24"/>
              </w:rPr>
            </w:pPr>
            <w:r w:rsidRPr="002C37D3">
              <w:rPr>
                <w:rFonts w:ascii="Times New Roman" w:hAnsi="Times New Roman"/>
                <w:color w:val="000000"/>
                <w:sz w:val="24"/>
                <w:szCs w:val="24"/>
              </w:rPr>
              <w:t>49ч,50ч,59ч,60ч</w:t>
            </w:r>
          </w:p>
        </w:tc>
        <w:tc>
          <w:tcPr>
            <w:tcW w:w="550" w:type="pct"/>
          </w:tcPr>
          <w:p w:rsidR="000D5B44" w:rsidRPr="002C37D3" w:rsidRDefault="000D5B44" w:rsidP="00884670">
            <w:pPr>
              <w:widowControl w:val="0"/>
              <w:autoSpaceDE w:val="0"/>
              <w:autoSpaceDN w:val="0"/>
              <w:adjustRightInd w:val="0"/>
              <w:spacing w:after="0" w:line="240" w:lineRule="auto"/>
              <w:ind w:left="15"/>
              <w:jc w:val="center"/>
              <w:rPr>
                <w:rFonts w:ascii="Times New Roman" w:hAnsi="Times New Roman"/>
                <w:color w:val="000000"/>
                <w:sz w:val="24"/>
                <w:szCs w:val="24"/>
              </w:rPr>
            </w:pPr>
            <w:r w:rsidRPr="002C37D3">
              <w:rPr>
                <w:rFonts w:ascii="Times New Roman" w:hAnsi="Times New Roman"/>
                <w:color w:val="000000"/>
                <w:sz w:val="24"/>
                <w:szCs w:val="24"/>
              </w:rPr>
              <w:t>118</w:t>
            </w:r>
          </w:p>
        </w:tc>
        <w:tc>
          <w:tcPr>
            <w:tcW w:w="756" w:type="pct"/>
          </w:tcPr>
          <w:p w:rsidR="000D5B44" w:rsidRPr="002C37D3" w:rsidRDefault="000D5B44" w:rsidP="00884670">
            <w:pPr>
              <w:spacing w:after="0" w:line="240" w:lineRule="auto"/>
              <w:jc w:val="center"/>
              <w:rPr>
                <w:rFonts w:ascii="Times New Roman" w:hAnsi="Times New Roman"/>
                <w:sz w:val="24"/>
                <w:szCs w:val="24"/>
              </w:rPr>
            </w:pPr>
          </w:p>
        </w:tc>
      </w:tr>
      <w:tr w:rsidR="00884670" w:rsidRPr="002C37D3" w:rsidTr="00884670">
        <w:tc>
          <w:tcPr>
            <w:tcW w:w="911" w:type="pct"/>
          </w:tcPr>
          <w:p w:rsidR="000D5B44" w:rsidRPr="002C37D3" w:rsidRDefault="000D5B44" w:rsidP="00884670">
            <w:pPr>
              <w:spacing w:after="0" w:line="240" w:lineRule="auto"/>
              <w:rPr>
                <w:rFonts w:ascii="Times New Roman" w:hAnsi="Times New Roman"/>
                <w:sz w:val="24"/>
                <w:szCs w:val="24"/>
              </w:rPr>
            </w:pPr>
            <w:r w:rsidRPr="002C37D3">
              <w:rPr>
                <w:rFonts w:ascii="Times New Roman" w:hAnsi="Times New Roman"/>
                <w:sz w:val="24"/>
                <w:szCs w:val="24"/>
              </w:rPr>
              <w:t>Эксплуатационные леса</w:t>
            </w:r>
          </w:p>
        </w:tc>
        <w:tc>
          <w:tcPr>
            <w:tcW w:w="705" w:type="pct"/>
          </w:tcPr>
          <w:p w:rsidR="000D5B44" w:rsidRPr="002C37D3" w:rsidRDefault="000D5B44" w:rsidP="00884670">
            <w:pPr>
              <w:spacing w:after="0" w:line="240" w:lineRule="auto"/>
              <w:jc w:val="center"/>
              <w:rPr>
                <w:rFonts w:ascii="Times New Roman" w:hAnsi="Times New Roman"/>
                <w:sz w:val="24"/>
                <w:szCs w:val="24"/>
              </w:rPr>
            </w:pPr>
          </w:p>
        </w:tc>
        <w:tc>
          <w:tcPr>
            <w:tcW w:w="2078" w:type="pct"/>
          </w:tcPr>
          <w:p w:rsidR="000D5B44" w:rsidRPr="002C37D3" w:rsidRDefault="000D5B44" w:rsidP="00884670">
            <w:pPr>
              <w:widowControl w:val="0"/>
              <w:autoSpaceDE w:val="0"/>
              <w:autoSpaceDN w:val="0"/>
              <w:adjustRightInd w:val="0"/>
              <w:spacing w:after="0" w:line="240" w:lineRule="auto"/>
              <w:ind w:left="15"/>
              <w:rPr>
                <w:rFonts w:ascii="Times New Roman" w:hAnsi="Times New Roman"/>
                <w:color w:val="000000"/>
                <w:sz w:val="24"/>
                <w:szCs w:val="24"/>
              </w:rPr>
            </w:pPr>
            <w:r w:rsidRPr="002C37D3">
              <w:rPr>
                <w:rFonts w:ascii="Times New Roman" w:hAnsi="Times New Roman"/>
                <w:color w:val="000000"/>
                <w:sz w:val="24"/>
                <w:szCs w:val="24"/>
              </w:rPr>
              <w:t>1-11,13ч,14-15,17-22, 23ч, 27-36, 43 - 45</w:t>
            </w:r>
          </w:p>
        </w:tc>
        <w:tc>
          <w:tcPr>
            <w:tcW w:w="550" w:type="pct"/>
          </w:tcPr>
          <w:p w:rsidR="000D5B44" w:rsidRPr="002C37D3" w:rsidRDefault="000D5B44" w:rsidP="00884670">
            <w:pPr>
              <w:widowControl w:val="0"/>
              <w:autoSpaceDE w:val="0"/>
              <w:autoSpaceDN w:val="0"/>
              <w:adjustRightInd w:val="0"/>
              <w:spacing w:after="0" w:line="240" w:lineRule="auto"/>
              <w:ind w:left="15"/>
              <w:jc w:val="center"/>
              <w:rPr>
                <w:rFonts w:ascii="Times New Roman" w:hAnsi="Times New Roman"/>
                <w:color w:val="000000"/>
                <w:sz w:val="24"/>
                <w:szCs w:val="24"/>
                <w:lang w:val="en-US"/>
              </w:rPr>
            </w:pPr>
            <w:r w:rsidRPr="002C37D3">
              <w:rPr>
                <w:rFonts w:ascii="Times New Roman" w:hAnsi="Times New Roman"/>
                <w:color w:val="000000"/>
                <w:sz w:val="24"/>
                <w:szCs w:val="24"/>
                <w:lang w:val="en-US"/>
              </w:rPr>
              <w:t>5624</w:t>
            </w:r>
          </w:p>
        </w:tc>
        <w:tc>
          <w:tcPr>
            <w:tcW w:w="756" w:type="pct"/>
          </w:tcPr>
          <w:p w:rsidR="000D5B44" w:rsidRPr="002C37D3" w:rsidRDefault="000D5B44" w:rsidP="00884670">
            <w:pPr>
              <w:spacing w:after="0" w:line="240" w:lineRule="auto"/>
              <w:jc w:val="center"/>
              <w:rPr>
                <w:rFonts w:ascii="Times New Roman" w:hAnsi="Times New Roman"/>
                <w:sz w:val="24"/>
                <w:szCs w:val="24"/>
              </w:rPr>
            </w:pPr>
          </w:p>
        </w:tc>
      </w:tr>
      <w:tr w:rsidR="000D5B44" w:rsidRPr="002C37D3" w:rsidTr="00884670">
        <w:tc>
          <w:tcPr>
            <w:tcW w:w="3694" w:type="pct"/>
            <w:gridSpan w:val="3"/>
          </w:tcPr>
          <w:p w:rsidR="000D5B44" w:rsidRPr="002C37D3" w:rsidRDefault="000D5B44" w:rsidP="00884670">
            <w:pPr>
              <w:pStyle w:val="22"/>
              <w:spacing w:after="0" w:line="240" w:lineRule="auto"/>
              <w:rPr>
                <w:rFonts w:ascii="Times New Roman" w:hAnsi="Times New Roman"/>
                <w:color w:val="FF0000"/>
                <w:sz w:val="24"/>
                <w:szCs w:val="24"/>
              </w:rPr>
            </w:pPr>
          </w:p>
        </w:tc>
        <w:tc>
          <w:tcPr>
            <w:tcW w:w="550" w:type="pct"/>
          </w:tcPr>
          <w:p w:rsidR="000D5B44" w:rsidRPr="002C37D3" w:rsidRDefault="000D5B44" w:rsidP="00884670">
            <w:pPr>
              <w:spacing w:after="0" w:line="240" w:lineRule="auto"/>
              <w:jc w:val="center"/>
              <w:rPr>
                <w:rFonts w:ascii="Times New Roman" w:hAnsi="Times New Roman"/>
                <w:sz w:val="24"/>
                <w:szCs w:val="24"/>
              </w:rPr>
            </w:pPr>
          </w:p>
        </w:tc>
        <w:tc>
          <w:tcPr>
            <w:tcW w:w="756" w:type="pct"/>
          </w:tcPr>
          <w:p w:rsidR="000D5B44" w:rsidRPr="002C37D3" w:rsidRDefault="000D5B44" w:rsidP="00884670">
            <w:pPr>
              <w:spacing w:after="0" w:line="240" w:lineRule="auto"/>
              <w:jc w:val="center"/>
              <w:rPr>
                <w:rFonts w:ascii="Times New Roman" w:hAnsi="Times New Roman"/>
                <w:sz w:val="24"/>
                <w:szCs w:val="24"/>
              </w:rPr>
            </w:pPr>
          </w:p>
        </w:tc>
      </w:tr>
      <w:tr w:rsidR="00884670" w:rsidRPr="002C37D3" w:rsidTr="00884670">
        <w:tc>
          <w:tcPr>
            <w:tcW w:w="911" w:type="pct"/>
          </w:tcPr>
          <w:p w:rsidR="000D5B44" w:rsidRPr="002C37D3" w:rsidRDefault="000D5B44" w:rsidP="00884670">
            <w:pPr>
              <w:spacing w:after="0" w:line="240" w:lineRule="auto"/>
              <w:rPr>
                <w:rFonts w:ascii="Times New Roman" w:hAnsi="Times New Roman"/>
                <w:sz w:val="24"/>
                <w:szCs w:val="24"/>
              </w:rPr>
            </w:pPr>
            <w:r w:rsidRPr="002C37D3">
              <w:rPr>
                <w:rFonts w:ascii="Times New Roman" w:hAnsi="Times New Roman"/>
                <w:sz w:val="24"/>
                <w:szCs w:val="24"/>
              </w:rPr>
              <w:t>Всего лесов</w:t>
            </w:r>
          </w:p>
        </w:tc>
        <w:tc>
          <w:tcPr>
            <w:tcW w:w="705" w:type="pct"/>
          </w:tcPr>
          <w:p w:rsidR="000D5B44" w:rsidRPr="002C37D3" w:rsidRDefault="000D5B44" w:rsidP="00884670">
            <w:pPr>
              <w:spacing w:after="0" w:line="240" w:lineRule="auto"/>
              <w:jc w:val="center"/>
              <w:rPr>
                <w:rFonts w:ascii="Times New Roman" w:hAnsi="Times New Roman"/>
                <w:sz w:val="24"/>
                <w:szCs w:val="24"/>
              </w:rPr>
            </w:pPr>
            <w:r w:rsidRPr="002C37D3">
              <w:rPr>
                <w:rFonts w:ascii="Times New Roman" w:hAnsi="Times New Roman"/>
                <w:sz w:val="24"/>
                <w:szCs w:val="24"/>
              </w:rPr>
              <w:t>Поломское</w:t>
            </w:r>
          </w:p>
        </w:tc>
        <w:tc>
          <w:tcPr>
            <w:tcW w:w="2078" w:type="pct"/>
          </w:tcPr>
          <w:p w:rsidR="000D5B44" w:rsidRPr="002C37D3" w:rsidRDefault="000D5B44" w:rsidP="00884670">
            <w:pPr>
              <w:spacing w:after="0" w:line="240" w:lineRule="auto"/>
              <w:jc w:val="center"/>
              <w:rPr>
                <w:rFonts w:ascii="Times New Roman" w:hAnsi="Times New Roman"/>
                <w:sz w:val="24"/>
                <w:szCs w:val="24"/>
              </w:rPr>
            </w:pPr>
          </w:p>
        </w:tc>
        <w:tc>
          <w:tcPr>
            <w:tcW w:w="550" w:type="pct"/>
          </w:tcPr>
          <w:p w:rsidR="000D5B44" w:rsidRPr="002C37D3" w:rsidRDefault="000D5B44" w:rsidP="00884670">
            <w:pPr>
              <w:spacing w:after="0" w:line="240" w:lineRule="auto"/>
              <w:jc w:val="center"/>
              <w:rPr>
                <w:rFonts w:ascii="Times New Roman" w:hAnsi="Times New Roman"/>
                <w:sz w:val="24"/>
                <w:szCs w:val="24"/>
              </w:rPr>
            </w:pPr>
            <w:r w:rsidRPr="002C37D3">
              <w:rPr>
                <w:rFonts w:ascii="Times New Roman" w:hAnsi="Times New Roman"/>
                <w:sz w:val="24"/>
                <w:szCs w:val="24"/>
              </w:rPr>
              <w:t>14291</w:t>
            </w:r>
          </w:p>
        </w:tc>
        <w:tc>
          <w:tcPr>
            <w:tcW w:w="756" w:type="pct"/>
          </w:tcPr>
          <w:p w:rsidR="000D5B44" w:rsidRPr="002C37D3" w:rsidRDefault="000D5B44" w:rsidP="00884670">
            <w:pPr>
              <w:spacing w:after="0" w:line="240" w:lineRule="auto"/>
              <w:jc w:val="center"/>
              <w:rPr>
                <w:rFonts w:ascii="Times New Roman" w:hAnsi="Times New Roman"/>
                <w:sz w:val="24"/>
                <w:szCs w:val="24"/>
              </w:rPr>
            </w:pPr>
          </w:p>
        </w:tc>
      </w:tr>
      <w:tr w:rsidR="00884670" w:rsidRPr="002C37D3" w:rsidTr="00884670">
        <w:tc>
          <w:tcPr>
            <w:tcW w:w="911" w:type="pct"/>
          </w:tcPr>
          <w:p w:rsidR="000D5B44" w:rsidRPr="002C37D3" w:rsidRDefault="000D5B44" w:rsidP="00884670">
            <w:pPr>
              <w:pStyle w:val="22"/>
              <w:spacing w:after="0" w:line="240" w:lineRule="auto"/>
              <w:rPr>
                <w:rFonts w:ascii="Times New Roman" w:hAnsi="Times New Roman"/>
                <w:b/>
                <w:sz w:val="24"/>
                <w:szCs w:val="24"/>
              </w:rPr>
            </w:pPr>
            <w:r w:rsidRPr="002C37D3">
              <w:rPr>
                <w:rFonts w:ascii="Times New Roman" w:hAnsi="Times New Roman"/>
                <w:sz w:val="24"/>
                <w:szCs w:val="24"/>
              </w:rPr>
              <w:t>в том числе:</w:t>
            </w:r>
          </w:p>
        </w:tc>
        <w:tc>
          <w:tcPr>
            <w:tcW w:w="705" w:type="pct"/>
          </w:tcPr>
          <w:p w:rsidR="000D5B44" w:rsidRPr="002C37D3" w:rsidRDefault="000D5B44" w:rsidP="00884670">
            <w:pPr>
              <w:spacing w:after="0" w:line="240" w:lineRule="auto"/>
              <w:jc w:val="center"/>
              <w:rPr>
                <w:rFonts w:ascii="Times New Roman" w:hAnsi="Times New Roman"/>
                <w:sz w:val="24"/>
                <w:szCs w:val="24"/>
              </w:rPr>
            </w:pPr>
          </w:p>
        </w:tc>
        <w:tc>
          <w:tcPr>
            <w:tcW w:w="2078" w:type="pct"/>
          </w:tcPr>
          <w:p w:rsidR="000D5B44" w:rsidRPr="002C37D3" w:rsidRDefault="000D5B44" w:rsidP="00884670">
            <w:pPr>
              <w:spacing w:after="0" w:line="240" w:lineRule="auto"/>
              <w:jc w:val="center"/>
              <w:rPr>
                <w:rFonts w:ascii="Times New Roman" w:hAnsi="Times New Roman"/>
                <w:sz w:val="24"/>
                <w:szCs w:val="24"/>
              </w:rPr>
            </w:pPr>
          </w:p>
        </w:tc>
        <w:tc>
          <w:tcPr>
            <w:tcW w:w="550" w:type="pct"/>
          </w:tcPr>
          <w:p w:rsidR="000D5B44" w:rsidRPr="002C37D3" w:rsidRDefault="000D5B44" w:rsidP="00884670">
            <w:pPr>
              <w:spacing w:after="0" w:line="240" w:lineRule="auto"/>
              <w:jc w:val="center"/>
              <w:rPr>
                <w:rFonts w:ascii="Times New Roman" w:hAnsi="Times New Roman"/>
                <w:sz w:val="24"/>
                <w:szCs w:val="24"/>
              </w:rPr>
            </w:pPr>
          </w:p>
        </w:tc>
        <w:tc>
          <w:tcPr>
            <w:tcW w:w="756" w:type="pct"/>
          </w:tcPr>
          <w:p w:rsidR="000D5B44" w:rsidRPr="002C37D3" w:rsidRDefault="000D5B44" w:rsidP="00884670">
            <w:pPr>
              <w:spacing w:after="0" w:line="240" w:lineRule="auto"/>
              <w:jc w:val="center"/>
              <w:rPr>
                <w:rFonts w:ascii="Times New Roman" w:hAnsi="Times New Roman"/>
                <w:sz w:val="24"/>
                <w:szCs w:val="24"/>
              </w:rPr>
            </w:pPr>
          </w:p>
        </w:tc>
      </w:tr>
      <w:tr w:rsidR="00884670" w:rsidRPr="002C37D3" w:rsidTr="00884670">
        <w:tc>
          <w:tcPr>
            <w:tcW w:w="911" w:type="pct"/>
          </w:tcPr>
          <w:p w:rsidR="000D5B44" w:rsidRPr="002C37D3" w:rsidRDefault="000D5B44" w:rsidP="00884670">
            <w:pPr>
              <w:spacing w:after="0" w:line="240" w:lineRule="auto"/>
              <w:rPr>
                <w:rFonts w:ascii="Times New Roman" w:hAnsi="Times New Roman"/>
                <w:sz w:val="24"/>
                <w:szCs w:val="24"/>
              </w:rPr>
            </w:pPr>
            <w:r w:rsidRPr="002C37D3">
              <w:rPr>
                <w:rFonts w:ascii="Times New Roman" w:hAnsi="Times New Roman"/>
                <w:sz w:val="24"/>
                <w:szCs w:val="24"/>
              </w:rPr>
              <w:t xml:space="preserve">Защитные </w:t>
            </w:r>
          </w:p>
          <w:p w:rsidR="000D5B44" w:rsidRPr="002C37D3" w:rsidRDefault="000D5B44" w:rsidP="00884670">
            <w:pPr>
              <w:spacing w:after="0" w:line="240" w:lineRule="auto"/>
              <w:rPr>
                <w:rFonts w:ascii="Times New Roman" w:hAnsi="Times New Roman"/>
                <w:sz w:val="24"/>
                <w:szCs w:val="24"/>
              </w:rPr>
            </w:pPr>
            <w:r w:rsidRPr="002C37D3">
              <w:rPr>
                <w:rFonts w:ascii="Times New Roman" w:hAnsi="Times New Roman"/>
                <w:sz w:val="24"/>
                <w:szCs w:val="24"/>
              </w:rPr>
              <w:t>леса, всего</w:t>
            </w:r>
          </w:p>
        </w:tc>
        <w:tc>
          <w:tcPr>
            <w:tcW w:w="705" w:type="pct"/>
          </w:tcPr>
          <w:p w:rsidR="000D5B44" w:rsidRPr="002C37D3" w:rsidRDefault="000D5B44" w:rsidP="00884670">
            <w:pPr>
              <w:spacing w:after="0" w:line="240" w:lineRule="auto"/>
              <w:jc w:val="center"/>
              <w:rPr>
                <w:rFonts w:ascii="Times New Roman" w:hAnsi="Times New Roman"/>
                <w:sz w:val="24"/>
                <w:szCs w:val="24"/>
              </w:rPr>
            </w:pPr>
          </w:p>
        </w:tc>
        <w:tc>
          <w:tcPr>
            <w:tcW w:w="2078" w:type="pct"/>
          </w:tcPr>
          <w:p w:rsidR="000D5B44" w:rsidRPr="002C37D3" w:rsidRDefault="000D5B44" w:rsidP="00884670">
            <w:pPr>
              <w:spacing w:after="0" w:line="240" w:lineRule="auto"/>
              <w:jc w:val="center"/>
              <w:rPr>
                <w:rFonts w:ascii="Times New Roman" w:hAnsi="Times New Roman"/>
                <w:sz w:val="24"/>
                <w:szCs w:val="24"/>
              </w:rPr>
            </w:pPr>
          </w:p>
        </w:tc>
        <w:tc>
          <w:tcPr>
            <w:tcW w:w="550" w:type="pct"/>
          </w:tcPr>
          <w:p w:rsidR="000D5B44" w:rsidRPr="002C37D3" w:rsidRDefault="000D5B44" w:rsidP="00884670">
            <w:pPr>
              <w:spacing w:after="0" w:line="240" w:lineRule="auto"/>
              <w:jc w:val="center"/>
              <w:rPr>
                <w:rFonts w:ascii="Times New Roman" w:hAnsi="Times New Roman"/>
                <w:sz w:val="24"/>
                <w:szCs w:val="24"/>
                <w:lang w:val="en-US"/>
              </w:rPr>
            </w:pPr>
            <w:r w:rsidRPr="002C37D3">
              <w:rPr>
                <w:rFonts w:ascii="Times New Roman" w:hAnsi="Times New Roman"/>
                <w:sz w:val="24"/>
                <w:szCs w:val="24"/>
              </w:rPr>
              <w:t>28</w:t>
            </w:r>
            <w:r w:rsidRPr="002C37D3">
              <w:rPr>
                <w:rFonts w:ascii="Times New Roman" w:hAnsi="Times New Roman"/>
                <w:sz w:val="24"/>
                <w:szCs w:val="24"/>
                <w:lang w:val="en-US"/>
              </w:rPr>
              <w:t>82</w:t>
            </w:r>
          </w:p>
        </w:tc>
        <w:tc>
          <w:tcPr>
            <w:tcW w:w="756" w:type="pct"/>
          </w:tcPr>
          <w:p w:rsidR="000D5B44" w:rsidRPr="002C37D3" w:rsidRDefault="000D5B44" w:rsidP="00884670">
            <w:pPr>
              <w:spacing w:after="0" w:line="240" w:lineRule="auto"/>
              <w:jc w:val="center"/>
              <w:rPr>
                <w:rFonts w:ascii="Times New Roman" w:hAnsi="Times New Roman"/>
                <w:sz w:val="24"/>
                <w:szCs w:val="24"/>
              </w:rPr>
            </w:pPr>
          </w:p>
        </w:tc>
      </w:tr>
      <w:tr w:rsidR="00884670" w:rsidRPr="002C37D3" w:rsidTr="00884670">
        <w:tc>
          <w:tcPr>
            <w:tcW w:w="911" w:type="pct"/>
          </w:tcPr>
          <w:p w:rsidR="000D5B44" w:rsidRPr="002C37D3" w:rsidRDefault="000D5B44" w:rsidP="00884670">
            <w:pPr>
              <w:spacing w:after="0" w:line="240" w:lineRule="auto"/>
              <w:rPr>
                <w:rFonts w:ascii="Times New Roman" w:hAnsi="Times New Roman"/>
                <w:b/>
                <w:sz w:val="24"/>
                <w:szCs w:val="24"/>
              </w:rPr>
            </w:pPr>
            <w:r w:rsidRPr="002C37D3">
              <w:rPr>
                <w:rFonts w:ascii="Times New Roman" w:hAnsi="Times New Roman"/>
                <w:sz w:val="24"/>
                <w:szCs w:val="24"/>
              </w:rPr>
              <w:t>в том числе:</w:t>
            </w:r>
          </w:p>
        </w:tc>
        <w:tc>
          <w:tcPr>
            <w:tcW w:w="705" w:type="pct"/>
          </w:tcPr>
          <w:p w:rsidR="000D5B44" w:rsidRPr="002C37D3" w:rsidRDefault="000D5B44" w:rsidP="00884670">
            <w:pPr>
              <w:spacing w:after="0" w:line="240" w:lineRule="auto"/>
              <w:jc w:val="center"/>
              <w:rPr>
                <w:rFonts w:ascii="Times New Roman" w:hAnsi="Times New Roman"/>
                <w:sz w:val="24"/>
                <w:szCs w:val="24"/>
              </w:rPr>
            </w:pPr>
          </w:p>
        </w:tc>
        <w:tc>
          <w:tcPr>
            <w:tcW w:w="2078" w:type="pct"/>
          </w:tcPr>
          <w:p w:rsidR="000D5B44" w:rsidRPr="002C37D3" w:rsidRDefault="000D5B44" w:rsidP="00884670">
            <w:pPr>
              <w:spacing w:after="0" w:line="240" w:lineRule="auto"/>
              <w:jc w:val="center"/>
              <w:rPr>
                <w:rFonts w:ascii="Times New Roman" w:hAnsi="Times New Roman"/>
                <w:sz w:val="24"/>
                <w:szCs w:val="24"/>
              </w:rPr>
            </w:pPr>
          </w:p>
        </w:tc>
        <w:tc>
          <w:tcPr>
            <w:tcW w:w="550" w:type="pct"/>
          </w:tcPr>
          <w:p w:rsidR="000D5B44" w:rsidRPr="002C37D3" w:rsidRDefault="000D5B44" w:rsidP="00884670">
            <w:pPr>
              <w:spacing w:after="0" w:line="240" w:lineRule="auto"/>
              <w:jc w:val="center"/>
              <w:rPr>
                <w:rFonts w:ascii="Times New Roman" w:hAnsi="Times New Roman"/>
                <w:sz w:val="24"/>
                <w:szCs w:val="24"/>
              </w:rPr>
            </w:pPr>
          </w:p>
        </w:tc>
        <w:tc>
          <w:tcPr>
            <w:tcW w:w="756" w:type="pct"/>
          </w:tcPr>
          <w:p w:rsidR="000D5B44" w:rsidRPr="002C37D3" w:rsidRDefault="000D5B44" w:rsidP="00884670">
            <w:pPr>
              <w:spacing w:after="0" w:line="240" w:lineRule="auto"/>
              <w:jc w:val="center"/>
              <w:rPr>
                <w:rFonts w:ascii="Times New Roman" w:hAnsi="Times New Roman"/>
                <w:sz w:val="24"/>
                <w:szCs w:val="24"/>
              </w:rPr>
            </w:pPr>
          </w:p>
        </w:tc>
      </w:tr>
      <w:tr w:rsidR="00884670" w:rsidRPr="002C37D3" w:rsidTr="00884670">
        <w:tc>
          <w:tcPr>
            <w:tcW w:w="911" w:type="pct"/>
          </w:tcPr>
          <w:p w:rsidR="000D5B44" w:rsidRPr="002C37D3" w:rsidRDefault="000D5B44" w:rsidP="00884670">
            <w:pPr>
              <w:spacing w:after="0" w:line="240" w:lineRule="auto"/>
              <w:rPr>
                <w:rFonts w:ascii="Times New Roman" w:hAnsi="Times New Roman"/>
                <w:sz w:val="24"/>
                <w:szCs w:val="24"/>
              </w:rPr>
            </w:pPr>
            <w:r w:rsidRPr="002C37D3">
              <w:rPr>
                <w:rFonts w:ascii="Times New Roman" w:hAnsi="Times New Roman"/>
                <w:color w:val="000000"/>
                <w:sz w:val="24"/>
                <w:szCs w:val="24"/>
              </w:rPr>
              <w:t>леса, расположенные в водоохранных зонах</w:t>
            </w:r>
          </w:p>
        </w:tc>
        <w:tc>
          <w:tcPr>
            <w:tcW w:w="705" w:type="pct"/>
          </w:tcPr>
          <w:p w:rsidR="000D5B44" w:rsidRPr="002C37D3" w:rsidRDefault="000D5B44" w:rsidP="00884670">
            <w:pPr>
              <w:spacing w:after="0" w:line="240" w:lineRule="auto"/>
              <w:jc w:val="center"/>
              <w:rPr>
                <w:rFonts w:ascii="Times New Roman" w:hAnsi="Times New Roman"/>
                <w:sz w:val="24"/>
                <w:szCs w:val="24"/>
              </w:rPr>
            </w:pPr>
          </w:p>
        </w:tc>
        <w:tc>
          <w:tcPr>
            <w:tcW w:w="2078" w:type="pct"/>
          </w:tcPr>
          <w:p w:rsidR="000D5B44" w:rsidRPr="002C37D3" w:rsidRDefault="000D5B44" w:rsidP="00884670">
            <w:pPr>
              <w:widowControl w:val="0"/>
              <w:autoSpaceDE w:val="0"/>
              <w:autoSpaceDN w:val="0"/>
              <w:adjustRightInd w:val="0"/>
              <w:spacing w:after="0" w:line="240" w:lineRule="auto"/>
              <w:ind w:left="15"/>
              <w:rPr>
                <w:rFonts w:ascii="Times New Roman" w:hAnsi="Times New Roman"/>
                <w:color w:val="000000"/>
                <w:sz w:val="24"/>
                <w:szCs w:val="24"/>
              </w:rPr>
            </w:pPr>
            <w:r w:rsidRPr="002C37D3">
              <w:rPr>
                <w:rFonts w:ascii="Times New Roman" w:hAnsi="Times New Roman"/>
                <w:color w:val="000000"/>
                <w:sz w:val="24"/>
                <w:szCs w:val="24"/>
              </w:rPr>
              <w:t>2ч-4ч,7ч,12ч-14ч,20ч, 23ч-31ч,33ч, 36ч,37ч, 40ч-42ч,45ч,48ч,51ч, 54ч,56ч,57ч,59ч,61ч,63ч,66ч-68ч,70ч, 72ч, 76ч, 77ч, 78ч,85ч,86ч, 87ч,90ч,91ч,92ч,94ч, 95ч,97ч,98ч,100ч</w:t>
            </w:r>
          </w:p>
        </w:tc>
        <w:tc>
          <w:tcPr>
            <w:tcW w:w="550" w:type="pct"/>
          </w:tcPr>
          <w:p w:rsidR="000D5B44" w:rsidRPr="002C37D3" w:rsidRDefault="000D5B44" w:rsidP="00884670">
            <w:pPr>
              <w:widowControl w:val="0"/>
              <w:autoSpaceDE w:val="0"/>
              <w:autoSpaceDN w:val="0"/>
              <w:adjustRightInd w:val="0"/>
              <w:spacing w:after="0" w:line="240" w:lineRule="auto"/>
              <w:ind w:left="15"/>
              <w:jc w:val="center"/>
              <w:rPr>
                <w:rFonts w:ascii="Times New Roman" w:hAnsi="Times New Roman"/>
                <w:color w:val="000000"/>
                <w:sz w:val="24"/>
                <w:szCs w:val="24"/>
                <w:lang w:val="en-US"/>
              </w:rPr>
            </w:pPr>
            <w:r w:rsidRPr="002C37D3">
              <w:rPr>
                <w:rFonts w:ascii="Times New Roman" w:hAnsi="Times New Roman"/>
                <w:color w:val="000000"/>
                <w:sz w:val="24"/>
                <w:szCs w:val="24"/>
              </w:rPr>
              <w:t>8</w:t>
            </w:r>
            <w:r w:rsidRPr="002C37D3">
              <w:rPr>
                <w:rFonts w:ascii="Times New Roman" w:hAnsi="Times New Roman"/>
                <w:color w:val="000000"/>
                <w:sz w:val="24"/>
                <w:szCs w:val="24"/>
                <w:lang w:val="en-US"/>
              </w:rPr>
              <w:t>32</w:t>
            </w:r>
          </w:p>
        </w:tc>
        <w:tc>
          <w:tcPr>
            <w:tcW w:w="756" w:type="pct"/>
          </w:tcPr>
          <w:p w:rsidR="000D5B44" w:rsidRPr="002C37D3" w:rsidRDefault="000D5B44" w:rsidP="00884670">
            <w:pPr>
              <w:spacing w:after="0" w:line="240" w:lineRule="auto"/>
              <w:jc w:val="center"/>
              <w:rPr>
                <w:rFonts w:ascii="Times New Roman" w:hAnsi="Times New Roman"/>
                <w:sz w:val="24"/>
                <w:szCs w:val="24"/>
              </w:rPr>
            </w:pPr>
          </w:p>
        </w:tc>
      </w:tr>
      <w:tr w:rsidR="00884670" w:rsidRPr="002C37D3" w:rsidTr="00884670">
        <w:tc>
          <w:tcPr>
            <w:tcW w:w="911" w:type="pct"/>
          </w:tcPr>
          <w:p w:rsidR="000D5B44" w:rsidRPr="002C37D3" w:rsidRDefault="000D5B44" w:rsidP="00884670">
            <w:pPr>
              <w:spacing w:after="0" w:line="240" w:lineRule="auto"/>
              <w:rPr>
                <w:rFonts w:ascii="Times New Roman" w:hAnsi="Times New Roman"/>
                <w:sz w:val="24"/>
                <w:szCs w:val="24"/>
              </w:rPr>
            </w:pPr>
            <w:r w:rsidRPr="002C37D3">
              <w:rPr>
                <w:rFonts w:ascii="Times New Roman" w:hAnsi="Times New Roman"/>
                <w:sz w:val="24"/>
                <w:szCs w:val="24"/>
              </w:rPr>
              <w:t>Леса, выполняющие функции защиты природных и иных объектов, всего</w:t>
            </w:r>
          </w:p>
        </w:tc>
        <w:tc>
          <w:tcPr>
            <w:tcW w:w="705" w:type="pct"/>
          </w:tcPr>
          <w:p w:rsidR="000D5B44" w:rsidRPr="002C37D3" w:rsidRDefault="000D5B44" w:rsidP="00884670">
            <w:pPr>
              <w:spacing w:after="0" w:line="240" w:lineRule="auto"/>
              <w:jc w:val="center"/>
              <w:rPr>
                <w:rFonts w:ascii="Times New Roman" w:hAnsi="Times New Roman"/>
                <w:sz w:val="24"/>
                <w:szCs w:val="24"/>
              </w:rPr>
            </w:pPr>
          </w:p>
        </w:tc>
        <w:tc>
          <w:tcPr>
            <w:tcW w:w="2078" w:type="pct"/>
          </w:tcPr>
          <w:p w:rsidR="000D5B44" w:rsidRPr="002C37D3" w:rsidRDefault="000D5B44" w:rsidP="00884670">
            <w:pPr>
              <w:widowControl w:val="0"/>
              <w:autoSpaceDE w:val="0"/>
              <w:autoSpaceDN w:val="0"/>
              <w:adjustRightInd w:val="0"/>
              <w:spacing w:after="0" w:line="240" w:lineRule="auto"/>
              <w:ind w:left="15"/>
              <w:rPr>
                <w:rFonts w:ascii="Times New Roman" w:hAnsi="Times New Roman"/>
                <w:color w:val="000000"/>
                <w:sz w:val="24"/>
                <w:szCs w:val="24"/>
              </w:rPr>
            </w:pPr>
          </w:p>
        </w:tc>
        <w:tc>
          <w:tcPr>
            <w:tcW w:w="550" w:type="pct"/>
          </w:tcPr>
          <w:p w:rsidR="000D5B44" w:rsidRPr="002C37D3" w:rsidRDefault="000D5B44" w:rsidP="00884670">
            <w:pPr>
              <w:widowControl w:val="0"/>
              <w:autoSpaceDE w:val="0"/>
              <w:autoSpaceDN w:val="0"/>
              <w:adjustRightInd w:val="0"/>
              <w:spacing w:after="0" w:line="240" w:lineRule="auto"/>
              <w:ind w:left="15"/>
              <w:jc w:val="center"/>
              <w:rPr>
                <w:rFonts w:ascii="Times New Roman" w:hAnsi="Times New Roman"/>
                <w:color w:val="000000"/>
                <w:sz w:val="24"/>
                <w:szCs w:val="24"/>
                <w:lang w:val="en-US"/>
              </w:rPr>
            </w:pPr>
            <w:r w:rsidRPr="002C37D3">
              <w:rPr>
                <w:rFonts w:ascii="Times New Roman" w:hAnsi="Times New Roman"/>
                <w:color w:val="000000"/>
                <w:sz w:val="24"/>
                <w:szCs w:val="24"/>
              </w:rPr>
              <w:t>44</w:t>
            </w:r>
            <w:r w:rsidRPr="002C37D3">
              <w:rPr>
                <w:rFonts w:ascii="Times New Roman" w:hAnsi="Times New Roman"/>
                <w:color w:val="000000"/>
                <w:sz w:val="24"/>
                <w:szCs w:val="24"/>
                <w:lang w:val="en-US"/>
              </w:rPr>
              <w:t>8</w:t>
            </w:r>
          </w:p>
        </w:tc>
        <w:tc>
          <w:tcPr>
            <w:tcW w:w="756" w:type="pct"/>
          </w:tcPr>
          <w:p w:rsidR="000D5B44" w:rsidRPr="002C37D3" w:rsidRDefault="000D5B44" w:rsidP="00884670">
            <w:pPr>
              <w:spacing w:after="0" w:line="240" w:lineRule="auto"/>
              <w:jc w:val="center"/>
              <w:rPr>
                <w:rFonts w:ascii="Times New Roman" w:hAnsi="Times New Roman"/>
                <w:sz w:val="24"/>
                <w:szCs w:val="24"/>
              </w:rPr>
            </w:pPr>
          </w:p>
        </w:tc>
      </w:tr>
      <w:tr w:rsidR="00884670" w:rsidRPr="002C37D3" w:rsidTr="00884670">
        <w:tc>
          <w:tcPr>
            <w:tcW w:w="911" w:type="pct"/>
          </w:tcPr>
          <w:p w:rsidR="000D5B44" w:rsidRPr="002C37D3" w:rsidRDefault="000D5B44" w:rsidP="00884670">
            <w:pPr>
              <w:spacing w:after="0" w:line="240" w:lineRule="auto"/>
              <w:rPr>
                <w:rFonts w:ascii="Times New Roman" w:hAnsi="Times New Roman"/>
                <w:b/>
                <w:sz w:val="24"/>
                <w:szCs w:val="24"/>
              </w:rPr>
            </w:pPr>
            <w:r w:rsidRPr="002C37D3">
              <w:rPr>
                <w:rFonts w:ascii="Times New Roman" w:hAnsi="Times New Roman"/>
                <w:sz w:val="24"/>
                <w:szCs w:val="24"/>
              </w:rPr>
              <w:t>в том числе:</w:t>
            </w:r>
          </w:p>
        </w:tc>
        <w:tc>
          <w:tcPr>
            <w:tcW w:w="705" w:type="pct"/>
          </w:tcPr>
          <w:p w:rsidR="000D5B44" w:rsidRPr="002C37D3" w:rsidRDefault="000D5B44" w:rsidP="00884670">
            <w:pPr>
              <w:spacing w:after="0" w:line="240" w:lineRule="auto"/>
              <w:jc w:val="center"/>
              <w:rPr>
                <w:rFonts w:ascii="Times New Roman" w:hAnsi="Times New Roman"/>
                <w:sz w:val="24"/>
                <w:szCs w:val="24"/>
              </w:rPr>
            </w:pPr>
          </w:p>
        </w:tc>
        <w:tc>
          <w:tcPr>
            <w:tcW w:w="2078" w:type="pct"/>
          </w:tcPr>
          <w:p w:rsidR="000D5B44" w:rsidRPr="002C37D3" w:rsidRDefault="000D5B44" w:rsidP="00884670">
            <w:pPr>
              <w:widowControl w:val="0"/>
              <w:autoSpaceDE w:val="0"/>
              <w:autoSpaceDN w:val="0"/>
              <w:adjustRightInd w:val="0"/>
              <w:spacing w:after="0" w:line="240" w:lineRule="auto"/>
              <w:ind w:left="15"/>
              <w:rPr>
                <w:rFonts w:ascii="Times New Roman" w:hAnsi="Times New Roman"/>
                <w:color w:val="000000"/>
                <w:sz w:val="24"/>
                <w:szCs w:val="24"/>
              </w:rPr>
            </w:pPr>
          </w:p>
        </w:tc>
        <w:tc>
          <w:tcPr>
            <w:tcW w:w="550" w:type="pct"/>
          </w:tcPr>
          <w:p w:rsidR="000D5B44" w:rsidRPr="002C37D3" w:rsidRDefault="000D5B44" w:rsidP="00884670">
            <w:pPr>
              <w:widowControl w:val="0"/>
              <w:autoSpaceDE w:val="0"/>
              <w:autoSpaceDN w:val="0"/>
              <w:adjustRightInd w:val="0"/>
              <w:spacing w:after="0" w:line="240" w:lineRule="auto"/>
              <w:ind w:left="15"/>
              <w:jc w:val="center"/>
              <w:rPr>
                <w:rFonts w:ascii="Times New Roman" w:hAnsi="Times New Roman"/>
                <w:color w:val="000000"/>
                <w:sz w:val="24"/>
                <w:szCs w:val="24"/>
              </w:rPr>
            </w:pPr>
          </w:p>
        </w:tc>
        <w:tc>
          <w:tcPr>
            <w:tcW w:w="756" w:type="pct"/>
          </w:tcPr>
          <w:p w:rsidR="000D5B44" w:rsidRPr="002C37D3" w:rsidRDefault="000D5B44" w:rsidP="00884670">
            <w:pPr>
              <w:spacing w:after="0" w:line="240" w:lineRule="auto"/>
              <w:jc w:val="center"/>
              <w:rPr>
                <w:rFonts w:ascii="Times New Roman" w:hAnsi="Times New Roman"/>
                <w:sz w:val="24"/>
                <w:szCs w:val="24"/>
              </w:rPr>
            </w:pPr>
          </w:p>
        </w:tc>
      </w:tr>
      <w:tr w:rsidR="00884670" w:rsidRPr="002C37D3" w:rsidTr="00884670">
        <w:tc>
          <w:tcPr>
            <w:tcW w:w="911" w:type="pct"/>
          </w:tcPr>
          <w:p w:rsidR="000D5B44" w:rsidRPr="002C37D3" w:rsidRDefault="000D5B44" w:rsidP="00884670">
            <w:pPr>
              <w:spacing w:after="0" w:line="240" w:lineRule="auto"/>
              <w:rPr>
                <w:rFonts w:ascii="Times New Roman" w:hAnsi="Times New Roman"/>
                <w:sz w:val="24"/>
                <w:szCs w:val="24"/>
              </w:rPr>
            </w:pPr>
            <w:r w:rsidRPr="002C37D3">
              <w:rPr>
                <w:rFonts w:ascii="Times New Roman" w:hAnsi="Times New Roman"/>
                <w:color w:val="000000"/>
                <w:sz w:val="24"/>
                <w:szCs w:val="24"/>
              </w:rPr>
              <w:t>Защитные полосы лесов, расположенные вдоль железнодорожных путей общего пользования, федеральных дорог общего пользования, автомобильных дорог общего пользования, находящихся в собственности субъектов РФ</w:t>
            </w:r>
          </w:p>
        </w:tc>
        <w:tc>
          <w:tcPr>
            <w:tcW w:w="705" w:type="pct"/>
          </w:tcPr>
          <w:p w:rsidR="000D5B44" w:rsidRPr="002C37D3" w:rsidRDefault="000D5B44" w:rsidP="00884670">
            <w:pPr>
              <w:spacing w:after="0" w:line="240" w:lineRule="auto"/>
              <w:jc w:val="center"/>
              <w:rPr>
                <w:rFonts w:ascii="Times New Roman" w:hAnsi="Times New Roman"/>
                <w:sz w:val="24"/>
                <w:szCs w:val="24"/>
              </w:rPr>
            </w:pPr>
          </w:p>
        </w:tc>
        <w:tc>
          <w:tcPr>
            <w:tcW w:w="2078" w:type="pct"/>
          </w:tcPr>
          <w:p w:rsidR="000D5B44" w:rsidRPr="002C37D3" w:rsidRDefault="000D5B44" w:rsidP="00884670">
            <w:pPr>
              <w:widowControl w:val="0"/>
              <w:autoSpaceDE w:val="0"/>
              <w:autoSpaceDN w:val="0"/>
              <w:adjustRightInd w:val="0"/>
              <w:spacing w:after="0" w:line="240" w:lineRule="auto"/>
              <w:ind w:left="15"/>
              <w:rPr>
                <w:rFonts w:ascii="Times New Roman" w:hAnsi="Times New Roman"/>
                <w:color w:val="000000"/>
                <w:sz w:val="24"/>
                <w:szCs w:val="24"/>
              </w:rPr>
            </w:pPr>
            <w:r w:rsidRPr="002C37D3">
              <w:rPr>
                <w:rFonts w:ascii="Times New Roman" w:hAnsi="Times New Roman"/>
                <w:color w:val="000000"/>
                <w:sz w:val="24"/>
                <w:szCs w:val="24"/>
              </w:rPr>
              <w:t>1ч-5ч,8ч,9ч,98ч,100ч, 101ч, 102ч,105ч, 107ч,108ч</w:t>
            </w:r>
          </w:p>
        </w:tc>
        <w:tc>
          <w:tcPr>
            <w:tcW w:w="550" w:type="pct"/>
          </w:tcPr>
          <w:p w:rsidR="000D5B44" w:rsidRPr="002C37D3" w:rsidRDefault="000D5B44" w:rsidP="00884670">
            <w:pPr>
              <w:widowControl w:val="0"/>
              <w:autoSpaceDE w:val="0"/>
              <w:autoSpaceDN w:val="0"/>
              <w:adjustRightInd w:val="0"/>
              <w:spacing w:after="0" w:line="240" w:lineRule="auto"/>
              <w:ind w:left="15"/>
              <w:jc w:val="center"/>
              <w:rPr>
                <w:rFonts w:ascii="Times New Roman" w:hAnsi="Times New Roman"/>
                <w:color w:val="000000"/>
                <w:sz w:val="24"/>
                <w:szCs w:val="24"/>
                <w:lang w:val="en-US"/>
              </w:rPr>
            </w:pPr>
            <w:r w:rsidRPr="002C37D3">
              <w:rPr>
                <w:rFonts w:ascii="Times New Roman" w:hAnsi="Times New Roman"/>
                <w:color w:val="000000"/>
                <w:sz w:val="24"/>
                <w:szCs w:val="24"/>
              </w:rPr>
              <w:t>44</w:t>
            </w:r>
            <w:r w:rsidRPr="002C37D3">
              <w:rPr>
                <w:rFonts w:ascii="Times New Roman" w:hAnsi="Times New Roman"/>
                <w:color w:val="000000"/>
                <w:sz w:val="24"/>
                <w:szCs w:val="24"/>
                <w:lang w:val="en-US"/>
              </w:rPr>
              <w:t>8</w:t>
            </w:r>
          </w:p>
        </w:tc>
        <w:tc>
          <w:tcPr>
            <w:tcW w:w="756" w:type="pct"/>
          </w:tcPr>
          <w:p w:rsidR="000D5B44" w:rsidRPr="002C37D3" w:rsidRDefault="000D5B44" w:rsidP="00884670">
            <w:pPr>
              <w:spacing w:after="0" w:line="240" w:lineRule="auto"/>
              <w:jc w:val="center"/>
              <w:rPr>
                <w:rFonts w:ascii="Times New Roman" w:hAnsi="Times New Roman"/>
                <w:sz w:val="24"/>
                <w:szCs w:val="24"/>
              </w:rPr>
            </w:pPr>
          </w:p>
        </w:tc>
      </w:tr>
      <w:tr w:rsidR="00884670" w:rsidRPr="002C37D3" w:rsidTr="00884670">
        <w:tc>
          <w:tcPr>
            <w:tcW w:w="911" w:type="pct"/>
          </w:tcPr>
          <w:p w:rsidR="000D5B44" w:rsidRPr="002C37D3" w:rsidRDefault="000D5B44" w:rsidP="00884670">
            <w:pPr>
              <w:spacing w:after="0" w:line="240" w:lineRule="auto"/>
              <w:rPr>
                <w:rFonts w:ascii="Times New Roman" w:hAnsi="Times New Roman"/>
                <w:sz w:val="24"/>
                <w:szCs w:val="24"/>
              </w:rPr>
            </w:pPr>
            <w:r w:rsidRPr="002C37D3">
              <w:rPr>
                <w:rFonts w:ascii="Times New Roman" w:hAnsi="Times New Roman"/>
                <w:sz w:val="24"/>
                <w:szCs w:val="24"/>
              </w:rPr>
              <w:t>Ценные леса, всего</w:t>
            </w:r>
          </w:p>
        </w:tc>
        <w:tc>
          <w:tcPr>
            <w:tcW w:w="705" w:type="pct"/>
          </w:tcPr>
          <w:p w:rsidR="000D5B44" w:rsidRPr="002C37D3" w:rsidRDefault="000D5B44" w:rsidP="00884670">
            <w:pPr>
              <w:spacing w:after="0" w:line="240" w:lineRule="auto"/>
              <w:jc w:val="center"/>
              <w:rPr>
                <w:rFonts w:ascii="Times New Roman" w:hAnsi="Times New Roman"/>
                <w:sz w:val="24"/>
                <w:szCs w:val="24"/>
              </w:rPr>
            </w:pPr>
          </w:p>
        </w:tc>
        <w:tc>
          <w:tcPr>
            <w:tcW w:w="2078" w:type="pct"/>
          </w:tcPr>
          <w:p w:rsidR="000D5B44" w:rsidRPr="002C37D3" w:rsidRDefault="000D5B44" w:rsidP="00884670">
            <w:pPr>
              <w:spacing w:after="0" w:line="240" w:lineRule="auto"/>
              <w:jc w:val="center"/>
              <w:rPr>
                <w:rFonts w:ascii="Times New Roman" w:hAnsi="Times New Roman"/>
                <w:sz w:val="24"/>
                <w:szCs w:val="24"/>
              </w:rPr>
            </w:pPr>
          </w:p>
        </w:tc>
        <w:tc>
          <w:tcPr>
            <w:tcW w:w="550" w:type="pct"/>
          </w:tcPr>
          <w:p w:rsidR="000D5B44" w:rsidRPr="002C37D3" w:rsidRDefault="000D5B44" w:rsidP="00884670">
            <w:pPr>
              <w:spacing w:after="0" w:line="240" w:lineRule="auto"/>
              <w:jc w:val="center"/>
              <w:rPr>
                <w:rFonts w:ascii="Times New Roman" w:hAnsi="Times New Roman"/>
                <w:sz w:val="24"/>
                <w:szCs w:val="24"/>
              </w:rPr>
            </w:pPr>
            <w:r w:rsidRPr="002C37D3">
              <w:rPr>
                <w:rFonts w:ascii="Times New Roman" w:hAnsi="Times New Roman"/>
                <w:sz w:val="24"/>
                <w:szCs w:val="24"/>
              </w:rPr>
              <w:t>1602</w:t>
            </w:r>
          </w:p>
        </w:tc>
        <w:tc>
          <w:tcPr>
            <w:tcW w:w="756" w:type="pct"/>
          </w:tcPr>
          <w:p w:rsidR="000D5B44" w:rsidRPr="002C37D3" w:rsidRDefault="000D5B44" w:rsidP="00884670">
            <w:pPr>
              <w:spacing w:after="0" w:line="240" w:lineRule="auto"/>
              <w:jc w:val="center"/>
              <w:rPr>
                <w:rFonts w:ascii="Times New Roman" w:hAnsi="Times New Roman"/>
                <w:sz w:val="24"/>
                <w:szCs w:val="24"/>
              </w:rPr>
            </w:pPr>
          </w:p>
        </w:tc>
      </w:tr>
      <w:tr w:rsidR="00884670" w:rsidRPr="002C37D3" w:rsidTr="00884670">
        <w:tc>
          <w:tcPr>
            <w:tcW w:w="911" w:type="pct"/>
          </w:tcPr>
          <w:p w:rsidR="000D5B44" w:rsidRPr="002C37D3" w:rsidRDefault="000D5B44" w:rsidP="00884670">
            <w:pPr>
              <w:spacing w:after="0" w:line="240" w:lineRule="auto"/>
              <w:rPr>
                <w:rFonts w:ascii="Times New Roman" w:hAnsi="Times New Roman"/>
                <w:b/>
                <w:sz w:val="24"/>
                <w:szCs w:val="24"/>
              </w:rPr>
            </w:pPr>
            <w:r w:rsidRPr="002C37D3">
              <w:rPr>
                <w:rFonts w:ascii="Times New Roman" w:hAnsi="Times New Roman"/>
                <w:sz w:val="24"/>
                <w:szCs w:val="24"/>
              </w:rPr>
              <w:t>в том числе:</w:t>
            </w:r>
          </w:p>
        </w:tc>
        <w:tc>
          <w:tcPr>
            <w:tcW w:w="705" w:type="pct"/>
          </w:tcPr>
          <w:p w:rsidR="000D5B44" w:rsidRPr="002C37D3" w:rsidRDefault="000D5B44" w:rsidP="00884670">
            <w:pPr>
              <w:spacing w:after="0" w:line="240" w:lineRule="auto"/>
              <w:jc w:val="center"/>
              <w:rPr>
                <w:rFonts w:ascii="Times New Roman" w:hAnsi="Times New Roman"/>
                <w:sz w:val="24"/>
                <w:szCs w:val="24"/>
              </w:rPr>
            </w:pPr>
          </w:p>
        </w:tc>
        <w:tc>
          <w:tcPr>
            <w:tcW w:w="2078" w:type="pct"/>
          </w:tcPr>
          <w:p w:rsidR="000D5B44" w:rsidRPr="002C37D3" w:rsidRDefault="000D5B44" w:rsidP="00884670">
            <w:pPr>
              <w:spacing w:after="0" w:line="240" w:lineRule="auto"/>
              <w:jc w:val="center"/>
              <w:rPr>
                <w:rFonts w:ascii="Times New Roman" w:hAnsi="Times New Roman"/>
                <w:sz w:val="24"/>
                <w:szCs w:val="24"/>
              </w:rPr>
            </w:pPr>
          </w:p>
        </w:tc>
        <w:tc>
          <w:tcPr>
            <w:tcW w:w="550" w:type="pct"/>
          </w:tcPr>
          <w:p w:rsidR="000D5B44" w:rsidRPr="002C37D3" w:rsidRDefault="000D5B44" w:rsidP="00884670">
            <w:pPr>
              <w:spacing w:after="0" w:line="240" w:lineRule="auto"/>
              <w:jc w:val="center"/>
              <w:rPr>
                <w:rFonts w:ascii="Times New Roman" w:hAnsi="Times New Roman"/>
                <w:sz w:val="24"/>
                <w:szCs w:val="24"/>
              </w:rPr>
            </w:pPr>
          </w:p>
        </w:tc>
        <w:tc>
          <w:tcPr>
            <w:tcW w:w="756" w:type="pct"/>
          </w:tcPr>
          <w:p w:rsidR="000D5B44" w:rsidRPr="002C37D3" w:rsidRDefault="000D5B44" w:rsidP="00884670">
            <w:pPr>
              <w:spacing w:after="0" w:line="240" w:lineRule="auto"/>
              <w:jc w:val="center"/>
              <w:rPr>
                <w:rFonts w:ascii="Times New Roman" w:hAnsi="Times New Roman"/>
                <w:sz w:val="24"/>
                <w:szCs w:val="24"/>
              </w:rPr>
            </w:pPr>
          </w:p>
        </w:tc>
      </w:tr>
      <w:tr w:rsidR="00884670" w:rsidRPr="002C37D3" w:rsidTr="00884670">
        <w:tc>
          <w:tcPr>
            <w:tcW w:w="911" w:type="pct"/>
          </w:tcPr>
          <w:p w:rsidR="000D5B44" w:rsidRPr="002C37D3" w:rsidRDefault="000D5B44" w:rsidP="00884670">
            <w:pPr>
              <w:spacing w:after="0" w:line="240" w:lineRule="auto"/>
              <w:rPr>
                <w:rFonts w:ascii="Times New Roman" w:hAnsi="Times New Roman"/>
                <w:color w:val="000000"/>
                <w:sz w:val="24"/>
                <w:szCs w:val="24"/>
              </w:rPr>
            </w:pPr>
            <w:r w:rsidRPr="002C37D3">
              <w:rPr>
                <w:rFonts w:ascii="Times New Roman" w:hAnsi="Times New Roman"/>
                <w:color w:val="000000"/>
                <w:sz w:val="24"/>
                <w:szCs w:val="24"/>
              </w:rPr>
              <w:t>Запретные полосы лесов вдоль водных объектов</w:t>
            </w:r>
          </w:p>
        </w:tc>
        <w:tc>
          <w:tcPr>
            <w:tcW w:w="705" w:type="pct"/>
          </w:tcPr>
          <w:p w:rsidR="000D5B44" w:rsidRPr="002C37D3" w:rsidRDefault="000D5B44" w:rsidP="00884670">
            <w:pPr>
              <w:spacing w:after="0" w:line="240" w:lineRule="auto"/>
              <w:jc w:val="center"/>
              <w:rPr>
                <w:rFonts w:ascii="Times New Roman" w:hAnsi="Times New Roman"/>
                <w:sz w:val="24"/>
                <w:szCs w:val="24"/>
              </w:rPr>
            </w:pPr>
          </w:p>
        </w:tc>
        <w:tc>
          <w:tcPr>
            <w:tcW w:w="2078" w:type="pct"/>
          </w:tcPr>
          <w:p w:rsidR="000D5B44" w:rsidRPr="002C37D3" w:rsidRDefault="000D5B44" w:rsidP="00884670">
            <w:pPr>
              <w:widowControl w:val="0"/>
              <w:autoSpaceDE w:val="0"/>
              <w:autoSpaceDN w:val="0"/>
              <w:adjustRightInd w:val="0"/>
              <w:spacing w:after="0" w:line="240" w:lineRule="auto"/>
              <w:ind w:left="15"/>
              <w:rPr>
                <w:rFonts w:ascii="Times New Roman" w:hAnsi="Times New Roman"/>
                <w:color w:val="000000"/>
                <w:sz w:val="24"/>
                <w:szCs w:val="24"/>
              </w:rPr>
            </w:pPr>
            <w:r w:rsidRPr="002C37D3">
              <w:rPr>
                <w:rFonts w:ascii="Times New Roman" w:hAnsi="Times New Roman"/>
                <w:color w:val="000000"/>
                <w:sz w:val="24"/>
                <w:szCs w:val="24"/>
              </w:rPr>
              <w:t xml:space="preserve">94ч95ч,96,97ч,98ч,99,100ч-102ч,103,104, 105ч,106,107ч,108ч </w:t>
            </w:r>
          </w:p>
        </w:tc>
        <w:tc>
          <w:tcPr>
            <w:tcW w:w="550" w:type="pct"/>
          </w:tcPr>
          <w:p w:rsidR="000D5B44" w:rsidRPr="002C37D3" w:rsidRDefault="000D5B44" w:rsidP="00884670">
            <w:pPr>
              <w:widowControl w:val="0"/>
              <w:autoSpaceDE w:val="0"/>
              <w:autoSpaceDN w:val="0"/>
              <w:adjustRightInd w:val="0"/>
              <w:spacing w:after="0" w:line="240" w:lineRule="auto"/>
              <w:ind w:left="15"/>
              <w:jc w:val="center"/>
              <w:rPr>
                <w:rFonts w:ascii="Times New Roman" w:hAnsi="Times New Roman"/>
                <w:color w:val="000000"/>
                <w:sz w:val="24"/>
                <w:szCs w:val="24"/>
                <w:lang w:val="en-US"/>
              </w:rPr>
            </w:pPr>
            <w:r w:rsidRPr="002C37D3">
              <w:rPr>
                <w:rFonts w:ascii="Times New Roman" w:hAnsi="Times New Roman"/>
                <w:color w:val="000000"/>
                <w:sz w:val="24"/>
                <w:szCs w:val="24"/>
              </w:rPr>
              <w:t>150</w:t>
            </w:r>
            <w:r w:rsidRPr="002C37D3">
              <w:rPr>
                <w:rFonts w:ascii="Times New Roman" w:hAnsi="Times New Roman"/>
                <w:color w:val="000000"/>
                <w:sz w:val="24"/>
                <w:szCs w:val="24"/>
                <w:lang w:val="en-US"/>
              </w:rPr>
              <w:t>2</w:t>
            </w:r>
          </w:p>
        </w:tc>
        <w:tc>
          <w:tcPr>
            <w:tcW w:w="756" w:type="pct"/>
          </w:tcPr>
          <w:p w:rsidR="000D5B44" w:rsidRPr="002C37D3" w:rsidRDefault="000D5B44" w:rsidP="00884670">
            <w:pPr>
              <w:spacing w:after="0" w:line="240" w:lineRule="auto"/>
              <w:jc w:val="center"/>
              <w:rPr>
                <w:rFonts w:ascii="Times New Roman" w:hAnsi="Times New Roman"/>
                <w:sz w:val="24"/>
                <w:szCs w:val="24"/>
              </w:rPr>
            </w:pPr>
          </w:p>
        </w:tc>
      </w:tr>
      <w:tr w:rsidR="00884670" w:rsidRPr="002C37D3" w:rsidTr="00884670">
        <w:tc>
          <w:tcPr>
            <w:tcW w:w="911" w:type="pct"/>
          </w:tcPr>
          <w:p w:rsidR="000D5B44" w:rsidRPr="002C37D3" w:rsidRDefault="000D5B44" w:rsidP="00884670">
            <w:pPr>
              <w:spacing w:after="0" w:line="240" w:lineRule="auto"/>
              <w:rPr>
                <w:rFonts w:ascii="Times New Roman" w:hAnsi="Times New Roman"/>
                <w:color w:val="000000"/>
                <w:sz w:val="24"/>
                <w:szCs w:val="24"/>
              </w:rPr>
            </w:pPr>
            <w:r w:rsidRPr="002C37D3">
              <w:rPr>
                <w:rFonts w:ascii="Times New Roman" w:hAnsi="Times New Roman"/>
                <w:color w:val="000000"/>
                <w:sz w:val="24"/>
                <w:szCs w:val="24"/>
              </w:rPr>
              <w:t>Нерестоохранные полосы лесов</w:t>
            </w:r>
          </w:p>
        </w:tc>
        <w:tc>
          <w:tcPr>
            <w:tcW w:w="705" w:type="pct"/>
          </w:tcPr>
          <w:p w:rsidR="000D5B44" w:rsidRPr="002C37D3" w:rsidRDefault="000D5B44" w:rsidP="00884670">
            <w:pPr>
              <w:spacing w:after="0" w:line="240" w:lineRule="auto"/>
              <w:jc w:val="center"/>
              <w:rPr>
                <w:rFonts w:ascii="Times New Roman" w:hAnsi="Times New Roman"/>
                <w:sz w:val="24"/>
                <w:szCs w:val="24"/>
              </w:rPr>
            </w:pPr>
          </w:p>
        </w:tc>
        <w:tc>
          <w:tcPr>
            <w:tcW w:w="2078" w:type="pct"/>
          </w:tcPr>
          <w:p w:rsidR="000D5B44" w:rsidRPr="002C37D3" w:rsidRDefault="000D5B44" w:rsidP="00884670">
            <w:pPr>
              <w:widowControl w:val="0"/>
              <w:autoSpaceDE w:val="0"/>
              <w:autoSpaceDN w:val="0"/>
              <w:adjustRightInd w:val="0"/>
              <w:spacing w:after="0" w:line="240" w:lineRule="auto"/>
              <w:ind w:left="15"/>
              <w:rPr>
                <w:rFonts w:ascii="Times New Roman" w:hAnsi="Times New Roman"/>
                <w:color w:val="000000"/>
                <w:sz w:val="24"/>
                <w:szCs w:val="24"/>
              </w:rPr>
            </w:pPr>
            <w:r w:rsidRPr="002C37D3">
              <w:rPr>
                <w:rFonts w:ascii="Times New Roman" w:hAnsi="Times New Roman"/>
                <w:color w:val="000000"/>
                <w:sz w:val="24"/>
                <w:szCs w:val="24"/>
              </w:rPr>
              <w:t>94ч, 95ч,97ч, 98ч,100ч, 101ч,102ч</w:t>
            </w:r>
          </w:p>
        </w:tc>
        <w:tc>
          <w:tcPr>
            <w:tcW w:w="550" w:type="pct"/>
          </w:tcPr>
          <w:p w:rsidR="000D5B44" w:rsidRPr="002C37D3" w:rsidRDefault="000D5B44" w:rsidP="00884670">
            <w:pPr>
              <w:widowControl w:val="0"/>
              <w:autoSpaceDE w:val="0"/>
              <w:autoSpaceDN w:val="0"/>
              <w:adjustRightInd w:val="0"/>
              <w:spacing w:after="0" w:line="240" w:lineRule="auto"/>
              <w:ind w:left="15"/>
              <w:jc w:val="center"/>
              <w:rPr>
                <w:rFonts w:ascii="Times New Roman" w:hAnsi="Times New Roman"/>
                <w:color w:val="000000"/>
                <w:sz w:val="24"/>
                <w:szCs w:val="24"/>
                <w:lang w:val="en-US"/>
              </w:rPr>
            </w:pPr>
            <w:r w:rsidRPr="002C37D3">
              <w:rPr>
                <w:rFonts w:ascii="Times New Roman" w:hAnsi="Times New Roman"/>
                <w:color w:val="000000"/>
                <w:sz w:val="24"/>
                <w:szCs w:val="24"/>
                <w:lang w:val="en-US"/>
              </w:rPr>
              <w:t>100</w:t>
            </w:r>
          </w:p>
        </w:tc>
        <w:tc>
          <w:tcPr>
            <w:tcW w:w="756" w:type="pct"/>
          </w:tcPr>
          <w:p w:rsidR="000D5B44" w:rsidRPr="002C37D3" w:rsidRDefault="000D5B44" w:rsidP="00884670">
            <w:pPr>
              <w:spacing w:after="0" w:line="240" w:lineRule="auto"/>
              <w:jc w:val="center"/>
              <w:rPr>
                <w:rFonts w:ascii="Times New Roman" w:hAnsi="Times New Roman"/>
                <w:sz w:val="24"/>
                <w:szCs w:val="24"/>
              </w:rPr>
            </w:pPr>
          </w:p>
        </w:tc>
      </w:tr>
      <w:tr w:rsidR="000D5B44" w:rsidRPr="002C37D3" w:rsidTr="00884670">
        <w:tc>
          <w:tcPr>
            <w:tcW w:w="3694" w:type="pct"/>
            <w:gridSpan w:val="3"/>
          </w:tcPr>
          <w:p w:rsidR="000D5B44" w:rsidRPr="002C37D3" w:rsidRDefault="000D5B44" w:rsidP="00884670">
            <w:pPr>
              <w:pStyle w:val="22"/>
              <w:spacing w:after="0" w:line="240" w:lineRule="auto"/>
              <w:rPr>
                <w:rFonts w:ascii="Times New Roman" w:hAnsi="Times New Roman"/>
                <w:color w:val="FF0000"/>
                <w:sz w:val="24"/>
                <w:szCs w:val="24"/>
              </w:rPr>
            </w:pPr>
          </w:p>
        </w:tc>
        <w:tc>
          <w:tcPr>
            <w:tcW w:w="550" w:type="pct"/>
          </w:tcPr>
          <w:p w:rsidR="000D5B44" w:rsidRPr="002C37D3" w:rsidRDefault="000D5B44" w:rsidP="00884670">
            <w:pPr>
              <w:spacing w:after="0" w:line="240" w:lineRule="auto"/>
              <w:jc w:val="center"/>
              <w:rPr>
                <w:rFonts w:ascii="Times New Roman" w:hAnsi="Times New Roman"/>
                <w:sz w:val="24"/>
                <w:szCs w:val="24"/>
              </w:rPr>
            </w:pPr>
          </w:p>
        </w:tc>
        <w:tc>
          <w:tcPr>
            <w:tcW w:w="756" w:type="pct"/>
          </w:tcPr>
          <w:p w:rsidR="000D5B44" w:rsidRPr="002C37D3" w:rsidRDefault="000D5B44" w:rsidP="00884670">
            <w:pPr>
              <w:spacing w:after="0" w:line="240" w:lineRule="auto"/>
              <w:jc w:val="center"/>
              <w:rPr>
                <w:rFonts w:ascii="Times New Roman" w:hAnsi="Times New Roman"/>
                <w:sz w:val="24"/>
                <w:szCs w:val="24"/>
              </w:rPr>
            </w:pPr>
          </w:p>
        </w:tc>
      </w:tr>
      <w:tr w:rsidR="00884670" w:rsidRPr="002C37D3" w:rsidTr="00884670">
        <w:tc>
          <w:tcPr>
            <w:tcW w:w="911" w:type="pct"/>
          </w:tcPr>
          <w:p w:rsidR="000D5B44" w:rsidRPr="002C37D3" w:rsidRDefault="000D5B44" w:rsidP="00884670">
            <w:pPr>
              <w:spacing w:after="0" w:line="240" w:lineRule="auto"/>
              <w:rPr>
                <w:rFonts w:ascii="Times New Roman" w:hAnsi="Times New Roman"/>
                <w:sz w:val="24"/>
                <w:szCs w:val="24"/>
              </w:rPr>
            </w:pPr>
            <w:r w:rsidRPr="002C37D3">
              <w:rPr>
                <w:rFonts w:ascii="Times New Roman" w:hAnsi="Times New Roman"/>
                <w:bCs/>
                <w:color w:val="000000"/>
                <w:sz w:val="24"/>
                <w:szCs w:val="24"/>
              </w:rPr>
              <w:t>Эксплуатационные леса</w:t>
            </w:r>
          </w:p>
        </w:tc>
        <w:tc>
          <w:tcPr>
            <w:tcW w:w="705" w:type="pct"/>
          </w:tcPr>
          <w:p w:rsidR="000D5B44" w:rsidRPr="002C37D3" w:rsidRDefault="000D5B44" w:rsidP="00884670">
            <w:pPr>
              <w:spacing w:after="0" w:line="240" w:lineRule="auto"/>
              <w:jc w:val="center"/>
              <w:rPr>
                <w:rFonts w:ascii="Times New Roman" w:hAnsi="Times New Roman"/>
                <w:sz w:val="24"/>
                <w:szCs w:val="24"/>
              </w:rPr>
            </w:pPr>
          </w:p>
        </w:tc>
        <w:tc>
          <w:tcPr>
            <w:tcW w:w="2078" w:type="pct"/>
          </w:tcPr>
          <w:p w:rsidR="000D5B44" w:rsidRPr="002C37D3" w:rsidRDefault="000D5B44" w:rsidP="00884670">
            <w:pPr>
              <w:widowControl w:val="0"/>
              <w:autoSpaceDE w:val="0"/>
              <w:autoSpaceDN w:val="0"/>
              <w:adjustRightInd w:val="0"/>
              <w:spacing w:after="0" w:line="240" w:lineRule="auto"/>
              <w:ind w:left="15"/>
              <w:rPr>
                <w:rFonts w:ascii="Times New Roman" w:hAnsi="Times New Roman"/>
                <w:color w:val="000000"/>
                <w:sz w:val="24"/>
                <w:szCs w:val="24"/>
              </w:rPr>
            </w:pPr>
            <w:r w:rsidRPr="002C37D3">
              <w:rPr>
                <w:rFonts w:ascii="Times New Roman" w:hAnsi="Times New Roman"/>
                <w:color w:val="000000"/>
                <w:sz w:val="24"/>
                <w:szCs w:val="24"/>
              </w:rPr>
              <w:t>1 – 93,109</w:t>
            </w:r>
          </w:p>
        </w:tc>
        <w:tc>
          <w:tcPr>
            <w:tcW w:w="550" w:type="pct"/>
          </w:tcPr>
          <w:p w:rsidR="000D5B44" w:rsidRPr="002C37D3" w:rsidRDefault="000D5B44" w:rsidP="00884670">
            <w:pPr>
              <w:widowControl w:val="0"/>
              <w:autoSpaceDE w:val="0"/>
              <w:autoSpaceDN w:val="0"/>
              <w:adjustRightInd w:val="0"/>
              <w:spacing w:after="0" w:line="240" w:lineRule="auto"/>
              <w:ind w:left="15"/>
              <w:jc w:val="center"/>
              <w:rPr>
                <w:rFonts w:ascii="Times New Roman" w:hAnsi="Times New Roman"/>
                <w:color w:val="000000"/>
                <w:sz w:val="24"/>
                <w:szCs w:val="24"/>
                <w:lang w:val="en-US"/>
              </w:rPr>
            </w:pPr>
            <w:r w:rsidRPr="002C37D3">
              <w:rPr>
                <w:rFonts w:ascii="Times New Roman" w:hAnsi="Times New Roman"/>
                <w:color w:val="000000"/>
                <w:sz w:val="24"/>
                <w:szCs w:val="24"/>
              </w:rPr>
              <w:t>114</w:t>
            </w:r>
            <w:r w:rsidRPr="002C37D3">
              <w:rPr>
                <w:rFonts w:ascii="Times New Roman" w:hAnsi="Times New Roman"/>
                <w:color w:val="000000"/>
                <w:sz w:val="24"/>
                <w:szCs w:val="24"/>
                <w:lang w:val="en-US"/>
              </w:rPr>
              <w:t>09</w:t>
            </w:r>
          </w:p>
        </w:tc>
        <w:tc>
          <w:tcPr>
            <w:tcW w:w="756" w:type="pct"/>
          </w:tcPr>
          <w:p w:rsidR="000D5B44" w:rsidRPr="002C37D3" w:rsidRDefault="000D5B44" w:rsidP="00884670">
            <w:pPr>
              <w:spacing w:after="0" w:line="240" w:lineRule="auto"/>
              <w:jc w:val="center"/>
              <w:rPr>
                <w:rFonts w:ascii="Times New Roman" w:hAnsi="Times New Roman"/>
                <w:sz w:val="24"/>
                <w:szCs w:val="24"/>
              </w:rPr>
            </w:pPr>
          </w:p>
        </w:tc>
      </w:tr>
      <w:tr w:rsidR="000D5B44" w:rsidRPr="002C37D3" w:rsidTr="00884670">
        <w:tc>
          <w:tcPr>
            <w:tcW w:w="3694" w:type="pct"/>
            <w:gridSpan w:val="3"/>
          </w:tcPr>
          <w:p w:rsidR="000D5B44" w:rsidRPr="002C37D3" w:rsidRDefault="000D5B44" w:rsidP="00884670">
            <w:pPr>
              <w:pStyle w:val="22"/>
              <w:spacing w:after="0" w:line="240" w:lineRule="auto"/>
              <w:rPr>
                <w:rFonts w:ascii="Times New Roman" w:hAnsi="Times New Roman"/>
                <w:color w:val="FF0000"/>
                <w:sz w:val="24"/>
                <w:szCs w:val="24"/>
              </w:rPr>
            </w:pPr>
          </w:p>
        </w:tc>
        <w:tc>
          <w:tcPr>
            <w:tcW w:w="550" w:type="pct"/>
          </w:tcPr>
          <w:p w:rsidR="000D5B44" w:rsidRPr="002C37D3" w:rsidRDefault="000D5B44" w:rsidP="00884670">
            <w:pPr>
              <w:spacing w:after="0" w:line="240" w:lineRule="auto"/>
              <w:jc w:val="center"/>
              <w:rPr>
                <w:rFonts w:ascii="Times New Roman" w:hAnsi="Times New Roman"/>
                <w:sz w:val="24"/>
                <w:szCs w:val="24"/>
              </w:rPr>
            </w:pPr>
          </w:p>
        </w:tc>
        <w:tc>
          <w:tcPr>
            <w:tcW w:w="756" w:type="pct"/>
          </w:tcPr>
          <w:p w:rsidR="000D5B44" w:rsidRPr="002C37D3" w:rsidRDefault="000D5B44" w:rsidP="00884670">
            <w:pPr>
              <w:spacing w:after="0" w:line="240" w:lineRule="auto"/>
              <w:jc w:val="center"/>
              <w:rPr>
                <w:rFonts w:ascii="Times New Roman" w:hAnsi="Times New Roman"/>
                <w:sz w:val="24"/>
                <w:szCs w:val="24"/>
              </w:rPr>
            </w:pPr>
          </w:p>
        </w:tc>
      </w:tr>
      <w:tr w:rsidR="00884670" w:rsidRPr="002C37D3" w:rsidTr="00884670">
        <w:tc>
          <w:tcPr>
            <w:tcW w:w="911" w:type="pct"/>
          </w:tcPr>
          <w:p w:rsidR="000D5B44" w:rsidRPr="002C37D3" w:rsidRDefault="000D5B44" w:rsidP="00884670">
            <w:pPr>
              <w:spacing w:after="0" w:line="240" w:lineRule="auto"/>
              <w:rPr>
                <w:rFonts w:ascii="Times New Roman" w:hAnsi="Times New Roman"/>
                <w:sz w:val="24"/>
                <w:szCs w:val="24"/>
              </w:rPr>
            </w:pPr>
            <w:r w:rsidRPr="002C37D3">
              <w:rPr>
                <w:rFonts w:ascii="Times New Roman" w:hAnsi="Times New Roman"/>
                <w:sz w:val="24"/>
                <w:szCs w:val="24"/>
              </w:rPr>
              <w:t>Всего лесов</w:t>
            </w:r>
          </w:p>
        </w:tc>
        <w:tc>
          <w:tcPr>
            <w:tcW w:w="705" w:type="pct"/>
          </w:tcPr>
          <w:p w:rsidR="000D5B44" w:rsidRPr="002C37D3" w:rsidRDefault="000D5B44" w:rsidP="00884670">
            <w:pPr>
              <w:spacing w:after="0" w:line="240" w:lineRule="auto"/>
              <w:jc w:val="center"/>
              <w:rPr>
                <w:rFonts w:ascii="Times New Roman" w:hAnsi="Times New Roman"/>
                <w:sz w:val="24"/>
                <w:szCs w:val="24"/>
              </w:rPr>
            </w:pPr>
            <w:r w:rsidRPr="002C37D3">
              <w:rPr>
                <w:rFonts w:ascii="Times New Roman" w:hAnsi="Times New Roman"/>
                <w:sz w:val="24"/>
                <w:szCs w:val="24"/>
              </w:rPr>
              <w:t xml:space="preserve">Филипповское </w:t>
            </w:r>
          </w:p>
        </w:tc>
        <w:tc>
          <w:tcPr>
            <w:tcW w:w="2078" w:type="pct"/>
          </w:tcPr>
          <w:p w:rsidR="000D5B44" w:rsidRPr="002C37D3" w:rsidRDefault="000D5B44" w:rsidP="00884670">
            <w:pPr>
              <w:spacing w:after="0" w:line="240" w:lineRule="auto"/>
              <w:jc w:val="center"/>
              <w:rPr>
                <w:rFonts w:ascii="Times New Roman" w:hAnsi="Times New Roman"/>
                <w:sz w:val="24"/>
                <w:szCs w:val="24"/>
              </w:rPr>
            </w:pPr>
          </w:p>
        </w:tc>
        <w:tc>
          <w:tcPr>
            <w:tcW w:w="550" w:type="pct"/>
          </w:tcPr>
          <w:p w:rsidR="000D5B44" w:rsidRPr="002C37D3" w:rsidRDefault="000D5B44" w:rsidP="00884670">
            <w:pPr>
              <w:spacing w:after="0" w:line="240" w:lineRule="auto"/>
              <w:jc w:val="center"/>
              <w:rPr>
                <w:rFonts w:ascii="Times New Roman" w:hAnsi="Times New Roman"/>
                <w:sz w:val="24"/>
                <w:szCs w:val="24"/>
              </w:rPr>
            </w:pPr>
            <w:r w:rsidRPr="002C37D3">
              <w:rPr>
                <w:rFonts w:ascii="Times New Roman" w:hAnsi="Times New Roman"/>
                <w:sz w:val="24"/>
                <w:szCs w:val="24"/>
              </w:rPr>
              <w:t>14613</w:t>
            </w:r>
          </w:p>
        </w:tc>
        <w:tc>
          <w:tcPr>
            <w:tcW w:w="756" w:type="pct"/>
          </w:tcPr>
          <w:p w:rsidR="000D5B44" w:rsidRPr="002C37D3" w:rsidRDefault="000D5B44" w:rsidP="00884670">
            <w:pPr>
              <w:spacing w:after="0" w:line="240" w:lineRule="auto"/>
              <w:jc w:val="center"/>
              <w:rPr>
                <w:rFonts w:ascii="Times New Roman" w:hAnsi="Times New Roman"/>
                <w:sz w:val="24"/>
                <w:szCs w:val="24"/>
              </w:rPr>
            </w:pPr>
          </w:p>
        </w:tc>
      </w:tr>
      <w:tr w:rsidR="00884670" w:rsidRPr="002C37D3" w:rsidTr="00884670">
        <w:tc>
          <w:tcPr>
            <w:tcW w:w="911" w:type="pct"/>
          </w:tcPr>
          <w:p w:rsidR="000D5B44" w:rsidRPr="002C37D3" w:rsidRDefault="000D5B44" w:rsidP="00884670">
            <w:pPr>
              <w:spacing w:after="0" w:line="240" w:lineRule="auto"/>
              <w:rPr>
                <w:rFonts w:ascii="Times New Roman" w:hAnsi="Times New Roman"/>
                <w:b/>
                <w:sz w:val="24"/>
                <w:szCs w:val="24"/>
              </w:rPr>
            </w:pPr>
            <w:r w:rsidRPr="002C37D3">
              <w:rPr>
                <w:rFonts w:ascii="Times New Roman" w:hAnsi="Times New Roman"/>
                <w:sz w:val="24"/>
                <w:szCs w:val="24"/>
              </w:rPr>
              <w:t>в том числе:</w:t>
            </w:r>
          </w:p>
        </w:tc>
        <w:tc>
          <w:tcPr>
            <w:tcW w:w="705" w:type="pct"/>
          </w:tcPr>
          <w:p w:rsidR="000D5B44" w:rsidRPr="002C37D3" w:rsidRDefault="000D5B44" w:rsidP="00884670">
            <w:pPr>
              <w:spacing w:after="0" w:line="240" w:lineRule="auto"/>
              <w:jc w:val="center"/>
              <w:rPr>
                <w:rFonts w:ascii="Times New Roman" w:hAnsi="Times New Roman"/>
                <w:sz w:val="24"/>
                <w:szCs w:val="24"/>
              </w:rPr>
            </w:pPr>
          </w:p>
        </w:tc>
        <w:tc>
          <w:tcPr>
            <w:tcW w:w="2078" w:type="pct"/>
          </w:tcPr>
          <w:p w:rsidR="000D5B44" w:rsidRPr="002C37D3" w:rsidRDefault="000D5B44" w:rsidP="00884670">
            <w:pPr>
              <w:spacing w:after="0" w:line="240" w:lineRule="auto"/>
              <w:jc w:val="center"/>
              <w:rPr>
                <w:rFonts w:ascii="Times New Roman" w:hAnsi="Times New Roman"/>
                <w:sz w:val="24"/>
                <w:szCs w:val="24"/>
              </w:rPr>
            </w:pPr>
          </w:p>
        </w:tc>
        <w:tc>
          <w:tcPr>
            <w:tcW w:w="550" w:type="pct"/>
          </w:tcPr>
          <w:p w:rsidR="000D5B44" w:rsidRPr="002C37D3" w:rsidRDefault="000D5B44" w:rsidP="00884670">
            <w:pPr>
              <w:spacing w:after="0" w:line="240" w:lineRule="auto"/>
              <w:jc w:val="center"/>
              <w:rPr>
                <w:rFonts w:ascii="Times New Roman" w:hAnsi="Times New Roman"/>
                <w:sz w:val="24"/>
                <w:szCs w:val="24"/>
              </w:rPr>
            </w:pPr>
          </w:p>
        </w:tc>
        <w:tc>
          <w:tcPr>
            <w:tcW w:w="756" w:type="pct"/>
          </w:tcPr>
          <w:p w:rsidR="000D5B44" w:rsidRPr="002C37D3" w:rsidRDefault="000D5B44" w:rsidP="00884670">
            <w:pPr>
              <w:spacing w:after="0" w:line="240" w:lineRule="auto"/>
              <w:jc w:val="center"/>
              <w:rPr>
                <w:rFonts w:ascii="Times New Roman" w:hAnsi="Times New Roman"/>
                <w:sz w:val="24"/>
                <w:szCs w:val="24"/>
              </w:rPr>
            </w:pPr>
          </w:p>
        </w:tc>
      </w:tr>
      <w:tr w:rsidR="00884670" w:rsidRPr="002C37D3" w:rsidTr="00884670">
        <w:tc>
          <w:tcPr>
            <w:tcW w:w="911" w:type="pct"/>
          </w:tcPr>
          <w:p w:rsidR="000D5B44" w:rsidRPr="002C37D3" w:rsidRDefault="000D5B44" w:rsidP="00884670">
            <w:pPr>
              <w:spacing w:after="0" w:line="240" w:lineRule="auto"/>
              <w:rPr>
                <w:rFonts w:ascii="Times New Roman" w:hAnsi="Times New Roman"/>
                <w:sz w:val="24"/>
                <w:szCs w:val="24"/>
              </w:rPr>
            </w:pPr>
            <w:r w:rsidRPr="002C37D3">
              <w:rPr>
                <w:rFonts w:ascii="Times New Roman" w:hAnsi="Times New Roman"/>
                <w:sz w:val="24"/>
                <w:szCs w:val="24"/>
              </w:rPr>
              <w:t xml:space="preserve">Защитные </w:t>
            </w:r>
          </w:p>
          <w:p w:rsidR="000D5B44" w:rsidRPr="002C37D3" w:rsidRDefault="000D5B44" w:rsidP="00884670">
            <w:pPr>
              <w:spacing w:after="0" w:line="240" w:lineRule="auto"/>
              <w:rPr>
                <w:rFonts w:ascii="Times New Roman" w:hAnsi="Times New Roman"/>
                <w:sz w:val="24"/>
                <w:szCs w:val="24"/>
              </w:rPr>
            </w:pPr>
            <w:r w:rsidRPr="002C37D3">
              <w:rPr>
                <w:rFonts w:ascii="Times New Roman" w:hAnsi="Times New Roman"/>
                <w:sz w:val="24"/>
                <w:szCs w:val="24"/>
              </w:rPr>
              <w:t>леса, всего</w:t>
            </w:r>
          </w:p>
        </w:tc>
        <w:tc>
          <w:tcPr>
            <w:tcW w:w="705" w:type="pct"/>
          </w:tcPr>
          <w:p w:rsidR="000D5B44" w:rsidRPr="002C37D3" w:rsidRDefault="000D5B44" w:rsidP="00884670">
            <w:pPr>
              <w:spacing w:after="0" w:line="240" w:lineRule="auto"/>
              <w:jc w:val="center"/>
              <w:rPr>
                <w:rFonts w:ascii="Times New Roman" w:hAnsi="Times New Roman"/>
                <w:sz w:val="24"/>
                <w:szCs w:val="24"/>
              </w:rPr>
            </w:pPr>
          </w:p>
        </w:tc>
        <w:tc>
          <w:tcPr>
            <w:tcW w:w="2078" w:type="pct"/>
          </w:tcPr>
          <w:p w:rsidR="000D5B44" w:rsidRPr="002C37D3" w:rsidRDefault="000D5B44" w:rsidP="00884670">
            <w:pPr>
              <w:spacing w:after="0" w:line="240" w:lineRule="auto"/>
              <w:jc w:val="center"/>
              <w:rPr>
                <w:rFonts w:ascii="Times New Roman" w:hAnsi="Times New Roman"/>
                <w:sz w:val="24"/>
                <w:szCs w:val="24"/>
              </w:rPr>
            </w:pPr>
          </w:p>
        </w:tc>
        <w:tc>
          <w:tcPr>
            <w:tcW w:w="550" w:type="pct"/>
          </w:tcPr>
          <w:p w:rsidR="000D5B44" w:rsidRPr="002C37D3" w:rsidRDefault="000D5B44" w:rsidP="00884670">
            <w:pPr>
              <w:spacing w:after="0" w:line="240" w:lineRule="auto"/>
              <w:jc w:val="center"/>
              <w:rPr>
                <w:rFonts w:ascii="Times New Roman" w:hAnsi="Times New Roman"/>
                <w:sz w:val="24"/>
                <w:szCs w:val="24"/>
                <w:lang w:val="en-US"/>
              </w:rPr>
            </w:pPr>
            <w:r w:rsidRPr="002C37D3">
              <w:rPr>
                <w:rFonts w:ascii="Times New Roman" w:hAnsi="Times New Roman"/>
                <w:sz w:val="24"/>
                <w:szCs w:val="24"/>
              </w:rPr>
              <w:t>7</w:t>
            </w:r>
            <w:r w:rsidRPr="002C37D3">
              <w:rPr>
                <w:rFonts w:ascii="Times New Roman" w:hAnsi="Times New Roman"/>
                <w:sz w:val="24"/>
                <w:szCs w:val="24"/>
                <w:lang w:val="en-US"/>
              </w:rPr>
              <w:t>58</w:t>
            </w:r>
          </w:p>
        </w:tc>
        <w:tc>
          <w:tcPr>
            <w:tcW w:w="756" w:type="pct"/>
          </w:tcPr>
          <w:p w:rsidR="000D5B44" w:rsidRPr="002C37D3" w:rsidRDefault="000D5B44" w:rsidP="00884670">
            <w:pPr>
              <w:spacing w:after="0" w:line="240" w:lineRule="auto"/>
              <w:jc w:val="center"/>
              <w:rPr>
                <w:rFonts w:ascii="Times New Roman" w:hAnsi="Times New Roman"/>
                <w:sz w:val="24"/>
                <w:szCs w:val="24"/>
              </w:rPr>
            </w:pPr>
          </w:p>
        </w:tc>
      </w:tr>
      <w:tr w:rsidR="00884670" w:rsidRPr="002C37D3" w:rsidTr="00884670">
        <w:tc>
          <w:tcPr>
            <w:tcW w:w="911" w:type="pct"/>
          </w:tcPr>
          <w:p w:rsidR="000D5B44" w:rsidRPr="002C37D3" w:rsidRDefault="000D5B44" w:rsidP="00884670">
            <w:pPr>
              <w:spacing w:after="0" w:line="240" w:lineRule="auto"/>
              <w:rPr>
                <w:rFonts w:ascii="Times New Roman" w:hAnsi="Times New Roman"/>
                <w:b/>
                <w:sz w:val="24"/>
                <w:szCs w:val="24"/>
              </w:rPr>
            </w:pPr>
            <w:r w:rsidRPr="002C37D3">
              <w:rPr>
                <w:rFonts w:ascii="Times New Roman" w:hAnsi="Times New Roman"/>
                <w:sz w:val="24"/>
                <w:szCs w:val="24"/>
              </w:rPr>
              <w:t>в том числе:</w:t>
            </w:r>
          </w:p>
        </w:tc>
        <w:tc>
          <w:tcPr>
            <w:tcW w:w="705" w:type="pct"/>
          </w:tcPr>
          <w:p w:rsidR="000D5B44" w:rsidRPr="002C37D3" w:rsidRDefault="000D5B44" w:rsidP="00884670">
            <w:pPr>
              <w:spacing w:after="0" w:line="240" w:lineRule="auto"/>
              <w:jc w:val="center"/>
              <w:rPr>
                <w:rFonts w:ascii="Times New Roman" w:hAnsi="Times New Roman"/>
                <w:sz w:val="24"/>
                <w:szCs w:val="24"/>
              </w:rPr>
            </w:pPr>
          </w:p>
        </w:tc>
        <w:tc>
          <w:tcPr>
            <w:tcW w:w="2078" w:type="pct"/>
          </w:tcPr>
          <w:p w:rsidR="000D5B44" w:rsidRPr="002C37D3" w:rsidRDefault="000D5B44" w:rsidP="00884670">
            <w:pPr>
              <w:spacing w:after="0" w:line="240" w:lineRule="auto"/>
              <w:jc w:val="center"/>
              <w:rPr>
                <w:rFonts w:ascii="Times New Roman" w:hAnsi="Times New Roman"/>
                <w:sz w:val="24"/>
                <w:szCs w:val="24"/>
              </w:rPr>
            </w:pPr>
          </w:p>
        </w:tc>
        <w:tc>
          <w:tcPr>
            <w:tcW w:w="550" w:type="pct"/>
          </w:tcPr>
          <w:p w:rsidR="000D5B44" w:rsidRPr="002C37D3" w:rsidRDefault="000D5B44" w:rsidP="00884670">
            <w:pPr>
              <w:spacing w:after="0" w:line="240" w:lineRule="auto"/>
              <w:jc w:val="center"/>
              <w:rPr>
                <w:rFonts w:ascii="Times New Roman" w:hAnsi="Times New Roman"/>
                <w:sz w:val="24"/>
                <w:szCs w:val="24"/>
              </w:rPr>
            </w:pPr>
          </w:p>
        </w:tc>
        <w:tc>
          <w:tcPr>
            <w:tcW w:w="756" w:type="pct"/>
          </w:tcPr>
          <w:p w:rsidR="000D5B44" w:rsidRPr="002C37D3" w:rsidRDefault="000D5B44" w:rsidP="00884670">
            <w:pPr>
              <w:spacing w:after="0" w:line="240" w:lineRule="auto"/>
              <w:jc w:val="center"/>
              <w:rPr>
                <w:rFonts w:ascii="Times New Roman" w:hAnsi="Times New Roman"/>
                <w:sz w:val="24"/>
                <w:szCs w:val="24"/>
              </w:rPr>
            </w:pPr>
          </w:p>
        </w:tc>
      </w:tr>
      <w:tr w:rsidR="00884670" w:rsidRPr="002C37D3" w:rsidTr="00884670">
        <w:tc>
          <w:tcPr>
            <w:tcW w:w="911" w:type="pct"/>
          </w:tcPr>
          <w:p w:rsidR="000D5B44" w:rsidRPr="002C37D3" w:rsidRDefault="000D5B44" w:rsidP="00884670">
            <w:pPr>
              <w:pStyle w:val="22"/>
              <w:spacing w:after="0" w:line="240" w:lineRule="auto"/>
              <w:rPr>
                <w:rFonts w:ascii="Times New Roman" w:hAnsi="Times New Roman"/>
                <w:sz w:val="24"/>
                <w:szCs w:val="24"/>
              </w:rPr>
            </w:pPr>
            <w:r w:rsidRPr="002C37D3">
              <w:rPr>
                <w:rFonts w:ascii="Times New Roman" w:hAnsi="Times New Roman"/>
                <w:sz w:val="24"/>
                <w:szCs w:val="24"/>
              </w:rPr>
              <w:t xml:space="preserve">Леса, </w:t>
            </w:r>
            <w:r w:rsidR="002C37D3" w:rsidRPr="002C37D3">
              <w:rPr>
                <w:rFonts w:ascii="Times New Roman" w:hAnsi="Times New Roman"/>
                <w:sz w:val="24"/>
                <w:szCs w:val="24"/>
              </w:rPr>
              <w:t>расположенные</w:t>
            </w:r>
            <w:r w:rsidRPr="002C37D3">
              <w:rPr>
                <w:rFonts w:ascii="Times New Roman" w:hAnsi="Times New Roman"/>
                <w:sz w:val="24"/>
                <w:szCs w:val="24"/>
              </w:rPr>
              <w:t xml:space="preserve"> в водоохранных зонах</w:t>
            </w:r>
          </w:p>
        </w:tc>
        <w:tc>
          <w:tcPr>
            <w:tcW w:w="705" w:type="pct"/>
          </w:tcPr>
          <w:p w:rsidR="000D5B44" w:rsidRPr="002C37D3" w:rsidRDefault="000D5B44" w:rsidP="00884670">
            <w:pPr>
              <w:spacing w:after="0" w:line="240" w:lineRule="auto"/>
              <w:jc w:val="center"/>
              <w:rPr>
                <w:rFonts w:ascii="Times New Roman" w:hAnsi="Times New Roman"/>
                <w:sz w:val="24"/>
                <w:szCs w:val="24"/>
              </w:rPr>
            </w:pPr>
          </w:p>
        </w:tc>
        <w:tc>
          <w:tcPr>
            <w:tcW w:w="2078" w:type="pct"/>
          </w:tcPr>
          <w:p w:rsidR="000D5B44" w:rsidRPr="002C37D3" w:rsidRDefault="000D5B44" w:rsidP="00884670">
            <w:pPr>
              <w:spacing w:after="0" w:line="240" w:lineRule="auto"/>
              <w:rPr>
                <w:rFonts w:ascii="Times New Roman" w:hAnsi="Times New Roman"/>
                <w:sz w:val="24"/>
                <w:szCs w:val="24"/>
              </w:rPr>
            </w:pPr>
            <w:r w:rsidRPr="002C37D3">
              <w:rPr>
                <w:rFonts w:ascii="Times New Roman" w:hAnsi="Times New Roman"/>
                <w:color w:val="000000"/>
                <w:sz w:val="24"/>
                <w:szCs w:val="24"/>
              </w:rPr>
              <w:t>2ч,6ч-8ч,12ч,16ч,23ч, 26ч,27ч,29ч,30ч,31ч, 33ч,35ч,37ч,39ч,40ч,43ч, 46ч-49ч,54ч-60ч,63ч-65ч, 67ч-69ч,78ч-81ч, 83ч,85ч-86ч,88ч, 92ч, 96ч, 97ч,100ч-103ч, 108ч,121ч-123ч, 125ч, 126ч</w:t>
            </w:r>
          </w:p>
        </w:tc>
        <w:tc>
          <w:tcPr>
            <w:tcW w:w="550" w:type="pct"/>
          </w:tcPr>
          <w:p w:rsidR="000D5B44" w:rsidRPr="002C37D3" w:rsidRDefault="000D5B44" w:rsidP="00884670">
            <w:pPr>
              <w:spacing w:after="0" w:line="240" w:lineRule="auto"/>
              <w:jc w:val="center"/>
              <w:rPr>
                <w:rFonts w:ascii="Times New Roman" w:hAnsi="Times New Roman"/>
                <w:sz w:val="24"/>
                <w:szCs w:val="24"/>
                <w:lang w:val="en-US"/>
              </w:rPr>
            </w:pPr>
            <w:r w:rsidRPr="002C37D3">
              <w:rPr>
                <w:rFonts w:ascii="Times New Roman" w:hAnsi="Times New Roman"/>
                <w:sz w:val="24"/>
                <w:szCs w:val="24"/>
              </w:rPr>
              <w:t>7</w:t>
            </w:r>
            <w:r w:rsidRPr="002C37D3">
              <w:rPr>
                <w:rFonts w:ascii="Times New Roman" w:hAnsi="Times New Roman"/>
                <w:sz w:val="24"/>
                <w:szCs w:val="24"/>
                <w:lang w:val="en-US"/>
              </w:rPr>
              <w:t>58</w:t>
            </w:r>
          </w:p>
        </w:tc>
        <w:tc>
          <w:tcPr>
            <w:tcW w:w="756" w:type="pct"/>
          </w:tcPr>
          <w:p w:rsidR="000D5B44" w:rsidRPr="002C37D3" w:rsidRDefault="000D5B44" w:rsidP="00884670">
            <w:pPr>
              <w:spacing w:after="0" w:line="240" w:lineRule="auto"/>
              <w:rPr>
                <w:rFonts w:ascii="Times New Roman" w:hAnsi="Times New Roman"/>
                <w:sz w:val="24"/>
                <w:szCs w:val="24"/>
              </w:rPr>
            </w:pPr>
            <w:r w:rsidRPr="002C37D3">
              <w:rPr>
                <w:rFonts w:ascii="Times New Roman" w:hAnsi="Times New Roman"/>
                <w:sz w:val="24"/>
                <w:szCs w:val="24"/>
              </w:rPr>
              <w:t xml:space="preserve">Лесной кодекс   </w:t>
            </w:r>
          </w:p>
          <w:p w:rsidR="000D5B44" w:rsidRPr="002C37D3" w:rsidRDefault="000D5B44" w:rsidP="00884670">
            <w:pPr>
              <w:spacing w:after="0" w:line="240" w:lineRule="auto"/>
              <w:rPr>
                <w:rFonts w:ascii="Times New Roman" w:hAnsi="Times New Roman"/>
                <w:sz w:val="24"/>
                <w:szCs w:val="24"/>
              </w:rPr>
            </w:pPr>
            <w:r w:rsidRPr="002C37D3">
              <w:rPr>
                <w:rFonts w:ascii="Times New Roman" w:hAnsi="Times New Roman"/>
                <w:sz w:val="24"/>
                <w:szCs w:val="24"/>
              </w:rPr>
              <w:t xml:space="preserve">     РФ, ст.102.                                            </w:t>
            </w:r>
          </w:p>
          <w:p w:rsidR="000D5B44" w:rsidRPr="002C37D3" w:rsidRDefault="000D5B44" w:rsidP="00884670">
            <w:pPr>
              <w:spacing w:after="0" w:line="240" w:lineRule="auto"/>
              <w:jc w:val="center"/>
              <w:rPr>
                <w:rFonts w:ascii="Times New Roman" w:hAnsi="Times New Roman"/>
                <w:sz w:val="24"/>
                <w:szCs w:val="24"/>
              </w:rPr>
            </w:pPr>
            <w:r w:rsidRPr="002C37D3">
              <w:rPr>
                <w:rFonts w:ascii="Times New Roman" w:hAnsi="Times New Roman"/>
                <w:sz w:val="24"/>
                <w:szCs w:val="24"/>
              </w:rPr>
              <w:t xml:space="preserve">Водный кодекс </w:t>
            </w:r>
          </w:p>
          <w:p w:rsidR="000D5B44" w:rsidRPr="002C37D3" w:rsidRDefault="000D5B44" w:rsidP="00884670">
            <w:pPr>
              <w:spacing w:after="0" w:line="240" w:lineRule="auto"/>
              <w:jc w:val="center"/>
              <w:rPr>
                <w:rFonts w:ascii="Times New Roman" w:hAnsi="Times New Roman"/>
                <w:sz w:val="24"/>
                <w:szCs w:val="24"/>
              </w:rPr>
            </w:pPr>
            <w:r w:rsidRPr="002C37D3">
              <w:rPr>
                <w:rFonts w:ascii="Times New Roman" w:hAnsi="Times New Roman"/>
                <w:sz w:val="24"/>
                <w:szCs w:val="24"/>
              </w:rPr>
              <w:t>РФ, 2007г. ст.65.</w:t>
            </w:r>
          </w:p>
        </w:tc>
      </w:tr>
      <w:tr w:rsidR="000D5B44" w:rsidRPr="002C37D3" w:rsidTr="00884670">
        <w:tc>
          <w:tcPr>
            <w:tcW w:w="3694" w:type="pct"/>
            <w:gridSpan w:val="3"/>
          </w:tcPr>
          <w:p w:rsidR="000D5B44" w:rsidRPr="002C37D3" w:rsidRDefault="000D5B44" w:rsidP="00884670">
            <w:pPr>
              <w:pStyle w:val="22"/>
              <w:spacing w:after="0" w:line="240" w:lineRule="auto"/>
              <w:rPr>
                <w:rFonts w:ascii="Times New Roman" w:hAnsi="Times New Roman"/>
                <w:color w:val="FF0000"/>
                <w:sz w:val="24"/>
                <w:szCs w:val="24"/>
              </w:rPr>
            </w:pPr>
          </w:p>
        </w:tc>
        <w:tc>
          <w:tcPr>
            <w:tcW w:w="550" w:type="pct"/>
          </w:tcPr>
          <w:p w:rsidR="000D5B44" w:rsidRPr="002C37D3" w:rsidRDefault="000D5B44" w:rsidP="00884670">
            <w:pPr>
              <w:spacing w:after="0" w:line="240" w:lineRule="auto"/>
              <w:jc w:val="center"/>
              <w:rPr>
                <w:rFonts w:ascii="Times New Roman" w:hAnsi="Times New Roman"/>
                <w:sz w:val="24"/>
                <w:szCs w:val="24"/>
              </w:rPr>
            </w:pPr>
          </w:p>
        </w:tc>
        <w:tc>
          <w:tcPr>
            <w:tcW w:w="756" w:type="pct"/>
          </w:tcPr>
          <w:p w:rsidR="000D5B44" w:rsidRPr="002C37D3" w:rsidRDefault="000D5B44" w:rsidP="00884670">
            <w:pPr>
              <w:spacing w:after="0" w:line="240" w:lineRule="auto"/>
              <w:jc w:val="center"/>
              <w:rPr>
                <w:rFonts w:ascii="Times New Roman" w:hAnsi="Times New Roman"/>
                <w:sz w:val="24"/>
                <w:szCs w:val="24"/>
              </w:rPr>
            </w:pPr>
          </w:p>
        </w:tc>
      </w:tr>
      <w:tr w:rsidR="00884670" w:rsidRPr="002C37D3" w:rsidTr="00884670">
        <w:tc>
          <w:tcPr>
            <w:tcW w:w="911" w:type="pct"/>
          </w:tcPr>
          <w:p w:rsidR="000D5B44" w:rsidRPr="002C37D3" w:rsidRDefault="000D5B44" w:rsidP="00884670">
            <w:pPr>
              <w:spacing w:after="0" w:line="240" w:lineRule="auto"/>
              <w:rPr>
                <w:rFonts w:ascii="Times New Roman" w:hAnsi="Times New Roman"/>
                <w:sz w:val="24"/>
                <w:szCs w:val="24"/>
              </w:rPr>
            </w:pPr>
            <w:r w:rsidRPr="002C37D3">
              <w:rPr>
                <w:rFonts w:ascii="Times New Roman" w:hAnsi="Times New Roman"/>
                <w:bCs/>
                <w:color w:val="000000"/>
                <w:sz w:val="24"/>
                <w:szCs w:val="24"/>
              </w:rPr>
              <w:t>Эксплуатационные леса</w:t>
            </w:r>
          </w:p>
        </w:tc>
        <w:tc>
          <w:tcPr>
            <w:tcW w:w="705" w:type="pct"/>
          </w:tcPr>
          <w:p w:rsidR="000D5B44" w:rsidRPr="002C37D3" w:rsidRDefault="000D5B44" w:rsidP="00884670">
            <w:pPr>
              <w:spacing w:after="0" w:line="240" w:lineRule="auto"/>
              <w:jc w:val="center"/>
              <w:rPr>
                <w:rFonts w:ascii="Times New Roman" w:hAnsi="Times New Roman"/>
                <w:sz w:val="24"/>
                <w:szCs w:val="24"/>
              </w:rPr>
            </w:pPr>
          </w:p>
        </w:tc>
        <w:tc>
          <w:tcPr>
            <w:tcW w:w="2078" w:type="pct"/>
          </w:tcPr>
          <w:p w:rsidR="000D5B44" w:rsidRPr="002C37D3" w:rsidRDefault="000D5B44" w:rsidP="00884670">
            <w:pPr>
              <w:spacing w:after="0" w:line="240" w:lineRule="auto"/>
              <w:rPr>
                <w:rFonts w:ascii="Times New Roman" w:hAnsi="Times New Roman"/>
                <w:sz w:val="24"/>
                <w:szCs w:val="24"/>
              </w:rPr>
            </w:pPr>
            <w:r w:rsidRPr="002C37D3">
              <w:rPr>
                <w:rFonts w:ascii="Times New Roman" w:hAnsi="Times New Roman"/>
                <w:color w:val="000000"/>
                <w:sz w:val="24"/>
                <w:szCs w:val="24"/>
              </w:rPr>
              <w:t>1,2ч,3-5,6ч-8ч,9-11,12ч, 13-15,16ч,17-22,23ч,24, 25, 26ч,27ч,28,29ч,30ч, 31ч,32,33ч,34,35ч,36,37ч,38,39ч,40ч,41,42,43ч,44,45,46ч-49ч,50-53,54ч-60ч,61,62,63ч-65ч,66, 67ч-69ч,70-77,78ч-81ч, 82,83ч,84,85ч-86ч,87, 88ч,89-91,92ч,93-95, 96ч, 97ч,98-99,100ч-103ч,104-107,108ч,109-120,121ч-123ч,124,125ч, 126ч</w:t>
            </w:r>
          </w:p>
        </w:tc>
        <w:tc>
          <w:tcPr>
            <w:tcW w:w="550" w:type="pct"/>
          </w:tcPr>
          <w:p w:rsidR="000D5B44" w:rsidRPr="002C37D3" w:rsidRDefault="000D5B44" w:rsidP="00884670">
            <w:pPr>
              <w:spacing w:after="0" w:line="240" w:lineRule="auto"/>
              <w:jc w:val="center"/>
              <w:rPr>
                <w:rFonts w:ascii="Times New Roman" w:hAnsi="Times New Roman"/>
                <w:sz w:val="24"/>
                <w:szCs w:val="24"/>
                <w:lang w:val="en-US"/>
              </w:rPr>
            </w:pPr>
            <w:r w:rsidRPr="002C37D3">
              <w:rPr>
                <w:rFonts w:ascii="Times New Roman" w:hAnsi="Times New Roman"/>
                <w:sz w:val="24"/>
                <w:szCs w:val="24"/>
              </w:rPr>
              <w:t>138</w:t>
            </w:r>
            <w:r w:rsidRPr="002C37D3">
              <w:rPr>
                <w:rFonts w:ascii="Times New Roman" w:hAnsi="Times New Roman"/>
                <w:sz w:val="24"/>
                <w:szCs w:val="24"/>
                <w:lang w:val="en-US"/>
              </w:rPr>
              <w:t>55</w:t>
            </w:r>
          </w:p>
        </w:tc>
        <w:tc>
          <w:tcPr>
            <w:tcW w:w="756" w:type="pct"/>
          </w:tcPr>
          <w:p w:rsidR="000D5B44" w:rsidRPr="002C37D3" w:rsidRDefault="000D5B44" w:rsidP="00884670">
            <w:pPr>
              <w:spacing w:after="0" w:line="240" w:lineRule="auto"/>
              <w:jc w:val="center"/>
              <w:rPr>
                <w:rFonts w:ascii="Times New Roman" w:hAnsi="Times New Roman"/>
                <w:sz w:val="24"/>
                <w:szCs w:val="24"/>
              </w:rPr>
            </w:pPr>
          </w:p>
        </w:tc>
      </w:tr>
      <w:tr w:rsidR="000D5B44" w:rsidRPr="002C37D3" w:rsidTr="00884670">
        <w:tc>
          <w:tcPr>
            <w:tcW w:w="5000" w:type="pct"/>
            <w:gridSpan w:val="5"/>
          </w:tcPr>
          <w:p w:rsidR="000D5B44" w:rsidRPr="002C37D3" w:rsidRDefault="000D5B44" w:rsidP="00884670">
            <w:pPr>
              <w:spacing w:after="0" w:line="240" w:lineRule="auto"/>
              <w:jc w:val="center"/>
              <w:rPr>
                <w:rFonts w:ascii="Times New Roman" w:hAnsi="Times New Roman"/>
                <w:b/>
                <w:sz w:val="24"/>
                <w:szCs w:val="24"/>
              </w:rPr>
            </w:pPr>
          </w:p>
          <w:p w:rsidR="000D5B44" w:rsidRPr="002C37D3" w:rsidRDefault="000D5B44" w:rsidP="00884670">
            <w:pPr>
              <w:spacing w:after="0" w:line="240" w:lineRule="auto"/>
              <w:jc w:val="center"/>
              <w:rPr>
                <w:rFonts w:ascii="Times New Roman" w:hAnsi="Times New Roman"/>
                <w:b/>
                <w:sz w:val="24"/>
                <w:szCs w:val="24"/>
              </w:rPr>
            </w:pPr>
            <w:r w:rsidRPr="002C37D3">
              <w:rPr>
                <w:rFonts w:ascii="Times New Roman" w:hAnsi="Times New Roman"/>
                <w:b/>
                <w:sz w:val="24"/>
                <w:szCs w:val="24"/>
              </w:rPr>
              <w:t>Всего по Кирово-Чепецкому лесничеству</w:t>
            </w:r>
          </w:p>
        </w:tc>
      </w:tr>
      <w:tr w:rsidR="00884670" w:rsidRPr="002C37D3" w:rsidTr="00884670">
        <w:tc>
          <w:tcPr>
            <w:tcW w:w="911" w:type="pct"/>
          </w:tcPr>
          <w:p w:rsidR="000D5B44" w:rsidRPr="002C37D3" w:rsidRDefault="000D5B44" w:rsidP="00884670">
            <w:pPr>
              <w:spacing w:after="0" w:line="240" w:lineRule="auto"/>
              <w:rPr>
                <w:rFonts w:ascii="Times New Roman" w:hAnsi="Times New Roman"/>
                <w:sz w:val="24"/>
                <w:szCs w:val="24"/>
              </w:rPr>
            </w:pPr>
            <w:r w:rsidRPr="002C37D3">
              <w:rPr>
                <w:rFonts w:ascii="Times New Roman" w:hAnsi="Times New Roman"/>
                <w:sz w:val="24"/>
                <w:szCs w:val="24"/>
              </w:rPr>
              <w:t>Всего лесов</w:t>
            </w:r>
          </w:p>
        </w:tc>
        <w:tc>
          <w:tcPr>
            <w:tcW w:w="705" w:type="pct"/>
          </w:tcPr>
          <w:p w:rsidR="000D5B44" w:rsidRPr="002C37D3" w:rsidRDefault="000D5B44" w:rsidP="00884670">
            <w:pPr>
              <w:spacing w:after="0" w:line="240" w:lineRule="auto"/>
              <w:jc w:val="center"/>
              <w:rPr>
                <w:rFonts w:ascii="Times New Roman" w:hAnsi="Times New Roman"/>
                <w:sz w:val="24"/>
                <w:szCs w:val="24"/>
              </w:rPr>
            </w:pPr>
          </w:p>
        </w:tc>
        <w:tc>
          <w:tcPr>
            <w:tcW w:w="2078" w:type="pct"/>
          </w:tcPr>
          <w:p w:rsidR="000D5B44" w:rsidRPr="002C37D3" w:rsidRDefault="000D5B44" w:rsidP="00884670">
            <w:pPr>
              <w:spacing w:after="0" w:line="240" w:lineRule="auto"/>
              <w:jc w:val="center"/>
              <w:rPr>
                <w:rFonts w:ascii="Times New Roman" w:hAnsi="Times New Roman"/>
                <w:sz w:val="24"/>
                <w:szCs w:val="24"/>
              </w:rPr>
            </w:pPr>
          </w:p>
        </w:tc>
        <w:tc>
          <w:tcPr>
            <w:tcW w:w="550" w:type="pct"/>
          </w:tcPr>
          <w:p w:rsidR="000D5B44" w:rsidRPr="002C37D3" w:rsidRDefault="000D5B44" w:rsidP="00884670">
            <w:pPr>
              <w:spacing w:after="0" w:line="240" w:lineRule="auto"/>
              <w:jc w:val="center"/>
              <w:rPr>
                <w:rFonts w:ascii="Times New Roman" w:hAnsi="Times New Roman"/>
                <w:sz w:val="24"/>
                <w:szCs w:val="24"/>
                <w:lang w:val="en-US"/>
              </w:rPr>
            </w:pPr>
            <w:r w:rsidRPr="002C37D3">
              <w:rPr>
                <w:rFonts w:ascii="Times New Roman" w:hAnsi="Times New Roman"/>
                <w:sz w:val="24"/>
                <w:szCs w:val="24"/>
              </w:rPr>
              <w:t>3</w:t>
            </w:r>
            <w:r w:rsidRPr="002C37D3">
              <w:rPr>
                <w:rFonts w:ascii="Times New Roman" w:hAnsi="Times New Roman"/>
                <w:sz w:val="24"/>
                <w:szCs w:val="24"/>
                <w:lang w:val="en-US"/>
              </w:rPr>
              <w:t>7993</w:t>
            </w:r>
          </w:p>
        </w:tc>
        <w:tc>
          <w:tcPr>
            <w:tcW w:w="756" w:type="pct"/>
          </w:tcPr>
          <w:p w:rsidR="000D5B44" w:rsidRPr="002C37D3" w:rsidRDefault="000D5B44" w:rsidP="00884670">
            <w:pPr>
              <w:spacing w:after="0" w:line="240" w:lineRule="auto"/>
              <w:jc w:val="center"/>
              <w:rPr>
                <w:rFonts w:ascii="Times New Roman" w:hAnsi="Times New Roman"/>
                <w:sz w:val="24"/>
                <w:szCs w:val="24"/>
              </w:rPr>
            </w:pPr>
          </w:p>
        </w:tc>
      </w:tr>
      <w:tr w:rsidR="00884670" w:rsidRPr="002C37D3" w:rsidTr="00884670">
        <w:tc>
          <w:tcPr>
            <w:tcW w:w="911" w:type="pct"/>
          </w:tcPr>
          <w:p w:rsidR="000D5B44" w:rsidRPr="002C37D3" w:rsidRDefault="000D5B44" w:rsidP="00884670">
            <w:pPr>
              <w:spacing w:after="0" w:line="240" w:lineRule="auto"/>
              <w:rPr>
                <w:rFonts w:ascii="Times New Roman" w:hAnsi="Times New Roman"/>
                <w:b/>
                <w:sz w:val="24"/>
                <w:szCs w:val="24"/>
              </w:rPr>
            </w:pPr>
            <w:r w:rsidRPr="002C37D3">
              <w:rPr>
                <w:rFonts w:ascii="Times New Roman" w:hAnsi="Times New Roman"/>
                <w:sz w:val="24"/>
                <w:szCs w:val="24"/>
              </w:rPr>
              <w:t>в том числе:</w:t>
            </w:r>
          </w:p>
        </w:tc>
        <w:tc>
          <w:tcPr>
            <w:tcW w:w="705" w:type="pct"/>
          </w:tcPr>
          <w:p w:rsidR="000D5B44" w:rsidRPr="002C37D3" w:rsidRDefault="000D5B44" w:rsidP="00884670">
            <w:pPr>
              <w:spacing w:after="0" w:line="240" w:lineRule="auto"/>
              <w:jc w:val="center"/>
              <w:rPr>
                <w:rFonts w:ascii="Times New Roman" w:hAnsi="Times New Roman"/>
                <w:sz w:val="24"/>
                <w:szCs w:val="24"/>
              </w:rPr>
            </w:pPr>
          </w:p>
        </w:tc>
        <w:tc>
          <w:tcPr>
            <w:tcW w:w="2078" w:type="pct"/>
          </w:tcPr>
          <w:p w:rsidR="000D5B44" w:rsidRPr="002C37D3" w:rsidRDefault="000D5B44" w:rsidP="00884670">
            <w:pPr>
              <w:spacing w:after="0" w:line="240" w:lineRule="auto"/>
              <w:jc w:val="center"/>
              <w:rPr>
                <w:rFonts w:ascii="Times New Roman" w:hAnsi="Times New Roman"/>
                <w:sz w:val="24"/>
                <w:szCs w:val="24"/>
              </w:rPr>
            </w:pPr>
          </w:p>
        </w:tc>
        <w:tc>
          <w:tcPr>
            <w:tcW w:w="550" w:type="pct"/>
          </w:tcPr>
          <w:p w:rsidR="000D5B44" w:rsidRPr="002C37D3" w:rsidRDefault="000D5B44" w:rsidP="00884670">
            <w:pPr>
              <w:spacing w:after="0" w:line="240" w:lineRule="auto"/>
              <w:jc w:val="center"/>
              <w:rPr>
                <w:rFonts w:ascii="Times New Roman" w:hAnsi="Times New Roman"/>
                <w:sz w:val="24"/>
                <w:szCs w:val="24"/>
              </w:rPr>
            </w:pPr>
          </w:p>
        </w:tc>
        <w:tc>
          <w:tcPr>
            <w:tcW w:w="756" w:type="pct"/>
          </w:tcPr>
          <w:p w:rsidR="000D5B44" w:rsidRPr="002C37D3" w:rsidRDefault="000D5B44" w:rsidP="00884670">
            <w:pPr>
              <w:spacing w:after="0" w:line="240" w:lineRule="auto"/>
              <w:jc w:val="center"/>
              <w:rPr>
                <w:rFonts w:ascii="Times New Roman" w:hAnsi="Times New Roman"/>
                <w:sz w:val="24"/>
                <w:szCs w:val="24"/>
              </w:rPr>
            </w:pPr>
          </w:p>
        </w:tc>
      </w:tr>
      <w:tr w:rsidR="00884670" w:rsidRPr="002C37D3" w:rsidTr="00884670">
        <w:tc>
          <w:tcPr>
            <w:tcW w:w="911" w:type="pct"/>
          </w:tcPr>
          <w:p w:rsidR="000D5B44" w:rsidRPr="002C37D3" w:rsidRDefault="000D5B44" w:rsidP="00884670">
            <w:pPr>
              <w:spacing w:after="0" w:line="240" w:lineRule="auto"/>
              <w:rPr>
                <w:rFonts w:ascii="Times New Roman" w:hAnsi="Times New Roman"/>
                <w:sz w:val="24"/>
                <w:szCs w:val="24"/>
              </w:rPr>
            </w:pPr>
            <w:r w:rsidRPr="002C37D3">
              <w:rPr>
                <w:rFonts w:ascii="Times New Roman" w:hAnsi="Times New Roman"/>
                <w:sz w:val="24"/>
                <w:szCs w:val="24"/>
              </w:rPr>
              <w:t xml:space="preserve">Защитные </w:t>
            </w:r>
          </w:p>
          <w:p w:rsidR="000D5B44" w:rsidRPr="002C37D3" w:rsidRDefault="000D5B44" w:rsidP="00884670">
            <w:pPr>
              <w:spacing w:after="0" w:line="240" w:lineRule="auto"/>
              <w:rPr>
                <w:rFonts w:ascii="Times New Roman" w:hAnsi="Times New Roman"/>
                <w:sz w:val="24"/>
                <w:szCs w:val="24"/>
              </w:rPr>
            </w:pPr>
            <w:r w:rsidRPr="002C37D3">
              <w:rPr>
                <w:rFonts w:ascii="Times New Roman" w:hAnsi="Times New Roman"/>
                <w:sz w:val="24"/>
                <w:szCs w:val="24"/>
              </w:rPr>
              <w:t>леса, всего</w:t>
            </w:r>
          </w:p>
        </w:tc>
        <w:tc>
          <w:tcPr>
            <w:tcW w:w="705" w:type="pct"/>
          </w:tcPr>
          <w:p w:rsidR="000D5B44" w:rsidRPr="002C37D3" w:rsidRDefault="000D5B44" w:rsidP="00884670">
            <w:pPr>
              <w:spacing w:after="0" w:line="240" w:lineRule="auto"/>
              <w:jc w:val="center"/>
              <w:rPr>
                <w:rFonts w:ascii="Times New Roman" w:hAnsi="Times New Roman"/>
                <w:sz w:val="24"/>
                <w:szCs w:val="24"/>
              </w:rPr>
            </w:pPr>
          </w:p>
        </w:tc>
        <w:tc>
          <w:tcPr>
            <w:tcW w:w="2078" w:type="pct"/>
          </w:tcPr>
          <w:p w:rsidR="000D5B44" w:rsidRPr="002C37D3" w:rsidRDefault="000D5B44" w:rsidP="00884670">
            <w:pPr>
              <w:spacing w:after="0" w:line="240" w:lineRule="auto"/>
              <w:jc w:val="center"/>
              <w:rPr>
                <w:rFonts w:ascii="Times New Roman" w:hAnsi="Times New Roman"/>
                <w:sz w:val="24"/>
                <w:szCs w:val="24"/>
              </w:rPr>
            </w:pPr>
          </w:p>
        </w:tc>
        <w:tc>
          <w:tcPr>
            <w:tcW w:w="550" w:type="pct"/>
          </w:tcPr>
          <w:p w:rsidR="000D5B44" w:rsidRPr="002C37D3" w:rsidRDefault="000D5B44" w:rsidP="00884670">
            <w:pPr>
              <w:spacing w:after="0" w:line="240" w:lineRule="auto"/>
              <w:jc w:val="center"/>
              <w:rPr>
                <w:rFonts w:ascii="Times New Roman" w:hAnsi="Times New Roman"/>
                <w:sz w:val="24"/>
                <w:szCs w:val="24"/>
                <w:lang w:val="en-US"/>
              </w:rPr>
            </w:pPr>
            <w:r w:rsidRPr="002C37D3">
              <w:rPr>
                <w:rFonts w:ascii="Times New Roman" w:hAnsi="Times New Roman"/>
                <w:sz w:val="24"/>
                <w:szCs w:val="24"/>
                <w:lang w:val="en-US"/>
              </w:rPr>
              <w:t>7105</w:t>
            </w:r>
          </w:p>
        </w:tc>
        <w:tc>
          <w:tcPr>
            <w:tcW w:w="756" w:type="pct"/>
          </w:tcPr>
          <w:p w:rsidR="000D5B44" w:rsidRPr="002C37D3" w:rsidRDefault="000D5B44" w:rsidP="00884670">
            <w:pPr>
              <w:spacing w:after="0" w:line="240" w:lineRule="auto"/>
              <w:jc w:val="center"/>
              <w:rPr>
                <w:rFonts w:ascii="Times New Roman" w:hAnsi="Times New Roman"/>
                <w:sz w:val="24"/>
                <w:szCs w:val="24"/>
              </w:rPr>
            </w:pPr>
          </w:p>
        </w:tc>
      </w:tr>
      <w:tr w:rsidR="00884670" w:rsidRPr="002C37D3" w:rsidTr="00884670">
        <w:tc>
          <w:tcPr>
            <w:tcW w:w="911" w:type="pct"/>
          </w:tcPr>
          <w:p w:rsidR="000D5B44" w:rsidRPr="002C37D3" w:rsidRDefault="000D5B44" w:rsidP="00884670">
            <w:pPr>
              <w:spacing w:after="0" w:line="240" w:lineRule="auto"/>
              <w:rPr>
                <w:rFonts w:ascii="Times New Roman" w:hAnsi="Times New Roman"/>
                <w:b/>
                <w:sz w:val="24"/>
                <w:szCs w:val="24"/>
              </w:rPr>
            </w:pPr>
            <w:r w:rsidRPr="002C37D3">
              <w:rPr>
                <w:rFonts w:ascii="Times New Roman" w:hAnsi="Times New Roman"/>
                <w:sz w:val="24"/>
                <w:szCs w:val="24"/>
              </w:rPr>
              <w:t>в том числе:</w:t>
            </w:r>
          </w:p>
        </w:tc>
        <w:tc>
          <w:tcPr>
            <w:tcW w:w="705" w:type="pct"/>
          </w:tcPr>
          <w:p w:rsidR="000D5B44" w:rsidRPr="002C37D3" w:rsidRDefault="000D5B44" w:rsidP="00884670">
            <w:pPr>
              <w:spacing w:after="0" w:line="240" w:lineRule="auto"/>
              <w:jc w:val="center"/>
              <w:rPr>
                <w:rFonts w:ascii="Times New Roman" w:hAnsi="Times New Roman"/>
                <w:sz w:val="24"/>
                <w:szCs w:val="24"/>
              </w:rPr>
            </w:pPr>
          </w:p>
        </w:tc>
        <w:tc>
          <w:tcPr>
            <w:tcW w:w="2078" w:type="pct"/>
          </w:tcPr>
          <w:p w:rsidR="000D5B44" w:rsidRPr="002C37D3" w:rsidRDefault="000D5B44" w:rsidP="00884670">
            <w:pPr>
              <w:spacing w:after="0" w:line="240" w:lineRule="auto"/>
              <w:jc w:val="center"/>
              <w:rPr>
                <w:rFonts w:ascii="Times New Roman" w:hAnsi="Times New Roman"/>
                <w:sz w:val="24"/>
                <w:szCs w:val="24"/>
              </w:rPr>
            </w:pPr>
          </w:p>
        </w:tc>
        <w:tc>
          <w:tcPr>
            <w:tcW w:w="550" w:type="pct"/>
          </w:tcPr>
          <w:p w:rsidR="000D5B44" w:rsidRPr="002C37D3" w:rsidRDefault="000D5B44" w:rsidP="00884670">
            <w:pPr>
              <w:spacing w:after="0" w:line="240" w:lineRule="auto"/>
              <w:jc w:val="center"/>
              <w:rPr>
                <w:rFonts w:ascii="Times New Roman" w:hAnsi="Times New Roman"/>
                <w:sz w:val="24"/>
                <w:szCs w:val="24"/>
              </w:rPr>
            </w:pPr>
          </w:p>
        </w:tc>
        <w:tc>
          <w:tcPr>
            <w:tcW w:w="756" w:type="pct"/>
          </w:tcPr>
          <w:p w:rsidR="000D5B44" w:rsidRPr="002C37D3" w:rsidRDefault="000D5B44" w:rsidP="00884670">
            <w:pPr>
              <w:spacing w:after="0" w:line="240" w:lineRule="auto"/>
              <w:jc w:val="center"/>
              <w:rPr>
                <w:rFonts w:ascii="Times New Roman" w:hAnsi="Times New Roman"/>
                <w:sz w:val="24"/>
                <w:szCs w:val="24"/>
              </w:rPr>
            </w:pPr>
          </w:p>
        </w:tc>
      </w:tr>
      <w:tr w:rsidR="00884670" w:rsidRPr="002C37D3" w:rsidTr="00884670">
        <w:tc>
          <w:tcPr>
            <w:tcW w:w="911" w:type="pct"/>
          </w:tcPr>
          <w:p w:rsidR="000D5B44" w:rsidRPr="002C37D3" w:rsidRDefault="000D5B44" w:rsidP="00884670">
            <w:pPr>
              <w:spacing w:after="0" w:line="240" w:lineRule="auto"/>
              <w:rPr>
                <w:rFonts w:ascii="Times New Roman" w:hAnsi="Times New Roman"/>
                <w:sz w:val="24"/>
                <w:szCs w:val="24"/>
              </w:rPr>
            </w:pPr>
            <w:r w:rsidRPr="002C37D3">
              <w:rPr>
                <w:rFonts w:ascii="Times New Roman" w:hAnsi="Times New Roman"/>
                <w:sz w:val="24"/>
                <w:szCs w:val="24"/>
              </w:rPr>
              <w:t xml:space="preserve">Леса, </w:t>
            </w:r>
            <w:r w:rsidR="002C37D3" w:rsidRPr="002C37D3">
              <w:rPr>
                <w:rFonts w:ascii="Times New Roman" w:hAnsi="Times New Roman"/>
                <w:sz w:val="24"/>
                <w:szCs w:val="24"/>
              </w:rPr>
              <w:t>расположенные</w:t>
            </w:r>
            <w:r w:rsidRPr="002C37D3">
              <w:rPr>
                <w:rFonts w:ascii="Times New Roman" w:hAnsi="Times New Roman"/>
                <w:sz w:val="24"/>
                <w:szCs w:val="24"/>
              </w:rPr>
              <w:t xml:space="preserve"> в водоохранных зонах</w:t>
            </w:r>
          </w:p>
        </w:tc>
        <w:tc>
          <w:tcPr>
            <w:tcW w:w="705" w:type="pct"/>
          </w:tcPr>
          <w:p w:rsidR="000D5B44" w:rsidRPr="002C37D3" w:rsidRDefault="000D5B44" w:rsidP="00884670">
            <w:pPr>
              <w:spacing w:after="0" w:line="240" w:lineRule="auto"/>
              <w:jc w:val="center"/>
              <w:rPr>
                <w:rFonts w:ascii="Times New Roman" w:hAnsi="Times New Roman"/>
                <w:sz w:val="24"/>
                <w:szCs w:val="24"/>
              </w:rPr>
            </w:pPr>
          </w:p>
        </w:tc>
        <w:tc>
          <w:tcPr>
            <w:tcW w:w="2078" w:type="pct"/>
          </w:tcPr>
          <w:p w:rsidR="000D5B44" w:rsidRPr="002C37D3" w:rsidRDefault="000D5B44" w:rsidP="00884670">
            <w:pPr>
              <w:spacing w:after="0" w:line="240" w:lineRule="auto"/>
              <w:jc w:val="center"/>
              <w:rPr>
                <w:rFonts w:ascii="Times New Roman" w:hAnsi="Times New Roman"/>
                <w:sz w:val="24"/>
                <w:szCs w:val="24"/>
              </w:rPr>
            </w:pPr>
          </w:p>
        </w:tc>
        <w:tc>
          <w:tcPr>
            <w:tcW w:w="550" w:type="pct"/>
          </w:tcPr>
          <w:p w:rsidR="000D5B44" w:rsidRPr="002C37D3" w:rsidRDefault="000D5B44" w:rsidP="00884670">
            <w:pPr>
              <w:spacing w:after="0" w:line="240" w:lineRule="auto"/>
              <w:jc w:val="center"/>
              <w:rPr>
                <w:rFonts w:ascii="Times New Roman" w:hAnsi="Times New Roman"/>
                <w:sz w:val="24"/>
                <w:szCs w:val="24"/>
                <w:lang w:val="en-US"/>
              </w:rPr>
            </w:pPr>
            <w:r w:rsidRPr="002C37D3">
              <w:rPr>
                <w:rFonts w:ascii="Times New Roman" w:hAnsi="Times New Roman"/>
                <w:sz w:val="24"/>
                <w:szCs w:val="24"/>
              </w:rPr>
              <w:t>16</w:t>
            </w:r>
            <w:r w:rsidRPr="002C37D3">
              <w:rPr>
                <w:rFonts w:ascii="Times New Roman" w:hAnsi="Times New Roman"/>
                <w:sz w:val="24"/>
                <w:szCs w:val="24"/>
                <w:lang w:val="en-US"/>
              </w:rPr>
              <w:t>82</w:t>
            </w:r>
          </w:p>
        </w:tc>
        <w:tc>
          <w:tcPr>
            <w:tcW w:w="756" w:type="pct"/>
          </w:tcPr>
          <w:p w:rsidR="000D5B44" w:rsidRPr="002C37D3" w:rsidRDefault="000D5B44" w:rsidP="00884670">
            <w:pPr>
              <w:spacing w:after="0" w:line="240" w:lineRule="auto"/>
              <w:jc w:val="center"/>
              <w:rPr>
                <w:rFonts w:ascii="Times New Roman" w:hAnsi="Times New Roman"/>
                <w:sz w:val="24"/>
                <w:szCs w:val="24"/>
              </w:rPr>
            </w:pPr>
          </w:p>
        </w:tc>
      </w:tr>
      <w:tr w:rsidR="000D5B44" w:rsidRPr="002C37D3" w:rsidTr="00884670">
        <w:tc>
          <w:tcPr>
            <w:tcW w:w="3694" w:type="pct"/>
            <w:gridSpan w:val="3"/>
          </w:tcPr>
          <w:p w:rsidR="000D5B44" w:rsidRPr="002C37D3" w:rsidRDefault="000D5B44" w:rsidP="00884670">
            <w:pPr>
              <w:pStyle w:val="22"/>
              <w:spacing w:after="0" w:line="240" w:lineRule="auto"/>
              <w:rPr>
                <w:rFonts w:ascii="Times New Roman" w:hAnsi="Times New Roman"/>
                <w:color w:val="FF0000"/>
                <w:sz w:val="24"/>
                <w:szCs w:val="24"/>
              </w:rPr>
            </w:pPr>
            <w:r w:rsidRPr="002C37D3">
              <w:rPr>
                <w:rFonts w:ascii="Times New Roman" w:hAnsi="Times New Roman"/>
                <w:sz w:val="24"/>
                <w:szCs w:val="24"/>
              </w:rPr>
              <w:t>Итого по категории</w:t>
            </w:r>
          </w:p>
        </w:tc>
        <w:tc>
          <w:tcPr>
            <w:tcW w:w="550" w:type="pct"/>
          </w:tcPr>
          <w:p w:rsidR="000D5B44" w:rsidRPr="002C37D3" w:rsidRDefault="000D5B44" w:rsidP="00884670">
            <w:pPr>
              <w:spacing w:after="0" w:line="240" w:lineRule="auto"/>
              <w:jc w:val="center"/>
              <w:rPr>
                <w:rFonts w:ascii="Times New Roman" w:hAnsi="Times New Roman"/>
                <w:sz w:val="24"/>
                <w:szCs w:val="24"/>
                <w:lang w:val="en-US"/>
              </w:rPr>
            </w:pPr>
            <w:r w:rsidRPr="002C37D3">
              <w:rPr>
                <w:rFonts w:ascii="Times New Roman" w:hAnsi="Times New Roman"/>
                <w:sz w:val="24"/>
                <w:szCs w:val="24"/>
              </w:rPr>
              <w:t>16</w:t>
            </w:r>
            <w:r w:rsidRPr="002C37D3">
              <w:rPr>
                <w:rFonts w:ascii="Times New Roman" w:hAnsi="Times New Roman"/>
                <w:sz w:val="24"/>
                <w:szCs w:val="24"/>
                <w:lang w:val="en-US"/>
              </w:rPr>
              <w:t>82</w:t>
            </w:r>
          </w:p>
        </w:tc>
        <w:tc>
          <w:tcPr>
            <w:tcW w:w="756" w:type="pct"/>
          </w:tcPr>
          <w:p w:rsidR="000D5B44" w:rsidRPr="002C37D3" w:rsidRDefault="000D5B44" w:rsidP="00884670">
            <w:pPr>
              <w:spacing w:after="0" w:line="240" w:lineRule="auto"/>
              <w:jc w:val="center"/>
              <w:rPr>
                <w:rFonts w:ascii="Times New Roman" w:hAnsi="Times New Roman"/>
                <w:sz w:val="24"/>
                <w:szCs w:val="24"/>
              </w:rPr>
            </w:pPr>
          </w:p>
        </w:tc>
      </w:tr>
      <w:tr w:rsidR="00884670" w:rsidRPr="002C37D3" w:rsidTr="00884670">
        <w:tc>
          <w:tcPr>
            <w:tcW w:w="911" w:type="pct"/>
          </w:tcPr>
          <w:p w:rsidR="000D5B44" w:rsidRPr="002C37D3" w:rsidRDefault="000D5B44" w:rsidP="00884670">
            <w:pPr>
              <w:spacing w:after="0" w:line="240" w:lineRule="auto"/>
              <w:rPr>
                <w:rFonts w:ascii="Times New Roman" w:hAnsi="Times New Roman"/>
                <w:sz w:val="24"/>
                <w:szCs w:val="24"/>
              </w:rPr>
            </w:pPr>
            <w:r w:rsidRPr="002C37D3">
              <w:rPr>
                <w:rFonts w:ascii="Times New Roman" w:hAnsi="Times New Roman"/>
                <w:sz w:val="24"/>
                <w:szCs w:val="24"/>
              </w:rPr>
              <w:t>Леса, выполняющие функции защиты природных и иных объектов, всего</w:t>
            </w:r>
          </w:p>
        </w:tc>
        <w:tc>
          <w:tcPr>
            <w:tcW w:w="705" w:type="pct"/>
          </w:tcPr>
          <w:p w:rsidR="000D5B44" w:rsidRPr="002C37D3" w:rsidRDefault="000D5B44" w:rsidP="00884670">
            <w:pPr>
              <w:spacing w:after="0" w:line="240" w:lineRule="auto"/>
              <w:jc w:val="center"/>
              <w:rPr>
                <w:rFonts w:ascii="Times New Roman" w:hAnsi="Times New Roman"/>
                <w:sz w:val="24"/>
                <w:szCs w:val="24"/>
              </w:rPr>
            </w:pPr>
          </w:p>
        </w:tc>
        <w:tc>
          <w:tcPr>
            <w:tcW w:w="2078" w:type="pct"/>
          </w:tcPr>
          <w:p w:rsidR="000D5B44" w:rsidRPr="002C37D3" w:rsidRDefault="000D5B44" w:rsidP="00884670">
            <w:pPr>
              <w:spacing w:after="0" w:line="240" w:lineRule="auto"/>
              <w:jc w:val="center"/>
              <w:rPr>
                <w:rFonts w:ascii="Times New Roman" w:hAnsi="Times New Roman"/>
                <w:sz w:val="24"/>
                <w:szCs w:val="24"/>
              </w:rPr>
            </w:pPr>
          </w:p>
        </w:tc>
        <w:tc>
          <w:tcPr>
            <w:tcW w:w="550" w:type="pct"/>
          </w:tcPr>
          <w:p w:rsidR="000D5B44" w:rsidRPr="002C37D3" w:rsidRDefault="000D5B44" w:rsidP="00884670">
            <w:pPr>
              <w:spacing w:after="0" w:line="240" w:lineRule="auto"/>
              <w:jc w:val="center"/>
              <w:rPr>
                <w:rFonts w:ascii="Times New Roman" w:hAnsi="Times New Roman"/>
                <w:sz w:val="24"/>
                <w:szCs w:val="24"/>
                <w:lang w:val="en-US"/>
              </w:rPr>
            </w:pPr>
            <w:r w:rsidRPr="002C37D3">
              <w:rPr>
                <w:rFonts w:ascii="Times New Roman" w:hAnsi="Times New Roman"/>
                <w:sz w:val="24"/>
                <w:szCs w:val="24"/>
              </w:rPr>
              <w:t>44</w:t>
            </w:r>
            <w:r w:rsidRPr="002C37D3">
              <w:rPr>
                <w:rFonts w:ascii="Times New Roman" w:hAnsi="Times New Roman"/>
                <w:sz w:val="24"/>
                <w:szCs w:val="24"/>
                <w:lang w:val="en-US"/>
              </w:rPr>
              <w:t>8</w:t>
            </w:r>
          </w:p>
        </w:tc>
        <w:tc>
          <w:tcPr>
            <w:tcW w:w="756" w:type="pct"/>
          </w:tcPr>
          <w:p w:rsidR="000D5B44" w:rsidRPr="002C37D3" w:rsidRDefault="000D5B44" w:rsidP="00884670">
            <w:pPr>
              <w:spacing w:after="0" w:line="240" w:lineRule="auto"/>
              <w:jc w:val="center"/>
              <w:rPr>
                <w:rFonts w:ascii="Times New Roman" w:hAnsi="Times New Roman"/>
                <w:sz w:val="24"/>
                <w:szCs w:val="24"/>
              </w:rPr>
            </w:pPr>
          </w:p>
        </w:tc>
      </w:tr>
      <w:tr w:rsidR="00884670" w:rsidRPr="002C37D3" w:rsidTr="00884670">
        <w:tc>
          <w:tcPr>
            <w:tcW w:w="911" w:type="pct"/>
          </w:tcPr>
          <w:p w:rsidR="000D5B44" w:rsidRPr="002C37D3" w:rsidRDefault="000D5B44" w:rsidP="00884670">
            <w:pPr>
              <w:spacing w:after="0" w:line="240" w:lineRule="auto"/>
              <w:rPr>
                <w:rFonts w:ascii="Times New Roman" w:hAnsi="Times New Roman"/>
                <w:b/>
                <w:sz w:val="24"/>
                <w:szCs w:val="24"/>
              </w:rPr>
            </w:pPr>
            <w:r w:rsidRPr="002C37D3">
              <w:rPr>
                <w:rFonts w:ascii="Times New Roman" w:hAnsi="Times New Roman"/>
                <w:sz w:val="24"/>
                <w:szCs w:val="24"/>
              </w:rPr>
              <w:t>в том числе:</w:t>
            </w:r>
          </w:p>
        </w:tc>
        <w:tc>
          <w:tcPr>
            <w:tcW w:w="705" w:type="pct"/>
          </w:tcPr>
          <w:p w:rsidR="000D5B44" w:rsidRPr="002C37D3" w:rsidRDefault="000D5B44" w:rsidP="00884670">
            <w:pPr>
              <w:spacing w:after="0" w:line="240" w:lineRule="auto"/>
              <w:jc w:val="center"/>
              <w:rPr>
                <w:rFonts w:ascii="Times New Roman" w:hAnsi="Times New Roman"/>
                <w:sz w:val="24"/>
                <w:szCs w:val="24"/>
              </w:rPr>
            </w:pPr>
          </w:p>
        </w:tc>
        <w:tc>
          <w:tcPr>
            <w:tcW w:w="2078" w:type="pct"/>
          </w:tcPr>
          <w:p w:rsidR="000D5B44" w:rsidRPr="002C37D3" w:rsidRDefault="000D5B44" w:rsidP="00884670">
            <w:pPr>
              <w:spacing w:after="0" w:line="240" w:lineRule="auto"/>
              <w:jc w:val="center"/>
              <w:rPr>
                <w:rFonts w:ascii="Times New Roman" w:hAnsi="Times New Roman"/>
                <w:sz w:val="24"/>
                <w:szCs w:val="24"/>
              </w:rPr>
            </w:pPr>
          </w:p>
        </w:tc>
        <w:tc>
          <w:tcPr>
            <w:tcW w:w="550" w:type="pct"/>
          </w:tcPr>
          <w:p w:rsidR="000D5B44" w:rsidRPr="002C37D3" w:rsidRDefault="000D5B44" w:rsidP="00884670">
            <w:pPr>
              <w:spacing w:after="0" w:line="240" w:lineRule="auto"/>
              <w:jc w:val="center"/>
              <w:rPr>
                <w:rFonts w:ascii="Times New Roman" w:hAnsi="Times New Roman"/>
                <w:sz w:val="24"/>
                <w:szCs w:val="24"/>
              </w:rPr>
            </w:pPr>
          </w:p>
        </w:tc>
        <w:tc>
          <w:tcPr>
            <w:tcW w:w="756" w:type="pct"/>
          </w:tcPr>
          <w:p w:rsidR="000D5B44" w:rsidRPr="002C37D3" w:rsidRDefault="000D5B44" w:rsidP="00884670">
            <w:pPr>
              <w:spacing w:after="0" w:line="240" w:lineRule="auto"/>
              <w:jc w:val="center"/>
              <w:rPr>
                <w:rFonts w:ascii="Times New Roman" w:hAnsi="Times New Roman"/>
                <w:sz w:val="24"/>
                <w:szCs w:val="24"/>
              </w:rPr>
            </w:pPr>
          </w:p>
        </w:tc>
      </w:tr>
      <w:tr w:rsidR="00884670" w:rsidRPr="002C37D3" w:rsidTr="00884670">
        <w:tc>
          <w:tcPr>
            <w:tcW w:w="911" w:type="pct"/>
          </w:tcPr>
          <w:p w:rsidR="000D5B44" w:rsidRPr="002C37D3" w:rsidRDefault="000D5B44" w:rsidP="00884670">
            <w:pPr>
              <w:spacing w:after="0" w:line="240" w:lineRule="auto"/>
              <w:rPr>
                <w:rFonts w:ascii="Times New Roman" w:hAnsi="Times New Roman"/>
                <w:sz w:val="24"/>
                <w:szCs w:val="24"/>
              </w:rPr>
            </w:pPr>
            <w:r w:rsidRPr="002C37D3">
              <w:rPr>
                <w:rFonts w:ascii="Times New Roman" w:hAnsi="Times New Roman"/>
                <w:sz w:val="24"/>
                <w:szCs w:val="24"/>
              </w:rPr>
              <w:t xml:space="preserve">Защитные полосы лесов, расположенные вдоль железнодорожных путей </w:t>
            </w:r>
          </w:p>
          <w:p w:rsidR="000D5B44" w:rsidRPr="002C37D3" w:rsidRDefault="000D5B44" w:rsidP="00884670">
            <w:pPr>
              <w:spacing w:after="0" w:line="240" w:lineRule="auto"/>
              <w:rPr>
                <w:rFonts w:ascii="Times New Roman" w:hAnsi="Times New Roman"/>
                <w:sz w:val="24"/>
                <w:szCs w:val="24"/>
              </w:rPr>
            </w:pPr>
            <w:r w:rsidRPr="002C37D3">
              <w:rPr>
                <w:rFonts w:ascii="Times New Roman" w:hAnsi="Times New Roman"/>
                <w:sz w:val="24"/>
                <w:szCs w:val="24"/>
              </w:rPr>
              <w:t>общего пользования, федеральных автомобильных дорог общего пользования, автомобильных дорог общего пользования, находящихся в собственности субъектов Российской Федерации</w:t>
            </w:r>
          </w:p>
        </w:tc>
        <w:tc>
          <w:tcPr>
            <w:tcW w:w="705" w:type="pct"/>
          </w:tcPr>
          <w:p w:rsidR="000D5B44" w:rsidRPr="002C37D3" w:rsidRDefault="000D5B44" w:rsidP="00884670">
            <w:pPr>
              <w:spacing w:after="0" w:line="240" w:lineRule="auto"/>
              <w:jc w:val="center"/>
              <w:rPr>
                <w:rFonts w:ascii="Times New Roman" w:hAnsi="Times New Roman"/>
                <w:sz w:val="24"/>
                <w:szCs w:val="24"/>
              </w:rPr>
            </w:pPr>
          </w:p>
        </w:tc>
        <w:tc>
          <w:tcPr>
            <w:tcW w:w="2078" w:type="pct"/>
          </w:tcPr>
          <w:p w:rsidR="000D5B44" w:rsidRPr="002C37D3" w:rsidRDefault="000D5B44" w:rsidP="00884670">
            <w:pPr>
              <w:spacing w:after="0" w:line="240" w:lineRule="auto"/>
              <w:jc w:val="center"/>
              <w:rPr>
                <w:rFonts w:ascii="Times New Roman" w:hAnsi="Times New Roman"/>
                <w:sz w:val="24"/>
                <w:szCs w:val="24"/>
              </w:rPr>
            </w:pPr>
          </w:p>
        </w:tc>
        <w:tc>
          <w:tcPr>
            <w:tcW w:w="550" w:type="pct"/>
          </w:tcPr>
          <w:p w:rsidR="000D5B44" w:rsidRPr="002C37D3" w:rsidRDefault="000D5B44" w:rsidP="00884670">
            <w:pPr>
              <w:spacing w:after="0" w:line="240" w:lineRule="auto"/>
              <w:jc w:val="center"/>
              <w:rPr>
                <w:rFonts w:ascii="Times New Roman" w:hAnsi="Times New Roman"/>
                <w:sz w:val="24"/>
                <w:szCs w:val="24"/>
                <w:lang w:val="en-US"/>
              </w:rPr>
            </w:pPr>
            <w:r w:rsidRPr="002C37D3">
              <w:rPr>
                <w:rFonts w:ascii="Times New Roman" w:hAnsi="Times New Roman"/>
                <w:sz w:val="24"/>
                <w:szCs w:val="24"/>
              </w:rPr>
              <w:t>44</w:t>
            </w:r>
            <w:r w:rsidRPr="002C37D3">
              <w:rPr>
                <w:rFonts w:ascii="Times New Roman" w:hAnsi="Times New Roman"/>
                <w:sz w:val="24"/>
                <w:szCs w:val="24"/>
                <w:lang w:val="en-US"/>
              </w:rPr>
              <w:t>8</w:t>
            </w:r>
          </w:p>
        </w:tc>
        <w:tc>
          <w:tcPr>
            <w:tcW w:w="756" w:type="pct"/>
          </w:tcPr>
          <w:p w:rsidR="000D5B44" w:rsidRPr="002C37D3" w:rsidRDefault="000D5B44" w:rsidP="00884670">
            <w:pPr>
              <w:spacing w:after="0" w:line="240" w:lineRule="auto"/>
              <w:jc w:val="center"/>
              <w:rPr>
                <w:rFonts w:ascii="Times New Roman" w:hAnsi="Times New Roman"/>
                <w:sz w:val="24"/>
                <w:szCs w:val="24"/>
              </w:rPr>
            </w:pPr>
          </w:p>
        </w:tc>
      </w:tr>
      <w:tr w:rsidR="00884670" w:rsidRPr="002C37D3" w:rsidTr="00884670">
        <w:tc>
          <w:tcPr>
            <w:tcW w:w="911" w:type="pct"/>
          </w:tcPr>
          <w:p w:rsidR="000D5B44" w:rsidRPr="002C37D3" w:rsidRDefault="000D5B44" w:rsidP="00884670">
            <w:pPr>
              <w:spacing w:after="0" w:line="240" w:lineRule="auto"/>
              <w:rPr>
                <w:rFonts w:ascii="Times New Roman" w:hAnsi="Times New Roman"/>
                <w:sz w:val="24"/>
                <w:szCs w:val="24"/>
              </w:rPr>
            </w:pPr>
            <w:r w:rsidRPr="002C37D3">
              <w:rPr>
                <w:rFonts w:ascii="Times New Roman" w:hAnsi="Times New Roman"/>
                <w:sz w:val="24"/>
                <w:szCs w:val="24"/>
              </w:rPr>
              <w:t>Леса зеленых зон</w:t>
            </w:r>
          </w:p>
        </w:tc>
        <w:tc>
          <w:tcPr>
            <w:tcW w:w="705" w:type="pct"/>
          </w:tcPr>
          <w:p w:rsidR="000D5B44" w:rsidRPr="002C37D3" w:rsidRDefault="000D5B44" w:rsidP="00884670">
            <w:pPr>
              <w:spacing w:after="0" w:line="240" w:lineRule="auto"/>
              <w:jc w:val="center"/>
              <w:rPr>
                <w:rFonts w:ascii="Times New Roman" w:hAnsi="Times New Roman"/>
                <w:sz w:val="24"/>
                <w:szCs w:val="24"/>
              </w:rPr>
            </w:pPr>
          </w:p>
        </w:tc>
        <w:tc>
          <w:tcPr>
            <w:tcW w:w="2078" w:type="pct"/>
          </w:tcPr>
          <w:p w:rsidR="000D5B44" w:rsidRPr="002C37D3" w:rsidRDefault="000D5B44" w:rsidP="00884670">
            <w:pPr>
              <w:spacing w:after="0" w:line="240" w:lineRule="auto"/>
              <w:jc w:val="center"/>
              <w:rPr>
                <w:rFonts w:ascii="Times New Roman" w:hAnsi="Times New Roman"/>
                <w:sz w:val="24"/>
                <w:szCs w:val="24"/>
              </w:rPr>
            </w:pPr>
          </w:p>
        </w:tc>
        <w:tc>
          <w:tcPr>
            <w:tcW w:w="550" w:type="pct"/>
          </w:tcPr>
          <w:p w:rsidR="000D5B44" w:rsidRPr="002C37D3" w:rsidRDefault="000D5B44" w:rsidP="00884670">
            <w:pPr>
              <w:spacing w:after="0" w:line="240" w:lineRule="auto"/>
              <w:jc w:val="center"/>
              <w:rPr>
                <w:rFonts w:ascii="Times New Roman" w:hAnsi="Times New Roman"/>
                <w:sz w:val="24"/>
                <w:szCs w:val="24"/>
                <w:lang w:val="en-US"/>
              </w:rPr>
            </w:pPr>
            <w:r w:rsidRPr="002C37D3">
              <w:rPr>
                <w:rFonts w:ascii="Times New Roman" w:hAnsi="Times New Roman"/>
                <w:sz w:val="24"/>
                <w:szCs w:val="24"/>
              </w:rPr>
              <w:t>10</w:t>
            </w:r>
            <w:r w:rsidRPr="002C37D3">
              <w:rPr>
                <w:rFonts w:ascii="Times New Roman" w:hAnsi="Times New Roman"/>
                <w:sz w:val="24"/>
                <w:szCs w:val="24"/>
                <w:lang w:val="en-US"/>
              </w:rPr>
              <w:t>90</w:t>
            </w:r>
          </w:p>
        </w:tc>
        <w:tc>
          <w:tcPr>
            <w:tcW w:w="756" w:type="pct"/>
          </w:tcPr>
          <w:p w:rsidR="000D5B44" w:rsidRPr="002C37D3" w:rsidRDefault="000D5B44" w:rsidP="00884670">
            <w:pPr>
              <w:spacing w:after="0" w:line="240" w:lineRule="auto"/>
              <w:jc w:val="center"/>
              <w:rPr>
                <w:rFonts w:ascii="Times New Roman" w:hAnsi="Times New Roman"/>
                <w:sz w:val="24"/>
                <w:szCs w:val="24"/>
              </w:rPr>
            </w:pPr>
          </w:p>
        </w:tc>
      </w:tr>
      <w:tr w:rsidR="000D5B44" w:rsidRPr="002C37D3" w:rsidTr="00884670">
        <w:tc>
          <w:tcPr>
            <w:tcW w:w="3694" w:type="pct"/>
            <w:gridSpan w:val="3"/>
          </w:tcPr>
          <w:p w:rsidR="000D5B44" w:rsidRPr="002C37D3" w:rsidRDefault="000D5B44" w:rsidP="00884670">
            <w:pPr>
              <w:pStyle w:val="22"/>
              <w:spacing w:after="0" w:line="240" w:lineRule="auto"/>
              <w:rPr>
                <w:rFonts w:ascii="Times New Roman" w:hAnsi="Times New Roman"/>
                <w:color w:val="FF0000"/>
                <w:sz w:val="24"/>
                <w:szCs w:val="24"/>
              </w:rPr>
            </w:pPr>
            <w:r w:rsidRPr="002C37D3">
              <w:rPr>
                <w:rFonts w:ascii="Times New Roman" w:hAnsi="Times New Roman"/>
                <w:sz w:val="24"/>
                <w:szCs w:val="24"/>
              </w:rPr>
              <w:t>Итого по категории</w:t>
            </w:r>
          </w:p>
        </w:tc>
        <w:tc>
          <w:tcPr>
            <w:tcW w:w="550" w:type="pct"/>
          </w:tcPr>
          <w:p w:rsidR="000D5B44" w:rsidRPr="002C37D3" w:rsidRDefault="000D5B44" w:rsidP="00884670">
            <w:pPr>
              <w:spacing w:after="0" w:line="240" w:lineRule="auto"/>
              <w:jc w:val="center"/>
              <w:rPr>
                <w:rFonts w:ascii="Times New Roman" w:hAnsi="Times New Roman"/>
                <w:sz w:val="24"/>
                <w:szCs w:val="24"/>
                <w:lang w:val="en-US"/>
              </w:rPr>
            </w:pPr>
            <w:r w:rsidRPr="002C37D3">
              <w:rPr>
                <w:rFonts w:ascii="Times New Roman" w:hAnsi="Times New Roman"/>
                <w:sz w:val="24"/>
                <w:szCs w:val="24"/>
              </w:rPr>
              <w:t>10</w:t>
            </w:r>
            <w:r w:rsidRPr="002C37D3">
              <w:rPr>
                <w:rFonts w:ascii="Times New Roman" w:hAnsi="Times New Roman"/>
                <w:sz w:val="24"/>
                <w:szCs w:val="24"/>
                <w:lang w:val="en-US"/>
              </w:rPr>
              <w:t>90</w:t>
            </w:r>
          </w:p>
        </w:tc>
        <w:tc>
          <w:tcPr>
            <w:tcW w:w="756" w:type="pct"/>
          </w:tcPr>
          <w:p w:rsidR="000D5B44" w:rsidRPr="002C37D3" w:rsidRDefault="000D5B44" w:rsidP="00884670">
            <w:pPr>
              <w:spacing w:after="0" w:line="240" w:lineRule="auto"/>
              <w:jc w:val="center"/>
              <w:rPr>
                <w:rFonts w:ascii="Times New Roman" w:hAnsi="Times New Roman"/>
                <w:sz w:val="24"/>
                <w:szCs w:val="24"/>
              </w:rPr>
            </w:pPr>
          </w:p>
        </w:tc>
      </w:tr>
      <w:tr w:rsidR="00884670" w:rsidRPr="002C37D3" w:rsidTr="00884670">
        <w:tc>
          <w:tcPr>
            <w:tcW w:w="911" w:type="pct"/>
          </w:tcPr>
          <w:p w:rsidR="000D5B44" w:rsidRPr="002C37D3" w:rsidRDefault="000D5B44" w:rsidP="00884670">
            <w:pPr>
              <w:spacing w:after="0" w:line="240" w:lineRule="auto"/>
              <w:rPr>
                <w:rFonts w:ascii="Times New Roman" w:hAnsi="Times New Roman"/>
                <w:sz w:val="24"/>
                <w:szCs w:val="24"/>
              </w:rPr>
            </w:pPr>
            <w:r w:rsidRPr="002C37D3">
              <w:rPr>
                <w:rFonts w:ascii="Times New Roman" w:hAnsi="Times New Roman"/>
                <w:sz w:val="24"/>
                <w:szCs w:val="24"/>
              </w:rPr>
              <w:t>Ценные леса, всего</w:t>
            </w:r>
          </w:p>
        </w:tc>
        <w:tc>
          <w:tcPr>
            <w:tcW w:w="705" w:type="pct"/>
          </w:tcPr>
          <w:p w:rsidR="000D5B44" w:rsidRPr="002C37D3" w:rsidRDefault="000D5B44" w:rsidP="00884670">
            <w:pPr>
              <w:spacing w:after="0" w:line="240" w:lineRule="auto"/>
              <w:jc w:val="center"/>
              <w:rPr>
                <w:rFonts w:ascii="Times New Roman" w:hAnsi="Times New Roman"/>
                <w:sz w:val="24"/>
                <w:szCs w:val="24"/>
              </w:rPr>
            </w:pPr>
          </w:p>
        </w:tc>
        <w:tc>
          <w:tcPr>
            <w:tcW w:w="2078" w:type="pct"/>
          </w:tcPr>
          <w:p w:rsidR="000D5B44" w:rsidRPr="002C37D3" w:rsidRDefault="000D5B44" w:rsidP="00884670">
            <w:pPr>
              <w:spacing w:after="0" w:line="240" w:lineRule="auto"/>
              <w:jc w:val="center"/>
              <w:rPr>
                <w:rFonts w:ascii="Times New Roman" w:hAnsi="Times New Roman"/>
                <w:sz w:val="24"/>
                <w:szCs w:val="24"/>
              </w:rPr>
            </w:pPr>
          </w:p>
        </w:tc>
        <w:tc>
          <w:tcPr>
            <w:tcW w:w="550" w:type="pct"/>
          </w:tcPr>
          <w:p w:rsidR="000D5B44" w:rsidRPr="002C37D3" w:rsidRDefault="000D5B44" w:rsidP="00884670">
            <w:pPr>
              <w:spacing w:after="0" w:line="240" w:lineRule="auto"/>
              <w:jc w:val="center"/>
              <w:rPr>
                <w:rFonts w:ascii="Times New Roman" w:hAnsi="Times New Roman"/>
                <w:sz w:val="24"/>
                <w:szCs w:val="24"/>
              </w:rPr>
            </w:pPr>
            <w:r w:rsidRPr="002C37D3">
              <w:rPr>
                <w:rFonts w:ascii="Times New Roman" w:hAnsi="Times New Roman"/>
                <w:sz w:val="24"/>
                <w:szCs w:val="24"/>
              </w:rPr>
              <w:t>3885</w:t>
            </w:r>
          </w:p>
        </w:tc>
        <w:tc>
          <w:tcPr>
            <w:tcW w:w="756" w:type="pct"/>
          </w:tcPr>
          <w:p w:rsidR="000D5B44" w:rsidRPr="002C37D3" w:rsidRDefault="000D5B44" w:rsidP="00884670">
            <w:pPr>
              <w:spacing w:after="0" w:line="240" w:lineRule="auto"/>
              <w:jc w:val="center"/>
              <w:rPr>
                <w:rFonts w:ascii="Times New Roman" w:hAnsi="Times New Roman"/>
                <w:sz w:val="24"/>
                <w:szCs w:val="24"/>
              </w:rPr>
            </w:pPr>
          </w:p>
        </w:tc>
      </w:tr>
      <w:tr w:rsidR="00884670" w:rsidRPr="002C37D3" w:rsidTr="00884670">
        <w:tc>
          <w:tcPr>
            <w:tcW w:w="911" w:type="pct"/>
          </w:tcPr>
          <w:p w:rsidR="000D5B44" w:rsidRPr="002C37D3" w:rsidRDefault="000D5B44" w:rsidP="00884670">
            <w:pPr>
              <w:spacing w:after="0" w:line="240" w:lineRule="auto"/>
              <w:rPr>
                <w:rFonts w:ascii="Times New Roman" w:hAnsi="Times New Roman"/>
                <w:b/>
                <w:sz w:val="24"/>
                <w:szCs w:val="24"/>
              </w:rPr>
            </w:pPr>
            <w:r w:rsidRPr="002C37D3">
              <w:rPr>
                <w:rFonts w:ascii="Times New Roman" w:hAnsi="Times New Roman"/>
                <w:sz w:val="24"/>
                <w:szCs w:val="24"/>
              </w:rPr>
              <w:t>в том числе:</w:t>
            </w:r>
          </w:p>
        </w:tc>
        <w:tc>
          <w:tcPr>
            <w:tcW w:w="705" w:type="pct"/>
          </w:tcPr>
          <w:p w:rsidR="000D5B44" w:rsidRPr="002C37D3" w:rsidRDefault="000D5B44" w:rsidP="00884670">
            <w:pPr>
              <w:spacing w:after="0" w:line="240" w:lineRule="auto"/>
              <w:jc w:val="center"/>
              <w:rPr>
                <w:rFonts w:ascii="Times New Roman" w:hAnsi="Times New Roman"/>
                <w:sz w:val="24"/>
                <w:szCs w:val="24"/>
              </w:rPr>
            </w:pPr>
          </w:p>
        </w:tc>
        <w:tc>
          <w:tcPr>
            <w:tcW w:w="2078" w:type="pct"/>
          </w:tcPr>
          <w:p w:rsidR="000D5B44" w:rsidRPr="002C37D3" w:rsidRDefault="000D5B44" w:rsidP="00884670">
            <w:pPr>
              <w:spacing w:after="0" w:line="240" w:lineRule="auto"/>
              <w:jc w:val="center"/>
              <w:rPr>
                <w:rFonts w:ascii="Times New Roman" w:hAnsi="Times New Roman"/>
                <w:sz w:val="24"/>
                <w:szCs w:val="24"/>
              </w:rPr>
            </w:pPr>
          </w:p>
        </w:tc>
        <w:tc>
          <w:tcPr>
            <w:tcW w:w="550" w:type="pct"/>
          </w:tcPr>
          <w:p w:rsidR="000D5B44" w:rsidRPr="002C37D3" w:rsidRDefault="000D5B44" w:rsidP="00884670">
            <w:pPr>
              <w:spacing w:after="0" w:line="240" w:lineRule="auto"/>
              <w:jc w:val="center"/>
              <w:rPr>
                <w:rFonts w:ascii="Times New Roman" w:hAnsi="Times New Roman"/>
                <w:sz w:val="24"/>
                <w:szCs w:val="24"/>
              </w:rPr>
            </w:pPr>
          </w:p>
        </w:tc>
        <w:tc>
          <w:tcPr>
            <w:tcW w:w="756" w:type="pct"/>
          </w:tcPr>
          <w:p w:rsidR="000D5B44" w:rsidRPr="002C37D3" w:rsidRDefault="000D5B44" w:rsidP="00884670">
            <w:pPr>
              <w:spacing w:after="0" w:line="240" w:lineRule="auto"/>
              <w:jc w:val="center"/>
              <w:rPr>
                <w:rFonts w:ascii="Times New Roman" w:hAnsi="Times New Roman"/>
                <w:sz w:val="24"/>
                <w:szCs w:val="24"/>
              </w:rPr>
            </w:pPr>
          </w:p>
        </w:tc>
      </w:tr>
      <w:tr w:rsidR="00884670" w:rsidRPr="002C37D3" w:rsidTr="00884670">
        <w:tc>
          <w:tcPr>
            <w:tcW w:w="911" w:type="pct"/>
          </w:tcPr>
          <w:p w:rsidR="000D5B44" w:rsidRPr="002C37D3" w:rsidRDefault="000D5B44" w:rsidP="00884670">
            <w:pPr>
              <w:spacing w:after="0" w:line="240" w:lineRule="auto"/>
              <w:rPr>
                <w:rFonts w:ascii="Times New Roman" w:hAnsi="Times New Roman"/>
                <w:sz w:val="24"/>
                <w:szCs w:val="24"/>
              </w:rPr>
            </w:pPr>
            <w:r w:rsidRPr="002C37D3">
              <w:rPr>
                <w:rFonts w:ascii="Times New Roman" w:hAnsi="Times New Roman"/>
                <w:sz w:val="24"/>
                <w:szCs w:val="24"/>
              </w:rPr>
              <w:t>Запретные полосы вдоль водных объектов</w:t>
            </w:r>
          </w:p>
        </w:tc>
        <w:tc>
          <w:tcPr>
            <w:tcW w:w="705" w:type="pct"/>
          </w:tcPr>
          <w:p w:rsidR="000D5B44" w:rsidRPr="002C37D3" w:rsidRDefault="000D5B44" w:rsidP="00884670">
            <w:pPr>
              <w:spacing w:after="0" w:line="240" w:lineRule="auto"/>
              <w:jc w:val="center"/>
              <w:rPr>
                <w:rFonts w:ascii="Times New Roman" w:hAnsi="Times New Roman"/>
                <w:sz w:val="24"/>
                <w:szCs w:val="24"/>
              </w:rPr>
            </w:pPr>
          </w:p>
        </w:tc>
        <w:tc>
          <w:tcPr>
            <w:tcW w:w="2078" w:type="pct"/>
          </w:tcPr>
          <w:p w:rsidR="000D5B44" w:rsidRPr="002C37D3" w:rsidRDefault="000D5B44" w:rsidP="00884670">
            <w:pPr>
              <w:spacing w:after="0" w:line="240" w:lineRule="auto"/>
              <w:jc w:val="center"/>
              <w:rPr>
                <w:rFonts w:ascii="Times New Roman" w:hAnsi="Times New Roman"/>
                <w:sz w:val="24"/>
                <w:szCs w:val="24"/>
              </w:rPr>
            </w:pPr>
          </w:p>
        </w:tc>
        <w:tc>
          <w:tcPr>
            <w:tcW w:w="550" w:type="pct"/>
          </w:tcPr>
          <w:p w:rsidR="000D5B44" w:rsidRPr="002C37D3" w:rsidRDefault="000D5B44" w:rsidP="00884670">
            <w:pPr>
              <w:spacing w:after="0" w:line="240" w:lineRule="auto"/>
              <w:jc w:val="center"/>
              <w:rPr>
                <w:rFonts w:ascii="Times New Roman" w:hAnsi="Times New Roman"/>
                <w:sz w:val="24"/>
                <w:szCs w:val="24"/>
                <w:lang w:val="en-US"/>
              </w:rPr>
            </w:pPr>
            <w:r w:rsidRPr="002C37D3">
              <w:rPr>
                <w:rFonts w:ascii="Times New Roman" w:hAnsi="Times New Roman"/>
                <w:sz w:val="24"/>
                <w:szCs w:val="24"/>
              </w:rPr>
              <w:t>36</w:t>
            </w:r>
            <w:r w:rsidRPr="002C37D3">
              <w:rPr>
                <w:rFonts w:ascii="Times New Roman" w:hAnsi="Times New Roman"/>
                <w:sz w:val="24"/>
                <w:szCs w:val="24"/>
                <w:lang w:val="en-US"/>
              </w:rPr>
              <w:t>67</w:t>
            </w:r>
          </w:p>
        </w:tc>
        <w:tc>
          <w:tcPr>
            <w:tcW w:w="756" w:type="pct"/>
          </w:tcPr>
          <w:p w:rsidR="000D5B44" w:rsidRPr="002C37D3" w:rsidRDefault="000D5B44" w:rsidP="00884670">
            <w:pPr>
              <w:spacing w:after="0" w:line="240" w:lineRule="auto"/>
              <w:jc w:val="center"/>
              <w:rPr>
                <w:rFonts w:ascii="Times New Roman" w:hAnsi="Times New Roman"/>
                <w:sz w:val="24"/>
                <w:szCs w:val="24"/>
              </w:rPr>
            </w:pPr>
          </w:p>
        </w:tc>
      </w:tr>
      <w:tr w:rsidR="00884670" w:rsidRPr="002C37D3" w:rsidTr="00884670">
        <w:tc>
          <w:tcPr>
            <w:tcW w:w="911" w:type="pct"/>
            <w:vAlign w:val="center"/>
          </w:tcPr>
          <w:p w:rsidR="000D5B44" w:rsidRPr="002C37D3" w:rsidRDefault="000D5B44" w:rsidP="00884670">
            <w:pPr>
              <w:spacing w:after="0" w:line="240" w:lineRule="auto"/>
              <w:ind w:left="57"/>
              <w:rPr>
                <w:rFonts w:ascii="Times New Roman" w:hAnsi="Times New Roman"/>
                <w:sz w:val="24"/>
                <w:szCs w:val="24"/>
              </w:rPr>
            </w:pPr>
            <w:r w:rsidRPr="002C37D3">
              <w:rPr>
                <w:rFonts w:ascii="Times New Roman" w:hAnsi="Times New Roman"/>
                <w:sz w:val="24"/>
                <w:szCs w:val="24"/>
              </w:rPr>
              <w:t>Нерестоохранные полосы лесов</w:t>
            </w:r>
          </w:p>
        </w:tc>
        <w:tc>
          <w:tcPr>
            <w:tcW w:w="705" w:type="pct"/>
          </w:tcPr>
          <w:p w:rsidR="000D5B44" w:rsidRPr="002C37D3" w:rsidRDefault="000D5B44" w:rsidP="00884670">
            <w:pPr>
              <w:spacing w:after="0" w:line="240" w:lineRule="auto"/>
              <w:jc w:val="center"/>
              <w:rPr>
                <w:rFonts w:ascii="Times New Roman" w:hAnsi="Times New Roman"/>
                <w:sz w:val="24"/>
                <w:szCs w:val="24"/>
              </w:rPr>
            </w:pPr>
          </w:p>
        </w:tc>
        <w:tc>
          <w:tcPr>
            <w:tcW w:w="2078" w:type="pct"/>
          </w:tcPr>
          <w:p w:rsidR="000D5B44" w:rsidRPr="002C37D3" w:rsidRDefault="000D5B44" w:rsidP="00884670">
            <w:pPr>
              <w:spacing w:after="0" w:line="240" w:lineRule="auto"/>
              <w:jc w:val="center"/>
              <w:rPr>
                <w:rFonts w:ascii="Times New Roman" w:hAnsi="Times New Roman"/>
                <w:sz w:val="24"/>
                <w:szCs w:val="24"/>
              </w:rPr>
            </w:pPr>
          </w:p>
        </w:tc>
        <w:tc>
          <w:tcPr>
            <w:tcW w:w="550" w:type="pct"/>
          </w:tcPr>
          <w:p w:rsidR="000D5B44" w:rsidRPr="002C37D3" w:rsidRDefault="000D5B44" w:rsidP="00884670">
            <w:pPr>
              <w:spacing w:after="0" w:line="240" w:lineRule="auto"/>
              <w:jc w:val="center"/>
              <w:rPr>
                <w:rFonts w:ascii="Times New Roman" w:hAnsi="Times New Roman"/>
                <w:sz w:val="24"/>
                <w:szCs w:val="24"/>
                <w:lang w:val="en-US"/>
              </w:rPr>
            </w:pPr>
            <w:r w:rsidRPr="002C37D3">
              <w:rPr>
                <w:rFonts w:ascii="Times New Roman" w:hAnsi="Times New Roman"/>
                <w:sz w:val="24"/>
                <w:szCs w:val="24"/>
                <w:lang w:val="en-US"/>
              </w:rPr>
              <w:t>218</w:t>
            </w:r>
          </w:p>
        </w:tc>
        <w:tc>
          <w:tcPr>
            <w:tcW w:w="756" w:type="pct"/>
          </w:tcPr>
          <w:p w:rsidR="000D5B44" w:rsidRPr="002C37D3" w:rsidRDefault="000D5B44" w:rsidP="00884670">
            <w:pPr>
              <w:spacing w:after="0" w:line="240" w:lineRule="auto"/>
              <w:jc w:val="center"/>
              <w:rPr>
                <w:rFonts w:ascii="Times New Roman" w:hAnsi="Times New Roman"/>
                <w:sz w:val="24"/>
                <w:szCs w:val="24"/>
              </w:rPr>
            </w:pPr>
          </w:p>
        </w:tc>
      </w:tr>
      <w:tr w:rsidR="00884670" w:rsidRPr="002C37D3" w:rsidTr="00884670">
        <w:tc>
          <w:tcPr>
            <w:tcW w:w="911" w:type="pct"/>
            <w:vAlign w:val="center"/>
          </w:tcPr>
          <w:p w:rsidR="000D5B44" w:rsidRPr="002C37D3" w:rsidRDefault="000D5B44" w:rsidP="00884670">
            <w:pPr>
              <w:spacing w:after="0" w:line="240" w:lineRule="auto"/>
              <w:ind w:left="57"/>
              <w:rPr>
                <w:rFonts w:ascii="Times New Roman" w:hAnsi="Times New Roman"/>
                <w:sz w:val="24"/>
                <w:szCs w:val="24"/>
              </w:rPr>
            </w:pPr>
            <w:r w:rsidRPr="002C37D3">
              <w:rPr>
                <w:rFonts w:ascii="Times New Roman" w:hAnsi="Times New Roman"/>
                <w:sz w:val="24"/>
                <w:szCs w:val="24"/>
              </w:rPr>
              <w:t>Эксплуатационные леса</w:t>
            </w:r>
          </w:p>
        </w:tc>
        <w:tc>
          <w:tcPr>
            <w:tcW w:w="705" w:type="pct"/>
          </w:tcPr>
          <w:p w:rsidR="000D5B44" w:rsidRPr="002C37D3" w:rsidRDefault="000D5B44" w:rsidP="00884670">
            <w:pPr>
              <w:spacing w:after="0" w:line="240" w:lineRule="auto"/>
              <w:jc w:val="center"/>
              <w:rPr>
                <w:rFonts w:ascii="Times New Roman" w:hAnsi="Times New Roman"/>
                <w:sz w:val="24"/>
                <w:szCs w:val="24"/>
              </w:rPr>
            </w:pPr>
          </w:p>
        </w:tc>
        <w:tc>
          <w:tcPr>
            <w:tcW w:w="2078" w:type="pct"/>
          </w:tcPr>
          <w:p w:rsidR="000D5B44" w:rsidRPr="002C37D3" w:rsidRDefault="000D5B44" w:rsidP="00884670">
            <w:pPr>
              <w:spacing w:after="0" w:line="240" w:lineRule="auto"/>
              <w:jc w:val="center"/>
              <w:rPr>
                <w:rFonts w:ascii="Times New Roman" w:hAnsi="Times New Roman"/>
                <w:sz w:val="24"/>
                <w:szCs w:val="24"/>
              </w:rPr>
            </w:pPr>
          </w:p>
        </w:tc>
        <w:tc>
          <w:tcPr>
            <w:tcW w:w="550" w:type="pct"/>
          </w:tcPr>
          <w:p w:rsidR="000D5B44" w:rsidRPr="002C37D3" w:rsidRDefault="000D5B44" w:rsidP="00884670">
            <w:pPr>
              <w:spacing w:after="0" w:line="240" w:lineRule="auto"/>
              <w:jc w:val="center"/>
              <w:rPr>
                <w:rFonts w:ascii="Times New Roman" w:hAnsi="Times New Roman"/>
                <w:sz w:val="24"/>
                <w:szCs w:val="24"/>
                <w:lang w:val="en-US"/>
              </w:rPr>
            </w:pPr>
            <w:r w:rsidRPr="002C37D3">
              <w:rPr>
                <w:rFonts w:ascii="Times New Roman" w:hAnsi="Times New Roman"/>
                <w:sz w:val="24"/>
                <w:szCs w:val="24"/>
                <w:lang w:val="en-US"/>
              </w:rPr>
              <w:t>30888</w:t>
            </w:r>
          </w:p>
        </w:tc>
        <w:tc>
          <w:tcPr>
            <w:tcW w:w="756" w:type="pct"/>
          </w:tcPr>
          <w:p w:rsidR="000D5B44" w:rsidRPr="002C37D3" w:rsidRDefault="000D5B44" w:rsidP="00884670">
            <w:pPr>
              <w:spacing w:after="0" w:line="240" w:lineRule="auto"/>
              <w:jc w:val="center"/>
              <w:rPr>
                <w:rFonts w:ascii="Times New Roman" w:hAnsi="Times New Roman"/>
                <w:sz w:val="24"/>
                <w:szCs w:val="24"/>
              </w:rPr>
            </w:pPr>
          </w:p>
        </w:tc>
      </w:tr>
    </w:tbl>
    <w:p w:rsidR="00412F5C" w:rsidRPr="002C37D3" w:rsidRDefault="00412F5C" w:rsidP="000D5B44">
      <w:pPr>
        <w:pStyle w:val="ConsPlusNormal"/>
        <w:tabs>
          <w:tab w:val="left" w:pos="1905"/>
        </w:tabs>
        <w:ind w:firstLine="540"/>
        <w:jc w:val="both"/>
        <w:rPr>
          <w:rFonts w:ascii="Times New Roman" w:hAnsi="Times New Roman" w:cs="Times New Roman"/>
          <w:sz w:val="24"/>
          <w:szCs w:val="24"/>
        </w:rPr>
      </w:pPr>
    </w:p>
    <w:p w:rsidR="00412F5C" w:rsidRPr="002C37D3" w:rsidRDefault="00412F5C" w:rsidP="00DC29C8">
      <w:pPr>
        <w:pStyle w:val="03"/>
      </w:pPr>
      <w:bookmarkStart w:id="27" w:name="_Toc507120163"/>
      <w:bookmarkStart w:id="28" w:name="_Toc519958516"/>
      <w:bookmarkStart w:id="29" w:name="_Toc521758987"/>
      <w:r w:rsidRPr="002C37D3">
        <w:t>Характеристика лесных и нелесных земель из состава земель лесного фонда</w:t>
      </w:r>
      <w:bookmarkEnd w:id="27"/>
      <w:bookmarkEnd w:id="28"/>
      <w:bookmarkEnd w:id="29"/>
    </w:p>
    <w:p w:rsidR="00412F5C" w:rsidRPr="002C37D3" w:rsidRDefault="00412F5C" w:rsidP="00884670">
      <w:pPr>
        <w:pStyle w:val="ConsPlusNormal"/>
        <w:ind w:firstLine="539"/>
        <w:rPr>
          <w:rFonts w:ascii="Times New Roman" w:hAnsi="Times New Roman" w:cs="Times New Roman"/>
          <w:sz w:val="24"/>
          <w:szCs w:val="24"/>
        </w:rPr>
      </w:pPr>
      <w:r w:rsidRPr="002C37D3">
        <w:rPr>
          <w:rFonts w:ascii="Times New Roman" w:hAnsi="Times New Roman" w:cs="Times New Roman"/>
          <w:sz w:val="24"/>
          <w:szCs w:val="24"/>
        </w:rPr>
        <w:t xml:space="preserve">Характеристика лесных и нелесных земель фонда на территории лесничества представлена в таблице </w:t>
      </w:r>
      <w:r w:rsidR="00F80D44">
        <w:fldChar w:fldCharType="begin"/>
      </w:r>
      <w:r w:rsidR="00F80D44">
        <w:instrText xml:space="preserve"> REF Tb4_ЛесныеНелесныеЗемли \h  \* MERGEFORMAT </w:instrText>
      </w:r>
      <w:r w:rsidR="00F80D44">
        <w:fldChar w:fldCharType="separate"/>
      </w:r>
      <w:r w:rsidR="00996234" w:rsidRPr="00996234">
        <w:t>4</w:t>
      </w:r>
      <w:r w:rsidR="00F80D44">
        <w:fldChar w:fldCharType="end"/>
      </w:r>
      <w:r w:rsidRPr="002C37D3">
        <w:rPr>
          <w:rFonts w:ascii="Times New Roman" w:hAnsi="Times New Roman" w:cs="Times New Roman"/>
          <w:sz w:val="24"/>
          <w:szCs w:val="24"/>
        </w:rPr>
        <w:t>.</w:t>
      </w:r>
    </w:p>
    <w:p w:rsidR="00412F5C" w:rsidRPr="002C37D3" w:rsidRDefault="00412F5C" w:rsidP="00884670">
      <w:pPr>
        <w:pStyle w:val="ConsPlusNormal"/>
        <w:ind w:firstLine="539"/>
        <w:rPr>
          <w:rFonts w:ascii="Times New Roman" w:hAnsi="Times New Roman" w:cs="Times New Roman"/>
          <w:sz w:val="24"/>
          <w:szCs w:val="24"/>
        </w:rPr>
      </w:pPr>
      <w:r w:rsidRPr="002C37D3">
        <w:rPr>
          <w:rFonts w:ascii="Times New Roman" w:hAnsi="Times New Roman" w:cs="Times New Roman"/>
          <w:sz w:val="24"/>
          <w:szCs w:val="24"/>
        </w:rPr>
        <w:t>Характеристика лесных и нелесных земель лесного фонда лесничества на территории лесничества</w:t>
      </w:r>
      <w:r w:rsidR="00884670">
        <w:rPr>
          <w:rFonts w:ascii="Times New Roman" w:hAnsi="Times New Roman" w:cs="Times New Roman"/>
          <w:sz w:val="24"/>
          <w:szCs w:val="24"/>
        </w:rPr>
        <w:t xml:space="preserve"> </w:t>
      </w:r>
      <w:r w:rsidRPr="002C37D3">
        <w:rPr>
          <w:rFonts w:ascii="Times New Roman" w:hAnsi="Times New Roman" w:cs="Times New Roman"/>
          <w:sz w:val="24"/>
          <w:szCs w:val="24"/>
        </w:rPr>
        <w:t>(</w:t>
      </w:r>
      <w:r w:rsidR="00761746" w:rsidRPr="002C37D3">
        <w:rPr>
          <w:rFonts w:ascii="Times New Roman" w:hAnsi="Times New Roman" w:cs="Times New Roman"/>
          <w:sz w:val="24"/>
          <w:szCs w:val="24"/>
        </w:rPr>
        <w:t>по состоянию на 01.01.2018</w:t>
      </w:r>
      <w:r w:rsidRPr="002C37D3">
        <w:rPr>
          <w:rFonts w:ascii="Times New Roman" w:hAnsi="Times New Roman" w:cs="Times New Roman"/>
          <w:sz w:val="24"/>
          <w:szCs w:val="24"/>
        </w:rPr>
        <w:t>)</w:t>
      </w:r>
    </w:p>
    <w:p w:rsidR="00884670" w:rsidRDefault="00884670" w:rsidP="002C55B3">
      <w:pPr>
        <w:pStyle w:val="ConsPlusNormal"/>
        <w:ind w:firstLine="720"/>
        <w:jc w:val="right"/>
        <w:rPr>
          <w:rFonts w:ascii="Times New Roman" w:hAnsi="Times New Roman" w:cs="Times New Roman"/>
          <w:sz w:val="24"/>
          <w:szCs w:val="24"/>
        </w:rPr>
      </w:pPr>
    </w:p>
    <w:p w:rsidR="002C55B3" w:rsidRPr="00884670" w:rsidRDefault="002C55B3" w:rsidP="002C55B3">
      <w:pPr>
        <w:pStyle w:val="ConsPlusNormal"/>
        <w:ind w:firstLine="720"/>
        <w:jc w:val="right"/>
        <w:rPr>
          <w:rFonts w:ascii="Times New Roman" w:hAnsi="Times New Roman" w:cs="Times New Roman"/>
          <w:noProof/>
          <w:sz w:val="24"/>
          <w:szCs w:val="24"/>
        </w:rPr>
      </w:pPr>
      <w:r w:rsidRPr="00884670">
        <w:rPr>
          <w:rFonts w:ascii="Times New Roman" w:hAnsi="Times New Roman" w:cs="Times New Roman"/>
          <w:sz w:val="24"/>
          <w:szCs w:val="24"/>
        </w:rPr>
        <w:t xml:space="preserve">Таблица </w:t>
      </w:r>
      <w:bookmarkStart w:id="30" w:name="Tb4_ЛесныеНелесныеЗемли"/>
      <w:r w:rsidRPr="00884670">
        <w:rPr>
          <w:rFonts w:ascii="Times New Roman" w:hAnsi="Times New Roman" w:cs="Times New Roman"/>
          <w:noProof/>
          <w:sz w:val="24"/>
          <w:szCs w:val="24"/>
        </w:rPr>
        <w:t>4</w:t>
      </w:r>
      <w:bookmarkEnd w:id="30"/>
    </w:p>
    <w:p w:rsidR="000D5B44" w:rsidRDefault="000D5B44" w:rsidP="007577C1">
      <w:pPr>
        <w:pStyle w:val="a0"/>
        <w:spacing w:after="0" w:line="240" w:lineRule="auto"/>
        <w:jc w:val="center"/>
        <w:rPr>
          <w:rFonts w:ascii="Times New Roman" w:hAnsi="Times New Roman"/>
          <w:sz w:val="24"/>
          <w:szCs w:val="24"/>
        </w:rPr>
      </w:pPr>
      <w:r w:rsidRPr="00884670">
        <w:rPr>
          <w:rFonts w:ascii="Times New Roman" w:hAnsi="Times New Roman"/>
          <w:sz w:val="24"/>
          <w:szCs w:val="24"/>
        </w:rPr>
        <w:t>Распределение лесов по категориям земель</w:t>
      </w:r>
    </w:p>
    <w:p w:rsidR="007577C1" w:rsidRPr="00884670" w:rsidRDefault="007577C1" w:rsidP="007577C1">
      <w:pPr>
        <w:pStyle w:val="a0"/>
        <w:spacing w:after="0" w:line="240" w:lineRule="auto"/>
        <w:jc w:val="center"/>
        <w:rPr>
          <w:rFonts w:ascii="Times New Roman" w:hAnsi="Times New Roman"/>
          <w:sz w:val="24"/>
          <w:szCs w:val="24"/>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617"/>
        <w:gridCol w:w="1957"/>
        <w:gridCol w:w="2847"/>
      </w:tblGrid>
      <w:tr w:rsidR="000D5B44" w:rsidRPr="002C37D3" w:rsidTr="007577C1">
        <w:trPr>
          <w:tblHeader/>
          <w:jc w:val="center"/>
        </w:trPr>
        <w:tc>
          <w:tcPr>
            <w:tcW w:w="2695" w:type="pct"/>
            <w:vMerge w:val="restart"/>
            <w:vAlign w:val="center"/>
          </w:tcPr>
          <w:p w:rsidR="000D5B44" w:rsidRPr="002C37D3" w:rsidRDefault="000D5B44" w:rsidP="000D5B44">
            <w:pPr>
              <w:pStyle w:val="a0"/>
              <w:jc w:val="center"/>
              <w:rPr>
                <w:rFonts w:ascii="Times New Roman" w:hAnsi="Times New Roman"/>
                <w:sz w:val="24"/>
                <w:szCs w:val="24"/>
              </w:rPr>
            </w:pPr>
            <w:r w:rsidRPr="002C37D3">
              <w:rPr>
                <w:rFonts w:ascii="Times New Roman" w:hAnsi="Times New Roman"/>
                <w:sz w:val="24"/>
                <w:szCs w:val="24"/>
              </w:rPr>
              <w:t>Категория земель</w:t>
            </w:r>
          </w:p>
        </w:tc>
        <w:tc>
          <w:tcPr>
            <w:tcW w:w="2305" w:type="pct"/>
            <w:gridSpan w:val="2"/>
          </w:tcPr>
          <w:p w:rsidR="000D5B44" w:rsidRPr="002C37D3" w:rsidRDefault="000D5B44" w:rsidP="000D5B44">
            <w:pPr>
              <w:pStyle w:val="a0"/>
              <w:ind w:right="-108"/>
              <w:jc w:val="center"/>
              <w:rPr>
                <w:rFonts w:ascii="Times New Roman" w:hAnsi="Times New Roman"/>
                <w:sz w:val="24"/>
                <w:szCs w:val="24"/>
              </w:rPr>
            </w:pPr>
            <w:r w:rsidRPr="002C37D3">
              <w:rPr>
                <w:rFonts w:ascii="Times New Roman" w:hAnsi="Times New Roman"/>
                <w:sz w:val="24"/>
                <w:szCs w:val="24"/>
              </w:rPr>
              <w:t>Всего по лесничеству</w:t>
            </w:r>
          </w:p>
        </w:tc>
      </w:tr>
      <w:tr w:rsidR="000D5B44" w:rsidRPr="002C37D3" w:rsidTr="007577C1">
        <w:trPr>
          <w:trHeight w:val="299"/>
          <w:tblHeader/>
          <w:jc w:val="center"/>
        </w:trPr>
        <w:tc>
          <w:tcPr>
            <w:tcW w:w="2695" w:type="pct"/>
            <w:vMerge/>
            <w:tcBorders>
              <w:bottom w:val="single" w:sz="4" w:space="0" w:color="auto"/>
            </w:tcBorders>
          </w:tcPr>
          <w:p w:rsidR="000D5B44" w:rsidRPr="002C37D3" w:rsidRDefault="000D5B44" w:rsidP="000D5B44">
            <w:pPr>
              <w:pStyle w:val="a0"/>
              <w:rPr>
                <w:rFonts w:ascii="Times New Roman" w:hAnsi="Times New Roman"/>
                <w:sz w:val="24"/>
                <w:szCs w:val="24"/>
              </w:rPr>
            </w:pPr>
          </w:p>
        </w:tc>
        <w:tc>
          <w:tcPr>
            <w:tcW w:w="939" w:type="pct"/>
            <w:tcBorders>
              <w:bottom w:val="single" w:sz="4" w:space="0" w:color="auto"/>
            </w:tcBorders>
            <w:vAlign w:val="bottom"/>
          </w:tcPr>
          <w:p w:rsidR="000D5B44" w:rsidRPr="002C37D3" w:rsidRDefault="000D5B44" w:rsidP="000D5B44">
            <w:pPr>
              <w:pStyle w:val="a0"/>
              <w:jc w:val="center"/>
              <w:rPr>
                <w:rFonts w:ascii="Times New Roman" w:hAnsi="Times New Roman"/>
                <w:sz w:val="24"/>
                <w:szCs w:val="24"/>
              </w:rPr>
            </w:pPr>
            <w:r w:rsidRPr="002C37D3">
              <w:rPr>
                <w:rFonts w:ascii="Times New Roman" w:hAnsi="Times New Roman"/>
                <w:sz w:val="24"/>
                <w:szCs w:val="24"/>
              </w:rPr>
              <w:t>га</w:t>
            </w:r>
          </w:p>
        </w:tc>
        <w:tc>
          <w:tcPr>
            <w:tcW w:w="1366" w:type="pct"/>
            <w:tcBorders>
              <w:bottom w:val="single" w:sz="4" w:space="0" w:color="auto"/>
            </w:tcBorders>
          </w:tcPr>
          <w:p w:rsidR="000D5B44" w:rsidRPr="002C37D3" w:rsidRDefault="000D5B44" w:rsidP="000D5B44">
            <w:pPr>
              <w:pStyle w:val="a0"/>
              <w:jc w:val="center"/>
              <w:rPr>
                <w:rFonts w:ascii="Times New Roman" w:hAnsi="Times New Roman"/>
                <w:sz w:val="24"/>
                <w:szCs w:val="24"/>
              </w:rPr>
            </w:pPr>
            <w:r w:rsidRPr="002C37D3">
              <w:rPr>
                <w:rFonts w:ascii="Times New Roman" w:hAnsi="Times New Roman"/>
                <w:sz w:val="24"/>
                <w:szCs w:val="24"/>
              </w:rPr>
              <w:t>%</w:t>
            </w:r>
          </w:p>
        </w:tc>
      </w:tr>
      <w:tr w:rsidR="000D5B44" w:rsidRPr="002C37D3" w:rsidTr="007577C1">
        <w:trPr>
          <w:tblHeader/>
          <w:jc w:val="center"/>
        </w:trPr>
        <w:tc>
          <w:tcPr>
            <w:tcW w:w="2695" w:type="pct"/>
            <w:tcBorders>
              <w:top w:val="single" w:sz="4" w:space="0" w:color="auto"/>
              <w:bottom w:val="single" w:sz="4" w:space="0" w:color="auto"/>
            </w:tcBorders>
          </w:tcPr>
          <w:p w:rsidR="000D5B44" w:rsidRPr="002C37D3" w:rsidRDefault="000D5B44" w:rsidP="000D5B44">
            <w:pPr>
              <w:pStyle w:val="a0"/>
              <w:jc w:val="center"/>
              <w:rPr>
                <w:rFonts w:ascii="Times New Roman" w:hAnsi="Times New Roman"/>
                <w:sz w:val="24"/>
                <w:szCs w:val="24"/>
              </w:rPr>
            </w:pPr>
            <w:r w:rsidRPr="002C37D3">
              <w:rPr>
                <w:rFonts w:ascii="Times New Roman" w:hAnsi="Times New Roman"/>
                <w:sz w:val="24"/>
                <w:szCs w:val="24"/>
              </w:rPr>
              <w:t>1</w:t>
            </w:r>
          </w:p>
        </w:tc>
        <w:tc>
          <w:tcPr>
            <w:tcW w:w="939" w:type="pct"/>
            <w:tcBorders>
              <w:top w:val="single" w:sz="4" w:space="0" w:color="auto"/>
              <w:bottom w:val="single" w:sz="4" w:space="0" w:color="auto"/>
            </w:tcBorders>
          </w:tcPr>
          <w:p w:rsidR="000D5B44" w:rsidRPr="002C37D3" w:rsidRDefault="000D5B44" w:rsidP="000D5B44">
            <w:pPr>
              <w:pStyle w:val="a0"/>
              <w:ind w:right="-108"/>
              <w:jc w:val="center"/>
              <w:rPr>
                <w:rFonts w:ascii="Times New Roman" w:hAnsi="Times New Roman"/>
                <w:sz w:val="24"/>
                <w:szCs w:val="24"/>
              </w:rPr>
            </w:pPr>
            <w:r w:rsidRPr="002C37D3">
              <w:rPr>
                <w:rFonts w:ascii="Times New Roman" w:hAnsi="Times New Roman"/>
                <w:sz w:val="24"/>
                <w:szCs w:val="24"/>
              </w:rPr>
              <w:t>2</w:t>
            </w:r>
          </w:p>
        </w:tc>
        <w:tc>
          <w:tcPr>
            <w:tcW w:w="1366" w:type="pct"/>
            <w:tcBorders>
              <w:top w:val="single" w:sz="4" w:space="0" w:color="auto"/>
              <w:bottom w:val="single" w:sz="4" w:space="0" w:color="auto"/>
            </w:tcBorders>
          </w:tcPr>
          <w:p w:rsidR="000D5B44" w:rsidRPr="002C37D3" w:rsidRDefault="000D5B44" w:rsidP="000D5B44">
            <w:pPr>
              <w:pStyle w:val="a0"/>
              <w:jc w:val="center"/>
              <w:rPr>
                <w:rFonts w:ascii="Times New Roman" w:hAnsi="Times New Roman"/>
                <w:sz w:val="24"/>
                <w:szCs w:val="24"/>
              </w:rPr>
            </w:pPr>
            <w:r w:rsidRPr="002C37D3">
              <w:rPr>
                <w:rFonts w:ascii="Times New Roman" w:hAnsi="Times New Roman"/>
                <w:sz w:val="24"/>
                <w:szCs w:val="24"/>
              </w:rPr>
              <w:t>3</w:t>
            </w:r>
          </w:p>
        </w:tc>
      </w:tr>
      <w:tr w:rsidR="000D5B44" w:rsidRPr="002C37D3" w:rsidTr="007577C1">
        <w:trPr>
          <w:jc w:val="center"/>
        </w:trPr>
        <w:tc>
          <w:tcPr>
            <w:tcW w:w="2695" w:type="pct"/>
            <w:tcBorders>
              <w:top w:val="single" w:sz="4" w:space="0" w:color="auto"/>
            </w:tcBorders>
          </w:tcPr>
          <w:p w:rsidR="000D5B44" w:rsidRPr="002C37D3" w:rsidRDefault="000D5B44" w:rsidP="000D5B44">
            <w:pPr>
              <w:pStyle w:val="a0"/>
              <w:rPr>
                <w:rFonts w:ascii="Times New Roman" w:hAnsi="Times New Roman"/>
                <w:sz w:val="24"/>
                <w:szCs w:val="24"/>
              </w:rPr>
            </w:pPr>
            <w:r w:rsidRPr="002C37D3">
              <w:rPr>
                <w:rFonts w:ascii="Times New Roman" w:hAnsi="Times New Roman"/>
                <w:sz w:val="24"/>
                <w:szCs w:val="24"/>
              </w:rPr>
              <w:t>1. Общая площадь лесов</w:t>
            </w:r>
          </w:p>
        </w:tc>
        <w:tc>
          <w:tcPr>
            <w:tcW w:w="939" w:type="pct"/>
            <w:tcBorders>
              <w:top w:val="single" w:sz="4" w:space="0" w:color="auto"/>
            </w:tcBorders>
          </w:tcPr>
          <w:p w:rsidR="000D5B44" w:rsidRPr="002C37D3" w:rsidRDefault="000D5B44" w:rsidP="000D5B44">
            <w:pPr>
              <w:pStyle w:val="a0"/>
              <w:ind w:right="-108"/>
              <w:jc w:val="center"/>
              <w:rPr>
                <w:rFonts w:ascii="Times New Roman" w:hAnsi="Times New Roman"/>
                <w:sz w:val="24"/>
                <w:szCs w:val="24"/>
                <w:lang w:val="en-US"/>
              </w:rPr>
            </w:pPr>
            <w:r w:rsidRPr="002C37D3">
              <w:rPr>
                <w:rFonts w:ascii="Times New Roman" w:hAnsi="Times New Roman"/>
                <w:sz w:val="24"/>
                <w:szCs w:val="24"/>
              </w:rPr>
              <w:t>3</w:t>
            </w:r>
            <w:r w:rsidRPr="002C37D3">
              <w:rPr>
                <w:rFonts w:ascii="Times New Roman" w:hAnsi="Times New Roman"/>
                <w:sz w:val="24"/>
                <w:szCs w:val="24"/>
                <w:lang w:val="en-US"/>
              </w:rPr>
              <w:t>7993</w:t>
            </w:r>
          </w:p>
        </w:tc>
        <w:tc>
          <w:tcPr>
            <w:tcW w:w="1366" w:type="pct"/>
            <w:tcBorders>
              <w:top w:val="single" w:sz="4" w:space="0" w:color="auto"/>
            </w:tcBorders>
          </w:tcPr>
          <w:p w:rsidR="000D5B44" w:rsidRPr="002C37D3" w:rsidRDefault="000D5B44" w:rsidP="000D5B44">
            <w:pPr>
              <w:pStyle w:val="a0"/>
              <w:jc w:val="center"/>
              <w:rPr>
                <w:rFonts w:ascii="Times New Roman" w:hAnsi="Times New Roman"/>
                <w:sz w:val="24"/>
                <w:szCs w:val="24"/>
              </w:rPr>
            </w:pPr>
            <w:r w:rsidRPr="002C37D3">
              <w:rPr>
                <w:rFonts w:ascii="Times New Roman" w:hAnsi="Times New Roman"/>
                <w:sz w:val="24"/>
                <w:szCs w:val="24"/>
              </w:rPr>
              <w:t>100</w:t>
            </w:r>
          </w:p>
        </w:tc>
      </w:tr>
      <w:tr w:rsidR="000D5B44" w:rsidRPr="002C37D3" w:rsidTr="007577C1">
        <w:trPr>
          <w:jc w:val="center"/>
        </w:trPr>
        <w:tc>
          <w:tcPr>
            <w:tcW w:w="2695" w:type="pct"/>
          </w:tcPr>
          <w:p w:rsidR="000D5B44" w:rsidRPr="002C37D3" w:rsidRDefault="000D5B44" w:rsidP="000D5B44">
            <w:pPr>
              <w:pStyle w:val="a0"/>
              <w:rPr>
                <w:rFonts w:ascii="Times New Roman" w:hAnsi="Times New Roman"/>
                <w:sz w:val="24"/>
                <w:szCs w:val="24"/>
              </w:rPr>
            </w:pPr>
            <w:r w:rsidRPr="002C37D3">
              <w:rPr>
                <w:rFonts w:ascii="Times New Roman" w:hAnsi="Times New Roman"/>
                <w:sz w:val="24"/>
                <w:szCs w:val="24"/>
              </w:rPr>
              <w:t>2. Лесные земли - всего</w:t>
            </w:r>
          </w:p>
        </w:tc>
        <w:tc>
          <w:tcPr>
            <w:tcW w:w="939" w:type="pct"/>
          </w:tcPr>
          <w:p w:rsidR="000D5B44" w:rsidRPr="002C37D3" w:rsidRDefault="000D5B44" w:rsidP="000D5B44">
            <w:pPr>
              <w:pStyle w:val="a0"/>
              <w:ind w:right="-108"/>
              <w:jc w:val="center"/>
              <w:rPr>
                <w:rFonts w:ascii="Times New Roman" w:hAnsi="Times New Roman"/>
                <w:color w:val="000000"/>
                <w:sz w:val="24"/>
                <w:szCs w:val="24"/>
                <w:lang w:val="en-US"/>
              </w:rPr>
            </w:pPr>
            <w:r w:rsidRPr="002C37D3">
              <w:rPr>
                <w:rFonts w:ascii="Times New Roman" w:hAnsi="Times New Roman"/>
                <w:color w:val="000000"/>
                <w:sz w:val="24"/>
                <w:szCs w:val="24"/>
              </w:rPr>
              <w:t>36</w:t>
            </w:r>
            <w:r w:rsidRPr="002C37D3">
              <w:rPr>
                <w:rFonts w:ascii="Times New Roman" w:hAnsi="Times New Roman"/>
                <w:color w:val="000000"/>
                <w:sz w:val="24"/>
                <w:szCs w:val="24"/>
                <w:lang w:val="en-US"/>
              </w:rPr>
              <w:t>172.7</w:t>
            </w:r>
          </w:p>
        </w:tc>
        <w:tc>
          <w:tcPr>
            <w:tcW w:w="1366" w:type="pct"/>
          </w:tcPr>
          <w:p w:rsidR="000D5B44" w:rsidRPr="002C37D3" w:rsidRDefault="000D5B44" w:rsidP="000D5B44">
            <w:pPr>
              <w:pStyle w:val="a0"/>
              <w:jc w:val="center"/>
              <w:rPr>
                <w:rFonts w:ascii="Times New Roman" w:hAnsi="Times New Roman"/>
                <w:color w:val="000000"/>
                <w:sz w:val="24"/>
                <w:szCs w:val="24"/>
                <w:lang w:val="en-US"/>
              </w:rPr>
            </w:pPr>
            <w:r w:rsidRPr="002C37D3">
              <w:rPr>
                <w:rFonts w:ascii="Times New Roman" w:hAnsi="Times New Roman"/>
                <w:color w:val="000000"/>
                <w:sz w:val="24"/>
                <w:szCs w:val="24"/>
              </w:rPr>
              <w:t>95</w:t>
            </w:r>
            <w:r w:rsidRPr="002C37D3">
              <w:rPr>
                <w:rFonts w:ascii="Times New Roman" w:hAnsi="Times New Roman"/>
                <w:color w:val="000000"/>
                <w:sz w:val="24"/>
                <w:szCs w:val="24"/>
                <w:lang w:val="en-US"/>
              </w:rPr>
              <w:t>.2</w:t>
            </w:r>
          </w:p>
        </w:tc>
      </w:tr>
      <w:tr w:rsidR="000D5B44" w:rsidRPr="002C37D3" w:rsidTr="007577C1">
        <w:trPr>
          <w:jc w:val="center"/>
        </w:trPr>
        <w:tc>
          <w:tcPr>
            <w:tcW w:w="2695" w:type="pct"/>
          </w:tcPr>
          <w:p w:rsidR="000D5B44" w:rsidRPr="002C37D3" w:rsidRDefault="002C37D3" w:rsidP="000D5B44">
            <w:pPr>
              <w:pStyle w:val="a0"/>
              <w:rPr>
                <w:rFonts w:ascii="Times New Roman" w:hAnsi="Times New Roman"/>
                <w:sz w:val="24"/>
                <w:szCs w:val="24"/>
              </w:rPr>
            </w:pPr>
            <w:r w:rsidRPr="002C37D3">
              <w:rPr>
                <w:rFonts w:ascii="Times New Roman" w:hAnsi="Times New Roman"/>
                <w:sz w:val="24"/>
                <w:szCs w:val="24"/>
              </w:rPr>
              <w:t>2.1. Земли</w:t>
            </w:r>
            <w:r w:rsidR="000D5B44" w:rsidRPr="002C37D3">
              <w:rPr>
                <w:rFonts w:ascii="Times New Roman" w:hAnsi="Times New Roman"/>
                <w:sz w:val="24"/>
                <w:szCs w:val="24"/>
              </w:rPr>
              <w:t xml:space="preserve"> покрытые лесной растительностью        всего:</w:t>
            </w:r>
          </w:p>
        </w:tc>
        <w:tc>
          <w:tcPr>
            <w:tcW w:w="939" w:type="pct"/>
          </w:tcPr>
          <w:p w:rsidR="000D5B44" w:rsidRPr="002C37D3" w:rsidRDefault="000D5B44" w:rsidP="000D5B44">
            <w:pPr>
              <w:pStyle w:val="a0"/>
              <w:ind w:right="-108"/>
              <w:jc w:val="center"/>
              <w:rPr>
                <w:rFonts w:ascii="Times New Roman" w:hAnsi="Times New Roman"/>
                <w:color w:val="000000"/>
                <w:sz w:val="24"/>
                <w:szCs w:val="24"/>
                <w:lang w:val="en-US"/>
              </w:rPr>
            </w:pPr>
            <w:r w:rsidRPr="002C37D3">
              <w:rPr>
                <w:rFonts w:ascii="Times New Roman" w:hAnsi="Times New Roman"/>
                <w:color w:val="000000"/>
                <w:sz w:val="24"/>
                <w:szCs w:val="24"/>
                <w:lang w:val="en-US"/>
              </w:rPr>
              <w:t>34874.1</w:t>
            </w:r>
          </w:p>
        </w:tc>
        <w:tc>
          <w:tcPr>
            <w:tcW w:w="1366" w:type="pct"/>
          </w:tcPr>
          <w:p w:rsidR="000D5B44" w:rsidRPr="002C37D3" w:rsidRDefault="000D5B44" w:rsidP="000D5B44">
            <w:pPr>
              <w:pStyle w:val="a0"/>
              <w:jc w:val="center"/>
              <w:rPr>
                <w:rFonts w:ascii="Times New Roman" w:hAnsi="Times New Roman"/>
                <w:color w:val="000000"/>
                <w:sz w:val="24"/>
                <w:szCs w:val="24"/>
                <w:lang w:val="en-US"/>
              </w:rPr>
            </w:pPr>
            <w:r w:rsidRPr="002C37D3">
              <w:rPr>
                <w:rFonts w:ascii="Times New Roman" w:hAnsi="Times New Roman"/>
                <w:color w:val="000000"/>
                <w:sz w:val="24"/>
                <w:szCs w:val="24"/>
              </w:rPr>
              <w:t>91</w:t>
            </w:r>
            <w:r w:rsidRPr="002C37D3">
              <w:rPr>
                <w:rFonts w:ascii="Times New Roman" w:hAnsi="Times New Roman"/>
                <w:color w:val="000000"/>
                <w:sz w:val="24"/>
                <w:szCs w:val="24"/>
                <w:lang w:val="en-US"/>
              </w:rPr>
              <w:t>.8</w:t>
            </w:r>
          </w:p>
        </w:tc>
      </w:tr>
      <w:tr w:rsidR="000D5B44" w:rsidRPr="002C37D3" w:rsidTr="007577C1">
        <w:trPr>
          <w:jc w:val="center"/>
        </w:trPr>
        <w:tc>
          <w:tcPr>
            <w:tcW w:w="2695" w:type="pct"/>
          </w:tcPr>
          <w:p w:rsidR="000D5B44" w:rsidRPr="002C37D3" w:rsidRDefault="000D5B44" w:rsidP="000D5B44">
            <w:pPr>
              <w:pStyle w:val="a0"/>
              <w:rPr>
                <w:rFonts w:ascii="Times New Roman" w:hAnsi="Times New Roman"/>
                <w:sz w:val="24"/>
                <w:szCs w:val="24"/>
              </w:rPr>
            </w:pPr>
            <w:r w:rsidRPr="002C37D3">
              <w:rPr>
                <w:rFonts w:ascii="Times New Roman" w:hAnsi="Times New Roman"/>
                <w:sz w:val="24"/>
                <w:szCs w:val="24"/>
              </w:rPr>
              <w:t xml:space="preserve"> в том числе лесные культуры</w:t>
            </w:r>
          </w:p>
        </w:tc>
        <w:tc>
          <w:tcPr>
            <w:tcW w:w="939" w:type="pct"/>
          </w:tcPr>
          <w:p w:rsidR="000D5B44" w:rsidRPr="002C37D3" w:rsidRDefault="000D5B44" w:rsidP="000D5B44">
            <w:pPr>
              <w:pStyle w:val="a0"/>
              <w:ind w:right="-108"/>
              <w:jc w:val="center"/>
              <w:rPr>
                <w:rFonts w:ascii="Times New Roman" w:hAnsi="Times New Roman"/>
                <w:color w:val="000000"/>
                <w:sz w:val="24"/>
                <w:szCs w:val="24"/>
                <w:lang w:val="en-US"/>
              </w:rPr>
            </w:pPr>
            <w:r w:rsidRPr="002C37D3">
              <w:rPr>
                <w:rFonts w:ascii="Times New Roman" w:hAnsi="Times New Roman"/>
                <w:color w:val="000000"/>
                <w:sz w:val="24"/>
                <w:szCs w:val="24"/>
                <w:lang w:val="en-US"/>
              </w:rPr>
              <w:t>2237.9</w:t>
            </w:r>
          </w:p>
        </w:tc>
        <w:tc>
          <w:tcPr>
            <w:tcW w:w="1366" w:type="pct"/>
          </w:tcPr>
          <w:p w:rsidR="000D5B44" w:rsidRPr="002C37D3" w:rsidRDefault="000D5B44" w:rsidP="000D5B44">
            <w:pPr>
              <w:pStyle w:val="a0"/>
              <w:jc w:val="center"/>
              <w:rPr>
                <w:rFonts w:ascii="Times New Roman" w:hAnsi="Times New Roman"/>
                <w:color w:val="000000"/>
                <w:sz w:val="24"/>
                <w:szCs w:val="24"/>
              </w:rPr>
            </w:pPr>
            <w:r w:rsidRPr="002C37D3">
              <w:rPr>
                <w:rFonts w:ascii="Times New Roman" w:hAnsi="Times New Roman"/>
                <w:color w:val="000000"/>
                <w:sz w:val="24"/>
                <w:szCs w:val="24"/>
              </w:rPr>
              <w:t>5,9</w:t>
            </w:r>
          </w:p>
        </w:tc>
      </w:tr>
      <w:tr w:rsidR="000D5B44" w:rsidRPr="002C37D3" w:rsidTr="007577C1">
        <w:trPr>
          <w:jc w:val="center"/>
        </w:trPr>
        <w:tc>
          <w:tcPr>
            <w:tcW w:w="2695" w:type="pct"/>
          </w:tcPr>
          <w:p w:rsidR="000D5B44" w:rsidRPr="002C37D3" w:rsidRDefault="000D5B44" w:rsidP="000D5B44">
            <w:pPr>
              <w:rPr>
                <w:rFonts w:ascii="Times New Roman" w:hAnsi="Times New Roman"/>
                <w:sz w:val="24"/>
                <w:szCs w:val="24"/>
              </w:rPr>
            </w:pPr>
            <w:r w:rsidRPr="002C37D3">
              <w:rPr>
                <w:rFonts w:ascii="Times New Roman" w:hAnsi="Times New Roman"/>
                <w:sz w:val="24"/>
                <w:szCs w:val="24"/>
              </w:rPr>
              <w:t>2.2. Земли не покрытые лесной растительностью всего:</w:t>
            </w:r>
          </w:p>
        </w:tc>
        <w:tc>
          <w:tcPr>
            <w:tcW w:w="939" w:type="pct"/>
          </w:tcPr>
          <w:p w:rsidR="000D5B44" w:rsidRPr="002C37D3" w:rsidRDefault="000D5B44" w:rsidP="000D5B44">
            <w:pPr>
              <w:pStyle w:val="a0"/>
              <w:ind w:right="-108"/>
              <w:jc w:val="center"/>
              <w:rPr>
                <w:rFonts w:ascii="Times New Roman" w:hAnsi="Times New Roman"/>
                <w:color w:val="000000"/>
                <w:sz w:val="24"/>
                <w:szCs w:val="24"/>
                <w:lang w:val="en-US"/>
              </w:rPr>
            </w:pPr>
            <w:r w:rsidRPr="002C37D3">
              <w:rPr>
                <w:rFonts w:ascii="Times New Roman" w:hAnsi="Times New Roman"/>
                <w:color w:val="000000"/>
                <w:sz w:val="24"/>
                <w:szCs w:val="24"/>
                <w:lang w:val="en-US"/>
              </w:rPr>
              <w:t>1298.6</w:t>
            </w:r>
          </w:p>
        </w:tc>
        <w:tc>
          <w:tcPr>
            <w:tcW w:w="1366" w:type="pct"/>
          </w:tcPr>
          <w:p w:rsidR="000D5B44" w:rsidRPr="002C37D3" w:rsidRDefault="000D5B44" w:rsidP="000D5B44">
            <w:pPr>
              <w:pStyle w:val="a0"/>
              <w:jc w:val="center"/>
              <w:rPr>
                <w:rFonts w:ascii="Times New Roman" w:hAnsi="Times New Roman"/>
                <w:sz w:val="24"/>
                <w:szCs w:val="24"/>
              </w:rPr>
            </w:pPr>
            <w:r w:rsidRPr="002C37D3">
              <w:rPr>
                <w:rFonts w:ascii="Times New Roman" w:hAnsi="Times New Roman"/>
                <w:sz w:val="24"/>
                <w:szCs w:val="24"/>
              </w:rPr>
              <w:t>3,4</w:t>
            </w:r>
          </w:p>
        </w:tc>
      </w:tr>
      <w:tr w:rsidR="000D5B44" w:rsidRPr="002C37D3" w:rsidTr="007577C1">
        <w:trPr>
          <w:jc w:val="center"/>
        </w:trPr>
        <w:tc>
          <w:tcPr>
            <w:tcW w:w="2695" w:type="pct"/>
          </w:tcPr>
          <w:p w:rsidR="000D5B44" w:rsidRPr="002C37D3" w:rsidRDefault="000D5B44" w:rsidP="000D5B44">
            <w:pPr>
              <w:pStyle w:val="a0"/>
              <w:rPr>
                <w:rFonts w:ascii="Times New Roman" w:hAnsi="Times New Roman"/>
                <w:sz w:val="24"/>
                <w:szCs w:val="24"/>
              </w:rPr>
            </w:pPr>
            <w:r w:rsidRPr="002C37D3">
              <w:rPr>
                <w:rFonts w:ascii="Times New Roman" w:hAnsi="Times New Roman"/>
                <w:sz w:val="24"/>
                <w:szCs w:val="24"/>
              </w:rPr>
              <w:t>в том числе - несомкнувшиеся лесные культуры</w:t>
            </w:r>
          </w:p>
        </w:tc>
        <w:tc>
          <w:tcPr>
            <w:tcW w:w="939" w:type="pct"/>
          </w:tcPr>
          <w:p w:rsidR="000D5B44" w:rsidRPr="002C37D3" w:rsidRDefault="000D5B44" w:rsidP="000D5B44">
            <w:pPr>
              <w:pStyle w:val="a0"/>
              <w:ind w:right="-108"/>
              <w:jc w:val="center"/>
              <w:rPr>
                <w:rFonts w:ascii="Times New Roman" w:hAnsi="Times New Roman"/>
                <w:color w:val="000000"/>
                <w:sz w:val="24"/>
                <w:szCs w:val="24"/>
                <w:lang w:val="en-US"/>
              </w:rPr>
            </w:pPr>
            <w:r w:rsidRPr="002C37D3">
              <w:rPr>
                <w:rFonts w:ascii="Times New Roman" w:hAnsi="Times New Roman"/>
                <w:color w:val="000000"/>
                <w:sz w:val="24"/>
                <w:szCs w:val="24"/>
                <w:lang w:val="en-US"/>
              </w:rPr>
              <w:t>533.6</w:t>
            </w:r>
          </w:p>
        </w:tc>
        <w:tc>
          <w:tcPr>
            <w:tcW w:w="1366" w:type="pct"/>
          </w:tcPr>
          <w:p w:rsidR="000D5B44" w:rsidRPr="002C37D3" w:rsidRDefault="000D5B44" w:rsidP="000D5B44">
            <w:pPr>
              <w:pStyle w:val="a0"/>
              <w:jc w:val="center"/>
              <w:rPr>
                <w:rFonts w:ascii="Times New Roman" w:hAnsi="Times New Roman"/>
                <w:sz w:val="24"/>
                <w:szCs w:val="24"/>
              </w:rPr>
            </w:pPr>
            <w:r w:rsidRPr="002C37D3">
              <w:rPr>
                <w:rFonts w:ascii="Times New Roman" w:hAnsi="Times New Roman"/>
                <w:sz w:val="24"/>
                <w:szCs w:val="24"/>
              </w:rPr>
              <w:t>1,3</w:t>
            </w:r>
          </w:p>
        </w:tc>
      </w:tr>
      <w:tr w:rsidR="000D5B44" w:rsidRPr="002C37D3" w:rsidTr="007577C1">
        <w:trPr>
          <w:trHeight w:val="372"/>
          <w:jc w:val="center"/>
        </w:trPr>
        <w:tc>
          <w:tcPr>
            <w:tcW w:w="2695" w:type="pct"/>
            <w:tcBorders>
              <w:top w:val="single" w:sz="4" w:space="0" w:color="auto"/>
              <w:left w:val="single" w:sz="4" w:space="0" w:color="auto"/>
              <w:bottom w:val="single" w:sz="4" w:space="0" w:color="auto"/>
              <w:right w:val="single" w:sz="4" w:space="0" w:color="auto"/>
            </w:tcBorders>
          </w:tcPr>
          <w:p w:rsidR="000D5B44" w:rsidRPr="002C37D3" w:rsidRDefault="000D5B44" w:rsidP="000D5B44">
            <w:pPr>
              <w:pStyle w:val="a0"/>
              <w:ind w:firstLine="1256"/>
              <w:rPr>
                <w:rFonts w:ascii="Times New Roman" w:hAnsi="Times New Roman"/>
                <w:sz w:val="24"/>
                <w:szCs w:val="24"/>
              </w:rPr>
            </w:pPr>
            <w:r w:rsidRPr="002C37D3">
              <w:rPr>
                <w:rFonts w:ascii="Times New Roman" w:hAnsi="Times New Roman"/>
                <w:sz w:val="24"/>
                <w:szCs w:val="24"/>
              </w:rPr>
              <w:t xml:space="preserve"> - питомники и лесные плантации</w:t>
            </w:r>
          </w:p>
        </w:tc>
        <w:tc>
          <w:tcPr>
            <w:tcW w:w="939" w:type="pct"/>
            <w:tcBorders>
              <w:top w:val="single" w:sz="4" w:space="0" w:color="auto"/>
              <w:left w:val="single" w:sz="4" w:space="0" w:color="auto"/>
              <w:bottom w:val="single" w:sz="4" w:space="0" w:color="auto"/>
              <w:right w:val="single" w:sz="4" w:space="0" w:color="auto"/>
            </w:tcBorders>
          </w:tcPr>
          <w:p w:rsidR="000D5B44" w:rsidRPr="002C37D3" w:rsidRDefault="000D5B44" w:rsidP="000D5B44">
            <w:pPr>
              <w:pStyle w:val="a0"/>
              <w:ind w:right="-108"/>
              <w:jc w:val="center"/>
              <w:rPr>
                <w:rFonts w:ascii="Times New Roman" w:hAnsi="Times New Roman"/>
                <w:color w:val="000000"/>
                <w:sz w:val="24"/>
                <w:szCs w:val="24"/>
                <w:lang w:val="en-US"/>
              </w:rPr>
            </w:pPr>
            <w:r w:rsidRPr="002C37D3">
              <w:rPr>
                <w:rFonts w:ascii="Times New Roman" w:hAnsi="Times New Roman"/>
                <w:color w:val="000000"/>
                <w:sz w:val="24"/>
                <w:szCs w:val="24"/>
                <w:lang w:val="en-US"/>
              </w:rPr>
              <w:t>-</w:t>
            </w:r>
          </w:p>
        </w:tc>
        <w:tc>
          <w:tcPr>
            <w:tcW w:w="1366" w:type="pct"/>
            <w:tcBorders>
              <w:top w:val="single" w:sz="4" w:space="0" w:color="auto"/>
              <w:left w:val="single" w:sz="4" w:space="0" w:color="auto"/>
              <w:bottom w:val="single" w:sz="4" w:space="0" w:color="auto"/>
              <w:right w:val="single" w:sz="4" w:space="0" w:color="auto"/>
            </w:tcBorders>
          </w:tcPr>
          <w:p w:rsidR="000D5B44" w:rsidRPr="002C37D3" w:rsidRDefault="000D5B44" w:rsidP="000D5B44">
            <w:pPr>
              <w:pStyle w:val="a0"/>
              <w:jc w:val="center"/>
              <w:rPr>
                <w:rFonts w:ascii="Times New Roman" w:hAnsi="Times New Roman"/>
                <w:sz w:val="24"/>
                <w:szCs w:val="24"/>
              </w:rPr>
            </w:pPr>
            <w:r w:rsidRPr="002C37D3">
              <w:rPr>
                <w:rFonts w:ascii="Times New Roman" w:hAnsi="Times New Roman"/>
                <w:sz w:val="24"/>
                <w:szCs w:val="24"/>
              </w:rPr>
              <w:t>0,1</w:t>
            </w:r>
          </w:p>
        </w:tc>
      </w:tr>
      <w:tr w:rsidR="000D5B44" w:rsidRPr="002C37D3" w:rsidTr="007577C1">
        <w:trPr>
          <w:jc w:val="center"/>
        </w:trPr>
        <w:tc>
          <w:tcPr>
            <w:tcW w:w="2695" w:type="pct"/>
            <w:tcBorders>
              <w:top w:val="single" w:sz="4" w:space="0" w:color="auto"/>
              <w:left w:val="single" w:sz="4" w:space="0" w:color="auto"/>
              <w:bottom w:val="single" w:sz="4" w:space="0" w:color="auto"/>
              <w:right w:val="single" w:sz="4" w:space="0" w:color="auto"/>
            </w:tcBorders>
          </w:tcPr>
          <w:p w:rsidR="000D5B44" w:rsidRPr="002C37D3" w:rsidRDefault="000D5B44" w:rsidP="000D5B44">
            <w:pPr>
              <w:pStyle w:val="a0"/>
              <w:ind w:firstLine="1256"/>
              <w:rPr>
                <w:rFonts w:ascii="Times New Roman" w:hAnsi="Times New Roman"/>
                <w:sz w:val="24"/>
                <w:szCs w:val="24"/>
              </w:rPr>
            </w:pPr>
            <w:r w:rsidRPr="002C37D3">
              <w:rPr>
                <w:rFonts w:ascii="Times New Roman" w:hAnsi="Times New Roman"/>
                <w:sz w:val="24"/>
                <w:szCs w:val="24"/>
              </w:rPr>
              <w:t xml:space="preserve">- гари </w:t>
            </w:r>
          </w:p>
        </w:tc>
        <w:tc>
          <w:tcPr>
            <w:tcW w:w="939" w:type="pct"/>
            <w:tcBorders>
              <w:top w:val="single" w:sz="4" w:space="0" w:color="auto"/>
              <w:left w:val="single" w:sz="4" w:space="0" w:color="auto"/>
              <w:bottom w:val="single" w:sz="4" w:space="0" w:color="auto"/>
              <w:right w:val="single" w:sz="4" w:space="0" w:color="auto"/>
            </w:tcBorders>
          </w:tcPr>
          <w:p w:rsidR="000D5B44" w:rsidRPr="002C37D3" w:rsidRDefault="000D5B44" w:rsidP="000D5B44">
            <w:pPr>
              <w:pStyle w:val="a0"/>
              <w:ind w:right="-108"/>
              <w:jc w:val="center"/>
              <w:rPr>
                <w:rFonts w:ascii="Times New Roman" w:hAnsi="Times New Roman"/>
                <w:color w:val="000000"/>
                <w:sz w:val="24"/>
                <w:szCs w:val="24"/>
                <w:lang w:val="en-US"/>
              </w:rPr>
            </w:pPr>
            <w:r w:rsidRPr="002C37D3">
              <w:rPr>
                <w:rFonts w:ascii="Times New Roman" w:hAnsi="Times New Roman"/>
                <w:color w:val="000000"/>
                <w:sz w:val="24"/>
                <w:szCs w:val="24"/>
              </w:rPr>
              <w:t>4</w:t>
            </w:r>
            <w:r w:rsidRPr="002C37D3">
              <w:rPr>
                <w:rFonts w:ascii="Times New Roman" w:hAnsi="Times New Roman"/>
                <w:color w:val="000000"/>
                <w:sz w:val="24"/>
                <w:szCs w:val="24"/>
                <w:lang w:val="en-US"/>
              </w:rPr>
              <w:t>.1</w:t>
            </w:r>
          </w:p>
        </w:tc>
        <w:tc>
          <w:tcPr>
            <w:tcW w:w="1366" w:type="pct"/>
            <w:tcBorders>
              <w:top w:val="single" w:sz="4" w:space="0" w:color="auto"/>
              <w:left w:val="single" w:sz="4" w:space="0" w:color="auto"/>
              <w:bottom w:val="single" w:sz="4" w:space="0" w:color="auto"/>
              <w:right w:val="single" w:sz="4" w:space="0" w:color="auto"/>
            </w:tcBorders>
          </w:tcPr>
          <w:p w:rsidR="000D5B44" w:rsidRPr="002C37D3" w:rsidRDefault="000D5B44" w:rsidP="000D5B44">
            <w:pPr>
              <w:pStyle w:val="a0"/>
              <w:jc w:val="center"/>
              <w:rPr>
                <w:rFonts w:ascii="Times New Roman" w:hAnsi="Times New Roman"/>
                <w:sz w:val="24"/>
                <w:szCs w:val="24"/>
              </w:rPr>
            </w:pPr>
            <w:r w:rsidRPr="002C37D3">
              <w:rPr>
                <w:rFonts w:ascii="Times New Roman" w:hAnsi="Times New Roman"/>
                <w:sz w:val="24"/>
                <w:szCs w:val="24"/>
              </w:rPr>
              <w:t>0,1</w:t>
            </w:r>
          </w:p>
        </w:tc>
      </w:tr>
      <w:tr w:rsidR="000D5B44" w:rsidRPr="002C37D3" w:rsidTr="007577C1">
        <w:trPr>
          <w:jc w:val="center"/>
        </w:trPr>
        <w:tc>
          <w:tcPr>
            <w:tcW w:w="2695" w:type="pct"/>
            <w:tcBorders>
              <w:top w:val="single" w:sz="4" w:space="0" w:color="auto"/>
              <w:left w:val="single" w:sz="4" w:space="0" w:color="auto"/>
              <w:bottom w:val="single" w:sz="4" w:space="0" w:color="auto"/>
              <w:right w:val="single" w:sz="4" w:space="0" w:color="auto"/>
            </w:tcBorders>
          </w:tcPr>
          <w:p w:rsidR="000D5B44" w:rsidRPr="002C37D3" w:rsidRDefault="000D5B44" w:rsidP="000D5B44">
            <w:pPr>
              <w:pStyle w:val="a0"/>
              <w:ind w:firstLine="1256"/>
              <w:rPr>
                <w:rFonts w:ascii="Times New Roman" w:hAnsi="Times New Roman"/>
                <w:sz w:val="24"/>
                <w:szCs w:val="24"/>
              </w:rPr>
            </w:pPr>
            <w:r w:rsidRPr="002C37D3">
              <w:rPr>
                <w:rFonts w:ascii="Times New Roman" w:hAnsi="Times New Roman"/>
                <w:sz w:val="24"/>
                <w:szCs w:val="24"/>
              </w:rPr>
              <w:t>- редины естественные</w:t>
            </w:r>
          </w:p>
        </w:tc>
        <w:tc>
          <w:tcPr>
            <w:tcW w:w="939" w:type="pct"/>
            <w:tcBorders>
              <w:top w:val="single" w:sz="4" w:space="0" w:color="auto"/>
              <w:left w:val="single" w:sz="4" w:space="0" w:color="auto"/>
              <w:bottom w:val="single" w:sz="4" w:space="0" w:color="auto"/>
              <w:right w:val="single" w:sz="4" w:space="0" w:color="auto"/>
            </w:tcBorders>
          </w:tcPr>
          <w:p w:rsidR="000D5B44" w:rsidRPr="002C37D3" w:rsidRDefault="000D5B44" w:rsidP="000D5B44">
            <w:pPr>
              <w:pStyle w:val="a0"/>
              <w:ind w:right="-108"/>
              <w:jc w:val="center"/>
              <w:rPr>
                <w:rFonts w:ascii="Times New Roman" w:hAnsi="Times New Roman"/>
                <w:color w:val="000000"/>
                <w:sz w:val="24"/>
                <w:szCs w:val="24"/>
              </w:rPr>
            </w:pPr>
          </w:p>
        </w:tc>
        <w:tc>
          <w:tcPr>
            <w:tcW w:w="1366" w:type="pct"/>
            <w:tcBorders>
              <w:top w:val="single" w:sz="4" w:space="0" w:color="auto"/>
              <w:left w:val="single" w:sz="4" w:space="0" w:color="auto"/>
              <w:bottom w:val="single" w:sz="4" w:space="0" w:color="auto"/>
              <w:right w:val="single" w:sz="4" w:space="0" w:color="auto"/>
            </w:tcBorders>
          </w:tcPr>
          <w:p w:rsidR="000D5B44" w:rsidRPr="002C37D3" w:rsidRDefault="000D5B44" w:rsidP="000D5B44">
            <w:pPr>
              <w:pStyle w:val="a0"/>
              <w:jc w:val="center"/>
              <w:rPr>
                <w:rFonts w:ascii="Times New Roman" w:hAnsi="Times New Roman"/>
                <w:sz w:val="24"/>
                <w:szCs w:val="24"/>
              </w:rPr>
            </w:pPr>
          </w:p>
        </w:tc>
      </w:tr>
      <w:tr w:rsidR="000D5B44" w:rsidRPr="002C37D3" w:rsidTr="007577C1">
        <w:trPr>
          <w:trHeight w:val="285"/>
          <w:jc w:val="center"/>
        </w:trPr>
        <w:tc>
          <w:tcPr>
            <w:tcW w:w="2695" w:type="pct"/>
            <w:tcBorders>
              <w:top w:val="single" w:sz="4" w:space="0" w:color="auto"/>
              <w:left w:val="single" w:sz="4" w:space="0" w:color="auto"/>
              <w:right w:val="single" w:sz="4" w:space="0" w:color="auto"/>
            </w:tcBorders>
          </w:tcPr>
          <w:p w:rsidR="000D5B44" w:rsidRPr="002C37D3" w:rsidRDefault="000D5B44" w:rsidP="000D5B44">
            <w:pPr>
              <w:pStyle w:val="a0"/>
              <w:ind w:firstLine="1256"/>
              <w:rPr>
                <w:rFonts w:ascii="Times New Roman" w:hAnsi="Times New Roman"/>
                <w:sz w:val="24"/>
                <w:szCs w:val="24"/>
              </w:rPr>
            </w:pPr>
            <w:r w:rsidRPr="002C37D3">
              <w:rPr>
                <w:rFonts w:ascii="Times New Roman" w:hAnsi="Times New Roman"/>
                <w:sz w:val="24"/>
                <w:szCs w:val="24"/>
              </w:rPr>
              <w:t xml:space="preserve"> - вырубки</w:t>
            </w:r>
          </w:p>
        </w:tc>
        <w:tc>
          <w:tcPr>
            <w:tcW w:w="939" w:type="pct"/>
            <w:tcBorders>
              <w:top w:val="single" w:sz="4" w:space="0" w:color="auto"/>
              <w:left w:val="single" w:sz="4" w:space="0" w:color="auto"/>
              <w:right w:val="single" w:sz="4" w:space="0" w:color="auto"/>
            </w:tcBorders>
          </w:tcPr>
          <w:p w:rsidR="000D5B44" w:rsidRPr="002C37D3" w:rsidRDefault="000D5B44" w:rsidP="000D5B44">
            <w:pPr>
              <w:pStyle w:val="a0"/>
              <w:ind w:right="-108"/>
              <w:jc w:val="center"/>
              <w:rPr>
                <w:rFonts w:ascii="Times New Roman" w:hAnsi="Times New Roman"/>
                <w:color w:val="000000"/>
                <w:sz w:val="24"/>
                <w:szCs w:val="24"/>
                <w:lang w:val="en-US"/>
              </w:rPr>
            </w:pPr>
            <w:r w:rsidRPr="002C37D3">
              <w:rPr>
                <w:rFonts w:ascii="Times New Roman" w:hAnsi="Times New Roman"/>
                <w:color w:val="000000"/>
                <w:sz w:val="24"/>
                <w:szCs w:val="24"/>
                <w:lang w:val="en-US"/>
              </w:rPr>
              <w:t>510.9</w:t>
            </w:r>
          </w:p>
        </w:tc>
        <w:tc>
          <w:tcPr>
            <w:tcW w:w="1366" w:type="pct"/>
            <w:tcBorders>
              <w:top w:val="single" w:sz="4" w:space="0" w:color="auto"/>
              <w:left w:val="single" w:sz="4" w:space="0" w:color="auto"/>
              <w:right w:val="single" w:sz="4" w:space="0" w:color="auto"/>
            </w:tcBorders>
          </w:tcPr>
          <w:p w:rsidR="000D5B44" w:rsidRPr="002C37D3" w:rsidRDefault="000D5B44" w:rsidP="000D5B44">
            <w:pPr>
              <w:pStyle w:val="a0"/>
              <w:jc w:val="center"/>
              <w:rPr>
                <w:rFonts w:ascii="Times New Roman" w:hAnsi="Times New Roman"/>
                <w:sz w:val="24"/>
                <w:szCs w:val="24"/>
              </w:rPr>
            </w:pPr>
            <w:r w:rsidRPr="002C37D3">
              <w:rPr>
                <w:rFonts w:ascii="Times New Roman" w:hAnsi="Times New Roman"/>
                <w:sz w:val="24"/>
                <w:szCs w:val="24"/>
              </w:rPr>
              <w:t>1,2</w:t>
            </w:r>
          </w:p>
        </w:tc>
      </w:tr>
      <w:tr w:rsidR="000D5B44" w:rsidRPr="002C37D3" w:rsidTr="007577C1">
        <w:trPr>
          <w:trHeight w:val="345"/>
          <w:jc w:val="center"/>
        </w:trPr>
        <w:tc>
          <w:tcPr>
            <w:tcW w:w="2695" w:type="pct"/>
            <w:tcBorders>
              <w:top w:val="single" w:sz="4" w:space="0" w:color="auto"/>
              <w:left w:val="single" w:sz="4" w:space="0" w:color="auto"/>
              <w:right w:val="single" w:sz="4" w:space="0" w:color="auto"/>
            </w:tcBorders>
          </w:tcPr>
          <w:p w:rsidR="000D5B44" w:rsidRPr="002C37D3" w:rsidRDefault="000D5B44" w:rsidP="000D5B44">
            <w:pPr>
              <w:pStyle w:val="a0"/>
              <w:ind w:firstLine="1256"/>
              <w:rPr>
                <w:rFonts w:ascii="Times New Roman" w:hAnsi="Times New Roman"/>
                <w:sz w:val="24"/>
                <w:szCs w:val="24"/>
              </w:rPr>
            </w:pPr>
            <w:r w:rsidRPr="002C37D3">
              <w:rPr>
                <w:rFonts w:ascii="Times New Roman" w:hAnsi="Times New Roman"/>
                <w:sz w:val="24"/>
                <w:szCs w:val="24"/>
              </w:rPr>
              <w:t xml:space="preserve">- прогалины, пустыри </w:t>
            </w:r>
          </w:p>
        </w:tc>
        <w:tc>
          <w:tcPr>
            <w:tcW w:w="939" w:type="pct"/>
            <w:tcBorders>
              <w:top w:val="single" w:sz="4" w:space="0" w:color="auto"/>
              <w:left w:val="single" w:sz="4" w:space="0" w:color="auto"/>
              <w:right w:val="single" w:sz="4" w:space="0" w:color="auto"/>
            </w:tcBorders>
          </w:tcPr>
          <w:p w:rsidR="000D5B44" w:rsidRPr="002C37D3" w:rsidRDefault="000D5B44" w:rsidP="000D5B44">
            <w:pPr>
              <w:pStyle w:val="a0"/>
              <w:ind w:right="-108"/>
              <w:jc w:val="center"/>
              <w:rPr>
                <w:rFonts w:ascii="Times New Roman" w:hAnsi="Times New Roman"/>
                <w:color w:val="000000"/>
                <w:sz w:val="24"/>
                <w:szCs w:val="24"/>
                <w:lang w:val="en-US"/>
              </w:rPr>
            </w:pPr>
            <w:r w:rsidRPr="002C37D3">
              <w:rPr>
                <w:rFonts w:ascii="Times New Roman" w:hAnsi="Times New Roman"/>
                <w:color w:val="000000"/>
                <w:sz w:val="24"/>
                <w:szCs w:val="24"/>
                <w:lang w:val="en-US"/>
              </w:rPr>
              <w:t>250</w:t>
            </w:r>
          </w:p>
        </w:tc>
        <w:tc>
          <w:tcPr>
            <w:tcW w:w="1366" w:type="pct"/>
            <w:tcBorders>
              <w:top w:val="single" w:sz="4" w:space="0" w:color="auto"/>
              <w:left w:val="single" w:sz="4" w:space="0" w:color="auto"/>
              <w:right w:val="single" w:sz="4" w:space="0" w:color="auto"/>
            </w:tcBorders>
          </w:tcPr>
          <w:p w:rsidR="000D5B44" w:rsidRPr="002C37D3" w:rsidRDefault="000D5B44" w:rsidP="000D5B44">
            <w:pPr>
              <w:pStyle w:val="a0"/>
              <w:jc w:val="center"/>
              <w:rPr>
                <w:rFonts w:ascii="Times New Roman" w:hAnsi="Times New Roman"/>
                <w:sz w:val="24"/>
                <w:szCs w:val="24"/>
              </w:rPr>
            </w:pPr>
            <w:r w:rsidRPr="002C37D3">
              <w:rPr>
                <w:rFonts w:ascii="Times New Roman" w:hAnsi="Times New Roman"/>
                <w:sz w:val="24"/>
                <w:szCs w:val="24"/>
              </w:rPr>
              <w:t>0,7</w:t>
            </w:r>
          </w:p>
        </w:tc>
      </w:tr>
      <w:tr w:rsidR="000D5B44" w:rsidRPr="002C37D3" w:rsidTr="007577C1">
        <w:trPr>
          <w:trHeight w:val="327"/>
          <w:jc w:val="center"/>
        </w:trPr>
        <w:tc>
          <w:tcPr>
            <w:tcW w:w="2695" w:type="pct"/>
            <w:tcBorders>
              <w:top w:val="single" w:sz="4" w:space="0" w:color="auto"/>
              <w:left w:val="single" w:sz="4" w:space="0" w:color="auto"/>
              <w:right w:val="single" w:sz="4" w:space="0" w:color="auto"/>
            </w:tcBorders>
          </w:tcPr>
          <w:p w:rsidR="000D5B44" w:rsidRPr="002C37D3" w:rsidRDefault="000D5B44" w:rsidP="000D5B44">
            <w:pPr>
              <w:pStyle w:val="a0"/>
              <w:rPr>
                <w:rFonts w:ascii="Times New Roman" w:hAnsi="Times New Roman"/>
                <w:sz w:val="24"/>
                <w:szCs w:val="24"/>
              </w:rPr>
            </w:pPr>
            <w:r w:rsidRPr="002C37D3">
              <w:rPr>
                <w:rFonts w:ascii="Times New Roman" w:hAnsi="Times New Roman"/>
                <w:sz w:val="24"/>
                <w:szCs w:val="24"/>
              </w:rPr>
              <w:t>3. Нелесные земли - всего</w:t>
            </w:r>
          </w:p>
        </w:tc>
        <w:tc>
          <w:tcPr>
            <w:tcW w:w="939" w:type="pct"/>
            <w:tcBorders>
              <w:top w:val="single" w:sz="4" w:space="0" w:color="auto"/>
              <w:left w:val="single" w:sz="4" w:space="0" w:color="auto"/>
              <w:right w:val="single" w:sz="4" w:space="0" w:color="auto"/>
            </w:tcBorders>
          </w:tcPr>
          <w:p w:rsidR="000D5B44" w:rsidRPr="002C37D3" w:rsidRDefault="000D5B44" w:rsidP="000D5B44">
            <w:pPr>
              <w:pStyle w:val="a0"/>
              <w:ind w:right="-108"/>
              <w:jc w:val="center"/>
              <w:rPr>
                <w:rFonts w:ascii="Times New Roman" w:hAnsi="Times New Roman"/>
                <w:color w:val="000000"/>
                <w:sz w:val="24"/>
                <w:szCs w:val="24"/>
                <w:lang w:val="en-US"/>
              </w:rPr>
            </w:pPr>
            <w:r w:rsidRPr="002C37D3">
              <w:rPr>
                <w:rFonts w:ascii="Times New Roman" w:hAnsi="Times New Roman"/>
                <w:color w:val="000000"/>
                <w:sz w:val="24"/>
                <w:szCs w:val="24"/>
                <w:lang w:val="en-US"/>
              </w:rPr>
              <w:t>1820.3</w:t>
            </w:r>
          </w:p>
        </w:tc>
        <w:tc>
          <w:tcPr>
            <w:tcW w:w="1366" w:type="pct"/>
            <w:tcBorders>
              <w:top w:val="single" w:sz="4" w:space="0" w:color="auto"/>
              <w:left w:val="single" w:sz="4" w:space="0" w:color="auto"/>
              <w:right w:val="single" w:sz="4" w:space="0" w:color="auto"/>
            </w:tcBorders>
          </w:tcPr>
          <w:p w:rsidR="000D5B44" w:rsidRPr="002C37D3" w:rsidRDefault="000D5B44" w:rsidP="000D5B44">
            <w:pPr>
              <w:pStyle w:val="a0"/>
              <w:jc w:val="center"/>
              <w:rPr>
                <w:rFonts w:ascii="Times New Roman" w:hAnsi="Times New Roman"/>
                <w:sz w:val="24"/>
                <w:szCs w:val="24"/>
                <w:lang w:val="en-US"/>
              </w:rPr>
            </w:pPr>
            <w:r w:rsidRPr="002C37D3">
              <w:rPr>
                <w:rFonts w:ascii="Times New Roman" w:hAnsi="Times New Roman"/>
                <w:sz w:val="24"/>
                <w:szCs w:val="24"/>
                <w:lang w:val="en-US"/>
              </w:rPr>
              <w:t>4.8</w:t>
            </w:r>
          </w:p>
        </w:tc>
      </w:tr>
      <w:tr w:rsidR="000D5B44" w:rsidRPr="002C37D3" w:rsidTr="007577C1">
        <w:trPr>
          <w:jc w:val="center"/>
        </w:trPr>
        <w:tc>
          <w:tcPr>
            <w:tcW w:w="2695" w:type="pct"/>
          </w:tcPr>
          <w:p w:rsidR="000D5B44" w:rsidRPr="002C37D3" w:rsidRDefault="000D5B44" w:rsidP="000D5B44">
            <w:pPr>
              <w:pStyle w:val="a0"/>
              <w:rPr>
                <w:rFonts w:ascii="Times New Roman" w:hAnsi="Times New Roman"/>
                <w:sz w:val="24"/>
                <w:szCs w:val="24"/>
              </w:rPr>
            </w:pPr>
            <w:r w:rsidRPr="002C37D3">
              <w:rPr>
                <w:rFonts w:ascii="Times New Roman" w:hAnsi="Times New Roman"/>
                <w:sz w:val="24"/>
                <w:szCs w:val="24"/>
              </w:rPr>
              <w:t>в т.ч.  - пашни</w:t>
            </w:r>
          </w:p>
        </w:tc>
        <w:tc>
          <w:tcPr>
            <w:tcW w:w="939" w:type="pct"/>
          </w:tcPr>
          <w:p w:rsidR="000D5B44" w:rsidRPr="002C37D3" w:rsidRDefault="000D5B44" w:rsidP="000D5B44">
            <w:pPr>
              <w:pStyle w:val="a0"/>
              <w:ind w:right="-108"/>
              <w:jc w:val="center"/>
              <w:rPr>
                <w:rFonts w:ascii="Times New Roman" w:hAnsi="Times New Roman"/>
                <w:color w:val="000000"/>
                <w:sz w:val="24"/>
                <w:szCs w:val="24"/>
              </w:rPr>
            </w:pPr>
            <w:r w:rsidRPr="002C37D3">
              <w:rPr>
                <w:rFonts w:ascii="Times New Roman" w:hAnsi="Times New Roman"/>
                <w:color w:val="000000"/>
                <w:sz w:val="24"/>
                <w:szCs w:val="24"/>
              </w:rPr>
              <w:t>-</w:t>
            </w:r>
          </w:p>
        </w:tc>
        <w:tc>
          <w:tcPr>
            <w:tcW w:w="1366" w:type="pct"/>
          </w:tcPr>
          <w:p w:rsidR="000D5B44" w:rsidRPr="002C37D3" w:rsidRDefault="000D5B44" w:rsidP="000D5B44">
            <w:pPr>
              <w:pStyle w:val="a0"/>
              <w:jc w:val="center"/>
              <w:rPr>
                <w:rFonts w:ascii="Times New Roman" w:hAnsi="Times New Roman"/>
                <w:sz w:val="24"/>
                <w:szCs w:val="24"/>
              </w:rPr>
            </w:pPr>
            <w:r w:rsidRPr="002C37D3">
              <w:rPr>
                <w:rFonts w:ascii="Times New Roman" w:hAnsi="Times New Roman"/>
                <w:sz w:val="24"/>
                <w:szCs w:val="24"/>
              </w:rPr>
              <w:t>-</w:t>
            </w:r>
          </w:p>
        </w:tc>
      </w:tr>
      <w:tr w:rsidR="000D5B44" w:rsidRPr="002C37D3" w:rsidTr="007577C1">
        <w:trPr>
          <w:jc w:val="center"/>
        </w:trPr>
        <w:tc>
          <w:tcPr>
            <w:tcW w:w="2695" w:type="pct"/>
          </w:tcPr>
          <w:p w:rsidR="000D5B44" w:rsidRPr="002C37D3" w:rsidRDefault="000D5B44" w:rsidP="000D5B44">
            <w:pPr>
              <w:pStyle w:val="a0"/>
              <w:rPr>
                <w:rFonts w:ascii="Times New Roman" w:hAnsi="Times New Roman"/>
                <w:sz w:val="24"/>
                <w:szCs w:val="24"/>
              </w:rPr>
            </w:pPr>
            <w:r w:rsidRPr="002C37D3">
              <w:rPr>
                <w:rFonts w:ascii="Times New Roman" w:hAnsi="Times New Roman"/>
                <w:sz w:val="24"/>
                <w:szCs w:val="24"/>
              </w:rPr>
              <w:t>- пески</w:t>
            </w:r>
          </w:p>
        </w:tc>
        <w:tc>
          <w:tcPr>
            <w:tcW w:w="939" w:type="pct"/>
          </w:tcPr>
          <w:p w:rsidR="000D5B44" w:rsidRPr="002C37D3" w:rsidRDefault="000D5B44" w:rsidP="000D5B44">
            <w:pPr>
              <w:pStyle w:val="a0"/>
              <w:ind w:right="-108"/>
              <w:jc w:val="center"/>
              <w:rPr>
                <w:rFonts w:ascii="Times New Roman" w:hAnsi="Times New Roman"/>
                <w:color w:val="000000"/>
                <w:sz w:val="24"/>
                <w:szCs w:val="24"/>
              </w:rPr>
            </w:pPr>
            <w:r w:rsidRPr="002C37D3">
              <w:rPr>
                <w:rFonts w:ascii="Times New Roman" w:hAnsi="Times New Roman"/>
                <w:color w:val="000000"/>
                <w:sz w:val="24"/>
                <w:szCs w:val="24"/>
              </w:rPr>
              <w:t>-</w:t>
            </w:r>
          </w:p>
        </w:tc>
        <w:tc>
          <w:tcPr>
            <w:tcW w:w="1366" w:type="pct"/>
          </w:tcPr>
          <w:p w:rsidR="000D5B44" w:rsidRPr="002C37D3" w:rsidRDefault="000D5B44" w:rsidP="000D5B44">
            <w:pPr>
              <w:pStyle w:val="a0"/>
              <w:jc w:val="center"/>
              <w:rPr>
                <w:rFonts w:ascii="Times New Roman" w:hAnsi="Times New Roman"/>
                <w:sz w:val="24"/>
                <w:szCs w:val="24"/>
              </w:rPr>
            </w:pPr>
            <w:r w:rsidRPr="002C37D3">
              <w:rPr>
                <w:rFonts w:ascii="Times New Roman" w:hAnsi="Times New Roman"/>
                <w:sz w:val="24"/>
                <w:szCs w:val="24"/>
              </w:rPr>
              <w:t>-</w:t>
            </w:r>
          </w:p>
        </w:tc>
      </w:tr>
      <w:tr w:rsidR="000D5B44" w:rsidRPr="002C37D3" w:rsidTr="007577C1">
        <w:trPr>
          <w:jc w:val="center"/>
        </w:trPr>
        <w:tc>
          <w:tcPr>
            <w:tcW w:w="2695" w:type="pct"/>
          </w:tcPr>
          <w:p w:rsidR="000D5B44" w:rsidRPr="002C37D3" w:rsidRDefault="000D5B44" w:rsidP="000D5B44">
            <w:pPr>
              <w:pStyle w:val="a0"/>
              <w:rPr>
                <w:rFonts w:ascii="Times New Roman" w:hAnsi="Times New Roman"/>
                <w:sz w:val="24"/>
                <w:szCs w:val="24"/>
              </w:rPr>
            </w:pPr>
            <w:r w:rsidRPr="002C37D3">
              <w:rPr>
                <w:rFonts w:ascii="Times New Roman" w:hAnsi="Times New Roman"/>
                <w:sz w:val="24"/>
                <w:szCs w:val="24"/>
              </w:rPr>
              <w:t>- сенокосы</w:t>
            </w:r>
          </w:p>
        </w:tc>
        <w:tc>
          <w:tcPr>
            <w:tcW w:w="939" w:type="pct"/>
          </w:tcPr>
          <w:p w:rsidR="000D5B44" w:rsidRPr="002C37D3" w:rsidRDefault="000D5B44" w:rsidP="000D5B44">
            <w:pPr>
              <w:pStyle w:val="a0"/>
              <w:ind w:right="-108"/>
              <w:jc w:val="center"/>
              <w:rPr>
                <w:rFonts w:ascii="Times New Roman" w:hAnsi="Times New Roman"/>
                <w:color w:val="000000"/>
                <w:sz w:val="24"/>
                <w:szCs w:val="24"/>
              </w:rPr>
            </w:pPr>
            <w:r w:rsidRPr="002C37D3">
              <w:rPr>
                <w:rFonts w:ascii="Times New Roman" w:hAnsi="Times New Roman"/>
                <w:color w:val="000000"/>
                <w:sz w:val="24"/>
                <w:szCs w:val="24"/>
              </w:rPr>
              <w:t>68</w:t>
            </w:r>
            <w:r w:rsidRPr="002C37D3">
              <w:rPr>
                <w:rFonts w:ascii="Times New Roman" w:hAnsi="Times New Roman"/>
                <w:color w:val="000000"/>
                <w:sz w:val="24"/>
                <w:szCs w:val="24"/>
                <w:lang w:val="en-US"/>
              </w:rPr>
              <w:t>.</w:t>
            </w:r>
            <w:r w:rsidRPr="002C37D3">
              <w:rPr>
                <w:rFonts w:ascii="Times New Roman" w:hAnsi="Times New Roman"/>
                <w:color w:val="000000"/>
                <w:sz w:val="24"/>
                <w:szCs w:val="24"/>
              </w:rPr>
              <w:t>9</w:t>
            </w:r>
          </w:p>
        </w:tc>
        <w:tc>
          <w:tcPr>
            <w:tcW w:w="1366" w:type="pct"/>
          </w:tcPr>
          <w:p w:rsidR="000D5B44" w:rsidRPr="002C37D3" w:rsidRDefault="000D5B44" w:rsidP="000D5B44">
            <w:pPr>
              <w:pStyle w:val="a0"/>
              <w:jc w:val="center"/>
              <w:rPr>
                <w:rFonts w:ascii="Times New Roman" w:hAnsi="Times New Roman"/>
                <w:sz w:val="24"/>
                <w:szCs w:val="24"/>
              </w:rPr>
            </w:pPr>
            <w:r w:rsidRPr="002C37D3">
              <w:rPr>
                <w:rFonts w:ascii="Times New Roman" w:hAnsi="Times New Roman"/>
                <w:sz w:val="24"/>
                <w:szCs w:val="24"/>
              </w:rPr>
              <w:t>0,2</w:t>
            </w:r>
          </w:p>
        </w:tc>
      </w:tr>
      <w:tr w:rsidR="000D5B44" w:rsidRPr="002C37D3" w:rsidTr="007577C1">
        <w:trPr>
          <w:jc w:val="center"/>
        </w:trPr>
        <w:tc>
          <w:tcPr>
            <w:tcW w:w="2695" w:type="pct"/>
          </w:tcPr>
          <w:p w:rsidR="000D5B44" w:rsidRPr="002C37D3" w:rsidRDefault="000D5B44" w:rsidP="000D5B44">
            <w:pPr>
              <w:pStyle w:val="a0"/>
              <w:rPr>
                <w:rFonts w:ascii="Times New Roman" w:hAnsi="Times New Roman"/>
                <w:sz w:val="24"/>
                <w:szCs w:val="24"/>
              </w:rPr>
            </w:pPr>
            <w:r w:rsidRPr="002C37D3">
              <w:rPr>
                <w:rFonts w:ascii="Times New Roman" w:hAnsi="Times New Roman"/>
                <w:sz w:val="24"/>
                <w:szCs w:val="24"/>
              </w:rPr>
              <w:t>- пастбища</w:t>
            </w:r>
          </w:p>
        </w:tc>
        <w:tc>
          <w:tcPr>
            <w:tcW w:w="939" w:type="pct"/>
          </w:tcPr>
          <w:p w:rsidR="000D5B44" w:rsidRPr="002C37D3" w:rsidRDefault="000D5B44" w:rsidP="000D5B44">
            <w:pPr>
              <w:pStyle w:val="a0"/>
              <w:ind w:right="-108"/>
              <w:jc w:val="center"/>
              <w:rPr>
                <w:rFonts w:ascii="Times New Roman" w:hAnsi="Times New Roman"/>
                <w:color w:val="000000"/>
                <w:sz w:val="24"/>
                <w:szCs w:val="24"/>
              </w:rPr>
            </w:pPr>
            <w:r w:rsidRPr="002C37D3">
              <w:rPr>
                <w:rFonts w:ascii="Times New Roman" w:hAnsi="Times New Roman"/>
                <w:color w:val="000000"/>
                <w:sz w:val="24"/>
                <w:szCs w:val="24"/>
              </w:rPr>
              <w:t>-</w:t>
            </w:r>
          </w:p>
        </w:tc>
        <w:tc>
          <w:tcPr>
            <w:tcW w:w="1366" w:type="pct"/>
          </w:tcPr>
          <w:p w:rsidR="000D5B44" w:rsidRPr="002C37D3" w:rsidRDefault="000D5B44" w:rsidP="000D5B44">
            <w:pPr>
              <w:pStyle w:val="a0"/>
              <w:jc w:val="center"/>
              <w:rPr>
                <w:rFonts w:ascii="Times New Roman" w:hAnsi="Times New Roman"/>
                <w:sz w:val="24"/>
                <w:szCs w:val="24"/>
              </w:rPr>
            </w:pPr>
            <w:r w:rsidRPr="002C37D3">
              <w:rPr>
                <w:rFonts w:ascii="Times New Roman" w:hAnsi="Times New Roman"/>
                <w:sz w:val="24"/>
                <w:szCs w:val="24"/>
              </w:rPr>
              <w:t>-</w:t>
            </w:r>
          </w:p>
        </w:tc>
      </w:tr>
      <w:tr w:rsidR="000D5B44" w:rsidRPr="002C37D3" w:rsidTr="007577C1">
        <w:trPr>
          <w:jc w:val="center"/>
        </w:trPr>
        <w:tc>
          <w:tcPr>
            <w:tcW w:w="2695" w:type="pct"/>
          </w:tcPr>
          <w:p w:rsidR="000D5B44" w:rsidRPr="002C37D3" w:rsidRDefault="000D5B44" w:rsidP="000D5B44">
            <w:pPr>
              <w:pStyle w:val="a0"/>
              <w:rPr>
                <w:rFonts w:ascii="Times New Roman" w:hAnsi="Times New Roman"/>
                <w:sz w:val="24"/>
                <w:szCs w:val="24"/>
              </w:rPr>
            </w:pPr>
            <w:r w:rsidRPr="002C37D3">
              <w:rPr>
                <w:rFonts w:ascii="Times New Roman" w:hAnsi="Times New Roman"/>
                <w:sz w:val="24"/>
                <w:szCs w:val="24"/>
              </w:rPr>
              <w:t>- воды</w:t>
            </w:r>
          </w:p>
        </w:tc>
        <w:tc>
          <w:tcPr>
            <w:tcW w:w="939" w:type="pct"/>
          </w:tcPr>
          <w:p w:rsidR="000D5B44" w:rsidRPr="002C37D3" w:rsidRDefault="000D5B44" w:rsidP="000D5B44">
            <w:pPr>
              <w:pStyle w:val="a0"/>
              <w:ind w:right="-108"/>
              <w:jc w:val="center"/>
              <w:rPr>
                <w:rFonts w:ascii="Times New Roman" w:hAnsi="Times New Roman"/>
                <w:sz w:val="24"/>
                <w:szCs w:val="24"/>
                <w:lang w:val="en-US"/>
              </w:rPr>
            </w:pPr>
            <w:r w:rsidRPr="002C37D3">
              <w:rPr>
                <w:rFonts w:ascii="Times New Roman" w:hAnsi="Times New Roman"/>
                <w:sz w:val="24"/>
                <w:szCs w:val="24"/>
              </w:rPr>
              <w:t>165</w:t>
            </w:r>
            <w:r w:rsidRPr="002C37D3">
              <w:rPr>
                <w:rFonts w:ascii="Times New Roman" w:hAnsi="Times New Roman"/>
                <w:sz w:val="24"/>
                <w:szCs w:val="24"/>
                <w:lang w:val="en-US"/>
              </w:rPr>
              <w:t>.3</w:t>
            </w:r>
          </w:p>
        </w:tc>
        <w:tc>
          <w:tcPr>
            <w:tcW w:w="1366" w:type="pct"/>
          </w:tcPr>
          <w:p w:rsidR="000D5B44" w:rsidRPr="002C37D3" w:rsidRDefault="000D5B44" w:rsidP="000D5B44">
            <w:pPr>
              <w:pStyle w:val="a0"/>
              <w:jc w:val="center"/>
              <w:rPr>
                <w:rFonts w:ascii="Times New Roman" w:hAnsi="Times New Roman"/>
                <w:sz w:val="24"/>
                <w:szCs w:val="24"/>
              </w:rPr>
            </w:pPr>
            <w:r w:rsidRPr="002C37D3">
              <w:rPr>
                <w:rFonts w:ascii="Times New Roman" w:hAnsi="Times New Roman"/>
                <w:sz w:val="24"/>
                <w:szCs w:val="24"/>
              </w:rPr>
              <w:t>0,4</w:t>
            </w:r>
          </w:p>
        </w:tc>
      </w:tr>
      <w:tr w:rsidR="000D5B44" w:rsidRPr="002C37D3" w:rsidTr="007577C1">
        <w:trPr>
          <w:trHeight w:val="264"/>
          <w:jc w:val="center"/>
        </w:trPr>
        <w:tc>
          <w:tcPr>
            <w:tcW w:w="2695" w:type="pct"/>
          </w:tcPr>
          <w:p w:rsidR="000D5B44" w:rsidRPr="002C37D3" w:rsidRDefault="000D5B44" w:rsidP="000D5B44">
            <w:pPr>
              <w:pStyle w:val="a0"/>
              <w:rPr>
                <w:rFonts w:ascii="Times New Roman" w:hAnsi="Times New Roman"/>
                <w:sz w:val="24"/>
                <w:szCs w:val="24"/>
              </w:rPr>
            </w:pPr>
            <w:r w:rsidRPr="002C37D3">
              <w:rPr>
                <w:rFonts w:ascii="Times New Roman" w:hAnsi="Times New Roman"/>
                <w:sz w:val="24"/>
                <w:szCs w:val="24"/>
              </w:rPr>
              <w:t>- сады</w:t>
            </w:r>
          </w:p>
        </w:tc>
        <w:tc>
          <w:tcPr>
            <w:tcW w:w="939" w:type="pct"/>
          </w:tcPr>
          <w:p w:rsidR="000D5B44" w:rsidRPr="002C37D3" w:rsidRDefault="000D5B44" w:rsidP="000D5B44">
            <w:pPr>
              <w:pStyle w:val="a0"/>
              <w:ind w:right="-108"/>
              <w:jc w:val="center"/>
              <w:rPr>
                <w:rFonts w:ascii="Times New Roman" w:hAnsi="Times New Roman"/>
                <w:color w:val="000000"/>
                <w:sz w:val="24"/>
                <w:szCs w:val="24"/>
              </w:rPr>
            </w:pPr>
            <w:r w:rsidRPr="002C37D3">
              <w:rPr>
                <w:rFonts w:ascii="Times New Roman" w:hAnsi="Times New Roman"/>
                <w:color w:val="000000"/>
                <w:sz w:val="24"/>
                <w:szCs w:val="24"/>
              </w:rPr>
              <w:t>-</w:t>
            </w:r>
          </w:p>
        </w:tc>
        <w:tc>
          <w:tcPr>
            <w:tcW w:w="1366" w:type="pct"/>
          </w:tcPr>
          <w:p w:rsidR="000D5B44" w:rsidRPr="002C37D3" w:rsidRDefault="000D5B44" w:rsidP="000D5B44">
            <w:pPr>
              <w:pStyle w:val="a0"/>
              <w:jc w:val="center"/>
              <w:rPr>
                <w:rFonts w:ascii="Times New Roman" w:hAnsi="Times New Roman"/>
                <w:sz w:val="24"/>
                <w:szCs w:val="24"/>
              </w:rPr>
            </w:pPr>
            <w:r w:rsidRPr="002C37D3">
              <w:rPr>
                <w:rFonts w:ascii="Times New Roman" w:hAnsi="Times New Roman"/>
                <w:sz w:val="24"/>
                <w:szCs w:val="24"/>
              </w:rPr>
              <w:t>-</w:t>
            </w:r>
          </w:p>
        </w:tc>
      </w:tr>
      <w:tr w:rsidR="000D5B44" w:rsidRPr="002C37D3" w:rsidTr="007577C1">
        <w:trPr>
          <w:trHeight w:val="267"/>
          <w:jc w:val="center"/>
        </w:trPr>
        <w:tc>
          <w:tcPr>
            <w:tcW w:w="2695" w:type="pct"/>
          </w:tcPr>
          <w:p w:rsidR="000D5B44" w:rsidRPr="002C37D3" w:rsidRDefault="000D5B44" w:rsidP="000D5B44">
            <w:pPr>
              <w:pStyle w:val="a0"/>
              <w:rPr>
                <w:rFonts w:ascii="Times New Roman" w:hAnsi="Times New Roman"/>
                <w:sz w:val="24"/>
                <w:szCs w:val="24"/>
              </w:rPr>
            </w:pPr>
            <w:r w:rsidRPr="002C37D3">
              <w:rPr>
                <w:rFonts w:ascii="Times New Roman" w:hAnsi="Times New Roman"/>
                <w:sz w:val="24"/>
                <w:szCs w:val="24"/>
              </w:rPr>
              <w:t xml:space="preserve"> - дороги, просеки</w:t>
            </w:r>
          </w:p>
        </w:tc>
        <w:tc>
          <w:tcPr>
            <w:tcW w:w="939" w:type="pct"/>
          </w:tcPr>
          <w:p w:rsidR="000D5B44" w:rsidRPr="002C37D3" w:rsidRDefault="000D5B44" w:rsidP="000D5B44">
            <w:pPr>
              <w:pStyle w:val="a0"/>
              <w:ind w:right="-108"/>
              <w:jc w:val="center"/>
              <w:rPr>
                <w:rFonts w:ascii="Times New Roman" w:hAnsi="Times New Roman"/>
                <w:color w:val="000000"/>
                <w:sz w:val="24"/>
                <w:szCs w:val="24"/>
              </w:rPr>
            </w:pPr>
            <w:r w:rsidRPr="002C37D3">
              <w:rPr>
                <w:rFonts w:ascii="Times New Roman" w:hAnsi="Times New Roman"/>
                <w:color w:val="000000"/>
                <w:sz w:val="24"/>
                <w:szCs w:val="24"/>
              </w:rPr>
              <w:t>222</w:t>
            </w:r>
            <w:r w:rsidRPr="002C37D3">
              <w:rPr>
                <w:rFonts w:ascii="Times New Roman" w:hAnsi="Times New Roman"/>
                <w:color w:val="000000"/>
                <w:sz w:val="24"/>
                <w:szCs w:val="24"/>
                <w:lang w:val="en-US"/>
              </w:rPr>
              <w:t>.</w:t>
            </w:r>
            <w:r w:rsidRPr="002C37D3">
              <w:rPr>
                <w:rFonts w:ascii="Times New Roman" w:hAnsi="Times New Roman"/>
                <w:color w:val="000000"/>
                <w:sz w:val="24"/>
                <w:szCs w:val="24"/>
              </w:rPr>
              <w:t>8</w:t>
            </w:r>
          </w:p>
        </w:tc>
        <w:tc>
          <w:tcPr>
            <w:tcW w:w="1366" w:type="pct"/>
          </w:tcPr>
          <w:p w:rsidR="000D5B44" w:rsidRPr="002C37D3" w:rsidRDefault="000D5B44" w:rsidP="000D5B44">
            <w:pPr>
              <w:pStyle w:val="a0"/>
              <w:jc w:val="center"/>
              <w:rPr>
                <w:rFonts w:ascii="Times New Roman" w:hAnsi="Times New Roman"/>
                <w:sz w:val="24"/>
                <w:szCs w:val="24"/>
              </w:rPr>
            </w:pPr>
            <w:r w:rsidRPr="002C37D3">
              <w:rPr>
                <w:rFonts w:ascii="Times New Roman" w:hAnsi="Times New Roman"/>
                <w:sz w:val="24"/>
                <w:szCs w:val="24"/>
              </w:rPr>
              <w:t>0,5</w:t>
            </w:r>
          </w:p>
        </w:tc>
      </w:tr>
      <w:tr w:rsidR="000D5B44" w:rsidRPr="002C37D3" w:rsidTr="007577C1">
        <w:trPr>
          <w:jc w:val="center"/>
        </w:trPr>
        <w:tc>
          <w:tcPr>
            <w:tcW w:w="2695" w:type="pct"/>
          </w:tcPr>
          <w:p w:rsidR="000D5B44" w:rsidRPr="002C37D3" w:rsidRDefault="000D5B44" w:rsidP="000D5B44">
            <w:pPr>
              <w:pStyle w:val="a0"/>
              <w:rPr>
                <w:rFonts w:ascii="Times New Roman" w:hAnsi="Times New Roman"/>
                <w:sz w:val="24"/>
                <w:szCs w:val="24"/>
              </w:rPr>
            </w:pPr>
            <w:r w:rsidRPr="002C37D3">
              <w:rPr>
                <w:rFonts w:ascii="Times New Roman" w:hAnsi="Times New Roman"/>
                <w:sz w:val="24"/>
                <w:szCs w:val="24"/>
              </w:rPr>
              <w:t xml:space="preserve">- усадьбы и прочие объекты </w:t>
            </w:r>
          </w:p>
        </w:tc>
        <w:tc>
          <w:tcPr>
            <w:tcW w:w="939" w:type="pct"/>
          </w:tcPr>
          <w:p w:rsidR="000D5B44" w:rsidRPr="002C37D3" w:rsidRDefault="000D5B44" w:rsidP="000D5B44">
            <w:pPr>
              <w:pStyle w:val="a0"/>
              <w:tabs>
                <w:tab w:val="left" w:pos="750"/>
                <w:tab w:val="center" w:pos="813"/>
              </w:tabs>
              <w:jc w:val="center"/>
              <w:rPr>
                <w:rFonts w:ascii="Times New Roman" w:hAnsi="Times New Roman"/>
                <w:sz w:val="24"/>
                <w:szCs w:val="24"/>
              </w:rPr>
            </w:pPr>
            <w:r w:rsidRPr="002C37D3">
              <w:rPr>
                <w:rFonts w:ascii="Times New Roman" w:hAnsi="Times New Roman"/>
                <w:sz w:val="24"/>
                <w:szCs w:val="24"/>
              </w:rPr>
              <w:t>5</w:t>
            </w:r>
            <w:r w:rsidRPr="002C37D3">
              <w:rPr>
                <w:rFonts w:ascii="Times New Roman" w:hAnsi="Times New Roman"/>
                <w:sz w:val="24"/>
                <w:szCs w:val="24"/>
                <w:lang w:val="en-US"/>
              </w:rPr>
              <w:t>.</w:t>
            </w:r>
            <w:r w:rsidRPr="002C37D3">
              <w:rPr>
                <w:rFonts w:ascii="Times New Roman" w:hAnsi="Times New Roman"/>
                <w:sz w:val="24"/>
                <w:szCs w:val="24"/>
              </w:rPr>
              <w:t>7</w:t>
            </w:r>
          </w:p>
        </w:tc>
        <w:tc>
          <w:tcPr>
            <w:tcW w:w="1366" w:type="pct"/>
          </w:tcPr>
          <w:p w:rsidR="000D5B44" w:rsidRPr="002C37D3" w:rsidRDefault="000D5B44" w:rsidP="000D5B44">
            <w:pPr>
              <w:pStyle w:val="a0"/>
              <w:jc w:val="center"/>
              <w:rPr>
                <w:rFonts w:ascii="Times New Roman" w:hAnsi="Times New Roman"/>
                <w:sz w:val="24"/>
                <w:szCs w:val="24"/>
              </w:rPr>
            </w:pPr>
            <w:r w:rsidRPr="002C37D3">
              <w:rPr>
                <w:rFonts w:ascii="Times New Roman" w:hAnsi="Times New Roman"/>
                <w:sz w:val="24"/>
                <w:szCs w:val="24"/>
              </w:rPr>
              <w:t>0,1</w:t>
            </w:r>
          </w:p>
        </w:tc>
      </w:tr>
      <w:tr w:rsidR="000D5B44" w:rsidRPr="002C37D3" w:rsidTr="007577C1">
        <w:trPr>
          <w:jc w:val="center"/>
        </w:trPr>
        <w:tc>
          <w:tcPr>
            <w:tcW w:w="2695" w:type="pct"/>
          </w:tcPr>
          <w:p w:rsidR="000D5B44" w:rsidRPr="002C37D3" w:rsidRDefault="000D5B44" w:rsidP="000D5B44">
            <w:pPr>
              <w:pStyle w:val="a0"/>
              <w:rPr>
                <w:rFonts w:ascii="Times New Roman" w:hAnsi="Times New Roman"/>
                <w:sz w:val="24"/>
                <w:szCs w:val="24"/>
              </w:rPr>
            </w:pPr>
            <w:r w:rsidRPr="002C37D3">
              <w:rPr>
                <w:rFonts w:ascii="Times New Roman" w:hAnsi="Times New Roman"/>
                <w:sz w:val="24"/>
                <w:szCs w:val="24"/>
              </w:rPr>
              <w:t>- болота</w:t>
            </w:r>
          </w:p>
        </w:tc>
        <w:tc>
          <w:tcPr>
            <w:tcW w:w="939" w:type="pct"/>
          </w:tcPr>
          <w:p w:rsidR="000D5B44" w:rsidRPr="002C37D3" w:rsidRDefault="000D5B44" w:rsidP="000D5B44">
            <w:pPr>
              <w:pStyle w:val="a0"/>
              <w:jc w:val="center"/>
              <w:rPr>
                <w:rFonts w:ascii="Times New Roman" w:hAnsi="Times New Roman"/>
                <w:color w:val="000000"/>
                <w:sz w:val="24"/>
                <w:szCs w:val="24"/>
              </w:rPr>
            </w:pPr>
            <w:r w:rsidRPr="002C37D3">
              <w:rPr>
                <w:rFonts w:ascii="Times New Roman" w:hAnsi="Times New Roman"/>
                <w:color w:val="000000"/>
                <w:sz w:val="24"/>
                <w:szCs w:val="24"/>
              </w:rPr>
              <w:t>897</w:t>
            </w:r>
            <w:r w:rsidRPr="002C37D3">
              <w:rPr>
                <w:rFonts w:ascii="Times New Roman" w:hAnsi="Times New Roman"/>
                <w:color w:val="000000"/>
                <w:sz w:val="24"/>
                <w:szCs w:val="24"/>
                <w:lang w:val="en-US"/>
              </w:rPr>
              <w:t>.</w:t>
            </w:r>
            <w:r w:rsidRPr="002C37D3">
              <w:rPr>
                <w:rFonts w:ascii="Times New Roman" w:hAnsi="Times New Roman"/>
                <w:color w:val="000000"/>
                <w:sz w:val="24"/>
                <w:szCs w:val="24"/>
              </w:rPr>
              <w:t>8</w:t>
            </w:r>
          </w:p>
        </w:tc>
        <w:tc>
          <w:tcPr>
            <w:tcW w:w="1366" w:type="pct"/>
          </w:tcPr>
          <w:p w:rsidR="000D5B44" w:rsidRPr="002C37D3" w:rsidRDefault="000D5B44" w:rsidP="000D5B44">
            <w:pPr>
              <w:pStyle w:val="a0"/>
              <w:jc w:val="center"/>
              <w:rPr>
                <w:rFonts w:ascii="Times New Roman" w:hAnsi="Times New Roman"/>
                <w:sz w:val="24"/>
                <w:szCs w:val="24"/>
              </w:rPr>
            </w:pPr>
            <w:r w:rsidRPr="002C37D3">
              <w:rPr>
                <w:rFonts w:ascii="Times New Roman" w:hAnsi="Times New Roman"/>
                <w:sz w:val="24"/>
                <w:szCs w:val="24"/>
              </w:rPr>
              <w:t>2,4</w:t>
            </w:r>
          </w:p>
        </w:tc>
      </w:tr>
      <w:tr w:rsidR="000D5B44" w:rsidRPr="002C37D3" w:rsidTr="007577C1">
        <w:trPr>
          <w:jc w:val="center"/>
        </w:trPr>
        <w:tc>
          <w:tcPr>
            <w:tcW w:w="2695" w:type="pct"/>
          </w:tcPr>
          <w:p w:rsidR="000D5B44" w:rsidRPr="002C37D3" w:rsidRDefault="000D5B44" w:rsidP="000D5B44">
            <w:pPr>
              <w:pStyle w:val="a0"/>
              <w:rPr>
                <w:rFonts w:ascii="Times New Roman" w:hAnsi="Times New Roman"/>
                <w:sz w:val="24"/>
                <w:szCs w:val="24"/>
              </w:rPr>
            </w:pPr>
            <w:r w:rsidRPr="002C37D3">
              <w:rPr>
                <w:rFonts w:ascii="Times New Roman" w:hAnsi="Times New Roman"/>
                <w:sz w:val="24"/>
                <w:szCs w:val="24"/>
              </w:rPr>
              <w:t>- прочие земли</w:t>
            </w:r>
          </w:p>
        </w:tc>
        <w:tc>
          <w:tcPr>
            <w:tcW w:w="939" w:type="pct"/>
          </w:tcPr>
          <w:p w:rsidR="000D5B44" w:rsidRPr="002C37D3" w:rsidRDefault="000D5B44" w:rsidP="000D5B44">
            <w:pPr>
              <w:pStyle w:val="a0"/>
              <w:jc w:val="center"/>
              <w:rPr>
                <w:rFonts w:ascii="Times New Roman" w:hAnsi="Times New Roman"/>
                <w:sz w:val="24"/>
                <w:szCs w:val="24"/>
                <w:lang w:val="en-US"/>
              </w:rPr>
            </w:pPr>
            <w:r w:rsidRPr="002C37D3">
              <w:rPr>
                <w:rFonts w:ascii="Times New Roman" w:hAnsi="Times New Roman"/>
                <w:sz w:val="24"/>
                <w:szCs w:val="24"/>
                <w:lang w:val="en-US"/>
              </w:rPr>
              <w:t>459.8</w:t>
            </w:r>
          </w:p>
        </w:tc>
        <w:tc>
          <w:tcPr>
            <w:tcW w:w="1366" w:type="pct"/>
          </w:tcPr>
          <w:p w:rsidR="000D5B44" w:rsidRPr="002C37D3" w:rsidRDefault="000D5B44" w:rsidP="000D5B44">
            <w:pPr>
              <w:pStyle w:val="a0"/>
              <w:jc w:val="center"/>
              <w:rPr>
                <w:rFonts w:ascii="Times New Roman" w:hAnsi="Times New Roman"/>
                <w:sz w:val="24"/>
                <w:szCs w:val="24"/>
                <w:lang w:val="en-US"/>
              </w:rPr>
            </w:pPr>
            <w:r w:rsidRPr="002C37D3">
              <w:rPr>
                <w:rFonts w:ascii="Times New Roman" w:hAnsi="Times New Roman"/>
                <w:sz w:val="24"/>
                <w:szCs w:val="24"/>
              </w:rPr>
              <w:t>1</w:t>
            </w:r>
            <w:r w:rsidRPr="002C37D3">
              <w:rPr>
                <w:rFonts w:ascii="Times New Roman" w:hAnsi="Times New Roman"/>
                <w:sz w:val="24"/>
                <w:szCs w:val="24"/>
                <w:lang w:val="en-US"/>
              </w:rPr>
              <w:t>.2</w:t>
            </w:r>
          </w:p>
        </w:tc>
      </w:tr>
    </w:tbl>
    <w:p w:rsidR="000D5B44" w:rsidRPr="002C37D3" w:rsidRDefault="000D5B44" w:rsidP="002C55B3">
      <w:pPr>
        <w:pStyle w:val="ConsPlusNormal"/>
        <w:ind w:firstLine="720"/>
        <w:jc w:val="right"/>
        <w:rPr>
          <w:rFonts w:ascii="Times New Roman" w:hAnsi="Times New Roman" w:cs="Times New Roman"/>
          <w:sz w:val="24"/>
          <w:szCs w:val="24"/>
        </w:rPr>
      </w:pPr>
    </w:p>
    <w:p w:rsidR="000D5B44" w:rsidRPr="002C37D3" w:rsidRDefault="000D5B44" w:rsidP="00996234">
      <w:pPr>
        <w:pStyle w:val="a0"/>
        <w:spacing w:line="240" w:lineRule="auto"/>
        <w:ind w:firstLine="426"/>
        <w:jc w:val="both"/>
        <w:rPr>
          <w:rFonts w:ascii="Times New Roman" w:hAnsi="Times New Roman"/>
          <w:sz w:val="24"/>
          <w:szCs w:val="24"/>
        </w:rPr>
      </w:pPr>
      <w:r w:rsidRPr="002C37D3">
        <w:rPr>
          <w:rFonts w:ascii="Times New Roman" w:hAnsi="Times New Roman"/>
          <w:sz w:val="24"/>
          <w:szCs w:val="24"/>
        </w:rPr>
        <w:t>Покрытые лесной растительностью земли составляют 91,8 % от общей площади лесничества, в том числе лесные культуры – 5,9 %. Нелесные земли от общей площади лесничества составляют 4,8 %.</w:t>
      </w:r>
    </w:p>
    <w:p w:rsidR="00412F5C" w:rsidRPr="002C37D3" w:rsidRDefault="00412F5C" w:rsidP="00DC29C8">
      <w:pPr>
        <w:pStyle w:val="03"/>
      </w:pPr>
      <w:bookmarkStart w:id="31" w:name="_Toc507120164"/>
      <w:bookmarkStart w:id="32" w:name="_Toc519958517"/>
      <w:bookmarkStart w:id="33" w:name="_Toc521758988"/>
      <w:r w:rsidRPr="002C37D3">
        <w:t>Характеристика имеющихся и проектируемых особо охраняемых природных территорий и объектов, планы по их организации, развитию экологических сетей, сохранению биоразнообразия. Характеристика проектируемых лесов национального наследия</w:t>
      </w:r>
      <w:bookmarkEnd w:id="31"/>
      <w:bookmarkEnd w:id="32"/>
      <w:bookmarkEnd w:id="33"/>
    </w:p>
    <w:p w:rsidR="00412F5C" w:rsidRPr="002C37D3" w:rsidRDefault="00412F5C" w:rsidP="00412F5C">
      <w:pPr>
        <w:pStyle w:val="ConsPlusNormal"/>
        <w:ind w:firstLine="539"/>
        <w:jc w:val="both"/>
        <w:rPr>
          <w:rFonts w:ascii="Times New Roman" w:hAnsi="Times New Roman" w:cs="Times New Roman"/>
          <w:sz w:val="24"/>
          <w:szCs w:val="24"/>
        </w:rPr>
      </w:pPr>
      <w:r w:rsidRPr="002C37D3">
        <w:rPr>
          <w:rFonts w:ascii="Times New Roman" w:hAnsi="Times New Roman" w:cs="Times New Roman"/>
          <w:sz w:val="24"/>
          <w:szCs w:val="24"/>
        </w:rPr>
        <w:t>Сохранение биологического разнообразия - это одна из основных экологических проблем современности. Национальная стратегия сохранения биоразнообразия в России была разработана в 2001 г. Российской академией наук и Мин</w:t>
      </w:r>
      <w:r w:rsidR="000113F1" w:rsidRPr="002C37D3">
        <w:rPr>
          <w:rFonts w:ascii="Times New Roman" w:hAnsi="Times New Roman" w:cs="Times New Roman"/>
          <w:sz w:val="24"/>
          <w:szCs w:val="24"/>
        </w:rPr>
        <w:t>природы России</w:t>
      </w:r>
      <w:r w:rsidRPr="002C37D3">
        <w:rPr>
          <w:rFonts w:ascii="Times New Roman" w:hAnsi="Times New Roman" w:cs="Times New Roman"/>
          <w:sz w:val="24"/>
          <w:szCs w:val="24"/>
        </w:rPr>
        <w:t>. Для сохранения биологического разнообразия в местах естественного обитания создаются особо охраняемые природные территории (ООПТ).</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 xml:space="preserve">ООПТ </w:t>
      </w:r>
      <w:r w:rsidR="000113F1" w:rsidRPr="002C37D3">
        <w:rPr>
          <w:rFonts w:ascii="Times New Roman" w:hAnsi="Times New Roman" w:cs="Times New Roman"/>
          <w:sz w:val="24"/>
          <w:szCs w:val="24"/>
        </w:rPr>
        <w:t>–</w:t>
      </w:r>
      <w:r w:rsidRPr="002C37D3">
        <w:rPr>
          <w:rFonts w:ascii="Times New Roman" w:hAnsi="Times New Roman" w:cs="Times New Roman"/>
          <w:sz w:val="24"/>
          <w:szCs w:val="24"/>
        </w:rPr>
        <w:t xml:space="preserve"> участки земли, водной поверхности и воздушного пространства над ними, где располагаются природные комплексы и объекты, которые имеют особое природоохранное, научное, культурное, эстетическое, рекреационное и оздоровительное значение, которые изъяты решениями органов государственной власти полностью или частично из хозяйственного использования. В границах ООПТ нормативно-правовыми актами установлен режим особой охраны территории, в том числе режим использования, охраны и защиты лесов.</w:t>
      </w:r>
    </w:p>
    <w:p w:rsidR="00412F5C" w:rsidRPr="00884670" w:rsidRDefault="00412F5C" w:rsidP="00412F5C">
      <w:pPr>
        <w:widowControl w:val="0"/>
        <w:spacing w:after="0" w:line="240" w:lineRule="auto"/>
        <w:ind w:firstLine="567"/>
        <w:jc w:val="both"/>
        <w:rPr>
          <w:rFonts w:ascii="Times New Roman" w:hAnsi="Times New Roman"/>
          <w:sz w:val="24"/>
          <w:szCs w:val="24"/>
        </w:rPr>
      </w:pPr>
      <w:r w:rsidRPr="00884670">
        <w:rPr>
          <w:rFonts w:ascii="Times New Roman" w:hAnsi="Times New Roman"/>
          <w:sz w:val="24"/>
          <w:szCs w:val="24"/>
        </w:rPr>
        <w:t xml:space="preserve">Конкретные виды деятельности, которые запрещаются или допускаются на ООПТ, в том числе в области использования, охраны, защиты или воспроизводства лесов, определяются Земельным </w:t>
      </w:r>
      <w:r w:rsidR="000113F1" w:rsidRPr="00884670">
        <w:rPr>
          <w:rFonts w:ascii="Times New Roman" w:hAnsi="Times New Roman"/>
          <w:sz w:val="24"/>
          <w:szCs w:val="24"/>
        </w:rPr>
        <w:t>к</w:t>
      </w:r>
      <w:r w:rsidRPr="00884670">
        <w:rPr>
          <w:rFonts w:ascii="Times New Roman" w:hAnsi="Times New Roman"/>
          <w:sz w:val="24"/>
          <w:szCs w:val="24"/>
        </w:rPr>
        <w:t xml:space="preserve">одексом, Лесным </w:t>
      </w:r>
      <w:r w:rsidR="000113F1" w:rsidRPr="00884670">
        <w:rPr>
          <w:rFonts w:ascii="Times New Roman" w:hAnsi="Times New Roman"/>
          <w:sz w:val="24"/>
          <w:szCs w:val="24"/>
        </w:rPr>
        <w:t>к</w:t>
      </w:r>
      <w:r w:rsidRPr="00884670">
        <w:rPr>
          <w:rFonts w:ascii="Times New Roman" w:hAnsi="Times New Roman"/>
          <w:sz w:val="24"/>
          <w:szCs w:val="24"/>
        </w:rPr>
        <w:t>одексом и др. Разработка проектов освоения лесов и проектирование лесохозяйственных мероприятий, а также использование лесов для видов деятельности</w:t>
      </w:r>
      <w:r w:rsidR="000113F1" w:rsidRPr="00884670">
        <w:rPr>
          <w:rFonts w:ascii="Times New Roman" w:hAnsi="Times New Roman"/>
          <w:sz w:val="24"/>
          <w:szCs w:val="24"/>
        </w:rPr>
        <w:t>,</w:t>
      </w:r>
      <w:r w:rsidRPr="00884670">
        <w:rPr>
          <w:rFonts w:ascii="Times New Roman" w:hAnsi="Times New Roman"/>
          <w:sz w:val="24"/>
          <w:szCs w:val="24"/>
        </w:rPr>
        <w:t xml:space="preserve"> перечисленных в ст. 25 Лесного кодекса осуществляется в соответствии со статусом и режимом природопользования для конкретных особо охраняемых природных территорий. Режим ведения хозяйства в соответствии с Земельным </w:t>
      </w:r>
      <w:r w:rsidR="000113F1" w:rsidRPr="00884670">
        <w:rPr>
          <w:rFonts w:ascii="Times New Roman" w:hAnsi="Times New Roman"/>
          <w:sz w:val="24"/>
          <w:szCs w:val="24"/>
        </w:rPr>
        <w:t>к</w:t>
      </w:r>
      <w:r w:rsidRPr="00884670">
        <w:rPr>
          <w:rFonts w:ascii="Times New Roman" w:hAnsi="Times New Roman"/>
          <w:sz w:val="24"/>
          <w:szCs w:val="24"/>
        </w:rPr>
        <w:t xml:space="preserve">одексом и Лесным </w:t>
      </w:r>
      <w:r w:rsidR="000113F1" w:rsidRPr="00884670">
        <w:rPr>
          <w:rFonts w:ascii="Times New Roman" w:hAnsi="Times New Roman"/>
          <w:sz w:val="24"/>
          <w:szCs w:val="24"/>
        </w:rPr>
        <w:t>к</w:t>
      </w:r>
      <w:r w:rsidRPr="00884670">
        <w:rPr>
          <w:rFonts w:ascii="Times New Roman" w:hAnsi="Times New Roman"/>
          <w:sz w:val="24"/>
          <w:szCs w:val="24"/>
        </w:rPr>
        <w:t>одексом запрещает:</w:t>
      </w:r>
    </w:p>
    <w:p w:rsidR="00412F5C" w:rsidRPr="00884670" w:rsidRDefault="00412F5C" w:rsidP="00D15AF1">
      <w:pPr>
        <w:pStyle w:val="af"/>
        <w:widowControl w:val="0"/>
        <w:numPr>
          <w:ilvl w:val="0"/>
          <w:numId w:val="5"/>
        </w:numPr>
        <w:jc w:val="both"/>
      </w:pPr>
      <w:r w:rsidRPr="00884670">
        <w:t>проведение рубок лесных насаждений на лесных участках, на которых исключается любое вмешательство человека в природные процессы;</w:t>
      </w:r>
    </w:p>
    <w:p w:rsidR="00412F5C" w:rsidRPr="00884670" w:rsidRDefault="00412F5C" w:rsidP="00D15AF1">
      <w:pPr>
        <w:pStyle w:val="af"/>
        <w:widowControl w:val="0"/>
        <w:numPr>
          <w:ilvl w:val="0"/>
          <w:numId w:val="5"/>
        </w:numPr>
        <w:jc w:val="both"/>
      </w:pPr>
      <w:r w:rsidRPr="00884670">
        <w:t>проведение сплошных рубок лесных насаждений, если иное не предусмотрено правовым режимом функциональных зон, установленных в границах этих особо охраняемых природных территорий;</w:t>
      </w:r>
    </w:p>
    <w:p w:rsidR="00412F5C" w:rsidRPr="00884670" w:rsidRDefault="00412F5C" w:rsidP="00D15AF1">
      <w:pPr>
        <w:pStyle w:val="af"/>
        <w:widowControl w:val="0"/>
        <w:numPr>
          <w:ilvl w:val="0"/>
          <w:numId w:val="5"/>
        </w:numPr>
        <w:jc w:val="both"/>
      </w:pPr>
      <w:r w:rsidRPr="00884670">
        <w:t>использование токсичных химических препаратов для охраны и защиты лесов, в том числе в научных целях;</w:t>
      </w:r>
    </w:p>
    <w:p w:rsidR="00412F5C" w:rsidRPr="00884670" w:rsidRDefault="00412F5C" w:rsidP="00D15AF1">
      <w:pPr>
        <w:pStyle w:val="af"/>
        <w:widowControl w:val="0"/>
        <w:numPr>
          <w:ilvl w:val="0"/>
          <w:numId w:val="5"/>
        </w:numPr>
        <w:jc w:val="both"/>
      </w:pPr>
      <w:r w:rsidRPr="00884670">
        <w:t>предоставление садоводческих и дачных участков;</w:t>
      </w:r>
    </w:p>
    <w:p w:rsidR="00412F5C" w:rsidRPr="00884670" w:rsidRDefault="00412F5C" w:rsidP="00D15AF1">
      <w:pPr>
        <w:pStyle w:val="af"/>
        <w:widowControl w:val="0"/>
        <w:numPr>
          <w:ilvl w:val="0"/>
          <w:numId w:val="5"/>
        </w:numPr>
        <w:jc w:val="both"/>
      </w:pPr>
      <w:r w:rsidRPr="00884670">
        <w:t>строительство автомобильных дорог, трубопроводов, линий электропередачи и других коммуникаций, а также строительство и эксплуатация промышленных, хозяйственных и жилых объектов, не связанных с разрешенной на особо охраняемых природных территориях деятельностью в соответствии с федеральными законами;</w:t>
      </w:r>
    </w:p>
    <w:p w:rsidR="00412F5C" w:rsidRPr="00884670" w:rsidRDefault="00412F5C" w:rsidP="00D15AF1">
      <w:pPr>
        <w:pStyle w:val="af"/>
        <w:widowControl w:val="0"/>
        <w:numPr>
          <w:ilvl w:val="0"/>
          <w:numId w:val="5"/>
        </w:numPr>
        <w:jc w:val="both"/>
      </w:pPr>
      <w:r w:rsidRPr="00884670">
        <w:t>движение и стоянку механических транспортных средств, не связанные с функционированием особо охраняемых природных территорий, прогон скота вне автомобильных дорог.</w:t>
      </w:r>
    </w:p>
    <w:p w:rsidR="00412F5C" w:rsidRPr="00884670" w:rsidRDefault="00412F5C" w:rsidP="00412F5C">
      <w:pPr>
        <w:widowControl w:val="0"/>
        <w:spacing w:after="0" w:line="240" w:lineRule="auto"/>
        <w:ind w:firstLine="567"/>
        <w:jc w:val="both"/>
        <w:rPr>
          <w:rFonts w:ascii="Times New Roman" w:hAnsi="Times New Roman"/>
          <w:sz w:val="24"/>
          <w:szCs w:val="24"/>
        </w:rPr>
      </w:pPr>
      <w:r w:rsidRPr="00884670">
        <w:rPr>
          <w:rFonts w:ascii="Times New Roman" w:hAnsi="Times New Roman"/>
          <w:sz w:val="24"/>
          <w:szCs w:val="24"/>
        </w:rPr>
        <w:t xml:space="preserve">Рубки ухода и прочие рубки проводятся в соответствии с установленным для этих территорий режимом. </w:t>
      </w:r>
    </w:p>
    <w:p w:rsidR="0079771F" w:rsidRPr="00884670" w:rsidRDefault="00DB0DA0" w:rsidP="003E5446">
      <w:pPr>
        <w:pStyle w:val="ConsPlusNormal"/>
        <w:ind w:firstLine="540"/>
        <w:jc w:val="both"/>
        <w:rPr>
          <w:rFonts w:ascii="Times New Roman" w:hAnsi="Times New Roman" w:cs="Times New Roman"/>
          <w:sz w:val="24"/>
          <w:szCs w:val="24"/>
        </w:rPr>
      </w:pPr>
      <w:r w:rsidRPr="00884670">
        <w:rPr>
          <w:rFonts w:ascii="Times New Roman" w:hAnsi="Times New Roman" w:cs="Times New Roman"/>
          <w:sz w:val="24"/>
          <w:szCs w:val="24"/>
        </w:rPr>
        <w:t xml:space="preserve">В соответствии с Федеральным законом </w:t>
      </w:r>
      <w:r w:rsidR="000113F1" w:rsidRPr="00884670">
        <w:rPr>
          <w:rFonts w:ascii="Times New Roman" w:hAnsi="Times New Roman" w:cs="Times New Roman"/>
          <w:sz w:val="24"/>
          <w:szCs w:val="24"/>
        </w:rPr>
        <w:t>от </w:t>
      </w:r>
      <w:r w:rsidRPr="00884670">
        <w:rPr>
          <w:rFonts w:ascii="Times New Roman" w:hAnsi="Times New Roman" w:cs="Times New Roman"/>
          <w:sz w:val="24"/>
          <w:szCs w:val="24"/>
        </w:rPr>
        <w:t xml:space="preserve">14.03.1995 </w:t>
      </w:r>
      <w:r w:rsidR="0016509B" w:rsidRPr="00884670">
        <w:rPr>
          <w:rFonts w:ascii="Times New Roman" w:hAnsi="Times New Roman" w:cs="Times New Roman"/>
          <w:sz w:val="24"/>
          <w:szCs w:val="24"/>
        </w:rPr>
        <w:t>№</w:t>
      </w:r>
      <w:r w:rsidR="000113F1" w:rsidRPr="00884670">
        <w:rPr>
          <w:rFonts w:ascii="Times New Roman" w:hAnsi="Times New Roman" w:cs="Times New Roman"/>
          <w:sz w:val="24"/>
          <w:szCs w:val="24"/>
        </w:rPr>
        <w:t> </w:t>
      </w:r>
      <w:r w:rsidRPr="00884670">
        <w:rPr>
          <w:rFonts w:ascii="Times New Roman" w:hAnsi="Times New Roman" w:cs="Times New Roman"/>
          <w:sz w:val="24"/>
          <w:szCs w:val="24"/>
        </w:rPr>
        <w:t xml:space="preserve">33-ФЗ </w:t>
      </w:r>
      <w:r w:rsidR="006C4E1E" w:rsidRPr="00884670">
        <w:rPr>
          <w:rFonts w:ascii="Times New Roman" w:hAnsi="Times New Roman" w:cs="Times New Roman"/>
          <w:sz w:val="24"/>
          <w:szCs w:val="24"/>
        </w:rPr>
        <w:t>«</w:t>
      </w:r>
      <w:r w:rsidRPr="00884670">
        <w:rPr>
          <w:rFonts w:ascii="Times New Roman" w:hAnsi="Times New Roman" w:cs="Times New Roman"/>
          <w:sz w:val="24"/>
          <w:szCs w:val="24"/>
        </w:rPr>
        <w:t>Об особо охраняемых природных территориях</w:t>
      </w:r>
      <w:r w:rsidR="006C4E1E" w:rsidRPr="00884670">
        <w:rPr>
          <w:rFonts w:ascii="Times New Roman" w:hAnsi="Times New Roman" w:cs="Times New Roman"/>
          <w:sz w:val="24"/>
          <w:szCs w:val="24"/>
        </w:rPr>
        <w:t>»</w:t>
      </w:r>
      <w:r w:rsidRPr="00884670">
        <w:rPr>
          <w:rFonts w:ascii="Times New Roman" w:hAnsi="Times New Roman" w:cs="Times New Roman"/>
          <w:sz w:val="24"/>
          <w:szCs w:val="24"/>
        </w:rPr>
        <w:t xml:space="preserve"> ООПТ могут иметь федеральное, региональное и местное значение.</w:t>
      </w:r>
      <w:r w:rsidR="000113F1" w:rsidRPr="00884670">
        <w:rPr>
          <w:rFonts w:ascii="Times New Roman" w:hAnsi="Times New Roman" w:cs="Times New Roman"/>
          <w:sz w:val="24"/>
          <w:szCs w:val="24"/>
        </w:rPr>
        <w:t xml:space="preserve"> </w:t>
      </w:r>
      <w:r w:rsidRPr="00884670">
        <w:rPr>
          <w:rFonts w:ascii="Times New Roman" w:hAnsi="Times New Roman" w:cs="Times New Roman"/>
          <w:sz w:val="24"/>
          <w:szCs w:val="24"/>
        </w:rPr>
        <w:t xml:space="preserve">На территории Кирово-Чепецкого лесничества находятся ООПТ регионального значения, приведенные в </w:t>
      </w:r>
      <w:r w:rsidR="00FE3BCE" w:rsidRPr="00884670">
        <w:rPr>
          <w:rFonts w:ascii="Times New Roman" w:hAnsi="Times New Roman" w:cs="Times New Roman"/>
          <w:sz w:val="24"/>
          <w:szCs w:val="24"/>
        </w:rPr>
        <w:t xml:space="preserve">Таблице </w:t>
      </w:r>
      <w:r w:rsidR="005958CE">
        <w:rPr>
          <w:rFonts w:ascii="Times New Roman" w:hAnsi="Times New Roman" w:cs="Times New Roman"/>
          <w:sz w:val="24"/>
          <w:szCs w:val="24"/>
          <w:lang w:val="en-US"/>
        </w:rPr>
        <w:t>I</w:t>
      </w:r>
      <w:r w:rsidR="005958CE">
        <w:rPr>
          <w:rFonts w:ascii="Times New Roman" w:hAnsi="Times New Roman" w:cs="Times New Roman"/>
          <w:sz w:val="24"/>
          <w:szCs w:val="24"/>
        </w:rPr>
        <w:t>.1.1</w:t>
      </w:r>
      <w:r w:rsidR="00FE3BCE" w:rsidRPr="00884670">
        <w:rPr>
          <w:rFonts w:ascii="Times New Roman" w:hAnsi="Times New Roman" w:cs="Times New Roman"/>
          <w:sz w:val="24"/>
          <w:szCs w:val="24"/>
        </w:rPr>
        <w:t>.</w:t>
      </w:r>
      <w:r w:rsidRPr="00884670">
        <w:rPr>
          <w:rFonts w:ascii="Times New Roman" w:hAnsi="Times New Roman" w:cs="Times New Roman"/>
          <w:sz w:val="24"/>
          <w:szCs w:val="24"/>
        </w:rPr>
        <w:t xml:space="preserve"> ООПТ федерального и местного значения на территории лесничества отсутствуют.</w:t>
      </w:r>
    </w:p>
    <w:p w:rsidR="0079771F" w:rsidRPr="00884670" w:rsidRDefault="00DB0DA0" w:rsidP="003E5446">
      <w:pPr>
        <w:pStyle w:val="ConsPlusNormal"/>
        <w:ind w:firstLine="540"/>
        <w:jc w:val="both"/>
        <w:rPr>
          <w:rFonts w:ascii="Times New Roman" w:hAnsi="Times New Roman" w:cs="Times New Roman"/>
          <w:sz w:val="24"/>
          <w:szCs w:val="24"/>
        </w:rPr>
      </w:pPr>
      <w:r w:rsidRPr="00884670">
        <w:rPr>
          <w:rFonts w:ascii="Times New Roman" w:hAnsi="Times New Roman" w:cs="Times New Roman"/>
          <w:sz w:val="24"/>
          <w:szCs w:val="24"/>
        </w:rPr>
        <w:t xml:space="preserve">Характеристика особо охраняемых природных территорий, планируемых к созданию (в соответствии с Перспективной схемой развития особо охраняемых природных территорий регионального значения, утвержденной распоряжением Правительства Кировской области от 26.04.2013 </w:t>
      </w:r>
      <w:r w:rsidR="0016509B" w:rsidRPr="00884670">
        <w:rPr>
          <w:rFonts w:ascii="Times New Roman" w:hAnsi="Times New Roman" w:cs="Times New Roman"/>
          <w:sz w:val="24"/>
          <w:szCs w:val="24"/>
        </w:rPr>
        <w:t>№</w:t>
      </w:r>
      <w:r w:rsidRPr="00884670">
        <w:rPr>
          <w:rFonts w:ascii="Times New Roman" w:hAnsi="Times New Roman" w:cs="Times New Roman"/>
          <w:sz w:val="24"/>
          <w:szCs w:val="24"/>
        </w:rPr>
        <w:t xml:space="preserve"> 109), представлена в </w:t>
      </w:r>
      <w:r w:rsidR="00FE3BCE" w:rsidRPr="00884670">
        <w:rPr>
          <w:rFonts w:ascii="Times New Roman" w:hAnsi="Times New Roman" w:cs="Times New Roman"/>
          <w:sz w:val="24"/>
          <w:szCs w:val="24"/>
        </w:rPr>
        <w:t xml:space="preserve">Таблице </w:t>
      </w:r>
      <w:r w:rsidR="005958CE">
        <w:rPr>
          <w:rFonts w:ascii="Times New Roman" w:hAnsi="Times New Roman" w:cs="Times New Roman"/>
          <w:sz w:val="24"/>
          <w:szCs w:val="24"/>
          <w:lang w:val="en-US"/>
        </w:rPr>
        <w:t>I</w:t>
      </w:r>
      <w:r w:rsidR="005958CE">
        <w:rPr>
          <w:rFonts w:ascii="Times New Roman" w:hAnsi="Times New Roman" w:cs="Times New Roman"/>
          <w:sz w:val="24"/>
          <w:szCs w:val="24"/>
        </w:rPr>
        <w:t>.1.2</w:t>
      </w:r>
      <w:r w:rsidRPr="00884670">
        <w:rPr>
          <w:rFonts w:ascii="Times New Roman" w:hAnsi="Times New Roman" w:cs="Times New Roman"/>
          <w:sz w:val="24"/>
          <w:szCs w:val="24"/>
        </w:rPr>
        <w:t>.</w:t>
      </w:r>
    </w:p>
    <w:p w:rsidR="000113F1" w:rsidRPr="00884670" w:rsidRDefault="000113F1" w:rsidP="000113F1">
      <w:pPr>
        <w:pStyle w:val="ConsPlusNormal"/>
        <w:ind w:firstLine="540"/>
        <w:jc w:val="both"/>
        <w:rPr>
          <w:rFonts w:ascii="Times New Roman" w:hAnsi="Times New Roman" w:cs="Times New Roman"/>
          <w:sz w:val="24"/>
          <w:szCs w:val="24"/>
        </w:rPr>
      </w:pPr>
      <w:r w:rsidRPr="00884670">
        <w:rPr>
          <w:rFonts w:ascii="Times New Roman" w:hAnsi="Times New Roman" w:cs="Times New Roman"/>
          <w:sz w:val="24"/>
          <w:szCs w:val="24"/>
        </w:rPr>
        <w:t>Использование, охрана, защита и воспроизводство лесов на особо охраняемых природных территориях (ООПТ) определяются приказом Минприроды России от 16.07.2007 № 181 «Об утверждении Особенностей использования, охраны, защиты, воспроизводства лесов, расположенных на особо охраняемых природных территориях». Для каждой ООПТ в соответствии с ее статусом и видом в нормативных документах о создании ООПТ устанавливается специальный режим охраны лесов, ведения лесного хозяйства и эксплуатации леса.</w:t>
      </w:r>
    </w:p>
    <w:p w:rsidR="000113F1" w:rsidRPr="002C37D3" w:rsidRDefault="000113F1" w:rsidP="000113F1">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При разработке проектов освоения лесов очень важным является сертификация деятельности предприятий, осуществляющих рубки леса и использование его других ресурсов. Лесная сертификация приводит лесохозяйственную деятельность в соответствие с требованиями международных и национальных стандартов управления лесами в отношении лесов высокой природоохранной ценности и сохранения биологического разнообразия (</w:t>
      </w:r>
      <w:r w:rsidR="00FE3BCE" w:rsidRPr="002C37D3">
        <w:rPr>
          <w:rFonts w:ascii="Times New Roman" w:hAnsi="Times New Roman" w:cs="Times New Roman"/>
          <w:sz w:val="24"/>
          <w:szCs w:val="24"/>
        </w:rPr>
        <w:t>Приложение 1</w:t>
      </w:r>
      <w:r w:rsidRPr="002C37D3">
        <w:rPr>
          <w:rFonts w:ascii="Times New Roman" w:hAnsi="Times New Roman" w:cs="Times New Roman"/>
          <w:sz w:val="24"/>
          <w:szCs w:val="24"/>
        </w:rPr>
        <w:t>).</w:t>
      </w:r>
    </w:p>
    <w:p w:rsidR="006361C2" w:rsidRPr="002C37D3" w:rsidRDefault="006361C2" w:rsidP="000113F1">
      <w:pPr>
        <w:pStyle w:val="ConsPlusNormal"/>
        <w:ind w:firstLine="540"/>
        <w:jc w:val="both"/>
        <w:rPr>
          <w:rFonts w:ascii="Times New Roman" w:hAnsi="Times New Roman" w:cs="Times New Roman"/>
          <w:sz w:val="24"/>
          <w:szCs w:val="24"/>
        </w:rPr>
        <w:sectPr w:rsidR="006361C2" w:rsidRPr="002C37D3" w:rsidSect="006361C2">
          <w:pgSz w:w="11906" w:h="16838" w:code="9"/>
          <w:pgMar w:top="567" w:right="567" w:bottom="567" w:left="1134" w:header="397" w:footer="397" w:gutter="0"/>
          <w:cols w:space="720"/>
          <w:noEndnote/>
        </w:sectPr>
      </w:pPr>
    </w:p>
    <w:p w:rsidR="006361C2" w:rsidRPr="002C37D3" w:rsidRDefault="00097CC1" w:rsidP="00097CC1">
      <w:pPr>
        <w:pStyle w:val="ConsPlusNormal"/>
        <w:jc w:val="right"/>
        <w:rPr>
          <w:rFonts w:ascii="Times New Roman" w:hAnsi="Times New Roman" w:cs="Times New Roman"/>
          <w:sz w:val="24"/>
          <w:szCs w:val="24"/>
        </w:rPr>
      </w:pPr>
      <w:r w:rsidRPr="002C37D3">
        <w:rPr>
          <w:rFonts w:ascii="Times New Roman" w:hAnsi="Times New Roman" w:cs="Times New Roman"/>
          <w:sz w:val="24"/>
          <w:szCs w:val="24"/>
        </w:rPr>
        <w:t xml:space="preserve">Таблица </w:t>
      </w:r>
      <w:r w:rsidR="005958CE">
        <w:rPr>
          <w:rFonts w:ascii="Times New Roman" w:hAnsi="Times New Roman" w:cs="Times New Roman"/>
          <w:sz w:val="24"/>
          <w:szCs w:val="24"/>
          <w:lang w:val="en-US"/>
        </w:rPr>
        <w:t>I</w:t>
      </w:r>
      <w:r w:rsidR="005958CE">
        <w:rPr>
          <w:rFonts w:ascii="Times New Roman" w:hAnsi="Times New Roman" w:cs="Times New Roman"/>
          <w:sz w:val="24"/>
          <w:szCs w:val="24"/>
        </w:rPr>
        <w:t>.1.1</w:t>
      </w:r>
    </w:p>
    <w:p w:rsidR="006361C2" w:rsidRPr="002C37D3" w:rsidRDefault="006361C2" w:rsidP="006361C2">
      <w:pPr>
        <w:pStyle w:val="ConsPlusNormal"/>
        <w:jc w:val="center"/>
        <w:rPr>
          <w:rFonts w:ascii="Times New Roman" w:hAnsi="Times New Roman" w:cs="Times New Roman"/>
          <w:sz w:val="24"/>
          <w:szCs w:val="24"/>
        </w:rPr>
      </w:pPr>
      <w:r w:rsidRPr="002C37D3">
        <w:rPr>
          <w:rFonts w:ascii="Times New Roman" w:hAnsi="Times New Roman" w:cs="Times New Roman"/>
          <w:sz w:val="24"/>
          <w:szCs w:val="24"/>
        </w:rPr>
        <w:t>Характеристика имеющихся особо охраняемых природных территорий Кирово-Чепецкого лесничества</w:t>
      </w:r>
    </w:p>
    <w:p w:rsidR="006361C2" w:rsidRPr="002C37D3" w:rsidRDefault="006361C2" w:rsidP="006361C2">
      <w:pPr>
        <w:pStyle w:val="ConsPlusNormal"/>
        <w:jc w:val="right"/>
        <w:rPr>
          <w:rFonts w:ascii="Times New Roman" w:hAnsi="Times New Roman" w:cs="Times New Roman"/>
          <w:sz w:val="24"/>
          <w:szCs w:val="24"/>
        </w:rPr>
      </w:pPr>
    </w:p>
    <w:tbl>
      <w:tblPr>
        <w:tblW w:w="5000" w:type="pct"/>
        <w:tblCellMar>
          <w:top w:w="102" w:type="dxa"/>
          <w:left w:w="62" w:type="dxa"/>
          <w:bottom w:w="102" w:type="dxa"/>
          <w:right w:w="62" w:type="dxa"/>
        </w:tblCellMar>
        <w:tblLook w:val="0000" w:firstRow="0" w:lastRow="0" w:firstColumn="0" w:lastColumn="0" w:noHBand="0" w:noVBand="0"/>
      </w:tblPr>
      <w:tblGrid>
        <w:gridCol w:w="485"/>
        <w:gridCol w:w="1501"/>
        <w:gridCol w:w="1419"/>
        <w:gridCol w:w="1700"/>
        <w:gridCol w:w="1276"/>
        <w:gridCol w:w="2267"/>
        <w:gridCol w:w="2976"/>
        <w:gridCol w:w="4204"/>
      </w:tblGrid>
      <w:tr w:rsidR="006361C2" w:rsidRPr="002C37D3" w:rsidTr="00884670">
        <w:trPr>
          <w:tblHeader/>
        </w:trPr>
        <w:tc>
          <w:tcPr>
            <w:tcW w:w="153" w:type="pct"/>
            <w:tcBorders>
              <w:top w:val="single" w:sz="4" w:space="0" w:color="auto"/>
              <w:left w:val="single" w:sz="4" w:space="0" w:color="auto"/>
              <w:bottom w:val="single" w:sz="4" w:space="0" w:color="auto"/>
              <w:right w:val="single" w:sz="4" w:space="0" w:color="auto"/>
            </w:tcBorders>
            <w:vAlign w:val="center"/>
          </w:tcPr>
          <w:p w:rsidR="006361C2" w:rsidRPr="002C37D3" w:rsidRDefault="006361C2" w:rsidP="007209D7">
            <w:pPr>
              <w:pStyle w:val="ConsPlusNormal"/>
              <w:jc w:val="center"/>
              <w:rPr>
                <w:rFonts w:ascii="Times New Roman" w:hAnsi="Times New Roman" w:cs="Times New Roman"/>
              </w:rPr>
            </w:pPr>
            <w:r w:rsidRPr="002C37D3">
              <w:rPr>
                <w:rFonts w:ascii="Times New Roman" w:hAnsi="Times New Roman" w:cs="Times New Roman"/>
              </w:rPr>
              <w:t>№ п/п</w:t>
            </w:r>
          </w:p>
        </w:tc>
        <w:tc>
          <w:tcPr>
            <w:tcW w:w="474" w:type="pct"/>
            <w:tcBorders>
              <w:top w:val="single" w:sz="4" w:space="0" w:color="auto"/>
              <w:left w:val="single" w:sz="4" w:space="0" w:color="auto"/>
              <w:bottom w:val="single" w:sz="4" w:space="0" w:color="auto"/>
              <w:right w:val="single" w:sz="4" w:space="0" w:color="auto"/>
            </w:tcBorders>
            <w:vAlign w:val="center"/>
          </w:tcPr>
          <w:p w:rsidR="006361C2" w:rsidRPr="002C37D3" w:rsidRDefault="006361C2" w:rsidP="007209D7">
            <w:pPr>
              <w:pStyle w:val="ConsPlusNormal"/>
              <w:jc w:val="center"/>
              <w:rPr>
                <w:rFonts w:ascii="Times New Roman" w:hAnsi="Times New Roman" w:cs="Times New Roman"/>
              </w:rPr>
            </w:pPr>
            <w:r w:rsidRPr="002C37D3">
              <w:rPr>
                <w:rFonts w:ascii="Times New Roman" w:hAnsi="Times New Roman" w:cs="Times New Roman"/>
              </w:rPr>
              <w:t>Наименование ООПТ</w:t>
            </w:r>
          </w:p>
        </w:tc>
        <w:tc>
          <w:tcPr>
            <w:tcW w:w="448" w:type="pct"/>
            <w:tcBorders>
              <w:top w:val="single" w:sz="4" w:space="0" w:color="auto"/>
              <w:left w:val="single" w:sz="4" w:space="0" w:color="auto"/>
              <w:bottom w:val="single" w:sz="4" w:space="0" w:color="auto"/>
              <w:right w:val="single" w:sz="4" w:space="0" w:color="auto"/>
            </w:tcBorders>
            <w:vAlign w:val="center"/>
          </w:tcPr>
          <w:p w:rsidR="006361C2" w:rsidRPr="002C37D3" w:rsidRDefault="006361C2" w:rsidP="007209D7">
            <w:pPr>
              <w:pStyle w:val="ConsPlusNormal"/>
              <w:jc w:val="center"/>
              <w:rPr>
                <w:rFonts w:ascii="Times New Roman" w:hAnsi="Times New Roman" w:cs="Times New Roman"/>
              </w:rPr>
            </w:pPr>
            <w:r w:rsidRPr="002C37D3">
              <w:rPr>
                <w:rFonts w:ascii="Times New Roman" w:hAnsi="Times New Roman" w:cs="Times New Roman"/>
              </w:rPr>
              <w:t>Категория, уровень значимости</w:t>
            </w:r>
          </w:p>
        </w:tc>
        <w:tc>
          <w:tcPr>
            <w:tcW w:w="537" w:type="pct"/>
            <w:tcBorders>
              <w:top w:val="single" w:sz="4" w:space="0" w:color="auto"/>
              <w:left w:val="single" w:sz="4" w:space="0" w:color="auto"/>
              <w:bottom w:val="single" w:sz="4" w:space="0" w:color="auto"/>
              <w:right w:val="single" w:sz="4" w:space="0" w:color="auto"/>
            </w:tcBorders>
            <w:vAlign w:val="center"/>
          </w:tcPr>
          <w:p w:rsidR="006361C2" w:rsidRPr="002C37D3" w:rsidRDefault="006361C2" w:rsidP="007209D7">
            <w:pPr>
              <w:pStyle w:val="ConsPlusNormal"/>
              <w:jc w:val="center"/>
              <w:rPr>
                <w:rFonts w:ascii="Times New Roman" w:hAnsi="Times New Roman" w:cs="Times New Roman"/>
              </w:rPr>
            </w:pPr>
            <w:r w:rsidRPr="002C37D3">
              <w:rPr>
                <w:rFonts w:ascii="Times New Roman" w:hAnsi="Times New Roman" w:cs="Times New Roman"/>
              </w:rPr>
              <w:t>Участковое лесничество, квартал (выдел)</w:t>
            </w:r>
          </w:p>
        </w:tc>
        <w:tc>
          <w:tcPr>
            <w:tcW w:w="403" w:type="pct"/>
            <w:tcBorders>
              <w:top w:val="single" w:sz="4" w:space="0" w:color="auto"/>
              <w:left w:val="single" w:sz="4" w:space="0" w:color="auto"/>
              <w:bottom w:val="single" w:sz="4" w:space="0" w:color="auto"/>
              <w:right w:val="single" w:sz="4" w:space="0" w:color="auto"/>
            </w:tcBorders>
            <w:vAlign w:val="center"/>
          </w:tcPr>
          <w:p w:rsidR="006361C2" w:rsidRPr="002C37D3" w:rsidRDefault="006361C2" w:rsidP="007209D7">
            <w:pPr>
              <w:pStyle w:val="ConsPlusNormal"/>
              <w:jc w:val="center"/>
              <w:rPr>
                <w:rFonts w:ascii="Times New Roman" w:hAnsi="Times New Roman" w:cs="Times New Roman"/>
              </w:rPr>
            </w:pPr>
            <w:r w:rsidRPr="002C37D3">
              <w:rPr>
                <w:rFonts w:ascii="Times New Roman" w:hAnsi="Times New Roman" w:cs="Times New Roman"/>
              </w:rPr>
              <w:t>Площадь, га</w:t>
            </w:r>
          </w:p>
        </w:tc>
        <w:tc>
          <w:tcPr>
            <w:tcW w:w="716" w:type="pct"/>
            <w:tcBorders>
              <w:top w:val="single" w:sz="4" w:space="0" w:color="auto"/>
              <w:left w:val="single" w:sz="4" w:space="0" w:color="auto"/>
              <w:bottom w:val="single" w:sz="4" w:space="0" w:color="auto"/>
              <w:right w:val="single" w:sz="4" w:space="0" w:color="auto"/>
            </w:tcBorders>
            <w:vAlign w:val="center"/>
          </w:tcPr>
          <w:p w:rsidR="006361C2" w:rsidRPr="002C37D3" w:rsidRDefault="006361C2" w:rsidP="007209D7">
            <w:pPr>
              <w:pStyle w:val="ConsPlusNormal"/>
              <w:jc w:val="center"/>
              <w:rPr>
                <w:rFonts w:ascii="Times New Roman" w:hAnsi="Times New Roman" w:cs="Times New Roman"/>
              </w:rPr>
            </w:pPr>
            <w:r w:rsidRPr="002C37D3">
              <w:rPr>
                <w:rFonts w:ascii="Times New Roman" w:hAnsi="Times New Roman" w:cs="Times New Roman"/>
              </w:rPr>
              <w:t>Правоустанавливающий документ об организации ООПТ</w:t>
            </w:r>
          </w:p>
        </w:tc>
        <w:tc>
          <w:tcPr>
            <w:tcW w:w="940" w:type="pct"/>
            <w:tcBorders>
              <w:top w:val="single" w:sz="4" w:space="0" w:color="auto"/>
              <w:left w:val="single" w:sz="4" w:space="0" w:color="auto"/>
              <w:bottom w:val="single" w:sz="4" w:space="0" w:color="auto"/>
              <w:right w:val="single" w:sz="4" w:space="0" w:color="auto"/>
            </w:tcBorders>
            <w:vAlign w:val="center"/>
          </w:tcPr>
          <w:p w:rsidR="006361C2" w:rsidRPr="002C37D3" w:rsidRDefault="006361C2" w:rsidP="007209D7">
            <w:pPr>
              <w:pStyle w:val="ConsPlusNormal"/>
              <w:jc w:val="center"/>
              <w:rPr>
                <w:rFonts w:ascii="Times New Roman" w:hAnsi="Times New Roman" w:cs="Times New Roman"/>
              </w:rPr>
            </w:pPr>
            <w:r w:rsidRPr="002C37D3">
              <w:rPr>
                <w:rFonts w:ascii="Times New Roman" w:hAnsi="Times New Roman" w:cs="Times New Roman"/>
              </w:rPr>
              <w:t>Цель создания</w:t>
            </w:r>
          </w:p>
        </w:tc>
        <w:tc>
          <w:tcPr>
            <w:tcW w:w="1328" w:type="pct"/>
            <w:tcBorders>
              <w:top w:val="single" w:sz="4" w:space="0" w:color="auto"/>
              <w:left w:val="single" w:sz="4" w:space="0" w:color="auto"/>
              <w:bottom w:val="single" w:sz="4" w:space="0" w:color="auto"/>
              <w:right w:val="single" w:sz="4" w:space="0" w:color="auto"/>
            </w:tcBorders>
            <w:vAlign w:val="center"/>
          </w:tcPr>
          <w:p w:rsidR="006361C2" w:rsidRPr="002C37D3" w:rsidRDefault="006361C2" w:rsidP="007209D7">
            <w:pPr>
              <w:pStyle w:val="ConsPlusNormal"/>
              <w:jc w:val="center"/>
              <w:rPr>
                <w:rFonts w:ascii="Times New Roman" w:hAnsi="Times New Roman" w:cs="Times New Roman"/>
              </w:rPr>
            </w:pPr>
            <w:r w:rsidRPr="002C37D3">
              <w:rPr>
                <w:rFonts w:ascii="Times New Roman" w:hAnsi="Times New Roman" w:cs="Times New Roman"/>
              </w:rPr>
              <w:t>Режим охраны и использования</w:t>
            </w:r>
          </w:p>
        </w:tc>
      </w:tr>
      <w:tr w:rsidR="006361C2" w:rsidRPr="002C37D3" w:rsidTr="00884670">
        <w:tc>
          <w:tcPr>
            <w:tcW w:w="153" w:type="pct"/>
            <w:tcBorders>
              <w:top w:val="single" w:sz="4" w:space="0" w:color="auto"/>
              <w:left w:val="single" w:sz="4" w:space="0" w:color="auto"/>
              <w:bottom w:val="single" w:sz="4" w:space="0" w:color="auto"/>
              <w:right w:val="single" w:sz="4" w:space="0" w:color="auto"/>
            </w:tcBorders>
            <w:vAlign w:val="center"/>
          </w:tcPr>
          <w:p w:rsidR="006361C2" w:rsidRPr="002C37D3" w:rsidRDefault="006361C2" w:rsidP="007209D7">
            <w:pPr>
              <w:pStyle w:val="ConsPlusNormal"/>
              <w:jc w:val="center"/>
              <w:rPr>
                <w:rFonts w:ascii="Times New Roman" w:hAnsi="Times New Roman" w:cs="Times New Roman"/>
              </w:rPr>
            </w:pPr>
            <w:r w:rsidRPr="002C37D3">
              <w:rPr>
                <w:rFonts w:ascii="Times New Roman" w:hAnsi="Times New Roman" w:cs="Times New Roman"/>
              </w:rPr>
              <w:t>1.</w:t>
            </w:r>
          </w:p>
        </w:tc>
        <w:tc>
          <w:tcPr>
            <w:tcW w:w="474" w:type="pct"/>
            <w:tcBorders>
              <w:top w:val="single" w:sz="4" w:space="0" w:color="auto"/>
              <w:left w:val="single" w:sz="4" w:space="0" w:color="auto"/>
              <w:bottom w:val="single" w:sz="4" w:space="0" w:color="auto"/>
              <w:right w:val="single" w:sz="4" w:space="0" w:color="auto"/>
            </w:tcBorders>
            <w:vAlign w:val="center"/>
          </w:tcPr>
          <w:p w:rsidR="006361C2" w:rsidRPr="002C37D3" w:rsidRDefault="006361C2" w:rsidP="007209D7">
            <w:pPr>
              <w:pStyle w:val="ConsPlusNormal"/>
              <w:jc w:val="center"/>
              <w:rPr>
                <w:rFonts w:ascii="Times New Roman" w:hAnsi="Times New Roman" w:cs="Times New Roman"/>
              </w:rPr>
            </w:pPr>
            <w:r w:rsidRPr="002C37D3">
              <w:rPr>
                <w:rFonts w:ascii="Times New Roman" w:hAnsi="Times New Roman" w:cs="Times New Roman"/>
              </w:rPr>
              <w:t>Зеленая зона городов Кирова, Кирово-Чепецка и Слободского</w:t>
            </w:r>
          </w:p>
        </w:tc>
        <w:tc>
          <w:tcPr>
            <w:tcW w:w="448" w:type="pct"/>
            <w:tcBorders>
              <w:top w:val="single" w:sz="4" w:space="0" w:color="auto"/>
              <w:left w:val="single" w:sz="4" w:space="0" w:color="auto"/>
              <w:bottom w:val="single" w:sz="4" w:space="0" w:color="auto"/>
              <w:right w:val="single" w:sz="4" w:space="0" w:color="auto"/>
            </w:tcBorders>
            <w:vAlign w:val="center"/>
          </w:tcPr>
          <w:p w:rsidR="006361C2" w:rsidRPr="002C37D3" w:rsidRDefault="006361C2" w:rsidP="007209D7">
            <w:pPr>
              <w:pStyle w:val="ConsPlusNormal"/>
              <w:jc w:val="center"/>
              <w:rPr>
                <w:rFonts w:ascii="Times New Roman" w:hAnsi="Times New Roman" w:cs="Times New Roman"/>
              </w:rPr>
            </w:pPr>
            <w:r w:rsidRPr="002C37D3">
              <w:rPr>
                <w:rFonts w:ascii="Times New Roman" w:hAnsi="Times New Roman" w:cs="Times New Roman"/>
              </w:rPr>
              <w:t>Зеленая зона регионального значения</w:t>
            </w:r>
          </w:p>
        </w:tc>
        <w:tc>
          <w:tcPr>
            <w:tcW w:w="537" w:type="pct"/>
            <w:tcBorders>
              <w:top w:val="single" w:sz="4" w:space="0" w:color="auto"/>
              <w:left w:val="single" w:sz="4" w:space="0" w:color="auto"/>
              <w:bottom w:val="single" w:sz="4" w:space="0" w:color="auto"/>
              <w:right w:val="single" w:sz="4" w:space="0" w:color="auto"/>
            </w:tcBorders>
            <w:vAlign w:val="center"/>
          </w:tcPr>
          <w:p w:rsidR="006361C2" w:rsidRPr="002C37D3" w:rsidRDefault="006361C2" w:rsidP="007209D7">
            <w:pPr>
              <w:pStyle w:val="ConsPlusNormal"/>
              <w:jc w:val="center"/>
              <w:rPr>
                <w:rFonts w:ascii="Times New Roman" w:hAnsi="Times New Roman" w:cs="Times New Roman"/>
              </w:rPr>
            </w:pPr>
            <w:r w:rsidRPr="002C37D3">
              <w:rPr>
                <w:rFonts w:ascii="Times New Roman" w:hAnsi="Times New Roman" w:cs="Times New Roman"/>
              </w:rPr>
              <w:t>Заречное:</w:t>
            </w:r>
          </w:p>
          <w:p w:rsidR="006361C2" w:rsidRPr="002C37D3" w:rsidRDefault="006361C2" w:rsidP="007209D7">
            <w:pPr>
              <w:pStyle w:val="ConsPlusNormal"/>
              <w:jc w:val="center"/>
              <w:rPr>
                <w:rFonts w:ascii="Times New Roman" w:hAnsi="Times New Roman" w:cs="Times New Roman"/>
              </w:rPr>
            </w:pPr>
            <w:r w:rsidRPr="002C37D3">
              <w:rPr>
                <w:rFonts w:ascii="Times New Roman" w:hAnsi="Times New Roman" w:cs="Times New Roman"/>
              </w:rPr>
              <w:t>кв. 25 ч., 38 ч.</w:t>
            </w:r>
          </w:p>
        </w:tc>
        <w:tc>
          <w:tcPr>
            <w:tcW w:w="403" w:type="pct"/>
            <w:tcBorders>
              <w:top w:val="single" w:sz="4" w:space="0" w:color="auto"/>
              <w:left w:val="single" w:sz="4" w:space="0" w:color="auto"/>
              <w:bottom w:val="single" w:sz="4" w:space="0" w:color="auto"/>
              <w:right w:val="single" w:sz="4" w:space="0" w:color="auto"/>
            </w:tcBorders>
            <w:vAlign w:val="center"/>
          </w:tcPr>
          <w:p w:rsidR="006361C2" w:rsidRPr="002C37D3" w:rsidRDefault="006361C2" w:rsidP="007209D7">
            <w:pPr>
              <w:pStyle w:val="ConsPlusNormal"/>
              <w:jc w:val="center"/>
              <w:rPr>
                <w:rFonts w:ascii="Times New Roman" w:hAnsi="Times New Roman" w:cs="Times New Roman"/>
              </w:rPr>
            </w:pPr>
            <w:r w:rsidRPr="002C37D3">
              <w:rPr>
                <w:rFonts w:ascii="Times New Roman" w:hAnsi="Times New Roman" w:cs="Times New Roman"/>
              </w:rPr>
              <w:t>Общая площадь 475 га</w:t>
            </w:r>
          </w:p>
        </w:tc>
        <w:tc>
          <w:tcPr>
            <w:tcW w:w="716" w:type="pct"/>
            <w:tcBorders>
              <w:top w:val="single" w:sz="4" w:space="0" w:color="auto"/>
              <w:left w:val="single" w:sz="4" w:space="0" w:color="auto"/>
              <w:bottom w:val="single" w:sz="4" w:space="0" w:color="auto"/>
              <w:right w:val="single" w:sz="4" w:space="0" w:color="auto"/>
            </w:tcBorders>
            <w:vAlign w:val="center"/>
          </w:tcPr>
          <w:p w:rsidR="006361C2" w:rsidRPr="002C37D3" w:rsidRDefault="006361C2" w:rsidP="007209D7">
            <w:pPr>
              <w:pStyle w:val="ConsPlusNormal"/>
              <w:jc w:val="center"/>
              <w:rPr>
                <w:rFonts w:ascii="Times New Roman" w:hAnsi="Times New Roman" w:cs="Times New Roman"/>
              </w:rPr>
            </w:pPr>
            <w:r w:rsidRPr="002C37D3">
              <w:rPr>
                <w:rFonts w:ascii="Times New Roman" w:hAnsi="Times New Roman" w:cs="Times New Roman"/>
              </w:rPr>
              <w:t>Постановление Правительства Кировской области от 20.06.2007 № 98/258 «Об объявлении зеленой зоны городов Кирова, Кирово-Чепецка и Слободского особо охраняемой природной территорией регионального значения», постановление Правительства Кировской области от 27.08.2007 № 104/361 «Об утверждении режима особой охраны зеленой зоны городов Кирова, Кирово-Чепецка и Слободского»</w:t>
            </w:r>
          </w:p>
        </w:tc>
        <w:tc>
          <w:tcPr>
            <w:tcW w:w="940" w:type="pct"/>
            <w:tcBorders>
              <w:top w:val="single" w:sz="4" w:space="0" w:color="auto"/>
              <w:left w:val="single" w:sz="4" w:space="0" w:color="auto"/>
              <w:bottom w:val="single" w:sz="4" w:space="0" w:color="auto"/>
              <w:right w:val="single" w:sz="4" w:space="0" w:color="auto"/>
            </w:tcBorders>
            <w:vAlign w:val="center"/>
          </w:tcPr>
          <w:p w:rsidR="006361C2" w:rsidRPr="002C37D3" w:rsidRDefault="006361C2" w:rsidP="007209D7">
            <w:pPr>
              <w:pStyle w:val="ConsPlusNormal"/>
              <w:jc w:val="center"/>
              <w:rPr>
                <w:rFonts w:ascii="Times New Roman" w:hAnsi="Times New Roman" w:cs="Times New Roman"/>
              </w:rPr>
            </w:pPr>
            <w:r w:rsidRPr="002C37D3">
              <w:rPr>
                <w:rFonts w:ascii="Times New Roman" w:hAnsi="Times New Roman" w:cs="Times New Roman"/>
              </w:rPr>
              <w:t>Зеленая зона городов Кирова, Кирово-Чепецка и Слободского предназначена для оздоровления воздушного бассейна городов Кирова, Кирово-Чепецка и Слободского и других населенных пунктов, расположенных в ее границах; поддержания экологической стабильности территории; рационального использования лесов в хозяйственных, экологических и рекреационных целях; сохранения лесных, водных ресурсов и почв; повышения продуктивности и улучшения средообразующих, водоохранных, санитарно-гигиенических, оздоровительных, защитных, рекреационных и эстетических функций насаждений; охраны и воспроизводства фауны</w:t>
            </w:r>
          </w:p>
        </w:tc>
        <w:tc>
          <w:tcPr>
            <w:tcW w:w="1328" w:type="pct"/>
            <w:tcBorders>
              <w:top w:val="single" w:sz="4" w:space="0" w:color="auto"/>
              <w:left w:val="single" w:sz="4" w:space="0" w:color="auto"/>
              <w:bottom w:val="single" w:sz="4" w:space="0" w:color="auto"/>
              <w:right w:val="single" w:sz="4" w:space="0" w:color="auto"/>
            </w:tcBorders>
          </w:tcPr>
          <w:p w:rsidR="006361C2" w:rsidRPr="002C37D3" w:rsidRDefault="006361C2" w:rsidP="007209D7">
            <w:pPr>
              <w:pStyle w:val="ConsPlusNormal"/>
              <w:jc w:val="both"/>
              <w:rPr>
                <w:rFonts w:ascii="Times New Roman" w:hAnsi="Times New Roman" w:cs="Times New Roman"/>
              </w:rPr>
            </w:pPr>
            <w:r w:rsidRPr="002C37D3">
              <w:rPr>
                <w:rFonts w:ascii="Times New Roman" w:hAnsi="Times New Roman" w:cs="Times New Roman"/>
              </w:rPr>
              <w:t>На территории зеленой зоны постоянно или временно запрещается или ограничивается любая деятельность, если она противоречит целям создания особо охраняемой природной территории или причиняет вред природным комплексам и их компонентам.</w:t>
            </w:r>
          </w:p>
          <w:p w:rsidR="006361C2" w:rsidRPr="002C37D3" w:rsidRDefault="006361C2" w:rsidP="007209D7">
            <w:pPr>
              <w:pStyle w:val="ConsPlusNormal"/>
              <w:jc w:val="both"/>
              <w:rPr>
                <w:rFonts w:ascii="Times New Roman" w:hAnsi="Times New Roman" w:cs="Times New Roman"/>
              </w:rPr>
            </w:pPr>
            <w:r w:rsidRPr="002C37D3">
              <w:rPr>
                <w:rFonts w:ascii="Times New Roman" w:hAnsi="Times New Roman" w:cs="Times New Roman"/>
              </w:rPr>
              <w:t>Освоение лесов на территории зеленой зоны осуществляется в целях сохранения средообразующих, водоохранных, санитарно-гигиенических, оздоровительных, защитных и рекреационных функций лесов с одновременным использованием лесов при условии, что виды использования совместимы с их целевым назначением и полезными функциями.</w:t>
            </w:r>
          </w:p>
          <w:p w:rsidR="006361C2" w:rsidRPr="002C37D3" w:rsidRDefault="006361C2" w:rsidP="007209D7">
            <w:pPr>
              <w:pStyle w:val="ConsPlusNormal"/>
              <w:jc w:val="both"/>
              <w:rPr>
                <w:rFonts w:ascii="Times New Roman" w:hAnsi="Times New Roman" w:cs="Times New Roman"/>
              </w:rPr>
            </w:pPr>
            <w:r w:rsidRPr="002C37D3">
              <w:rPr>
                <w:rFonts w:ascii="Times New Roman" w:hAnsi="Times New Roman" w:cs="Times New Roman"/>
              </w:rPr>
              <w:t>В лесах зеленой зоны запрещается:</w:t>
            </w:r>
          </w:p>
          <w:p w:rsidR="006361C2" w:rsidRPr="002C37D3" w:rsidRDefault="006361C2" w:rsidP="007209D7">
            <w:pPr>
              <w:pStyle w:val="ConsPlusNormal"/>
              <w:jc w:val="both"/>
              <w:rPr>
                <w:rFonts w:ascii="Times New Roman" w:hAnsi="Times New Roman" w:cs="Times New Roman"/>
              </w:rPr>
            </w:pPr>
            <w:r w:rsidRPr="002C37D3">
              <w:rPr>
                <w:rFonts w:ascii="Times New Roman" w:hAnsi="Times New Roman" w:cs="Times New Roman"/>
              </w:rPr>
              <w:t>- использование токсичных химических препаратов для охраны и защиты лесов, в том числе в научных целях;</w:t>
            </w:r>
          </w:p>
          <w:p w:rsidR="006361C2" w:rsidRPr="002C37D3" w:rsidRDefault="006361C2" w:rsidP="007209D7">
            <w:pPr>
              <w:pStyle w:val="ConsPlusNormal"/>
              <w:jc w:val="both"/>
              <w:rPr>
                <w:rFonts w:ascii="Times New Roman" w:hAnsi="Times New Roman" w:cs="Times New Roman"/>
              </w:rPr>
            </w:pPr>
            <w:r w:rsidRPr="002C37D3">
              <w:rPr>
                <w:rFonts w:ascii="Times New Roman" w:hAnsi="Times New Roman" w:cs="Times New Roman"/>
              </w:rPr>
              <w:t>- заготовка живицы;</w:t>
            </w:r>
          </w:p>
          <w:p w:rsidR="006361C2" w:rsidRPr="002C37D3" w:rsidRDefault="006361C2" w:rsidP="007209D7">
            <w:pPr>
              <w:pStyle w:val="ConsPlusNormal"/>
              <w:jc w:val="both"/>
              <w:rPr>
                <w:rFonts w:ascii="Times New Roman" w:hAnsi="Times New Roman" w:cs="Times New Roman"/>
              </w:rPr>
            </w:pPr>
            <w:r w:rsidRPr="002C37D3">
              <w:rPr>
                <w:rFonts w:ascii="Times New Roman" w:hAnsi="Times New Roman" w:cs="Times New Roman"/>
              </w:rPr>
              <w:t>- ведение сельского хозяйства, за исключением сенокошения и пчеловодства;</w:t>
            </w:r>
          </w:p>
          <w:p w:rsidR="006361C2" w:rsidRPr="002C37D3" w:rsidRDefault="006361C2" w:rsidP="007209D7">
            <w:pPr>
              <w:pStyle w:val="ConsPlusNormal"/>
              <w:jc w:val="both"/>
              <w:rPr>
                <w:rFonts w:ascii="Times New Roman" w:hAnsi="Times New Roman" w:cs="Times New Roman"/>
              </w:rPr>
            </w:pPr>
            <w:r w:rsidRPr="002C37D3">
              <w:rPr>
                <w:rFonts w:ascii="Times New Roman" w:hAnsi="Times New Roman" w:cs="Times New Roman"/>
              </w:rPr>
              <w:t>- использование лесных участков для разработки месторождений полезных ископаемых, за исключением участков, в отношении которых лицензии на пользование недрами получены до дня вступления в силу постановления, на срок, не превышающий срока действия таких лицензий;</w:t>
            </w:r>
          </w:p>
          <w:p w:rsidR="006361C2" w:rsidRPr="002C37D3" w:rsidRDefault="006361C2" w:rsidP="007209D7">
            <w:pPr>
              <w:pStyle w:val="ConsPlusNormal"/>
              <w:jc w:val="both"/>
              <w:rPr>
                <w:rFonts w:ascii="Times New Roman" w:hAnsi="Times New Roman" w:cs="Times New Roman"/>
              </w:rPr>
            </w:pPr>
            <w:r w:rsidRPr="002C37D3">
              <w:rPr>
                <w:rFonts w:ascii="Times New Roman" w:hAnsi="Times New Roman" w:cs="Times New Roman"/>
              </w:rPr>
              <w:t>- проведение гидромелиоративных работ;</w:t>
            </w:r>
          </w:p>
          <w:p w:rsidR="006361C2" w:rsidRPr="002C37D3" w:rsidRDefault="006361C2" w:rsidP="007209D7">
            <w:pPr>
              <w:pStyle w:val="ConsPlusNormal"/>
              <w:jc w:val="both"/>
              <w:rPr>
                <w:rFonts w:ascii="Times New Roman" w:hAnsi="Times New Roman" w:cs="Times New Roman"/>
              </w:rPr>
            </w:pPr>
            <w:r w:rsidRPr="002C37D3">
              <w:rPr>
                <w:rFonts w:ascii="Times New Roman" w:hAnsi="Times New Roman" w:cs="Times New Roman"/>
              </w:rPr>
              <w:t>- размещение объектов капитального строительства, за исключением гидрологических сооружений, линий связи, линий электропередачи, подземных трубопроводов;</w:t>
            </w:r>
          </w:p>
          <w:p w:rsidR="006361C2" w:rsidRPr="002C37D3" w:rsidRDefault="006361C2" w:rsidP="007209D7">
            <w:pPr>
              <w:pStyle w:val="ConsPlusNormal"/>
              <w:jc w:val="both"/>
              <w:rPr>
                <w:rFonts w:ascii="Times New Roman" w:hAnsi="Times New Roman" w:cs="Times New Roman"/>
              </w:rPr>
            </w:pPr>
            <w:r w:rsidRPr="002C37D3">
              <w:rPr>
                <w:rFonts w:ascii="Times New Roman" w:hAnsi="Times New Roman" w:cs="Times New Roman"/>
              </w:rPr>
              <w:t>- загрязнение территории любыми видами отходов, а также виды хозяйственной деятельности, рекреационного и иного использования территории зеленой зоны, препятствующего сохранению, восстановлению и воспроизводству природных комплексов и их компонентов.</w:t>
            </w:r>
          </w:p>
          <w:p w:rsidR="006361C2" w:rsidRPr="002C37D3" w:rsidRDefault="006361C2" w:rsidP="007209D7">
            <w:pPr>
              <w:pStyle w:val="ConsPlusNormal"/>
              <w:jc w:val="both"/>
              <w:rPr>
                <w:rFonts w:ascii="Times New Roman" w:hAnsi="Times New Roman" w:cs="Times New Roman"/>
              </w:rPr>
            </w:pPr>
            <w:r w:rsidRPr="002C37D3">
              <w:rPr>
                <w:rFonts w:ascii="Times New Roman" w:hAnsi="Times New Roman" w:cs="Times New Roman"/>
              </w:rPr>
              <w:t>Сплошные рубки в лесах зеленой зоны осуществляются только в случае, если выборочные рубки не обеспечивают замену лесных насаждений, утрачивающих свои средообразующие, водоохранные, санитарно-гигиенические, оздоровительные и иные полезные функции, на лесные насаждения, обеспечивающие сохранение целевого назначения защитных лесов и выполняемых ими полезных функций.</w:t>
            </w:r>
          </w:p>
          <w:p w:rsidR="006361C2" w:rsidRPr="002C37D3" w:rsidRDefault="006361C2" w:rsidP="007209D7">
            <w:pPr>
              <w:pStyle w:val="ConsPlusNormal"/>
              <w:jc w:val="both"/>
              <w:rPr>
                <w:rFonts w:ascii="Times New Roman" w:hAnsi="Times New Roman" w:cs="Times New Roman"/>
              </w:rPr>
            </w:pPr>
            <w:r w:rsidRPr="002C37D3">
              <w:rPr>
                <w:rFonts w:ascii="Times New Roman" w:hAnsi="Times New Roman" w:cs="Times New Roman"/>
              </w:rPr>
              <w:t>В лесах зеленой зоны допускается:</w:t>
            </w:r>
          </w:p>
          <w:p w:rsidR="006361C2" w:rsidRPr="002C37D3" w:rsidRDefault="006361C2" w:rsidP="007209D7">
            <w:pPr>
              <w:pStyle w:val="ConsPlusNormal"/>
              <w:jc w:val="both"/>
              <w:rPr>
                <w:rFonts w:ascii="Times New Roman" w:hAnsi="Times New Roman" w:cs="Times New Roman"/>
              </w:rPr>
            </w:pPr>
            <w:r w:rsidRPr="002C37D3">
              <w:rPr>
                <w:rFonts w:ascii="Times New Roman" w:hAnsi="Times New Roman" w:cs="Times New Roman"/>
              </w:rPr>
              <w:t>- осуществление в установленном действующим законодательством порядке заготовки и сбора дикорастущих ягод, грибов и других пищевых лесных ресурсов, заготовка мха для собственных нужд;</w:t>
            </w:r>
          </w:p>
          <w:p w:rsidR="006361C2" w:rsidRPr="002C37D3" w:rsidRDefault="006361C2" w:rsidP="007209D7">
            <w:pPr>
              <w:pStyle w:val="ConsPlusNormal"/>
              <w:jc w:val="both"/>
              <w:rPr>
                <w:rFonts w:ascii="Times New Roman" w:hAnsi="Times New Roman" w:cs="Times New Roman"/>
              </w:rPr>
            </w:pPr>
            <w:r w:rsidRPr="002C37D3">
              <w:rPr>
                <w:rFonts w:ascii="Times New Roman" w:hAnsi="Times New Roman" w:cs="Times New Roman"/>
              </w:rPr>
              <w:t>- рекреационная деятельность в случае и порядке, предусмотренных федеральным законодательством.</w:t>
            </w:r>
          </w:p>
          <w:p w:rsidR="006361C2" w:rsidRPr="002C37D3" w:rsidRDefault="006361C2" w:rsidP="007209D7">
            <w:pPr>
              <w:pStyle w:val="ConsPlusNormal"/>
              <w:jc w:val="both"/>
              <w:rPr>
                <w:rFonts w:ascii="Times New Roman" w:hAnsi="Times New Roman" w:cs="Times New Roman"/>
              </w:rPr>
            </w:pPr>
            <w:r w:rsidRPr="002C37D3">
              <w:rPr>
                <w:rFonts w:ascii="Times New Roman" w:hAnsi="Times New Roman" w:cs="Times New Roman"/>
              </w:rPr>
              <w:t>Все виды хозяйственной деятельности, разрешенной в пределах границ зеленой зоны, в установленном порядке подлежат согласованию со специально уполномоченным органом исполнительной власти области в сфере охраны окружающей среды и природопользования</w:t>
            </w:r>
          </w:p>
        </w:tc>
      </w:tr>
      <w:tr w:rsidR="006361C2" w:rsidRPr="002C37D3" w:rsidTr="00884670">
        <w:tc>
          <w:tcPr>
            <w:tcW w:w="153" w:type="pct"/>
            <w:tcBorders>
              <w:top w:val="single" w:sz="4" w:space="0" w:color="auto"/>
              <w:left w:val="single" w:sz="4" w:space="0" w:color="auto"/>
              <w:bottom w:val="single" w:sz="4" w:space="0" w:color="auto"/>
              <w:right w:val="single" w:sz="4" w:space="0" w:color="auto"/>
            </w:tcBorders>
            <w:vAlign w:val="center"/>
          </w:tcPr>
          <w:p w:rsidR="006361C2" w:rsidRPr="002C37D3" w:rsidRDefault="006361C2" w:rsidP="007209D7">
            <w:pPr>
              <w:pStyle w:val="ConsPlusNormal"/>
              <w:jc w:val="center"/>
              <w:rPr>
                <w:rFonts w:ascii="Times New Roman" w:hAnsi="Times New Roman" w:cs="Times New Roman"/>
              </w:rPr>
            </w:pPr>
            <w:r w:rsidRPr="002C37D3">
              <w:rPr>
                <w:rFonts w:ascii="Times New Roman" w:hAnsi="Times New Roman" w:cs="Times New Roman"/>
              </w:rPr>
              <w:t>2.</w:t>
            </w:r>
          </w:p>
        </w:tc>
        <w:tc>
          <w:tcPr>
            <w:tcW w:w="474" w:type="pct"/>
            <w:tcBorders>
              <w:top w:val="single" w:sz="4" w:space="0" w:color="auto"/>
              <w:left w:val="single" w:sz="4" w:space="0" w:color="auto"/>
              <w:bottom w:val="single" w:sz="4" w:space="0" w:color="auto"/>
              <w:right w:val="single" w:sz="4" w:space="0" w:color="auto"/>
            </w:tcBorders>
            <w:vAlign w:val="center"/>
          </w:tcPr>
          <w:p w:rsidR="006361C2" w:rsidRPr="002C37D3" w:rsidRDefault="006361C2" w:rsidP="007209D7">
            <w:pPr>
              <w:pStyle w:val="ConsPlusNormal"/>
              <w:jc w:val="center"/>
              <w:rPr>
                <w:rFonts w:ascii="Times New Roman" w:hAnsi="Times New Roman" w:cs="Times New Roman"/>
              </w:rPr>
            </w:pPr>
            <w:r w:rsidRPr="002C37D3">
              <w:rPr>
                <w:rFonts w:ascii="Times New Roman" w:hAnsi="Times New Roman" w:cs="Times New Roman"/>
              </w:rPr>
              <w:t>Озеро «Осиновое»</w:t>
            </w:r>
          </w:p>
        </w:tc>
        <w:tc>
          <w:tcPr>
            <w:tcW w:w="448" w:type="pct"/>
            <w:tcBorders>
              <w:top w:val="single" w:sz="4" w:space="0" w:color="auto"/>
              <w:left w:val="single" w:sz="4" w:space="0" w:color="auto"/>
              <w:bottom w:val="single" w:sz="4" w:space="0" w:color="auto"/>
              <w:right w:val="single" w:sz="4" w:space="0" w:color="auto"/>
            </w:tcBorders>
            <w:vAlign w:val="center"/>
          </w:tcPr>
          <w:p w:rsidR="006361C2" w:rsidRPr="002C37D3" w:rsidRDefault="006361C2" w:rsidP="007209D7">
            <w:pPr>
              <w:pStyle w:val="ConsPlusNormal"/>
              <w:jc w:val="center"/>
              <w:rPr>
                <w:rFonts w:ascii="Times New Roman" w:hAnsi="Times New Roman" w:cs="Times New Roman"/>
              </w:rPr>
            </w:pPr>
            <w:r w:rsidRPr="002C37D3">
              <w:rPr>
                <w:rFonts w:ascii="Times New Roman" w:hAnsi="Times New Roman" w:cs="Times New Roman"/>
              </w:rPr>
              <w:t>Памятник природы регионального значения</w:t>
            </w:r>
          </w:p>
        </w:tc>
        <w:tc>
          <w:tcPr>
            <w:tcW w:w="537" w:type="pct"/>
            <w:tcBorders>
              <w:top w:val="single" w:sz="4" w:space="0" w:color="auto"/>
              <w:left w:val="single" w:sz="4" w:space="0" w:color="auto"/>
              <w:bottom w:val="single" w:sz="4" w:space="0" w:color="auto"/>
              <w:right w:val="single" w:sz="4" w:space="0" w:color="auto"/>
            </w:tcBorders>
            <w:vAlign w:val="center"/>
          </w:tcPr>
          <w:p w:rsidR="006361C2" w:rsidRPr="002C37D3" w:rsidRDefault="006361C2" w:rsidP="007209D7">
            <w:pPr>
              <w:pStyle w:val="ConsPlusNormal"/>
              <w:jc w:val="center"/>
              <w:rPr>
                <w:rFonts w:ascii="Times New Roman" w:hAnsi="Times New Roman" w:cs="Times New Roman"/>
              </w:rPr>
            </w:pPr>
            <w:r w:rsidRPr="002C37D3">
              <w:rPr>
                <w:rFonts w:ascii="Times New Roman" w:hAnsi="Times New Roman" w:cs="Times New Roman"/>
              </w:rPr>
              <w:t>Поломское участковое лесничество:</w:t>
            </w:r>
          </w:p>
          <w:p w:rsidR="006361C2" w:rsidRPr="002C37D3" w:rsidRDefault="006361C2" w:rsidP="007209D7">
            <w:pPr>
              <w:pStyle w:val="ConsPlusNormal"/>
              <w:jc w:val="center"/>
              <w:rPr>
                <w:rFonts w:ascii="Times New Roman" w:hAnsi="Times New Roman" w:cs="Times New Roman"/>
              </w:rPr>
            </w:pPr>
            <w:r w:rsidRPr="002C37D3">
              <w:rPr>
                <w:rFonts w:ascii="Times New Roman" w:hAnsi="Times New Roman" w:cs="Times New Roman"/>
              </w:rPr>
              <w:t>кв. 100ч (44 ч).</w:t>
            </w:r>
          </w:p>
        </w:tc>
        <w:tc>
          <w:tcPr>
            <w:tcW w:w="403" w:type="pct"/>
            <w:tcBorders>
              <w:top w:val="single" w:sz="4" w:space="0" w:color="auto"/>
              <w:left w:val="single" w:sz="4" w:space="0" w:color="auto"/>
              <w:bottom w:val="single" w:sz="4" w:space="0" w:color="auto"/>
              <w:right w:val="single" w:sz="4" w:space="0" w:color="auto"/>
            </w:tcBorders>
            <w:vAlign w:val="center"/>
          </w:tcPr>
          <w:p w:rsidR="006361C2" w:rsidRPr="002C37D3" w:rsidRDefault="006361C2" w:rsidP="007209D7">
            <w:pPr>
              <w:pStyle w:val="ConsPlusNormal"/>
              <w:jc w:val="center"/>
              <w:rPr>
                <w:rFonts w:ascii="Times New Roman" w:hAnsi="Times New Roman" w:cs="Times New Roman"/>
              </w:rPr>
            </w:pPr>
            <w:r w:rsidRPr="002C37D3">
              <w:rPr>
                <w:rFonts w:ascii="Times New Roman" w:hAnsi="Times New Roman" w:cs="Times New Roman"/>
              </w:rPr>
              <w:t>25,38</w:t>
            </w:r>
          </w:p>
        </w:tc>
        <w:tc>
          <w:tcPr>
            <w:tcW w:w="716" w:type="pct"/>
            <w:tcBorders>
              <w:top w:val="single" w:sz="4" w:space="0" w:color="auto"/>
              <w:left w:val="single" w:sz="4" w:space="0" w:color="auto"/>
              <w:bottom w:val="single" w:sz="4" w:space="0" w:color="auto"/>
              <w:right w:val="single" w:sz="4" w:space="0" w:color="auto"/>
            </w:tcBorders>
            <w:vAlign w:val="center"/>
          </w:tcPr>
          <w:p w:rsidR="006361C2" w:rsidRPr="002C37D3" w:rsidRDefault="006361C2" w:rsidP="007209D7">
            <w:pPr>
              <w:pStyle w:val="ConsPlusNormal"/>
              <w:jc w:val="center"/>
              <w:rPr>
                <w:rFonts w:ascii="Times New Roman" w:hAnsi="Times New Roman" w:cs="Times New Roman"/>
              </w:rPr>
            </w:pPr>
            <w:r w:rsidRPr="002C37D3">
              <w:rPr>
                <w:rFonts w:ascii="Times New Roman" w:hAnsi="Times New Roman" w:cs="Times New Roman"/>
              </w:rPr>
              <w:t>Решение исполкома областного Совета народных депутатов от 29.10.1990 № 498 «О мерах по оптимизации сети охраняемых природных территорий»</w:t>
            </w:r>
          </w:p>
        </w:tc>
        <w:tc>
          <w:tcPr>
            <w:tcW w:w="940" w:type="pct"/>
            <w:tcBorders>
              <w:top w:val="single" w:sz="4" w:space="0" w:color="auto"/>
              <w:left w:val="single" w:sz="4" w:space="0" w:color="auto"/>
              <w:bottom w:val="single" w:sz="4" w:space="0" w:color="auto"/>
              <w:right w:val="single" w:sz="4" w:space="0" w:color="auto"/>
            </w:tcBorders>
            <w:vAlign w:val="center"/>
          </w:tcPr>
          <w:p w:rsidR="006361C2" w:rsidRPr="002C37D3" w:rsidRDefault="006361C2" w:rsidP="007209D7">
            <w:pPr>
              <w:pStyle w:val="ConsPlusNormal"/>
              <w:jc w:val="center"/>
              <w:rPr>
                <w:rFonts w:ascii="Times New Roman" w:hAnsi="Times New Roman" w:cs="Times New Roman"/>
              </w:rPr>
            </w:pPr>
            <w:r w:rsidRPr="002C37D3">
              <w:rPr>
                <w:rFonts w:ascii="Times New Roman" w:hAnsi="Times New Roman" w:cs="Times New Roman"/>
              </w:rPr>
              <w:t>Природоохранная, научно-познавательная</w:t>
            </w:r>
          </w:p>
        </w:tc>
        <w:tc>
          <w:tcPr>
            <w:tcW w:w="1328" w:type="pct"/>
            <w:tcBorders>
              <w:top w:val="single" w:sz="4" w:space="0" w:color="auto"/>
              <w:left w:val="single" w:sz="4" w:space="0" w:color="auto"/>
              <w:bottom w:val="single" w:sz="4" w:space="0" w:color="auto"/>
              <w:right w:val="single" w:sz="4" w:space="0" w:color="auto"/>
            </w:tcBorders>
          </w:tcPr>
          <w:p w:rsidR="006361C2" w:rsidRPr="002C37D3" w:rsidRDefault="006361C2" w:rsidP="007209D7">
            <w:pPr>
              <w:pStyle w:val="ConsPlusNormal"/>
              <w:jc w:val="both"/>
              <w:rPr>
                <w:rFonts w:ascii="Times New Roman" w:hAnsi="Times New Roman" w:cs="Times New Roman"/>
              </w:rPr>
            </w:pPr>
            <w:r w:rsidRPr="002C37D3">
              <w:rPr>
                <w:rFonts w:ascii="Times New Roman" w:hAnsi="Times New Roman" w:cs="Times New Roman"/>
              </w:rPr>
              <w:t>Не допускается устройство летников для скота, выпас и прогон скота в гнездовой период (май - июль), проведение осушительных работ, возведение построек и сооружений</w:t>
            </w:r>
          </w:p>
        </w:tc>
      </w:tr>
    </w:tbl>
    <w:p w:rsidR="006361C2" w:rsidRPr="002C37D3" w:rsidRDefault="006361C2" w:rsidP="006361C2">
      <w:pPr>
        <w:pStyle w:val="ConsPlusNormal"/>
        <w:jc w:val="right"/>
        <w:rPr>
          <w:rFonts w:ascii="Times New Roman" w:hAnsi="Times New Roman" w:cs="Times New Roman"/>
          <w:sz w:val="24"/>
          <w:szCs w:val="24"/>
        </w:rPr>
        <w:sectPr w:rsidR="006361C2" w:rsidRPr="002C37D3" w:rsidSect="00AB2841">
          <w:pgSz w:w="16838" w:h="11906" w:orient="landscape" w:code="9"/>
          <w:pgMar w:top="1134" w:right="567" w:bottom="567" w:left="567" w:header="397" w:footer="397" w:gutter="0"/>
          <w:cols w:space="720"/>
          <w:noEndnote/>
        </w:sectPr>
      </w:pPr>
    </w:p>
    <w:p w:rsidR="00097CC1" w:rsidRPr="002C37D3" w:rsidRDefault="00097CC1" w:rsidP="00097CC1">
      <w:pPr>
        <w:pStyle w:val="ConsPlusNormal"/>
        <w:jc w:val="right"/>
        <w:rPr>
          <w:rFonts w:ascii="Times New Roman" w:hAnsi="Times New Roman" w:cs="Times New Roman"/>
          <w:sz w:val="24"/>
          <w:szCs w:val="24"/>
        </w:rPr>
      </w:pPr>
      <w:r w:rsidRPr="002C37D3">
        <w:rPr>
          <w:rFonts w:ascii="Times New Roman" w:hAnsi="Times New Roman" w:cs="Times New Roman"/>
          <w:sz w:val="24"/>
          <w:szCs w:val="24"/>
        </w:rPr>
        <w:t xml:space="preserve">Таблица </w:t>
      </w:r>
      <w:r w:rsidR="005958CE">
        <w:rPr>
          <w:rFonts w:ascii="Times New Roman" w:hAnsi="Times New Roman" w:cs="Times New Roman"/>
          <w:sz w:val="24"/>
          <w:szCs w:val="24"/>
          <w:lang w:val="en-US"/>
        </w:rPr>
        <w:t>I</w:t>
      </w:r>
      <w:r w:rsidR="005958CE">
        <w:rPr>
          <w:rFonts w:ascii="Times New Roman" w:hAnsi="Times New Roman" w:cs="Times New Roman"/>
          <w:sz w:val="24"/>
          <w:szCs w:val="24"/>
        </w:rPr>
        <w:t>.1.2</w:t>
      </w:r>
    </w:p>
    <w:p w:rsidR="006361C2" w:rsidRPr="002C37D3" w:rsidRDefault="006361C2" w:rsidP="006A3CB4">
      <w:pPr>
        <w:pStyle w:val="ConsPlusNormal"/>
        <w:jc w:val="center"/>
        <w:rPr>
          <w:rFonts w:ascii="Times New Roman" w:hAnsi="Times New Roman" w:cs="Times New Roman"/>
          <w:sz w:val="24"/>
          <w:szCs w:val="24"/>
        </w:rPr>
      </w:pPr>
      <w:r w:rsidRPr="002C37D3">
        <w:rPr>
          <w:rFonts w:ascii="Times New Roman" w:hAnsi="Times New Roman" w:cs="Times New Roman"/>
          <w:sz w:val="24"/>
          <w:szCs w:val="24"/>
        </w:rPr>
        <w:t>Характеристика особо охраняемых природных территорий,</w:t>
      </w:r>
      <w:r w:rsidR="006A3CB4" w:rsidRPr="002C37D3">
        <w:rPr>
          <w:rFonts w:ascii="Times New Roman" w:hAnsi="Times New Roman" w:cs="Times New Roman"/>
          <w:sz w:val="24"/>
          <w:szCs w:val="24"/>
        </w:rPr>
        <w:t xml:space="preserve"> </w:t>
      </w:r>
      <w:r w:rsidRPr="002C37D3">
        <w:rPr>
          <w:rFonts w:ascii="Times New Roman" w:hAnsi="Times New Roman" w:cs="Times New Roman"/>
          <w:sz w:val="24"/>
          <w:szCs w:val="24"/>
        </w:rPr>
        <w:t>планируемых к созданию в соответствии с Перспективной схемой</w:t>
      </w:r>
      <w:r w:rsidR="006A3CB4" w:rsidRPr="002C37D3">
        <w:rPr>
          <w:rFonts w:ascii="Times New Roman" w:hAnsi="Times New Roman" w:cs="Times New Roman"/>
          <w:sz w:val="24"/>
          <w:szCs w:val="24"/>
        </w:rPr>
        <w:t xml:space="preserve"> </w:t>
      </w:r>
      <w:r w:rsidRPr="002C37D3">
        <w:rPr>
          <w:rFonts w:ascii="Times New Roman" w:hAnsi="Times New Roman" w:cs="Times New Roman"/>
          <w:sz w:val="24"/>
          <w:szCs w:val="24"/>
        </w:rPr>
        <w:t>развития особо охраняемых природных территорий регионального</w:t>
      </w:r>
      <w:r w:rsidR="006A3CB4" w:rsidRPr="002C37D3">
        <w:rPr>
          <w:rFonts w:ascii="Times New Roman" w:hAnsi="Times New Roman" w:cs="Times New Roman"/>
          <w:sz w:val="24"/>
          <w:szCs w:val="24"/>
        </w:rPr>
        <w:t xml:space="preserve"> </w:t>
      </w:r>
      <w:r w:rsidRPr="002C37D3">
        <w:rPr>
          <w:rFonts w:ascii="Times New Roman" w:hAnsi="Times New Roman" w:cs="Times New Roman"/>
          <w:sz w:val="24"/>
          <w:szCs w:val="24"/>
        </w:rPr>
        <w:t>значения, утвержденной распоряжением Правительства</w:t>
      </w:r>
      <w:r w:rsidR="006A3CB4" w:rsidRPr="002C37D3">
        <w:rPr>
          <w:rFonts w:ascii="Times New Roman" w:hAnsi="Times New Roman" w:cs="Times New Roman"/>
          <w:sz w:val="24"/>
          <w:szCs w:val="24"/>
        </w:rPr>
        <w:t xml:space="preserve"> </w:t>
      </w:r>
      <w:r w:rsidRPr="002C37D3">
        <w:rPr>
          <w:rFonts w:ascii="Times New Roman" w:hAnsi="Times New Roman" w:cs="Times New Roman"/>
          <w:sz w:val="24"/>
          <w:szCs w:val="24"/>
        </w:rPr>
        <w:t>Кировской области от</w:t>
      </w:r>
      <w:r w:rsidR="006A3CB4" w:rsidRPr="002C37D3">
        <w:rPr>
          <w:rFonts w:ascii="Times New Roman" w:hAnsi="Times New Roman" w:cs="Times New Roman"/>
          <w:sz w:val="24"/>
          <w:szCs w:val="24"/>
        </w:rPr>
        <w:t> </w:t>
      </w:r>
      <w:r w:rsidRPr="002C37D3">
        <w:rPr>
          <w:rFonts w:ascii="Times New Roman" w:hAnsi="Times New Roman" w:cs="Times New Roman"/>
          <w:sz w:val="24"/>
          <w:szCs w:val="24"/>
        </w:rPr>
        <w:t>26.04.2013 № 109</w:t>
      </w:r>
    </w:p>
    <w:p w:rsidR="006361C2" w:rsidRPr="002C37D3" w:rsidRDefault="006361C2" w:rsidP="006361C2">
      <w:pPr>
        <w:pStyle w:val="ConsPlusNormal"/>
        <w:jc w:val="right"/>
        <w:rPr>
          <w:rFonts w:ascii="Times New Roman" w:hAnsi="Times New Roman" w:cs="Times New Roman"/>
          <w:sz w:val="24"/>
          <w:szCs w:val="24"/>
        </w:rPr>
      </w:pPr>
    </w:p>
    <w:tbl>
      <w:tblPr>
        <w:tblW w:w="5000" w:type="pct"/>
        <w:tblCellMar>
          <w:top w:w="102" w:type="dxa"/>
          <w:left w:w="62" w:type="dxa"/>
          <w:bottom w:w="102" w:type="dxa"/>
          <w:right w:w="62" w:type="dxa"/>
        </w:tblCellMar>
        <w:tblLook w:val="0000" w:firstRow="0" w:lastRow="0" w:firstColumn="0" w:lastColumn="0" w:noHBand="0" w:noVBand="0"/>
      </w:tblPr>
      <w:tblGrid>
        <w:gridCol w:w="1957"/>
        <w:gridCol w:w="1713"/>
        <w:gridCol w:w="1649"/>
        <w:gridCol w:w="2079"/>
        <w:gridCol w:w="2931"/>
      </w:tblGrid>
      <w:tr w:rsidR="006361C2" w:rsidRPr="002C37D3" w:rsidTr="00884670">
        <w:tc>
          <w:tcPr>
            <w:tcW w:w="1000" w:type="pct"/>
            <w:tcBorders>
              <w:top w:val="single" w:sz="4" w:space="0" w:color="auto"/>
              <w:left w:val="single" w:sz="4" w:space="0" w:color="auto"/>
              <w:bottom w:val="single" w:sz="4" w:space="0" w:color="auto"/>
              <w:right w:val="single" w:sz="4" w:space="0" w:color="auto"/>
            </w:tcBorders>
          </w:tcPr>
          <w:p w:rsidR="006361C2" w:rsidRPr="002C37D3" w:rsidRDefault="006361C2" w:rsidP="007209D7">
            <w:pPr>
              <w:pStyle w:val="ConsPlusNormal"/>
              <w:jc w:val="center"/>
              <w:rPr>
                <w:rFonts w:ascii="Times New Roman" w:hAnsi="Times New Roman" w:cs="Times New Roman"/>
              </w:rPr>
            </w:pPr>
            <w:r w:rsidRPr="002C37D3">
              <w:rPr>
                <w:rFonts w:ascii="Times New Roman" w:hAnsi="Times New Roman" w:cs="Times New Roman"/>
              </w:rPr>
              <w:t>Наименование существующей ООПТ, условное наименование перспективной ООПТ</w:t>
            </w:r>
          </w:p>
        </w:tc>
        <w:tc>
          <w:tcPr>
            <w:tcW w:w="882" w:type="pct"/>
            <w:tcBorders>
              <w:top w:val="single" w:sz="4" w:space="0" w:color="auto"/>
              <w:left w:val="single" w:sz="4" w:space="0" w:color="auto"/>
              <w:bottom w:val="single" w:sz="4" w:space="0" w:color="auto"/>
              <w:right w:val="single" w:sz="4" w:space="0" w:color="auto"/>
            </w:tcBorders>
          </w:tcPr>
          <w:p w:rsidR="006361C2" w:rsidRPr="002C37D3" w:rsidRDefault="006361C2" w:rsidP="007209D7">
            <w:pPr>
              <w:pStyle w:val="ConsPlusNormal"/>
              <w:jc w:val="center"/>
              <w:rPr>
                <w:rFonts w:ascii="Times New Roman" w:hAnsi="Times New Roman" w:cs="Times New Roman"/>
              </w:rPr>
            </w:pPr>
            <w:r w:rsidRPr="002C37D3">
              <w:rPr>
                <w:rFonts w:ascii="Times New Roman" w:hAnsi="Times New Roman" w:cs="Times New Roman"/>
              </w:rPr>
              <w:t>Участковое лесничество, №№ кварталов</w:t>
            </w:r>
          </w:p>
        </w:tc>
        <w:tc>
          <w:tcPr>
            <w:tcW w:w="588" w:type="pct"/>
            <w:tcBorders>
              <w:top w:val="single" w:sz="4" w:space="0" w:color="auto"/>
              <w:left w:val="single" w:sz="4" w:space="0" w:color="auto"/>
              <w:bottom w:val="single" w:sz="4" w:space="0" w:color="auto"/>
              <w:right w:val="single" w:sz="4" w:space="0" w:color="auto"/>
            </w:tcBorders>
          </w:tcPr>
          <w:p w:rsidR="006361C2" w:rsidRPr="002C37D3" w:rsidRDefault="006361C2" w:rsidP="007209D7">
            <w:pPr>
              <w:pStyle w:val="ConsPlusNormal"/>
              <w:jc w:val="center"/>
              <w:rPr>
                <w:rFonts w:ascii="Times New Roman" w:hAnsi="Times New Roman" w:cs="Times New Roman"/>
              </w:rPr>
            </w:pPr>
            <w:r w:rsidRPr="002C37D3">
              <w:rPr>
                <w:rFonts w:ascii="Times New Roman" w:hAnsi="Times New Roman" w:cs="Times New Roman"/>
              </w:rPr>
              <w:t>Ориентировочная площадь, га</w:t>
            </w:r>
          </w:p>
        </w:tc>
        <w:tc>
          <w:tcPr>
            <w:tcW w:w="1059" w:type="pct"/>
            <w:tcBorders>
              <w:top w:val="single" w:sz="4" w:space="0" w:color="auto"/>
              <w:left w:val="single" w:sz="4" w:space="0" w:color="auto"/>
              <w:bottom w:val="single" w:sz="4" w:space="0" w:color="auto"/>
              <w:right w:val="single" w:sz="4" w:space="0" w:color="auto"/>
            </w:tcBorders>
          </w:tcPr>
          <w:p w:rsidR="006361C2" w:rsidRPr="002C37D3" w:rsidRDefault="006361C2" w:rsidP="007209D7">
            <w:pPr>
              <w:pStyle w:val="ConsPlusNormal"/>
              <w:jc w:val="center"/>
              <w:rPr>
                <w:rFonts w:ascii="Times New Roman" w:hAnsi="Times New Roman" w:cs="Times New Roman"/>
              </w:rPr>
            </w:pPr>
            <w:r w:rsidRPr="002C37D3">
              <w:rPr>
                <w:rFonts w:ascii="Times New Roman" w:hAnsi="Times New Roman" w:cs="Times New Roman"/>
              </w:rPr>
              <w:t>Обоснование создания ООПТ</w:t>
            </w:r>
          </w:p>
        </w:tc>
        <w:tc>
          <w:tcPr>
            <w:tcW w:w="1471" w:type="pct"/>
            <w:tcBorders>
              <w:top w:val="single" w:sz="4" w:space="0" w:color="auto"/>
              <w:left w:val="single" w:sz="4" w:space="0" w:color="auto"/>
              <w:bottom w:val="single" w:sz="4" w:space="0" w:color="auto"/>
              <w:right w:val="single" w:sz="4" w:space="0" w:color="auto"/>
            </w:tcBorders>
          </w:tcPr>
          <w:p w:rsidR="006361C2" w:rsidRPr="002C37D3" w:rsidRDefault="006361C2" w:rsidP="007209D7">
            <w:pPr>
              <w:pStyle w:val="ConsPlusNormal"/>
              <w:jc w:val="center"/>
              <w:rPr>
                <w:rFonts w:ascii="Times New Roman" w:hAnsi="Times New Roman" w:cs="Times New Roman"/>
              </w:rPr>
            </w:pPr>
            <w:r w:rsidRPr="002C37D3">
              <w:rPr>
                <w:rFonts w:ascii="Times New Roman" w:hAnsi="Times New Roman" w:cs="Times New Roman"/>
              </w:rPr>
              <w:t>Рекомендуемый режим особой охраны (для всех перспективных ООПТ)</w:t>
            </w:r>
          </w:p>
        </w:tc>
      </w:tr>
      <w:tr w:rsidR="006361C2" w:rsidRPr="002C37D3" w:rsidTr="00884670">
        <w:tc>
          <w:tcPr>
            <w:tcW w:w="1000" w:type="pct"/>
            <w:tcBorders>
              <w:top w:val="single" w:sz="4" w:space="0" w:color="auto"/>
              <w:left w:val="single" w:sz="4" w:space="0" w:color="auto"/>
              <w:bottom w:val="single" w:sz="4" w:space="0" w:color="auto"/>
              <w:right w:val="single" w:sz="4" w:space="0" w:color="auto"/>
            </w:tcBorders>
          </w:tcPr>
          <w:p w:rsidR="006361C2" w:rsidRPr="002C37D3" w:rsidRDefault="006361C2" w:rsidP="007209D7">
            <w:pPr>
              <w:pStyle w:val="ConsPlusNormal"/>
              <w:rPr>
                <w:rFonts w:ascii="Times New Roman" w:hAnsi="Times New Roman" w:cs="Times New Roman"/>
              </w:rPr>
            </w:pPr>
            <w:r w:rsidRPr="002C37D3">
              <w:rPr>
                <w:rFonts w:ascii="Times New Roman" w:hAnsi="Times New Roman" w:cs="Times New Roman"/>
              </w:rPr>
              <w:t>«Филипповский»</w:t>
            </w:r>
          </w:p>
        </w:tc>
        <w:tc>
          <w:tcPr>
            <w:tcW w:w="882" w:type="pct"/>
            <w:tcBorders>
              <w:top w:val="single" w:sz="4" w:space="0" w:color="auto"/>
              <w:left w:val="single" w:sz="4" w:space="0" w:color="auto"/>
              <w:bottom w:val="single" w:sz="4" w:space="0" w:color="auto"/>
              <w:right w:val="single" w:sz="4" w:space="0" w:color="auto"/>
            </w:tcBorders>
          </w:tcPr>
          <w:p w:rsidR="006361C2" w:rsidRPr="002C37D3" w:rsidRDefault="006361C2" w:rsidP="007209D7">
            <w:pPr>
              <w:pStyle w:val="ConsPlusNormal"/>
              <w:rPr>
                <w:rFonts w:ascii="Times New Roman" w:hAnsi="Times New Roman" w:cs="Times New Roman"/>
              </w:rPr>
            </w:pPr>
            <w:r w:rsidRPr="002C37D3">
              <w:rPr>
                <w:rFonts w:ascii="Times New Roman" w:hAnsi="Times New Roman" w:cs="Times New Roman"/>
              </w:rPr>
              <w:t>Южнее дер. Исаковцы, восточнее дер. Большой Конып, между рекой Коныпка и р. Филипповка</w:t>
            </w:r>
          </w:p>
        </w:tc>
        <w:tc>
          <w:tcPr>
            <w:tcW w:w="588" w:type="pct"/>
            <w:tcBorders>
              <w:top w:val="single" w:sz="4" w:space="0" w:color="auto"/>
              <w:left w:val="single" w:sz="4" w:space="0" w:color="auto"/>
              <w:bottom w:val="single" w:sz="4" w:space="0" w:color="auto"/>
              <w:right w:val="single" w:sz="4" w:space="0" w:color="auto"/>
            </w:tcBorders>
          </w:tcPr>
          <w:p w:rsidR="006361C2" w:rsidRPr="002C37D3" w:rsidRDefault="006361C2" w:rsidP="007209D7">
            <w:pPr>
              <w:pStyle w:val="ConsPlusNormal"/>
              <w:rPr>
                <w:rFonts w:ascii="Times New Roman" w:hAnsi="Times New Roman" w:cs="Times New Roman"/>
              </w:rPr>
            </w:pPr>
            <w:r w:rsidRPr="002C37D3">
              <w:rPr>
                <w:rFonts w:ascii="Times New Roman" w:hAnsi="Times New Roman" w:cs="Times New Roman"/>
              </w:rPr>
              <w:t>1900</w:t>
            </w:r>
          </w:p>
        </w:tc>
        <w:tc>
          <w:tcPr>
            <w:tcW w:w="1059" w:type="pct"/>
            <w:tcBorders>
              <w:top w:val="single" w:sz="4" w:space="0" w:color="auto"/>
              <w:left w:val="single" w:sz="4" w:space="0" w:color="auto"/>
              <w:bottom w:val="single" w:sz="4" w:space="0" w:color="auto"/>
              <w:right w:val="single" w:sz="4" w:space="0" w:color="auto"/>
            </w:tcBorders>
          </w:tcPr>
          <w:p w:rsidR="006361C2" w:rsidRPr="002C37D3" w:rsidRDefault="006361C2" w:rsidP="007209D7">
            <w:pPr>
              <w:pStyle w:val="ConsPlusNormal"/>
              <w:rPr>
                <w:rFonts w:ascii="Times New Roman" w:hAnsi="Times New Roman" w:cs="Times New Roman"/>
              </w:rPr>
            </w:pPr>
            <w:r w:rsidRPr="002C37D3">
              <w:rPr>
                <w:rFonts w:ascii="Times New Roman" w:hAnsi="Times New Roman" w:cs="Times New Roman"/>
              </w:rPr>
              <w:t>Природно-антропогенный объект, представленный уникальным биоценотическим комплексом, на территории которого отмечено пребывание 242 видов птиц, в том числе занесенных в Красную книгу Российской Федерации и в Красную книгу Кировской области</w:t>
            </w:r>
          </w:p>
        </w:tc>
        <w:tc>
          <w:tcPr>
            <w:tcW w:w="1471" w:type="pct"/>
            <w:tcBorders>
              <w:top w:val="single" w:sz="4" w:space="0" w:color="auto"/>
              <w:left w:val="single" w:sz="4" w:space="0" w:color="auto"/>
              <w:bottom w:val="single" w:sz="4" w:space="0" w:color="auto"/>
              <w:right w:val="single" w:sz="4" w:space="0" w:color="auto"/>
            </w:tcBorders>
          </w:tcPr>
          <w:p w:rsidR="006361C2" w:rsidRPr="002C37D3" w:rsidRDefault="00FC35CF" w:rsidP="007209D7">
            <w:pPr>
              <w:pStyle w:val="ConsPlusNormal"/>
              <w:rPr>
                <w:rFonts w:ascii="Times New Roman" w:hAnsi="Times New Roman" w:cs="Times New Roman"/>
              </w:rPr>
            </w:pPr>
            <w:r w:rsidRPr="002C37D3">
              <w:rPr>
                <w:rFonts w:ascii="Times New Roman" w:hAnsi="Times New Roman" w:cs="Times New Roman"/>
              </w:rPr>
              <w:t>В соответствии с режимом охраны, установленным распоряжением Правительства Кировской области от 26.04.2013 № 109, иными действующими нормативными правовыми актами</w:t>
            </w:r>
            <w:r w:rsidRPr="002C37D3">
              <w:rPr>
                <w:rFonts w:ascii="Times New Roman" w:hAnsi="Times New Roman" w:cs="Times New Roman"/>
                <w:spacing w:val="-2"/>
              </w:rPr>
              <w:t>.</w:t>
            </w:r>
          </w:p>
        </w:tc>
      </w:tr>
    </w:tbl>
    <w:p w:rsidR="006361C2" w:rsidRPr="002C37D3" w:rsidRDefault="006361C2" w:rsidP="000113F1">
      <w:pPr>
        <w:pStyle w:val="ConsPlusNormal"/>
        <w:ind w:firstLine="540"/>
        <w:jc w:val="both"/>
        <w:rPr>
          <w:rFonts w:ascii="Times New Roman" w:hAnsi="Times New Roman" w:cs="Times New Roman"/>
          <w:sz w:val="24"/>
          <w:szCs w:val="24"/>
        </w:rPr>
      </w:pPr>
    </w:p>
    <w:p w:rsidR="00AA6CFE" w:rsidRPr="002C37D3" w:rsidRDefault="00AA6CFE" w:rsidP="00DC29C8">
      <w:pPr>
        <w:pStyle w:val="03"/>
      </w:pPr>
      <w:bookmarkStart w:id="34" w:name="_Toc507120270"/>
      <w:bookmarkStart w:id="35" w:name="_Toc519958518"/>
      <w:bookmarkStart w:id="36" w:name="_Toc521758989"/>
      <w:r w:rsidRPr="002C37D3">
        <w:t>Перечень видов биологического разнообразия и размеров буферных зон, подлежащих сохранению при осуществлении лесосечных работ</w:t>
      </w:r>
      <w:bookmarkEnd w:id="34"/>
      <w:bookmarkEnd w:id="35"/>
      <w:bookmarkEnd w:id="36"/>
    </w:p>
    <w:p w:rsidR="006361C2" w:rsidRPr="002C37D3" w:rsidRDefault="006361C2" w:rsidP="006361C2">
      <w:pPr>
        <w:widowControl w:val="0"/>
        <w:autoSpaceDE w:val="0"/>
        <w:autoSpaceDN w:val="0"/>
        <w:adjustRightInd w:val="0"/>
        <w:spacing w:after="0" w:line="240" w:lineRule="auto"/>
        <w:ind w:firstLine="540"/>
        <w:jc w:val="both"/>
        <w:rPr>
          <w:rFonts w:ascii="Times New Roman" w:hAnsi="Times New Roman"/>
          <w:sz w:val="24"/>
          <w:szCs w:val="24"/>
        </w:rPr>
      </w:pPr>
      <w:r w:rsidRPr="002C37D3">
        <w:rPr>
          <w:rFonts w:ascii="Times New Roman" w:hAnsi="Times New Roman"/>
          <w:sz w:val="24"/>
          <w:szCs w:val="24"/>
        </w:rPr>
        <w:t>Российская классификация охраняемых природных территорий довольно обширная. Существуют ООПТ, водоохранные зоны рек и иных водных объектов, особо защитные участки леса (ОЗУ), правила рубок в которых меняются в зависимости от категории защитности участков. При лесозаготовках также необходимо учитывать сохранение экологических объектов (ключевых местообитаний), не подпадающих под вышеперечисленные категории защитности, но способствующих сохранению биологического разнообразия. Сохранению в процессе лесозаготовок подлежат и те объекты, которые защищены российским законодательством, но фактически не выделяются при лесоустроительном планировании. Это в первую очередь касается участков леса в местах обитания и распространения редких и находящихся под угрозой исчезновения видов животных и растений.</w:t>
      </w:r>
    </w:p>
    <w:p w:rsidR="006361C2" w:rsidRPr="002C37D3" w:rsidRDefault="006361C2" w:rsidP="006361C2">
      <w:pPr>
        <w:widowControl w:val="0"/>
        <w:autoSpaceDE w:val="0"/>
        <w:autoSpaceDN w:val="0"/>
        <w:adjustRightInd w:val="0"/>
        <w:spacing w:after="0" w:line="240" w:lineRule="auto"/>
        <w:ind w:firstLine="567"/>
        <w:jc w:val="both"/>
        <w:rPr>
          <w:rFonts w:ascii="Times New Roman" w:hAnsi="Times New Roman"/>
          <w:sz w:val="24"/>
          <w:szCs w:val="24"/>
        </w:rPr>
      </w:pPr>
      <w:r w:rsidRPr="002C37D3">
        <w:rPr>
          <w:rFonts w:ascii="Times New Roman" w:hAnsi="Times New Roman"/>
          <w:sz w:val="24"/>
          <w:szCs w:val="24"/>
        </w:rPr>
        <w:t xml:space="preserve">Нормативы и параметры объектов биологического разнообразия и буферных зон, подлежащих сохранению при осуществлении лесосечных работ (пока данных нет) представлены в таблице </w:t>
      </w:r>
      <w:r w:rsidR="005958CE">
        <w:rPr>
          <w:rFonts w:ascii="Times New Roman" w:hAnsi="Times New Roman"/>
          <w:sz w:val="24"/>
          <w:szCs w:val="24"/>
          <w:lang w:val="en-US"/>
        </w:rPr>
        <w:t>I</w:t>
      </w:r>
      <w:r w:rsidR="005958CE">
        <w:rPr>
          <w:rFonts w:ascii="Times New Roman" w:hAnsi="Times New Roman"/>
          <w:sz w:val="24"/>
          <w:szCs w:val="24"/>
        </w:rPr>
        <w:t>.1.3 (в соответствии с приказом Минприроды России от 27.02.2017 № 72 «Об утверждении состава лесохозяйственных регламентов, порядка их разработки, сроков их действия и порядка внесения в них изменений» – таблица 20)</w:t>
      </w:r>
      <w:r w:rsidRPr="002C37D3">
        <w:rPr>
          <w:rFonts w:ascii="Times New Roman" w:hAnsi="Times New Roman"/>
          <w:sz w:val="24"/>
          <w:szCs w:val="24"/>
        </w:rPr>
        <w:t>.</w:t>
      </w:r>
    </w:p>
    <w:p w:rsidR="006361C2" w:rsidRPr="002C37D3" w:rsidRDefault="006361C2" w:rsidP="006361C2">
      <w:pPr>
        <w:widowControl w:val="0"/>
        <w:autoSpaceDE w:val="0"/>
        <w:autoSpaceDN w:val="0"/>
        <w:adjustRightInd w:val="0"/>
        <w:spacing w:after="0" w:line="240" w:lineRule="auto"/>
        <w:ind w:firstLine="540"/>
        <w:jc w:val="both"/>
        <w:rPr>
          <w:rFonts w:ascii="Times New Roman" w:hAnsi="Times New Roman"/>
          <w:sz w:val="24"/>
          <w:szCs w:val="24"/>
        </w:rPr>
      </w:pPr>
    </w:p>
    <w:p w:rsidR="00884670" w:rsidRDefault="00884670">
      <w:pPr>
        <w:spacing w:after="0" w:line="240" w:lineRule="auto"/>
        <w:rPr>
          <w:rFonts w:ascii="Times New Roman" w:hAnsi="Times New Roman"/>
          <w:sz w:val="24"/>
          <w:szCs w:val="24"/>
        </w:rPr>
      </w:pPr>
      <w:r>
        <w:rPr>
          <w:rFonts w:ascii="Times New Roman" w:hAnsi="Times New Roman"/>
          <w:sz w:val="24"/>
          <w:szCs w:val="24"/>
        </w:rPr>
        <w:br w:type="page"/>
      </w:r>
    </w:p>
    <w:p w:rsidR="006361C2" w:rsidRPr="002C37D3" w:rsidRDefault="006361C2" w:rsidP="006361C2">
      <w:pPr>
        <w:widowControl w:val="0"/>
        <w:autoSpaceDE w:val="0"/>
        <w:autoSpaceDN w:val="0"/>
        <w:adjustRightInd w:val="0"/>
        <w:spacing w:after="0" w:line="240" w:lineRule="auto"/>
        <w:jc w:val="right"/>
        <w:rPr>
          <w:rFonts w:ascii="Times New Roman" w:hAnsi="Times New Roman"/>
          <w:sz w:val="24"/>
          <w:szCs w:val="24"/>
        </w:rPr>
      </w:pPr>
      <w:r w:rsidRPr="002C37D3">
        <w:rPr>
          <w:rFonts w:ascii="Times New Roman" w:hAnsi="Times New Roman"/>
          <w:sz w:val="24"/>
          <w:szCs w:val="24"/>
        </w:rPr>
        <w:t xml:space="preserve">Таблица </w:t>
      </w:r>
      <w:r w:rsidR="005958CE">
        <w:rPr>
          <w:rFonts w:ascii="Times New Roman" w:hAnsi="Times New Roman"/>
          <w:sz w:val="24"/>
          <w:szCs w:val="24"/>
          <w:lang w:val="en-US"/>
        </w:rPr>
        <w:t>I</w:t>
      </w:r>
      <w:r w:rsidR="005958CE">
        <w:rPr>
          <w:rFonts w:ascii="Times New Roman" w:hAnsi="Times New Roman"/>
          <w:sz w:val="24"/>
          <w:szCs w:val="24"/>
        </w:rPr>
        <w:t>.1.3</w:t>
      </w:r>
    </w:p>
    <w:p w:rsidR="006361C2" w:rsidRDefault="006361C2" w:rsidP="006361C2">
      <w:pPr>
        <w:widowControl w:val="0"/>
        <w:autoSpaceDE w:val="0"/>
        <w:autoSpaceDN w:val="0"/>
        <w:adjustRightInd w:val="0"/>
        <w:spacing w:after="0" w:line="240" w:lineRule="auto"/>
        <w:jc w:val="center"/>
        <w:rPr>
          <w:rFonts w:ascii="Times New Roman" w:hAnsi="Times New Roman"/>
          <w:sz w:val="24"/>
          <w:szCs w:val="24"/>
        </w:rPr>
      </w:pPr>
      <w:r w:rsidRPr="002C37D3">
        <w:rPr>
          <w:rFonts w:ascii="Times New Roman" w:hAnsi="Times New Roman"/>
          <w:sz w:val="24"/>
          <w:szCs w:val="24"/>
        </w:rPr>
        <w:t>Нормативы и параметры объектов биологического разнообразия и буферных зон, подлежащих сохранению при осуществлении лесосечных работ</w:t>
      </w:r>
      <w:r w:rsidRPr="002C37D3">
        <w:rPr>
          <w:rFonts w:ascii="Times New Roman" w:hAnsi="Times New Roman"/>
          <w:sz w:val="24"/>
          <w:szCs w:val="24"/>
          <w:vertAlign w:val="superscript"/>
        </w:rPr>
        <w:footnoteReference w:id="3"/>
      </w:r>
    </w:p>
    <w:p w:rsidR="00884670" w:rsidRPr="002C37D3" w:rsidRDefault="00884670" w:rsidP="006361C2">
      <w:pPr>
        <w:widowControl w:val="0"/>
        <w:autoSpaceDE w:val="0"/>
        <w:autoSpaceDN w:val="0"/>
        <w:adjustRightInd w:val="0"/>
        <w:spacing w:after="0" w:line="240" w:lineRule="auto"/>
        <w:jc w:val="center"/>
        <w:rPr>
          <w:rFonts w:ascii="Times New Roman" w:hAnsi="Times New Roman"/>
          <w:sz w:val="24"/>
          <w:szCs w:val="24"/>
        </w:rPr>
      </w:pPr>
    </w:p>
    <w:tbl>
      <w:tblPr>
        <w:tblW w:w="5000" w:type="pct"/>
        <w:tblCellMar>
          <w:top w:w="102" w:type="dxa"/>
          <w:left w:w="62" w:type="dxa"/>
          <w:bottom w:w="102" w:type="dxa"/>
          <w:right w:w="62" w:type="dxa"/>
        </w:tblCellMar>
        <w:tblLook w:val="0000" w:firstRow="0" w:lastRow="0" w:firstColumn="0" w:lastColumn="0" w:noHBand="0" w:noVBand="0"/>
      </w:tblPr>
      <w:tblGrid>
        <w:gridCol w:w="536"/>
        <w:gridCol w:w="2976"/>
        <w:gridCol w:w="3332"/>
        <w:gridCol w:w="3485"/>
      </w:tblGrid>
      <w:tr w:rsidR="006361C2" w:rsidRPr="002C37D3" w:rsidTr="00884670">
        <w:trPr>
          <w:tblHeader/>
        </w:trPr>
        <w:tc>
          <w:tcPr>
            <w:tcW w:w="259" w:type="pct"/>
            <w:tcBorders>
              <w:top w:val="single" w:sz="4" w:space="0" w:color="auto"/>
              <w:left w:val="single" w:sz="4" w:space="0" w:color="auto"/>
              <w:bottom w:val="single" w:sz="4" w:space="0" w:color="auto"/>
              <w:right w:val="single" w:sz="4" w:space="0" w:color="auto"/>
            </w:tcBorders>
          </w:tcPr>
          <w:p w:rsidR="006361C2" w:rsidRPr="00884670" w:rsidRDefault="006361C2" w:rsidP="007209D7">
            <w:pPr>
              <w:pStyle w:val="ConsPlusNormal"/>
              <w:jc w:val="center"/>
              <w:rPr>
                <w:rFonts w:ascii="Times New Roman" w:hAnsi="Times New Roman" w:cs="Times New Roman"/>
              </w:rPr>
            </w:pPr>
            <w:r w:rsidRPr="00884670">
              <w:rPr>
                <w:rFonts w:ascii="Times New Roman" w:hAnsi="Times New Roman" w:cs="Times New Roman"/>
              </w:rPr>
              <w:t>№ п/п</w:t>
            </w:r>
          </w:p>
        </w:tc>
        <w:tc>
          <w:tcPr>
            <w:tcW w:w="1440" w:type="pct"/>
            <w:tcBorders>
              <w:top w:val="single" w:sz="4" w:space="0" w:color="auto"/>
              <w:left w:val="single" w:sz="4" w:space="0" w:color="auto"/>
              <w:bottom w:val="single" w:sz="4" w:space="0" w:color="auto"/>
              <w:right w:val="single" w:sz="4" w:space="0" w:color="auto"/>
            </w:tcBorders>
          </w:tcPr>
          <w:p w:rsidR="006361C2" w:rsidRPr="00884670" w:rsidRDefault="006361C2" w:rsidP="007209D7">
            <w:pPr>
              <w:pStyle w:val="ConsPlusNormal"/>
              <w:jc w:val="center"/>
              <w:rPr>
                <w:rFonts w:ascii="Times New Roman" w:hAnsi="Times New Roman" w:cs="Times New Roman"/>
              </w:rPr>
            </w:pPr>
            <w:r w:rsidRPr="00884670">
              <w:rPr>
                <w:rFonts w:ascii="Times New Roman" w:hAnsi="Times New Roman" w:cs="Times New Roman"/>
              </w:rPr>
              <w:t>Наименование объектов биологического разнообразия</w:t>
            </w:r>
          </w:p>
        </w:tc>
        <w:tc>
          <w:tcPr>
            <w:tcW w:w="1613" w:type="pct"/>
            <w:tcBorders>
              <w:top w:val="single" w:sz="4" w:space="0" w:color="auto"/>
              <w:left w:val="single" w:sz="4" w:space="0" w:color="auto"/>
              <w:bottom w:val="single" w:sz="4" w:space="0" w:color="auto"/>
              <w:right w:val="single" w:sz="4" w:space="0" w:color="auto"/>
            </w:tcBorders>
          </w:tcPr>
          <w:p w:rsidR="006361C2" w:rsidRPr="00884670" w:rsidRDefault="006361C2" w:rsidP="007209D7">
            <w:pPr>
              <w:pStyle w:val="ConsPlusNormal"/>
              <w:jc w:val="center"/>
              <w:rPr>
                <w:rFonts w:ascii="Times New Roman" w:hAnsi="Times New Roman" w:cs="Times New Roman"/>
              </w:rPr>
            </w:pPr>
            <w:r w:rsidRPr="00884670">
              <w:rPr>
                <w:rFonts w:ascii="Times New Roman" w:hAnsi="Times New Roman" w:cs="Times New Roman"/>
              </w:rPr>
              <w:t>Характеристика объектов биологического разнообразия</w:t>
            </w:r>
          </w:p>
        </w:tc>
        <w:tc>
          <w:tcPr>
            <w:tcW w:w="1687" w:type="pct"/>
            <w:tcBorders>
              <w:top w:val="single" w:sz="4" w:space="0" w:color="auto"/>
              <w:left w:val="single" w:sz="4" w:space="0" w:color="auto"/>
              <w:bottom w:val="single" w:sz="4" w:space="0" w:color="auto"/>
              <w:right w:val="single" w:sz="4" w:space="0" w:color="auto"/>
            </w:tcBorders>
          </w:tcPr>
          <w:p w:rsidR="006361C2" w:rsidRPr="00884670" w:rsidRDefault="006361C2" w:rsidP="007209D7">
            <w:pPr>
              <w:pStyle w:val="ConsPlusNormal"/>
              <w:jc w:val="center"/>
              <w:rPr>
                <w:rFonts w:ascii="Times New Roman" w:hAnsi="Times New Roman" w:cs="Times New Roman"/>
              </w:rPr>
            </w:pPr>
            <w:r w:rsidRPr="00884670">
              <w:rPr>
                <w:rFonts w:ascii="Times New Roman" w:hAnsi="Times New Roman" w:cs="Times New Roman"/>
              </w:rPr>
              <w:t>Размеры буферных зон (при необходимости)</w:t>
            </w:r>
          </w:p>
        </w:tc>
      </w:tr>
      <w:tr w:rsidR="006361C2" w:rsidRPr="002C37D3" w:rsidTr="00884670">
        <w:trPr>
          <w:tblHeader/>
        </w:trPr>
        <w:tc>
          <w:tcPr>
            <w:tcW w:w="259" w:type="pct"/>
            <w:tcBorders>
              <w:top w:val="single" w:sz="4" w:space="0" w:color="auto"/>
              <w:left w:val="single" w:sz="4" w:space="0" w:color="auto"/>
              <w:bottom w:val="single" w:sz="4" w:space="0" w:color="auto"/>
              <w:right w:val="single" w:sz="4" w:space="0" w:color="auto"/>
            </w:tcBorders>
          </w:tcPr>
          <w:p w:rsidR="006361C2" w:rsidRPr="00884670" w:rsidRDefault="006361C2" w:rsidP="007209D7">
            <w:pPr>
              <w:pStyle w:val="ConsPlusNormal"/>
              <w:jc w:val="center"/>
              <w:rPr>
                <w:rFonts w:ascii="Times New Roman" w:hAnsi="Times New Roman" w:cs="Times New Roman"/>
              </w:rPr>
            </w:pPr>
            <w:r w:rsidRPr="00884670">
              <w:rPr>
                <w:rFonts w:ascii="Times New Roman" w:hAnsi="Times New Roman" w:cs="Times New Roman"/>
              </w:rPr>
              <w:t>1</w:t>
            </w:r>
          </w:p>
        </w:tc>
        <w:tc>
          <w:tcPr>
            <w:tcW w:w="1440" w:type="pct"/>
            <w:tcBorders>
              <w:top w:val="single" w:sz="4" w:space="0" w:color="auto"/>
              <w:left w:val="single" w:sz="4" w:space="0" w:color="auto"/>
              <w:bottom w:val="single" w:sz="4" w:space="0" w:color="auto"/>
              <w:right w:val="single" w:sz="4" w:space="0" w:color="auto"/>
            </w:tcBorders>
          </w:tcPr>
          <w:p w:rsidR="006361C2" w:rsidRPr="00884670" w:rsidRDefault="006361C2" w:rsidP="007209D7">
            <w:pPr>
              <w:pStyle w:val="ConsPlusNormal"/>
              <w:jc w:val="center"/>
              <w:rPr>
                <w:rFonts w:ascii="Times New Roman" w:hAnsi="Times New Roman" w:cs="Times New Roman"/>
              </w:rPr>
            </w:pPr>
            <w:r w:rsidRPr="00884670">
              <w:rPr>
                <w:rFonts w:ascii="Times New Roman" w:hAnsi="Times New Roman" w:cs="Times New Roman"/>
              </w:rPr>
              <w:t>2</w:t>
            </w:r>
          </w:p>
        </w:tc>
        <w:tc>
          <w:tcPr>
            <w:tcW w:w="1613" w:type="pct"/>
            <w:tcBorders>
              <w:top w:val="single" w:sz="4" w:space="0" w:color="auto"/>
              <w:left w:val="single" w:sz="4" w:space="0" w:color="auto"/>
              <w:bottom w:val="single" w:sz="4" w:space="0" w:color="auto"/>
              <w:right w:val="single" w:sz="4" w:space="0" w:color="auto"/>
            </w:tcBorders>
          </w:tcPr>
          <w:p w:rsidR="006361C2" w:rsidRPr="00884670" w:rsidRDefault="006361C2" w:rsidP="007209D7">
            <w:pPr>
              <w:pStyle w:val="ConsPlusNormal"/>
              <w:jc w:val="center"/>
              <w:rPr>
                <w:rFonts w:ascii="Times New Roman" w:hAnsi="Times New Roman" w:cs="Times New Roman"/>
              </w:rPr>
            </w:pPr>
            <w:r w:rsidRPr="00884670">
              <w:rPr>
                <w:rFonts w:ascii="Times New Roman" w:hAnsi="Times New Roman" w:cs="Times New Roman"/>
              </w:rPr>
              <w:t>3</w:t>
            </w:r>
          </w:p>
        </w:tc>
        <w:tc>
          <w:tcPr>
            <w:tcW w:w="1687" w:type="pct"/>
            <w:tcBorders>
              <w:top w:val="single" w:sz="4" w:space="0" w:color="auto"/>
              <w:left w:val="single" w:sz="4" w:space="0" w:color="auto"/>
              <w:bottom w:val="single" w:sz="4" w:space="0" w:color="auto"/>
              <w:right w:val="single" w:sz="4" w:space="0" w:color="auto"/>
            </w:tcBorders>
          </w:tcPr>
          <w:p w:rsidR="006361C2" w:rsidRPr="00884670" w:rsidRDefault="006361C2" w:rsidP="007209D7">
            <w:pPr>
              <w:pStyle w:val="ConsPlusNormal"/>
              <w:jc w:val="center"/>
              <w:rPr>
                <w:rFonts w:ascii="Times New Roman" w:hAnsi="Times New Roman" w:cs="Times New Roman"/>
              </w:rPr>
            </w:pPr>
            <w:r w:rsidRPr="00884670">
              <w:rPr>
                <w:rFonts w:ascii="Times New Roman" w:hAnsi="Times New Roman" w:cs="Times New Roman"/>
              </w:rPr>
              <w:t>4</w:t>
            </w:r>
          </w:p>
        </w:tc>
      </w:tr>
      <w:tr w:rsidR="006361C2" w:rsidRPr="002C37D3" w:rsidTr="00884670">
        <w:tc>
          <w:tcPr>
            <w:tcW w:w="259" w:type="pct"/>
            <w:tcBorders>
              <w:top w:val="single" w:sz="4" w:space="0" w:color="auto"/>
              <w:left w:val="single" w:sz="4" w:space="0" w:color="auto"/>
              <w:bottom w:val="single" w:sz="4" w:space="0" w:color="auto"/>
              <w:right w:val="single" w:sz="4" w:space="0" w:color="auto"/>
            </w:tcBorders>
          </w:tcPr>
          <w:p w:rsidR="006361C2" w:rsidRPr="002C37D3" w:rsidRDefault="006361C2" w:rsidP="007209D7">
            <w:pPr>
              <w:pStyle w:val="ConsPlusNormal"/>
              <w:rPr>
                <w:rFonts w:ascii="Times New Roman" w:hAnsi="Times New Roman" w:cs="Times New Roman"/>
              </w:rPr>
            </w:pPr>
            <w:r w:rsidRPr="002C37D3">
              <w:rPr>
                <w:rFonts w:ascii="Times New Roman" w:hAnsi="Times New Roman" w:cs="Times New Roman"/>
              </w:rPr>
              <w:t>1</w:t>
            </w:r>
          </w:p>
        </w:tc>
        <w:tc>
          <w:tcPr>
            <w:tcW w:w="1440" w:type="pct"/>
            <w:tcBorders>
              <w:top w:val="single" w:sz="4" w:space="0" w:color="auto"/>
              <w:left w:val="single" w:sz="4" w:space="0" w:color="auto"/>
              <w:bottom w:val="single" w:sz="4" w:space="0" w:color="auto"/>
              <w:right w:val="single" w:sz="4" w:space="0" w:color="auto"/>
            </w:tcBorders>
          </w:tcPr>
          <w:p w:rsidR="006361C2" w:rsidRPr="002C37D3" w:rsidRDefault="006361C2" w:rsidP="007209D7">
            <w:pPr>
              <w:autoSpaceDE w:val="0"/>
              <w:autoSpaceDN w:val="0"/>
              <w:adjustRightInd w:val="0"/>
              <w:spacing w:after="0" w:line="240" w:lineRule="auto"/>
              <w:rPr>
                <w:rFonts w:ascii="Times New Roman" w:hAnsi="Times New Roman"/>
                <w:sz w:val="20"/>
                <w:szCs w:val="20"/>
              </w:rPr>
            </w:pPr>
            <w:r w:rsidRPr="002C37D3">
              <w:rPr>
                <w:rFonts w:ascii="Times New Roman" w:hAnsi="Times New Roman"/>
                <w:sz w:val="20"/>
                <w:szCs w:val="20"/>
              </w:rPr>
              <w:t>Места произрастания</w:t>
            </w:r>
          </w:p>
          <w:p w:rsidR="006361C2" w:rsidRPr="002C37D3" w:rsidRDefault="006361C2" w:rsidP="007209D7">
            <w:pPr>
              <w:autoSpaceDE w:val="0"/>
              <w:autoSpaceDN w:val="0"/>
              <w:adjustRightInd w:val="0"/>
              <w:spacing w:after="0" w:line="240" w:lineRule="auto"/>
              <w:rPr>
                <w:rFonts w:ascii="Times New Roman" w:hAnsi="Times New Roman"/>
                <w:sz w:val="20"/>
                <w:szCs w:val="20"/>
              </w:rPr>
            </w:pPr>
            <w:r w:rsidRPr="002C37D3">
              <w:rPr>
                <w:rFonts w:ascii="Times New Roman" w:hAnsi="Times New Roman"/>
                <w:sz w:val="20"/>
                <w:szCs w:val="20"/>
              </w:rPr>
              <w:t>редких и находящихся под</w:t>
            </w:r>
          </w:p>
          <w:p w:rsidR="006361C2" w:rsidRPr="002C37D3" w:rsidRDefault="006361C2" w:rsidP="007209D7">
            <w:pPr>
              <w:autoSpaceDE w:val="0"/>
              <w:autoSpaceDN w:val="0"/>
              <w:adjustRightInd w:val="0"/>
              <w:spacing w:after="0" w:line="240" w:lineRule="auto"/>
              <w:rPr>
                <w:rFonts w:ascii="Times New Roman" w:hAnsi="Times New Roman"/>
                <w:sz w:val="20"/>
                <w:szCs w:val="20"/>
              </w:rPr>
            </w:pPr>
            <w:r w:rsidRPr="002C37D3">
              <w:rPr>
                <w:rFonts w:ascii="Times New Roman" w:hAnsi="Times New Roman"/>
                <w:sz w:val="20"/>
                <w:szCs w:val="20"/>
              </w:rPr>
              <w:t>угрозой исчезновения</w:t>
            </w:r>
          </w:p>
          <w:p w:rsidR="006361C2" w:rsidRPr="002C37D3" w:rsidRDefault="006361C2" w:rsidP="007209D7">
            <w:pPr>
              <w:autoSpaceDE w:val="0"/>
              <w:autoSpaceDN w:val="0"/>
              <w:adjustRightInd w:val="0"/>
              <w:spacing w:after="0" w:line="240" w:lineRule="auto"/>
              <w:rPr>
                <w:rFonts w:ascii="Times New Roman" w:hAnsi="Times New Roman"/>
                <w:sz w:val="20"/>
                <w:szCs w:val="20"/>
              </w:rPr>
            </w:pPr>
            <w:r w:rsidRPr="002C37D3">
              <w:rPr>
                <w:rFonts w:ascii="Times New Roman" w:hAnsi="Times New Roman"/>
                <w:sz w:val="20"/>
                <w:szCs w:val="20"/>
              </w:rPr>
              <w:t>видов растений и грибов</w:t>
            </w:r>
          </w:p>
        </w:tc>
        <w:tc>
          <w:tcPr>
            <w:tcW w:w="1613" w:type="pct"/>
            <w:tcBorders>
              <w:top w:val="single" w:sz="4" w:space="0" w:color="auto"/>
              <w:left w:val="single" w:sz="4" w:space="0" w:color="auto"/>
              <w:bottom w:val="single" w:sz="4" w:space="0" w:color="auto"/>
              <w:right w:val="single" w:sz="4" w:space="0" w:color="auto"/>
            </w:tcBorders>
          </w:tcPr>
          <w:p w:rsidR="006361C2" w:rsidRPr="002C37D3" w:rsidRDefault="006361C2" w:rsidP="007209D7">
            <w:pPr>
              <w:autoSpaceDE w:val="0"/>
              <w:autoSpaceDN w:val="0"/>
              <w:adjustRightInd w:val="0"/>
              <w:spacing w:after="0" w:line="240" w:lineRule="auto"/>
              <w:rPr>
                <w:rFonts w:ascii="Times New Roman" w:hAnsi="Times New Roman"/>
                <w:sz w:val="20"/>
                <w:szCs w:val="20"/>
              </w:rPr>
            </w:pPr>
            <w:r w:rsidRPr="002C37D3">
              <w:rPr>
                <w:rFonts w:ascii="Times New Roman" w:hAnsi="Times New Roman"/>
                <w:sz w:val="20"/>
                <w:szCs w:val="20"/>
              </w:rPr>
              <w:t>Участки лесов и нелесные участки, являющиеся местами произрастания видов растений и грибов, включенных в Красную</w:t>
            </w:r>
          </w:p>
          <w:p w:rsidR="006361C2" w:rsidRPr="002C37D3" w:rsidRDefault="006361C2" w:rsidP="007209D7">
            <w:pPr>
              <w:autoSpaceDE w:val="0"/>
              <w:autoSpaceDN w:val="0"/>
              <w:adjustRightInd w:val="0"/>
              <w:spacing w:after="0" w:line="240" w:lineRule="auto"/>
              <w:rPr>
                <w:rFonts w:ascii="Times New Roman" w:hAnsi="Times New Roman"/>
                <w:sz w:val="20"/>
                <w:szCs w:val="20"/>
              </w:rPr>
            </w:pPr>
            <w:r w:rsidRPr="002C37D3">
              <w:rPr>
                <w:rFonts w:ascii="Times New Roman" w:hAnsi="Times New Roman"/>
                <w:sz w:val="20"/>
                <w:szCs w:val="20"/>
              </w:rPr>
              <w:t>книгу Российской Федерации и/или красные книги субъектов</w:t>
            </w:r>
          </w:p>
          <w:p w:rsidR="006361C2" w:rsidRPr="002C37D3" w:rsidRDefault="006361C2" w:rsidP="007209D7">
            <w:pPr>
              <w:autoSpaceDE w:val="0"/>
              <w:autoSpaceDN w:val="0"/>
              <w:adjustRightInd w:val="0"/>
              <w:spacing w:after="0" w:line="240" w:lineRule="auto"/>
              <w:rPr>
                <w:rFonts w:ascii="Times New Roman" w:hAnsi="Times New Roman"/>
                <w:sz w:val="20"/>
                <w:szCs w:val="20"/>
              </w:rPr>
            </w:pPr>
            <w:r w:rsidRPr="002C37D3">
              <w:rPr>
                <w:rFonts w:ascii="Times New Roman" w:hAnsi="Times New Roman"/>
                <w:sz w:val="20"/>
                <w:szCs w:val="20"/>
              </w:rPr>
              <w:t>Российской Федерации.</w:t>
            </w:r>
          </w:p>
          <w:p w:rsidR="006361C2" w:rsidRPr="002C37D3" w:rsidRDefault="006361C2" w:rsidP="007209D7">
            <w:pPr>
              <w:autoSpaceDE w:val="0"/>
              <w:autoSpaceDN w:val="0"/>
              <w:adjustRightInd w:val="0"/>
              <w:spacing w:after="0" w:line="240" w:lineRule="auto"/>
              <w:rPr>
                <w:rFonts w:ascii="Times New Roman" w:hAnsi="Times New Roman"/>
                <w:sz w:val="20"/>
                <w:szCs w:val="20"/>
              </w:rPr>
            </w:pPr>
            <w:r w:rsidRPr="002C37D3">
              <w:rPr>
                <w:rFonts w:ascii="Times New Roman" w:hAnsi="Times New Roman"/>
                <w:sz w:val="20"/>
                <w:szCs w:val="20"/>
              </w:rPr>
              <w:t>Указанные виды могут быть</w:t>
            </w:r>
          </w:p>
          <w:p w:rsidR="006361C2" w:rsidRPr="002C37D3" w:rsidRDefault="006361C2" w:rsidP="007209D7">
            <w:pPr>
              <w:autoSpaceDE w:val="0"/>
              <w:autoSpaceDN w:val="0"/>
              <w:adjustRightInd w:val="0"/>
              <w:spacing w:after="0" w:line="240" w:lineRule="auto"/>
              <w:rPr>
                <w:rFonts w:ascii="Times New Roman" w:hAnsi="Times New Roman"/>
                <w:sz w:val="20"/>
                <w:szCs w:val="20"/>
              </w:rPr>
            </w:pPr>
            <w:r w:rsidRPr="002C37D3">
              <w:rPr>
                <w:rFonts w:ascii="Times New Roman" w:hAnsi="Times New Roman"/>
                <w:sz w:val="20"/>
                <w:szCs w:val="20"/>
              </w:rPr>
              <w:t>представлены единичными</w:t>
            </w:r>
          </w:p>
          <w:p w:rsidR="006361C2" w:rsidRPr="002C37D3" w:rsidRDefault="006361C2" w:rsidP="007209D7">
            <w:pPr>
              <w:autoSpaceDE w:val="0"/>
              <w:autoSpaceDN w:val="0"/>
              <w:adjustRightInd w:val="0"/>
              <w:spacing w:after="0" w:line="240" w:lineRule="auto"/>
              <w:rPr>
                <w:rFonts w:ascii="Times New Roman" w:hAnsi="Times New Roman"/>
                <w:sz w:val="20"/>
                <w:szCs w:val="20"/>
              </w:rPr>
            </w:pPr>
            <w:r w:rsidRPr="002C37D3">
              <w:rPr>
                <w:rFonts w:ascii="Times New Roman" w:hAnsi="Times New Roman"/>
                <w:sz w:val="20"/>
                <w:szCs w:val="20"/>
              </w:rPr>
              <w:t>особями, их компактными</w:t>
            </w:r>
          </w:p>
          <w:p w:rsidR="006361C2" w:rsidRPr="002C37D3" w:rsidRDefault="006361C2" w:rsidP="007209D7">
            <w:pPr>
              <w:autoSpaceDE w:val="0"/>
              <w:autoSpaceDN w:val="0"/>
              <w:adjustRightInd w:val="0"/>
              <w:spacing w:after="0" w:line="240" w:lineRule="auto"/>
              <w:rPr>
                <w:rFonts w:ascii="Times New Roman" w:hAnsi="Times New Roman"/>
                <w:sz w:val="20"/>
                <w:szCs w:val="20"/>
              </w:rPr>
            </w:pPr>
            <w:r w:rsidRPr="002C37D3">
              <w:rPr>
                <w:rFonts w:ascii="Times New Roman" w:hAnsi="Times New Roman"/>
                <w:sz w:val="20"/>
                <w:szCs w:val="20"/>
              </w:rPr>
              <w:t>группами, а также популяциями</w:t>
            </w:r>
          </w:p>
        </w:tc>
        <w:tc>
          <w:tcPr>
            <w:tcW w:w="1687" w:type="pct"/>
            <w:tcBorders>
              <w:top w:val="single" w:sz="4" w:space="0" w:color="auto"/>
              <w:left w:val="single" w:sz="4" w:space="0" w:color="auto"/>
              <w:bottom w:val="single" w:sz="4" w:space="0" w:color="auto"/>
              <w:right w:val="single" w:sz="4" w:space="0" w:color="auto"/>
            </w:tcBorders>
          </w:tcPr>
          <w:p w:rsidR="006361C2" w:rsidRPr="002C37D3" w:rsidRDefault="006361C2" w:rsidP="007209D7">
            <w:pPr>
              <w:autoSpaceDE w:val="0"/>
              <w:autoSpaceDN w:val="0"/>
              <w:adjustRightInd w:val="0"/>
              <w:spacing w:after="0" w:line="240" w:lineRule="auto"/>
              <w:rPr>
                <w:rFonts w:ascii="Times New Roman" w:hAnsi="Times New Roman"/>
                <w:sz w:val="20"/>
                <w:szCs w:val="20"/>
              </w:rPr>
            </w:pPr>
            <w:r w:rsidRPr="002C37D3">
              <w:rPr>
                <w:rFonts w:ascii="Times New Roman" w:hAnsi="Times New Roman"/>
                <w:sz w:val="20"/>
                <w:szCs w:val="20"/>
              </w:rPr>
              <w:t>Ширина буферной зоны вокруг выявленных</w:t>
            </w:r>
          </w:p>
          <w:p w:rsidR="006361C2" w:rsidRPr="002C37D3" w:rsidRDefault="006361C2" w:rsidP="007209D7">
            <w:pPr>
              <w:autoSpaceDE w:val="0"/>
              <w:autoSpaceDN w:val="0"/>
              <w:adjustRightInd w:val="0"/>
              <w:spacing w:after="0" w:line="240" w:lineRule="auto"/>
              <w:rPr>
                <w:rFonts w:ascii="Times New Roman" w:hAnsi="Times New Roman"/>
                <w:sz w:val="20"/>
                <w:szCs w:val="20"/>
              </w:rPr>
            </w:pPr>
            <w:r w:rsidRPr="002C37D3">
              <w:rPr>
                <w:rFonts w:ascii="Times New Roman" w:hAnsi="Times New Roman"/>
                <w:sz w:val="20"/>
                <w:szCs w:val="20"/>
              </w:rPr>
              <w:t>объектов устанавливается в соответствии с мерами охраны, предложенными в Красной книге Российской Федерации или Красной</w:t>
            </w:r>
          </w:p>
          <w:p w:rsidR="006361C2" w:rsidRPr="002C37D3" w:rsidRDefault="006361C2" w:rsidP="007209D7">
            <w:pPr>
              <w:autoSpaceDE w:val="0"/>
              <w:autoSpaceDN w:val="0"/>
              <w:adjustRightInd w:val="0"/>
              <w:spacing w:after="0" w:line="240" w:lineRule="auto"/>
              <w:rPr>
                <w:rFonts w:ascii="Times New Roman" w:hAnsi="Times New Roman"/>
                <w:sz w:val="20"/>
                <w:szCs w:val="20"/>
              </w:rPr>
            </w:pPr>
            <w:r w:rsidRPr="002C37D3">
              <w:rPr>
                <w:rFonts w:ascii="Times New Roman" w:hAnsi="Times New Roman"/>
                <w:sz w:val="20"/>
                <w:szCs w:val="20"/>
              </w:rPr>
              <w:t>книге субъекта Российской Федерации для данного вида. В прочих случаях она должна составлять не менее 20 м, если в соответствии с биологией данного вида не требуется иное</w:t>
            </w:r>
          </w:p>
        </w:tc>
      </w:tr>
      <w:tr w:rsidR="006361C2" w:rsidRPr="002C37D3" w:rsidTr="00884670">
        <w:tc>
          <w:tcPr>
            <w:tcW w:w="259" w:type="pct"/>
            <w:tcBorders>
              <w:top w:val="single" w:sz="4" w:space="0" w:color="auto"/>
              <w:left w:val="single" w:sz="4" w:space="0" w:color="auto"/>
              <w:bottom w:val="single" w:sz="4" w:space="0" w:color="auto"/>
              <w:right w:val="single" w:sz="4" w:space="0" w:color="auto"/>
            </w:tcBorders>
          </w:tcPr>
          <w:p w:rsidR="006361C2" w:rsidRPr="002C37D3" w:rsidRDefault="006361C2" w:rsidP="007209D7">
            <w:pPr>
              <w:pStyle w:val="ConsPlusNormal"/>
              <w:rPr>
                <w:rFonts w:ascii="Times New Roman" w:hAnsi="Times New Roman" w:cs="Times New Roman"/>
              </w:rPr>
            </w:pPr>
            <w:r w:rsidRPr="002C37D3">
              <w:rPr>
                <w:rFonts w:ascii="Times New Roman" w:hAnsi="Times New Roman" w:cs="Times New Roman"/>
              </w:rPr>
              <w:t>2</w:t>
            </w:r>
          </w:p>
        </w:tc>
        <w:tc>
          <w:tcPr>
            <w:tcW w:w="1440" w:type="pct"/>
            <w:tcBorders>
              <w:top w:val="single" w:sz="4" w:space="0" w:color="auto"/>
              <w:left w:val="single" w:sz="4" w:space="0" w:color="auto"/>
              <w:bottom w:val="single" w:sz="4" w:space="0" w:color="auto"/>
              <w:right w:val="single" w:sz="4" w:space="0" w:color="auto"/>
            </w:tcBorders>
          </w:tcPr>
          <w:p w:rsidR="006361C2" w:rsidRPr="002C37D3" w:rsidRDefault="006361C2" w:rsidP="007209D7">
            <w:pPr>
              <w:autoSpaceDE w:val="0"/>
              <w:autoSpaceDN w:val="0"/>
              <w:adjustRightInd w:val="0"/>
              <w:spacing w:after="0" w:line="240" w:lineRule="auto"/>
              <w:rPr>
                <w:rFonts w:ascii="Times New Roman" w:hAnsi="Times New Roman"/>
                <w:sz w:val="20"/>
                <w:szCs w:val="20"/>
              </w:rPr>
            </w:pPr>
            <w:r w:rsidRPr="002C37D3">
              <w:rPr>
                <w:rFonts w:ascii="Times New Roman" w:hAnsi="Times New Roman"/>
                <w:sz w:val="20"/>
                <w:szCs w:val="20"/>
              </w:rPr>
              <w:t>Места обитания редких и находящихся под угрозой исчезновения видов животных</w:t>
            </w:r>
          </w:p>
        </w:tc>
        <w:tc>
          <w:tcPr>
            <w:tcW w:w="1613" w:type="pct"/>
            <w:tcBorders>
              <w:top w:val="single" w:sz="4" w:space="0" w:color="auto"/>
              <w:left w:val="single" w:sz="4" w:space="0" w:color="auto"/>
              <w:bottom w:val="single" w:sz="4" w:space="0" w:color="auto"/>
              <w:right w:val="single" w:sz="4" w:space="0" w:color="auto"/>
            </w:tcBorders>
          </w:tcPr>
          <w:p w:rsidR="006361C2" w:rsidRPr="002C37D3" w:rsidRDefault="006361C2" w:rsidP="007209D7">
            <w:pPr>
              <w:autoSpaceDE w:val="0"/>
              <w:autoSpaceDN w:val="0"/>
              <w:adjustRightInd w:val="0"/>
              <w:spacing w:after="0" w:line="240" w:lineRule="auto"/>
              <w:rPr>
                <w:rFonts w:ascii="Times New Roman" w:hAnsi="Times New Roman"/>
                <w:sz w:val="20"/>
                <w:szCs w:val="20"/>
              </w:rPr>
            </w:pPr>
            <w:r w:rsidRPr="002C37D3">
              <w:rPr>
                <w:rFonts w:ascii="Times New Roman" w:hAnsi="Times New Roman"/>
                <w:sz w:val="20"/>
                <w:szCs w:val="20"/>
              </w:rPr>
              <w:t>Участки лесов и нелесные участки, являющиеся местами обитания видов, включенных в Красную</w:t>
            </w:r>
          </w:p>
          <w:p w:rsidR="006361C2" w:rsidRPr="002C37D3" w:rsidRDefault="006361C2" w:rsidP="007209D7">
            <w:pPr>
              <w:autoSpaceDE w:val="0"/>
              <w:autoSpaceDN w:val="0"/>
              <w:adjustRightInd w:val="0"/>
              <w:spacing w:after="0" w:line="240" w:lineRule="auto"/>
              <w:rPr>
                <w:rFonts w:ascii="Times New Roman" w:hAnsi="Times New Roman"/>
                <w:sz w:val="20"/>
                <w:szCs w:val="20"/>
              </w:rPr>
            </w:pPr>
            <w:r w:rsidRPr="002C37D3">
              <w:rPr>
                <w:rFonts w:ascii="Times New Roman" w:hAnsi="Times New Roman"/>
                <w:sz w:val="20"/>
                <w:szCs w:val="20"/>
              </w:rPr>
              <w:t>книгу Российской Федерации и красные книги субъектов Российской Федерации</w:t>
            </w:r>
          </w:p>
        </w:tc>
        <w:tc>
          <w:tcPr>
            <w:tcW w:w="1687" w:type="pct"/>
            <w:tcBorders>
              <w:top w:val="single" w:sz="4" w:space="0" w:color="auto"/>
              <w:left w:val="single" w:sz="4" w:space="0" w:color="auto"/>
              <w:bottom w:val="single" w:sz="4" w:space="0" w:color="auto"/>
              <w:right w:val="single" w:sz="4" w:space="0" w:color="auto"/>
            </w:tcBorders>
          </w:tcPr>
          <w:p w:rsidR="006361C2" w:rsidRPr="002C37D3" w:rsidRDefault="006361C2" w:rsidP="007209D7">
            <w:pPr>
              <w:autoSpaceDE w:val="0"/>
              <w:autoSpaceDN w:val="0"/>
              <w:adjustRightInd w:val="0"/>
              <w:spacing w:after="0" w:line="240" w:lineRule="auto"/>
              <w:rPr>
                <w:rFonts w:ascii="Times New Roman" w:hAnsi="Times New Roman"/>
                <w:sz w:val="20"/>
                <w:szCs w:val="20"/>
              </w:rPr>
            </w:pPr>
            <w:r w:rsidRPr="002C37D3">
              <w:rPr>
                <w:rFonts w:ascii="Times New Roman" w:hAnsi="Times New Roman"/>
                <w:sz w:val="20"/>
                <w:szCs w:val="20"/>
              </w:rPr>
              <w:t>Ширина буферной зоны вокруг выявленных</w:t>
            </w:r>
          </w:p>
          <w:p w:rsidR="006361C2" w:rsidRPr="002C37D3" w:rsidRDefault="006361C2" w:rsidP="007209D7">
            <w:pPr>
              <w:autoSpaceDE w:val="0"/>
              <w:autoSpaceDN w:val="0"/>
              <w:adjustRightInd w:val="0"/>
              <w:spacing w:after="0" w:line="240" w:lineRule="auto"/>
              <w:rPr>
                <w:rFonts w:ascii="Times New Roman" w:hAnsi="Times New Roman"/>
                <w:sz w:val="20"/>
                <w:szCs w:val="20"/>
              </w:rPr>
            </w:pPr>
            <w:r w:rsidRPr="002C37D3">
              <w:rPr>
                <w:rFonts w:ascii="Times New Roman" w:hAnsi="Times New Roman"/>
                <w:sz w:val="20"/>
                <w:szCs w:val="20"/>
              </w:rPr>
              <w:t>объектов устанавливается в соответствии с мерами охраны, предложенными в Красной книге Российской Федерации или Красной</w:t>
            </w:r>
          </w:p>
          <w:p w:rsidR="006361C2" w:rsidRPr="002C37D3" w:rsidRDefault="006361C2" w:rsidP="007209D7">
            <w:pPr>
              <w:autoSpaceDE w:val="0"/>
              <w:autoSpaceDN w:val="0"/>
              <w:adjustRightInd w:val="0"/>
              <w:spacing w:after="0" w:line="240" w:lineRule="auto"/>
              <w:rPr>
                <w:rFonts w:ascii="Times New Roman" w:hAnsi="Times New Roman"/>
                <w:sz w:val="20"/>
                <w:szCs w:val="20"/>
              </w:rPr>
            </w:pPr>
            <w:r w:rsidRPr="002C37D3">
              <w:rPr>
                <w:rFonts w:ascii="Times New Roman" w:hAnsi="Times New Roman"/>
                <w:sz w:val="20"/>
                <w:szCs w:val="20"/>
              </w:rPr>
              <w:t>книге субъекта Российской Федерации для данного вида. В прочих случаях она устанавливается в соответствии с биологией</w:t>
            </w:r>
          </w:p>
          <w:p w:rsidR="006361C2" w:rsidRPr="002C37D3" w:rsidRDefault="006361C2" w:rsidP="007209D7">
            <w:pPr>
              <w:pStyle w:val="ConsPlusNormal"/>
              <w:rPr>
                <w:rFonts w:ascii="Times New Roman" w:hAnsi="Times New Roman" w:cs="Times New Roman"/>
              </w:rPr>
            </w:pPr>
            <w:r w:rsidRPr="002C37D3">
              <w:rPr>
                <w:rFonts w:ascii="Times New Roman" w:hAnsi="Times New Roman" w:cs="Times New Roman"/>
              </w:rPr>
              <w:t>данного вида</w:t>
            </w:r>
          </w:p>
        </w:tc>
      </w:tr>
      <w:tr w:rsidR="006361C2" w:rsidRPr="002C37D3" w:rsidTr="00884670">
        <w:tc>
          <w:tcPr>
            <w:tcW w:w="259" w:type="pct"/>
            <w:tcBorders>
              <w:top w:val="single" w:sz="4" w:space="0" w:color="auto"/>
              <w:left w:val="single" w:sz="4" w:space="0" w:color="auto"/>
              <w:bottom w:val="single" w:sz="4" w:space="0" w:color="auto"/>
              <w:right w:val="single" w:sz="4" w:space="0" w:color="auto"/>
            </w:tcBorders>
          </w:tcPr>
          <w:p w:rsidR="006361C2" w:rsidRPr="002C37D3" w:rsidRDefault="006361C2" w:rsidP="007209D7">
            <w:pPr>
              <w:pStyle w:val="ConsPlusNormal"/>
              <w:rPr>
                <w:rFonts w:ascii="Times New Roman" w:hAnsi="Times New Roman" w:cs="Times New Roman"/>
              </w:rPr>
            </w:pPr>
            <w:r w:rsidRPr="002C37D3">
              <w:rPr>
                <w:rFonts w:ascii="Times New Roman" w:hAnsi="Times New Roman" w:cs="Times New Roman"/>
              </w:rPr>
              <w:t>3</w:t>
            </w:r>
          </w:p>
        </w:tc>
        <w:tc>
          <w:tcPr>
            <w:tcW w:w="1440" w:type="pct"/>
            <w:tcBorders>
              <w:top w:val="single" w:sz="4" w:space="0" w:color="auto"/>
              <w:left w:val="single" w:sz="4" w:space="0" w:color="auto"/>
              <w:bottom w:val="single" w:sz="4" w:space="0" w:color="auto"/>
              <w:right w:val="single" w:sz="4" w:space="0" w:color="auto"/>
            </w:tcBorders>
          </w:tcPr>
          <w:p w:rsidR="006361C2" w:rsidRPr="002C37D3" w:rsidRDefault="006361C2" w:rsidP="007209D7">
            <w:pPr>
              <w:autoSpaceDE w:val="0"/>
              <w:autoSpaceDN w:val="0"/>
              <w:adjustRightInd w:val="0"/>
              <w:spacing w:after="0" w:line="240" w:lineRule="auto"/>
              <w:rPr>
                <w:rFonts w:ascii="Times New Roman" w:hAnsi="Times New Roman"/>
                <w:sz w:val="20"/>
                <w:szCs w:val="20"/>
              </w:rPr>
            </w:pPr>
            <w:r w:rsidRPr="002C37D3">
              <w:rPr>
                <w:rFonts w:ascii="Times New Roman" w:hAnsi="Times New Roman"/>
                <w:sz w:val="20"/>
                <w:szCs w:val="20"/>
              </w:rPr>
              <w:t>Заболоченные участки леса в</w:t>
            </w:r>
          </w:p>
          <w:p w:rsidR="006361C2" w:rsidRPr="002C37D3" w:rsidRDefault="006361C2" w:rsidP="007209D7">
            <w:pPr>
              <w:autoSpaceDE w:val="0"/>
              <w:autoSpaceDN w:val="0"/>
              <w:adjustRightInd w:val="0"/>
              <w:spacing w:after="0" w:line="240" w:lineRule="auto"/>
              <w:rPr>
                <w:rFonts w:ascii="Times New Roman" w:hAnsi="Times New Roman"/>
                <w:sz w:val="20"/>
                <w:szCs w:val="20"/>
              </w:rPr>
            </w:pPr>
            <w:r w:rsidRPr="002C37D3">
              <w:rPr>
                <w:rFonts w:ascii="Times New Roman" w:hAnsi="Times New Roman"/>
                <w:sz w:val="20"/>
                <w:szCs w:val="20"/>
              </w:rPr>
              <w:t>бессточных или слабопроточных понижениях</w:t>
            </w:r>
          </w:p>
        </w:tc>
        <w:tc>
          <w:tcPr>
            <w:tcW w:w="1613" w:type="pct"/>
            <w:tcBorders>
              <w:top w:val="single" w:sz="4" w:space="0" w:color="auto"/>
              <w:left w:val="single" w:sz="4" w:space="0" w:color="auto"/>
              <w:bottom w:val="single" w:sz="4" w:space="0" w:color="auto"/>
              <w:right w:val="single" w:sz="4" w:space="0" w:color="auto"/>
            </w:tcBorders>
          </w:tcPr>
          <w:p w:rsidR="006361C2" w:rsidRPr="002C37D3" w:rsidRDefault="006361C2" w:rsidP="007209D7">
            <w:pPr>
              <w:autoSpaceDE w:val="0"/>
              <w:autoSpaceDN w:val="0"/>
              <w:adjustRightInd w:val="0"/>
              <w:spacing w:after="0" w:line="240" w:lineRule="auto"/>
              <w:rPr>
                <w:rFonts w:ascii="Times New Roman" w:hAnsi="Times New Roman"/>
                <w:sz w:val="20"/>
                <w:szCs w:val="20"/>
              </w:rPr>
            </w:pPr>
            <w:r w:rsidRPr="002C37D3">
              <w:rPr>
                <w:rFonts w:ascii="Times New Roman" w:hAnsi="Times New Roman"/>
                <w:sz w:val="20"/>
                <w:szCs w:val="20"/>
              </w:rPr>
              <w:t>Небольшие участки леса на</w:t>
            </w:r>
          </w:p>
          <w:p w:rsidR="006361C2" w:rsidRPr="002C37D3" w:rsidRDefault="006361C2" w:rsidP="007209D7">
            <w:pPr>
              <w:autoSpaceDE w:val="0"/>
              <w:autoSpaceDN w:val="0"/>
              <w:adjustRightInd w:val="0"/>
              <w:spacing w:after="0" w:line="240" w:lineRule="auto"/>
              <w:rPr>
                <w:rFonts w:ascii="Times New Roman" w:hAnsi="Times New Roman"/>
                <w:sz w:val="20"/>
                <w:szCs w:val="20"/>
              </w:rPr>
            </w:pPr>
            <w:r w:rsidRPr="002C37D3">
              <w:rPr>
                <w:rFonts w:ascii="Times New Roman" w:hAnsi="Times New Roman"/>
                <w:sz w:val="20"/>
                <w:szCs w:val="20"/>
              </w:rPr>
              <w:t>заболоченных и постоянно</w:t>
            </w:r>
          </w:p>
          <w:p w:rsidR="006361C2" w:rsidRPr="002C37D3" w:rsidRDefault="006361C2" w:rsidP="007209D7">
            <w:pPr>
              <w:pStyle w:val="ConsPlusNormal"/>
              <w:rPr>
                <w:rFonts w:ascii="Times New Roman" w:hAnsi="Times New Roman" w:cs="Times New Roman"/>
              </w:rPr>
            </w:pPr>
            <w:r w:rsidRPr="002C37D3">
              <w:rPr>
                <w:rFonts w:ascii="Times New Roman" w:hAnsi="Times New Roman" w:cs="Times New Roman"/>
              </w:rPr>
              <w:t>переувлажненных почвах</w:t>
            </w:r>
          </w:p>
        </w:tc>
        <w:tc>
          <w:tcPr>
            <w:tcW w:w="1687" w:type="pct"/>
            <w:tcBorders>
              <w:top w:val="single" w:sz="4" w:space="0" w:color="auto"/>
              <w:left w:val="single" w:sz="4" w:space="0" w:color="auto"/>
              <w:bottom w:val="single" w:sz="4" w:space="0" w:color="auto"/>
              <w:right w:val="single" w:sz="4" w:space="0" w:color="auto"/>
            </w:tcBorders>
          </w:tcPr>
          <w:p w:rsidR="006361C2" w:rsidRPr="002C37D3" w:rsidRDefault="006361C2" w:rsidP="007209D7">
            <w:pPr>
              <w:autoSpaceDE w:val="0"/>
              <w:autoSpaceDN w:val="0"/>
              <w:adjustRightInd w:val="0"/>
              <w:spacing w:after="0" w:line="240" w:lineRule="auto"/>
              <w:rPr>
                <w:rFonts w:ascii="Times New Roman" w:hAnsi="Times New Roman"/>
                <w:sz w:val="20"/>
                <w:szCs w:val="20"/>
              </w:rPr>
            </w:pPr>
            <w:r w:rsidRPr="002C37D3">
              <w:rPr>
                <w:rFonts w:ascii="Times New Roman" w:hAnsi="Times New Roman"/>
                <w:sz w:val="20"/>
                <w:szCs w:val="20"/>
              </w:rPr>
              <w:t>Ширина буферной зоны вокруг выявленных</w:t>
            </w:r>
          </w:p>
          <w:p w:rsidR="006361C2" w:rsidRPr="002C37D3" w:rsidRDefault="006361C2" w:rsidP="007209D7">
            <w:pPr>
              <w:autoSpaceDE w:val="0"/>
              <w:autoSpaceDN w:val="0"/>
              <w:adjustRightInd w:val="0"/>
              <w:spacing w:after="0" w:line="240" w:lineRule="auto"/>
              <w:rPr>
                <w:rFonts w:ascii="Times New Roman" w:hAnsi="Times New Roman"/>
                <w:sz w:val="20"/>
                <w:szCs w:val="20"/>
              </w:rPr>
            </w:pPr>
            <w:r w:rsidRPr="002C37D3">
              <w:rPr>
                <w:rFonts w:ascii="Times New Roman" w:hAnsi="Times New Roman"/>
                <w:sz w:val="20"/>
                <w:szCs w:val="20"/>
              </w:rPr>
              <w:t>объектов должна составлять не менее 20 м</w:t>
            </w:r>
          </w:p>
        </w:tc>
      </w:tr>
      <w:tr w:rsidR="006361C2" w:rsidRPr="002C37D3" w:rsidTr="00884670">
        <w:tc>
          <w:tcPr>
            <w:tcW w:w="259" w:type="pct"/>
            <w:tcBorders>
              <w:top w:val="single" w:sz="4" w:space="0" w:color="auto"/>
              <w:left w:val="single" w:sz="4" w:space="0" w:color="auto"/>
              <w:bottom w:val="single" w:sz="4" w:space="0" w:color="auto"/>
              <w:right w:val="single" w:sz="4" w:space="0" w:color="auto"/>
            </w:tcBorders>
          </w:tcPr>
          <w:p w:rsidR="006361C2" w:rsidRPr="002C37D3" w:rsidRDefault="006361C2" w:rsidP="007209D7">
            <w:pPr>
              <w:pStyle w:val="ConsPlusNormal"/>
              <w:rPr>
                <w:rFonts w:ascii="Times New Roman" w:hAnsi="Times New Roman" w:cs="Times New Roman"/>
              </w:rPr>
            </w:pPr>
            <w:r w:rsidRPr="002C37D3">
              <w:rPr>
                <w:rFonts w:ascii="Times New Roman" w:hAnsi="Times New Roman" w:cs="Times New Roman"/>
              </w:rPr>
              <w:t>4</w:t>
            </w:r>
          </w:p>
        </w:tc>
        <w:tc>
          <w:tcPr>
            <w:tcW w:w="1440" w:type="pct"/>
            <w:tcBorders>
              <w:top w:val="single" w:sz="4" w:space="0" w:color="auto"/>
              <w:left w:val="single" w:sz="4" w:space="0" w:color="auto"/>
              <w:bottom w:val="single" w:sz="4" w:space="0" w:color="auto"/>
              <w:right w:val="single" w:sz="4" w:space="0" w:color="auto"/>
            </w:tcBorders>
          </w:tcPr>
          <w:p w:rsidR="006361C2" w:rsidRPr="002C37D3" w:rsidRDefault="006361C2" w:rsidP="007209D7">
            <w:pPr>
              <w:autoSpaceDE w:val="0"/>
              <w:autoSpaceDN w:val="0"/>
              <w:adjustRightInd w:val="0"/>
              <w:spacing w:after="0" w:line="240" w:lineRule="auto"/>
              <w:rPr>
                <w:rFonts w:ascii="Times New Roman" w:hAnsi="Times New Roman"/>
                <w:sz w:val="20"/>
                <w:szCs w:val="20"/>
              </w:rPr>
            </w:pPr>
            <w:r w:rsidRPr="002C37D3">
              <w:rPr>
                <w:rFonts w:ascii="Times New Roman" w:hAnsi="Times New Roman"/>
                <w:sz w:val="20"/>
                <w:szCs w:val="20"/>
              </w:rPr>
              <w:t>Участки леса на окраинах болот, небольшие острова леса</w:t>
            </w:r>
          </w:p>
          <w:p w:rsidR="006361C2" w:rsidRPr="002C37D3" w:rsidRDefault="006361C2" w:rsidP="007209D7">
            <w:pPr>
              <w:autoSpaceDE w:val="0"/>
              <w:autoSpaceDN w:val="0"/>
              <w:adjustRightInd w:val="0"/>
              <w:spacing w:after="0" w:line="240" w:lineRule="auto"/>
              <w:rPr>
                <w:rFonts w:ascii="Times New Roman" w:hAnsi="Times New Roman"/>
                <w:sz w:val="20"/>
                <w:szCs w:val="20"/>
              </w:rPr>
            </w:pPr>
            <w:r w:rsidRPr="002C37D3">
              <w:rPr>
                <w:rFonts w:ascii="Times New Roman" w:hAnsi="Times New Roman"/>
                <w:sz w:val="20"/>
                <w:szCs w:val="20"/>
              </w:rPr>
              <w:t>среди болот</w:t>
            </w:r>
          </w:p>
        </w:tc>
        <w:tc>
          <w:tcPr>
            <w:tcW w:w="1613" w:type="pct"/>
            <w:tcBorders>
              <w:top w:val="single" w:sz="4" w:space="0" w:color="auto"/>
              <w:left w:val="single" w:sz="4" w:space="0" w:color="auto"/>
              <w:bottom w:val="single" w:sz="4" w:space="0" w:color="auto"/>
              <w:right w:val="single" w:sz="4" w:space="0" w:color="auto"/>
            </w:tcBorders>
          </w:tcPr>
          <w:p w:rsidR="006361C2" w:rsidRPr="002C37D3" w:rsidRDefault="006361C2" w:rsidP="007209D7">
            <w:pPr>
              <w:autoSpaceDE w:val="0"/>
              <w:autoSpaceDN w:val="0"/>
              <w:adjustRightInd w:val="0"/>
              <w:spacing w:after="0" w:line="240" w:lineRule="auto"/>
              <w:rPr>
                <w:rFonts w:ascii="Times New Roman" w:hAnsi="Times New Roman"/>
                <w:sz w:val="20"/>
                <w:szCs w:val="20"/>
              </w:rPr>
            </w:pPr>
            <w:r w:rsidRPr="002C37D3">
              <w:rPr>
                <w:rFonts w:ascii="Times New Roman" w:hAnsi="Times New Roman"/>
                <w:sz w:val="20"/>
                <w:szCs w:val="20"/>
              </w:rPr>
              <w:t>Участки леса на окраинах</w:t>
            </w:r>
          </w:p>
          <w:p w:rsidR="006361C2" w:rsidRPr="002C37D3" w:rsidRDefault="006361C2" w:rsidP="007209D7">
            <w:pPr>
              <w:autoSpaceDE w:val="0"/>
              <w:autoSpaceDN w:val="0"/>
              <w:adjustRightInd w:val="0"/>
              <w:spacing w:after="0" w:line="240" w:lineRule="auto"/>
              <w:rPr>
                <w:rFonts w:ascii="Times New Roman" w:hAnsi="Times New Roman"/>
                <w:sz w:val="20"/>
                <w:szCs w:val="20"/>
              </w:rPr>
            </w:pPr>
            <w:r w:rsidRPr="002C37D3">
              <w:rPr>
                <w:rFonts w:ascii="Times New Roman" w:hAnsi="Times New Roman"/>
                <w:sz w:val="20"/>
                <w:szCs w:val="20"/>
              </w:rPr>
              <w:t>болот, болота с редким</w:t>
            </w:r>
          </w:p>
          <w:p w:rsidR="006361C2" w:rsidRPr="002C37D3" w:rsidRDefault="006361C2" w:rsidP="007209D7">
            <w:pPr>
              <w:autoSpaceDE w:val="0"/>
              <w:autoSpaceDN w:val="0"/>
              <w:adjustRightInd w:val="0"/>
              <w:spacing w:after="0" w:line="240" w:lineRule="auto"/>
              <w:rPr>
                <w:rFonts w:ascii="Times New Roman" w:hAnsi="Times New Roman"/>
                <w:sz w:val="20"/>
                <w:szCs w:val="20"/>
              </w:rPr>
            </w:pPr>
            <w:r w:rsidRPr="002C37D3">
              <w:rPr>
                <w:rFonts w:ascii="Times New Roman" w:hAnsi="Times New Roman"/>
                <w:sz w:val="20"/>
                <w:szCs w:val="20"/>
              </w:rPr>
              <w:t>лесом, небольшие острова</w:t>
            </w:r>
          </w:p>
          <w:p w:rsidR="006361C2" w:rsidRPr="002C37D3" w:rsidRDefault="006361C2" w:rsidP="007209D7">
            <w:pPr>
              <w:pStyle w:val="ConsPlusNormal"/>
              <w:rPr>
                <w:rFonts w:ascii="Times New Roman" w:hAnsi="Times New Roman" w:cs="Times New Roman"/>
              </w:rPr>
            </w:pPr>
            <w:r w:rsidRPr="002C37D3">
              <w:rPr>
                <w:rFonts w:ascii="Times New Roman" w:hAnsi="Times New Roman" w:cs="Times New Roman"/>
              </w:rPr>
              <w:t>леса среди болот</w:t>
            </w:r>
          </w:p>
        </w:tc>
        <w:tc>
          <w:tcPr>
            <w:tcW w:w="1687" w:type="pct"/>
            <w:tcBorders>
              <w:top w:val="single" w:sz="4" w:space="0" w:color="auto"/>
              <w:left w:val="single" w:sz="4" w:space="0" w:color="auto"/>
              <w:bottom w:val="single" w:sz="4" w:space="0" w:color="auto"/>
              <w:right w:val="single" w:sz="4" w:space="0" w:color="auto"/>
            </w:tcBorders>
          </w:tcPr>
          <w:p w:rsidR="006361C2" w:rsidRPr="002C37D3" w:rsidRDefault="006361C2" w:rsidP="007209D7">
            <w:pPr>
              <w:autoSpaceDE w:val="0"/>
              <w:autoSpaceDN w:val="0"/>
              <w:adjustRightInd w:val="0"/>
              <w:spacing w:after="0" w:line="240" w:lineRule="auto"/>
              <w:rPr>
                <w:rFonts w:ascii="Times New Roman" w:hAnsi="Times New Roman"/>
                <w:sz w:val="20"/>
                <w:szCs w:val="20"/>
              </w:rPr>
            </w:pPr>
            <w:r w:rsidRPr="002C37D3">
              <w:rPr>
                <w:rFonts w:ascii="Times New Roman" w:hAnsi="Times New Roman"/>
                <w:sz w:val="20"/>
                <w:szCs w:val="20"/>
              </w:rPr>
              <w:t>Ширина буферной зоны вдоль окраин болот</w:t>
            </w:r>
          </w:p>
          <w:p w:rsidR="006361C2" w:rsidRPr="002C37D3" w:rsidRDefault="006361C2" w:rsidP="007209D7">
            <w:pPr>
              <w:autoSpaceDE w:val="0"/>
              <w:autoSpaceDN w:val="0"/>
              <w:adjustRightInd w:val="0"/>
              <w:spacing w:after="0" w:line="240" w:lineRule="auto"/>
              <w:rPr>
                <w:rFonts w:ascii="Times New Roman" w:hAnsi="Times New Roman"/>
                <w:sz w:val="20"/>
                <w:szCs w:val="20"/>
              </w:rPr>
            </w:pPr>
            <w:r w:rsidRPr="002C37D3">
              <w:rPr>
                <w:rFonts w:ascii="Times New Roman" w:hAnsi="Times New Roman"/>
                <w:sz w:val="20"/>
                <w:szCs w:val="20"/>
              </w:rPr>
              <w:t>должна составлять не менее 20 м, небольшие</w:t>
            </w:r>
          </w:p>
          <w:p w:rsidR="006361C2" w:rsidRPr="002C37D3" w:rsidRDefault="006361C2" w:rsidP="007209D7">
            <w:pPr>
              <w:autoSpaceDE w:val="0"/>
              <w:autoSpaceDN w:val="0"/>
              <w:adjustRightInd w:val="0"/>
              <w:spacing w:after="0" w:line="240" w:lineRule="auto"/>
              <w:rPr>
                <w:rFonts w:ascii="Times New Roman" w:hAnsi="Times New Roman"/>
                <w:sz w:val="20"/>
                <w:szCs w:val="20"/>
              </w:rPr>
            </w:pPr>
            <w:r w:rsidRPr="002C37D3">
              <w:rPr>
                <w:rFonts w:ascii="Times New Roman" w:hAnsi="Times New Roman"/>
                <w:sz w:val="20"/>
                <w:szCs w:val="20"/>
              </w:rPr>
              <w:t>острова леса среди болот должны сохраняться</w:t>
            </w:r>
          </w:p>
          <w:p w:rsidR="006361C2" w:rsidRPr="002C37D3" w:rsidRDefault="006361C2" w:rsidP="007209D7">
            <w:pPr>
              <w:autoSpaceDE w:val="0"/>
              <w:autoSpaceDN w:val="0"/>
              <w:adjustRightInd w:val="0"/>
              <w:spacing w:after="0" w:line="240" w:lineRule="auto"/>
              <w:rPr>
                <w:rFonts w:ascii="Times New Roman" w:hAnsi="Times New Roman"/>
                <w:sz w:val="20"/>
                <w:szCs w:val="20"/>
              </w:rPr>
            </w:pPr>
            <w:r w:rsidRPr="002C37D3">
              <w:rPr>
                <w:rFonts w:ascii="Times New Roman" w:hAnsi="Times New Roman"/>
                <w:sz w:val="20"/>
                <w:szCs w:val="20"/>
              </w:rPr>
              <w:t>полностью. В регионах, в которых болота редки или занимают небольшую площадь, ширина</w:t>
            </w:r>
          </w:p>
          <w:p w:rsidR="006361C2" w:rsidRPr="002C37D3" w:rsidRDefault="006361C2" w:rsidP="007209D7">
            <w:pPr>
              <w:autoSpaceDE w:val="0"/>
              <w:autoSpaceDN w:val="0"/>
              <w:adjustRightInd w:val="0"/>
              <w:spacing w:after="0" w:line="240" w:lineRule="auto"/>
              <w:rPr>
                <w:rFonts w:ascii="Times New Roman" w:hAnsi="Times New Roman"/>
                <w:sz w:val="20"/>
                <w:szCs w:val="20"/>
              </w:rPr>
            </w:pPr>
            <w:r w:rsidRPr="002C37D3">
              <w:rPr>
                <w:rFonts w:ascii="Times New Roman" w:hAnsi="Times New Roman"/>
                <w:sz w:val="20"/>
                <w:szCs w:val="20"/>
              </w:rPr>
              <w:t>буферной зоны может быть значительно</w:t>
            </w:r>
          </w:p>
          <w:p w:rsidR="006361C2" w:rsidRPr="002C37D3" w:rsidRDefault="006361C2" w:rsidP="007209D7">
            <w:pPr>
              <w:pStyle w:val="ConsPlusNormal"/>
              <w:rPr>
                <w:rFonts w:ascii="Times New Roman" w:hAnsi="Times New Roman" w:cs="Times New Roman"/>
              </w:rPr>
            </w:pPr>
            <w:r w:rsidRPr="002C37D3">
              <w:rPr>
                <w:rFonts w:ascii="Times New Roman" w:hAnsi="Times New Roman" w:cs="Times New Roman"/>
              </w:rPr>
              <w:t>увеличена, вплоть до 500 м</w:t>
            </w:r>
          </w:p>
        </w:tc>
      </w:tr>
      <w:tr w:rsidR="006361C2" w:rsidRPr="002C37D3" w:rsidTr="00884670">
        <w:tc>
          <w:tcPr>
            <w:tcW w:w="259" w:type="pct"/>
            <w:tcBorders>
              <w:top w:val="single" w:sz="4" w:space="0" w:color="auto"/>
              <w:left w:val="single" w:sz="4" w:space="0" w:color="auto"/>
              <w:bottom w:val="single" w:sz="4" w:space="0" w:color="auto"/>
              <w:right w:val="single" w:sz="4" w:space="0" w:color="auto"/>
            </w:tcBorders>
          </w:tcPr>
          <w:p w:rsidR="006361C2" w:rsidRPr="002C37D3" w:rsidRDefault="006361C2" w:rsidP="007209D7">
            <w:pPr>
              <w:pStyle w:val="ConsPlusNormal"/>
              <w:rPr>
                <w:rFonts w:ascii="Times New Roman" w:hAnsi="Times New Roman" w:cs="Times New Roman"/>
              </w:rPr>
            </w:pPr>
            <w:r w:rsidRPr="002C37D3">
              <w:rPr>
                <w:rFonts w:ascii="Times New Roman" w:hAnsi="Times New Roman" w:cs="Times New Roman"/>
              </w:rPr>
              <w:t>5</w:t>
            </w:r>
          </w:p>
        </w:tc>
        <w:tc>
          <w:tcPr>
            <w:tcW w:w="1440" w:type="pct"/>
            <w:tcBorders>
              <w:top w:val="single" w:sz="4" w:space="0" w:color="auto"/>
              <w:left w:val="single" w:sz="4" w:space="0" w:color="auto"/>
              <w:bottom w:val="single" w:sz="4" w:space="0" w:color="auto"/>
              <w:right w:val="single" w:sz="4" w:space="0" w:color="auto"/>
            </w:tcBorders>
          </w:tcPr>
          <w:p w:rsidR="006361C2" w:rsidRPr="002C37D3" w:rsidRDefault="006361C2" w:rsidP="007209D7">
            <w:pPr>
              <w:autoSpaceDE w:val="0"/>
              <w:autoSpaceDN w:val="0"/>
              <w:adjustRightInd w:val="0"/>
              <w:spacing w:after="0" w:line="240" w:lineRule="auto"/>
              <w:rPr>
                <w:rFonts w:ascii="Times New Roman" w:hAnsi="Times New Roman"/>
                <w:sz w:val="20"/>
                <w:szCs w:val="20"/>
              </w:rPr>
            </w:pPr>
            <w:r w:rsidRPr="002C37D3">
              <w:rPr>
                <w:rFonts w:ascii="Times New Roman" w:hAnsi="Times New Roman"/>
                <w:sz w:val="20"/>
                <w:szCs w:val="20"/>
              </w:rPr>
              <w:t>Участки леса вблизи</w:t>
            </w:r>
          </w:p>
          <w:p w:rsidR="006361C2" w:rsidRPr="002C37D3" w:rsidRDefault="006361C2" w:rsidP="007209D7">
            <w:pPr>
              <w:autoSpaceDE w:val="0"/>
              <w:autoSpaceDN w:val="0"/>
              <w:adjustRightInd w:val="0"/>
              <w:spacing w:after="0" w:line="240" w:lineRule="auto"/>
              <w:rPr>
                <w:rFonts w:ascii="Times New Roman" w:hAnsi="Times New Roman"/>
                <w:sz w:val="20"/>
                <w:szCs w:val="20"/>
              </w:rPr>
            </w:pPr>
            <w:r w:rsidRPr="002C37D3">
              <w:rPr>
                <w:rFonts w:ascii="Times New Roman" w:hAnsi="Times New Roman"/>
                <w:sz w:val="20"/>
                <w:szCs w:val="20"/>
              </w:rPr>
              <w:t>Временных водотоков и иных</w:t>
            </w:r>
          </w:p>
          <w:p w:rsidR="006361C2" w:rsidRPr="002C37D3" w:rsidRDefault="006361C2" w:rsidP="007209D7">
            <w:pPr>
              <w:autoSpaceDE w:val="0"/>
              <w:autoSpaceDN w:val="0"/>
              <w:adjustRightInd w:val="0"/>
              <w:spacing w:after="0" w:line="240" w:lineRule="auto"/>
              <w:rPr>
                <w:rFonts w:ascii="Times New Roman" w:hAnsi="Times New Roman"/>
                <w:sz w:val="20"/>
                <w:szCs w:val="20"/>
              </w:rPr>
            </w:pPr>
            <w:r w:rsidRPr="002C37D3">
              <w:rPr>
                <w:rFonts w:ascii="Times New Roman" w:hAnsi="Times New Roman"/>
                <w:sz w:val="20"/>
                <w:szCs w:val="20"/>
              </w:rPr>
              <w:t>водных объектов</w:t>
            </w:r>
          </w:p>
        </w:tc>
        <w:tc>
          <w:tcPr>
            <w:tcW w:w="1613" w:type="pct"/>
            <w:tcBorders>
              <w:top w:val="single" w:sz="4" w:space="0" w:color="auto"/>
              <w:left w:val="single" w:sz="4" w:space="0" w:color="auto"/>
              <w:bottom w:val="single" w:sz="4" w:space="0" w:color="auto"/>
              <w:right w:val="single" w:sz="4" w:space="0" w:color="auto"/>
            </w:tcBorders>
          </w:tcPr>
          <w:p w:rsidR="006361C2" w:rsidRPr="002C37D3" w:rsidRDefault="006361C2" w:rsidP="007209D7">
            <w:pPr>
              <w:autoSpaceDE w:val="0"/>
              <w:autoSpaceDN w:val="0"/>
              <w:adjustRightInd w:val="0"/>
              <w:spacing w:after="0" w:line="240" w:lineRule="auto"/>
              <w:rPr>
                <w:rFonts w:ascii="Times New Roman" w:hAnsi="Times New Roman"/>
                <w:sz w:val="20"/>
                <w:szCs w:val="20"/>
              </w:rPr>
            </w:pPr>
            <w:r w:rsidRPr="002C37D3">
              <w:rPr>
                <w:rFonts w:ascii="Times New Roman" w:hAnsi="Times New Roman"/>
                <w:sz w:val="20"/>
                <w:szCs w:val="20"/>
              </w:rPr>
              <w:t>Участки леса вдоль</w:t>
            </w:r>
          </w:p>
          <w:p w:rsidR="006361C2" w:rsidRPr="002C37D3" w:rsidRDefault="006361C2" w:rsidP="007209D7">
            <w:pPr>
              <w:autoSpaceDE w:val="0"/>
              <w:autoSpaceDN w:val="0"/>
              <w:adjustRightInd w:val="0"/>
              <w:spacing w:after="0" w:line="240" w:lineRule="auto"/>
              <w:rPr>
                <w:rFonts w:ascii="Times New Roman" w:hAnsi="Times New Roman"/>
                <w:sz w:val="20"/>
                <w:szCs w:val="20"/>
              </w:rPr>
            </w:pPr>
            <w:r w:rsidRPr="002C37D3">
              <w:rPr>
                <w:rFonts w:ascii="Times New Roman" w:hAnsi="Times New Roman"/>
                <w:sz w:val="20"/>
                <w:szCs w:val="20"/>
              </w:rPr>
              <w:t>постоянных водотоков,</w:t>
            </w:r>
          </w:p>
          <w:p w:rsidR="006361C2" w:rsidRPr="002C37D3" w:rsidRDefault="006361C2" w:rsidP="007209D7">
            <w:pPr>
              <w:autoSpaceDE w:val="0"/>
              <w:autoSpaceDN w:val="0"/>
              <w:adjustRightInd w:val="0"/>
              <w:spacing w:after="0" w:line="240" w:lineRule="auto"/>
              <w:rPr>
                <w:rFonts w:ascii="Times New Roman" w:hAnsi="Times New Roman"/>
                <w:sz w:val="20"/>
                <w:szCs w:val="20"/>
              </w:rPr>
            </w:pPr>
            <w:r w:rsidRPr="002C37D3">
              <w:rPr>
                <w:rFonts w:ascii="Times New Roman" w:hAnsi="Times New Roman"/>
                <w:sz w:val="20"/>
                <w:szCs w:val="20"/>
              </w:rPr>
              <w:t>включая затапливаемые</w:t>
            </w:r>
          </w:p>
          <w:p w:rsidR="006361C2" w:rsidRPr="002C37D3" w:rsidRDefault="006361C2" w:rsidP="007209D7">
            <w:pPr>
              <w:autoSpaceDE w:val="0"/>
              <w:autoSpaceDN w:val="0"/>
              <w:adjustRightInd w:val="0"/>
              <w:spacing w:after="0" w:line="240" w:lineRule="auto"/>
              <w:rPr>
                <w:rFonts w:ascii="Times New Roman" w:hAnsi="Times New Roman"/>
                <w:sz w:val="20"/>
                <w:szCs w:val="20"/>
              </w:rPr>
            </w:pPr>
            <w:r w:rsidRPr="002C37D3">
              <w:rPr>
                <w:rFonts w:ascii="Times New Roman" w:hAnsi="Times New Roman"/>
                <w:sz w:val="20"/>
                <w:szCs w:val="20"/>
              </w:rPr>
              <w:t>части речных пойм, а также</w:t>
            </w:r>
          </w:p>
          <w:p w:rsidR="006361C2" w:rsidRPr="002C37D3" w:rsidRDefault="006361C2" w:rsidP="007209D7">
            <w:pPr>
              <w:autoSpaceDE w:val="0"/>
              <w:autoSpaceDN w:val="0"/>
              <w:adjustRightInd w:val="0"/>
              <w:spacing w:after="0" w:line="240" w:lineRule="auto"/>
              <w:rPr>
                <w:rFonts w:ascii="Times New Roman" w:hAnsi="Times New Roman"/>
                <w:sz w:val="20"/>
                <w:szCs w:val="20"/>
              </w:rPr>
            </w:pPr>
            <w:r w:rsidRPr="002C37D3">
              <w:rPr>
                <w:rFonts w:ascii="Times New Roman" w:hAnsi="Times New Roman"/>
                <w:sz w:val="20"/>
                <w:szCs w:val="20"/>
              </w:rPr>
              <w:t>временных водотоков</w:t>
            </w:r>
          </w:p>
          <w:p w:rsidR="006361C2" w:rsidRPr="002C37D3" w:rsidRDefault="006361C2" w:rsidP="007209D7">
            <w:pPr>
              <w:autoSpaceDE w:val="0"/>
              <w:autoSpaceDN w:val="0"/>
              <w:adjustRightInd w:val="0"/>
              <w:spacing w:after="0" w:line="240" w:lineRule="auto"/>
              <w:rPr>
                <w:rFonts w:ascii="Times New Roman" w:hAnsi="Times New Roman"/>
                <w:sz w:val="20"/>
                <w:szCs w:val="20"/>
              </w:rPr>
            </w:pPr>
            <w:r w:rsidRPr="002C37D3">
              <w:rPr>
                <w:rFonts w:ascii="Times New Roman" w:hAnsi="Times New Roman"/>
                <w:sz w:val="20"/>
                <w:szCs w:val="20"/>
              </w:rPr>
              <w:t>(оврагов, балок, ложбин,</w:t>
            </w:r>
          </w:p>
          <w:p w:rsidR="006361C2" w:rsidRPr="002C37D3" w:rsidRDefault="006361C2" w:rsidP="007209D7">
            <w:pPr>
              <w:autoSpaceDE w:val="0"/>
              <w:autoSpaceDN w:val="0"/>
              <w:adjustRightInd w:val="0"/>
              <w:spacing w:after="0" w:line="240" w:lineRule="auto"/>
              <w:rPr>
                <w:rFonts w:ascii="Times New Roman" w:hAnsi="Times New Roman"/>
                <w:sz w:val="20"/>
                <w:szCs w:val="20"/>
              </w:rPr>
            </w:pPr>
            <w:r w:rsidRPr="002C37D3">
              <w:rPr>
                <w:rFonts w:ascii="Times New Roman" w:hAnsi="Times New Roman"/>
                <w:sz w:val="20"/>
                <w:szCs w:val="20"/>
              </w:rPr>
              <w:t>логов), движение воды в</w:t>
            </w:r>
          </w:p>
          <w:p w:rsidR="006361C2" w:rsidRPr="002C37D3" w:rsidRDefault="006361C2" w:rsidP="007209D7">
            <w:pPr>
              <w:autoSpaceDE w:val="0"/>
              <w:autoSpaceDN w:val="0"/>
              <w:adjustRightInd w:val="0"/>
              <w:spacing w:after="0" w:line="240" w:lineRule="auto"/>
              <w:rPr>
                <w:rFonts w:ascii="Times New Roman" w:hAnsi="Times New Roman"/>
                <w:sz w:val="20"/>
                <w:szCs w:val="20"/>
              </w:rPr>
            </w:pPr>
            <w:r w:rsidRPr="002C37D3">
              <w:rPr>
                <w:rFonts w:ascii="Times New Roman" w:hAnsi="Times New Roman"/>
                <w:sz w:val="20"/>
                <w:szCs w:val="20"/>
              </w:rPr>
              <w:t>которых происходит меньшую часть года; вокруг природных выходов подземных вод (источников, родников, мест выклинивания грунтовых вод); вдоль побережья небольших</w:t>
            </w:r>
          </w:p>
          <w:p w:rsidR="006361C2" w:rsidRPr="002C37D3" w:rsidRDefault="006361C2" w:rsidP="007209D7">
            <w:pPr>
              <w:pStyle w:val="ConsPlusNormal"/>
              <w:rPr>
                <w:rFonts w:ascii="Times New Roman" w:hAnsi="Times New Roman" w:cs="Times New Roman"/>
              </w:rPr>
            </w:pPr>
            <w:r w:rsidRPr="002C37D3">
              <w:rPr>
                <w:rFonts w:ascii="Times New Roman" w:hAnsi="Times New Roman" w:cs="Times New Roman"/>
              </w:rPr>
              <w:t>лесных озер</w:t>
            </w:r>
          </w:p>
        </w:tc>
        <w:tc>
          <w:tcPr>
            <w:tcW w:w="1687" w:type="pct"/>
            <w:tcBorders>
              <w:top w:val="single" w:sz="4" w:space="0" w:color="auto"/>
              <w:left w:val="single" w:sz="4" w:space="0" w:color="auto"/>
              <w:bottom w:val="single" w:sz="4" w:space="0" w:color="auto"/>
              <w:right w:val="single" w:sz="4" w:space="0" w:color="auto"/>
            </w:tcBorders>
          </w:tcPr>
          <w:p w:rsidR="006361C2" w:rsidRPr="002C37D3" w:rsidRDefault="006361C2" w:rsidP="007209D7">
            <w:pPr>
              <w:autoSpaceDE w:val="0"/>
              <w:autoSpaceDN w:val="0"/>
              <w:adjustRightInd w:val="0"/>
              <w:spacing w:after="0" w:line="240" w:lineRule="auto"/>
              <w:rPr>
                <w:rFonts w:ascii="Times New Roman" w:hAnsi="Times New Roman"/>
                <w:sz w:val="20"/>
                <w:szCs w:val="20"/>
              </w:rPr>
            </w:pPr>
            <w:r w:rsidRPr="002C37D3">
              <w:rPr>
                <w:rFonts w:ascii="Times New Roman" w:hAnsi="Times New Roman"/>
                <w:sz w:val="20"/>
                <w:szCs w:val="20"/>
              </w:rPr>
              <w:t>Буферная зона вдоль постоянных водотоков</w:t>
            </w:r>
          </w:p>
          <w:p w:rsidR="006361C2" w:rsidRPr="002C37D3" w:rsidRDefault="006361C2" w:rsidP="007209D7">
            <w:pPr>
              <w:autoSpaceDE w:val="0"/>
              <w:autoSpaceDN w:val="0"/>
              <w:adjustRightInd w:val="0"/>
              <w:spacing w:after="0" w:line="240" w:lineRule="auto"/>
              <w:rPr>
                <w:rFonts w:ascii="Times New Roman" w:hAnsi="Times New Roman"/>
                <w:sz w:val="20"/>
                <w:szCs w:val="20"/>
              </w:rPr>
            </w:pPr>
            <w:r w:rsidRPr="002C37D3">
              <w:rPr>
                <w:rFonts w:ascii="Times New Roman" w:hAnsi="Times New Roman"/>
                <w:sz w:val="20"/>
                <w:szCs w:val="20"/>
              </w:rPr>
              <w:t>должна охватывать затапливаемые части их</w:t>
            </w:r>
          </w:p>
          <w:p w:rsidR="006361C2" w:rsidRPr="002C37D3" w:rsidRDefault="006361C2" w:rsidP="007209D7">
            <w:pPr>
              <w:autoSpaceDE w:val="0"/>
              <w:autoSpaceDN w:val="0"/>
              <w:adjustRightInd w:val="0"/>
              <w:spacing w:after="0" w:line="240" w:lineRule="auto"/>
              <w:rPr>
                <w:rFonts w:ascii="Times New Roman" w:hAnsi="Times New Roman"/>
                <w:sz w:val="20"/>
                <w:szCs w:val="20"/>
              </w:rPr>
            </w:pPr>
            <w:r w:rsidRPr="002C37D3">
              <w:rPr>
                <w:rFonts w:ascii="Times New Roman" w:hAnsi="Times New Roman"/>
                <w:sz w:val="20"/>
                <w:szCs w:val="20"/>
              </w:rPr>
              <w:t>поймы целиком. Ширина буферной зоны вдоль</w:t>
            </w:r>
          </w:p>
          <w:p w:rsidR="006361C2" w:rsidRPr="002C37D3" w:rsidRDefault="006361C2" w:rsidP="007209D7">
            <w:pPr>
              <w:autoSpaceDE w:val="0"/>
              <w:autoSpaceDN w:val="0"/>
              <w:adjustRightInd w:val="0"/>
              <w:spacing w:after="0" w:line="240" w:lineRule="auto"/>
              <w:rPr>
                <w:rFonts w:ascii="Times New Roman" w:hAnsi="Times New Roman"/>
                <w:sz w:val="20"/>
                <w:szCs w:val="20"/>
              </w:rPr>
            </w:pPr>
            <w:r w:rsidRPr="002C37D3">
              <w:rPr>
                <w:rFonts w:ascii="Times New Roman" w:hAnsi="Times New Roman"/>
                <w:sz w:val="20"/>
                <w:szCs w:val="20"/>
              </w:rPr>
              <w:t>постоянных или временных водотоков,</w:t>
            </w:r>
          </w:p>
          <w:p w:rsidR="006361C2" w:rsidRPr="002C37D3" w:rsidRDefault="006361C2" w:rsidP="007209D7">
            <w:pPr>
              <w:autoSpaceDE w:val="0"/>
              <w:autoSpaceDN w:val="0"/>
              <w:adjustRightInd w:val="0"/>
              <w:spacing w:after="0" w:line="240" w:lineRule="auto"/>
              <w:rPr>
                <w:rFonts w:ascii="Times New Roman" w:hAnsi="Times New Roman"/>
                <w:sz w:val="20"/>
                <w:szCs w:val="20"/>
              </w:rPr>
            </w:pPr>
            <w:r w:rsidRPr="002C37D3">
              <w:rPr>
                <w:rFonts w:ascii="Times New Roman" w:hAnsi="Times New Roman"/>
                <w:sz w:val="20"/>
                <w:szCs w:val="20"/>
              </w:rPr>
              <w:t>должна быть не меньше 20 м от русла водотока или от границы безлесной поймы в случае ее наличия.</w:t>
            </w:r>
          </w:p>
          <w:p w:rsidR="006361C2" w:rsidRPr="002C37D3" w:rsidRDefault="006361C2" w:rsidP="007209D7">
            <w:pPr>
              <w:autoSpaceDE w:val="0"/>
              <w:autoSpaceDN w:val="0"/>
              <w:adjustRightInd w:val="0"/>
              <w:spacing w:after="0" w:line="240" w:lineRule="auto"/>
              <w:rPr>
                <w:rFonts w:ascii="Times New Roman" w:hAnsi="Times New Roman"/>
                <w:sz w:val="20"/>
                <w:szCs w:val="20"/>
              </w:rPr>
            </w:pPr>
            <w:r w:rsidRPr="002C37D3">
              <w:rPr>
                <w:rFonts w:ascii="Times New Roman" w:hAnsi="Times New Roman"/>
                <w:sz w:val="20"/>
                <w:szCs w:val="20"/>
              </w:rPr>
              <w:t>Ширина буферной зоны вокруг природных</w:t>
            </w:r>
          </w:p>
          <w:p w:rsidR="006361C2" w:rsidRPr="002C37D3" w:rsidRDefault="006361C2" w:rsidP="007209D7">
            <w:pPr>
              <w:autoSpaceDE w:val="0"/>
              <w:autoSpaceDN w:val="0"/>
              <w:adjustRightInd w:val="0"/>
              <w:spacing w:after="0" w:line="240" w:lineRule="auto"/>
              <w:rPr>
                <w:rFonts w:ascii="Times New Roman" w:hAnsi="Times New Roman"/>
                <w:sz w:val="20"/>
                <w:szCs w:val="20"/>
              </w:rPr>
            </w:pPr>
            <w:r w:rsidRPr="002C37D3">
              <w:rPr>
                <w:rFonts w:ascii="Times New Roman" w:hAnsi="Times New Roman"/>
                <w:sz w:val="20"/>
                <w:szCs w:val="20"/>
              </w:rPr>
              <w:t>выходов подземных вод и небольших лесных озер должна составлять не менее 50 м</w:t>
            </w:r>
          </w:p>
        </w:tc>
      </w:tr>
      <w:tr w:rsidR="006361C2" w:rsidRPr="002C37D3" w:rsidTr="00884670">
        <w:tc>
          <w:tcPr>
            <w:tcW w:w="259" w:type="pct"/>
            <w:tcBorders>
              <w:top w:val="single" w:sz="4" w:space="0" w:color="auto"/>
              <w:left w:val="single" w:sz="4" w:space="0" w:color="auto"/>
              <w:bottom w:val="single" w:sz="4" w:space="0" w:color="auto"/>
              <w:right w:val="single" w:sz="4" w:space="0" w:color="auto"/>
            </w:tcBorders>
          </w:tcPr>
          <w:p w:rsidR="006361C2" w:rsidRPr="002C37D3" w:rsidRDefault="006361C2" w:rsidP="007209D7">
            <w:pPr>
              <w:pStyle w:val="ConsPlusNormal"/>
              <w:rPr>
                <w:rFonts w:ascii="Times New Roman" w:hAnsi="Times New Roman" w:cs="Times New Roman"/>
              </w:rPr>
            </w:pPr>
            <w:r w:rsidRPr="002C37D3">
              <w:rPr>
                <w:rFonts w:ascii="Times New Roman" w:hAnsi="Times New Roman" w:cs="Times New Roman"/>
              </w:rPr>
              <w:t>6</w:t>
            </w:r>
          </w:p>
        </w:tc>
        <w:tc>
          <w:tcPr>
            <w:tcW w:w="1440" w:type="pct"/>
            <w:tcBorders>
              <w:top w:val="single" w:sz="4" w:space="0" w:color="auto"/>
              <w:left w:val="single" w:sz="4" w:space="0" w:color="auto"/>
              <w:bottom w:val="single" w:sz="4" w:space="0" w:color="auto"/>
              <w:right w:val="single" w:sz="4" w:space="0" w:color="auto"/>
            </w:tcBorders>
          </w:tcPr>
          <w:p w:rsidR="006361C2" w:rsidRPr="002C37D3" w:rsidRDefault="006361C2" w:rsidP="007209D7">
            <w:pPr>
              <w:autoSpaceDE w:val="0"/>
              <w:autoSpaceDN w:val="0"/>
              <w:adjustRightInd w:val="0"/>
              <w:spacing w:after="0" w:line="240" w:lineRule="auto"/>
              <w:rPr>
                <w:rFonts w:ascii="Times New Roman" w:hAnsi="Times New Roman"/>
                <w:sz w:val="20"/>
                <w:szCs w:val="20"/>
              </w:rPr>
            </w:pPr>
            <w:r w:rsidRPr="002C37D3">
              <w:rPr>
                <w:rFonts w:ascii="Times New Roman" w:hAnsi="Times New Roman"/>
                <w:sz w:val="20"/>
                <w:szCs w:val="20"/>
              </w:rPr>
              <w:t>Участки леса на крутых склонах, скальных обнажениях, маломощных</w:t>
            </w:r>
          </w:p>
          <w:p w:rsidR="006361C2" w:rsidRPr="002C37D3" w:rsidRDefault="006361C2" w:rsidP="007209D7">
            <w:pPr>
              <w:autoSpaceDE w:val="0"/>
              <w:autoSpaceDN w:val="0"/>
              <w:adjustRightInd w:val="0"/>
              <w:spacing w:after="0" w:line="240" w:lineRule="auto"/>
              <w:rPr>
                <w:rFonts w:ascii="Times New Roman" w:hAnsi="Times New Roman"/>
                <w:sz w:val="20"/>
                <w:szCs w:val="20"/>
              </w:rPr>
            </w:pPr>
            <w:r w:rsidRPr="002C37D3">
              <w:rPr>
                <w:rFonts w:ascii="Times New Roman" w:hAnsi="Times New Roman"/>
                <w:sz w:val="20"/>
                <w:szCs w:val="20"/>
              </w:rPr>
              <w:t>почвах, уязвимых</w:t>
            </w:r>
          </w:p>
          <w:p w:rsidR="006361C2" w:rsidRPr="002C37D3" w:rsidRDefault="006361C2" w:rsidP="007209D7">
            <w:pPr>
              <w:autoSpaceDE w:val="0"/>
              <w:autoSpaceDN w:val="0"/>
              <w:adjustRightInd w:val="0"/>
              <w:spacing w:after="0" w:line="240" w:lineRule="auto"/>
              <w:rPr>
                <w:rFonts w:ascii="Times New Roman" w:hAnsi="Times New Roman"/>
                <w:sz w:val="20"/>
                <w:szCs w:val="20"/>
              </w:rPr>
            </w:pPr>
            <w:r w:rsidRPr="002C37D3">
              <w:rPr>
                <w:rFonts w:ascii="Times New Roman" w:hAnsi="Times New Roman"/>
                <w:sz w:val="20"/>
                <w:szCs w:val="20"/>
              </w:rPr>
              <w:t>для эрозии и дефляции</w:t>
            </w:r>
          </w:p>
        </w:tc>
        <w:tc>
          <w:tcPr>
            <w:tcW w:w="1613" w:type="pct"/>
            <w:tcBorders>
              <w:top w:val="single" w:sz="4" w:space="0" w:color="auto"/>
              <w:left w:val="single" w:sz="4" w:space="0" w:color="auto"/>
              <w:bottom w:val="single" w:sz="4" w:space="0" w:color="auto"/>
              <w:right w:val="single" w:sz="4" w:space="0" w:color="auto"/>
            </w:tcBorders>
          </w:tcPr>
          <w:p w:rsidR="006361C2" w:rsidRPr="002C37D3" w:rsidRDefault="006361C2" w:rsidP="007209D7">
            <w:pPr>
              <w:autoSpaceDE w:val="0"/>
              <w:autoSpaceDN w:val="0"/>
              <w:adjustRightInd w:val="0"/>
              <w:spacing w:after="0" w:line="240" w:lineRule="auto"/>
              <w:rPr>
                <w:rFonts w:ascii="Times New Roman" w:hAnsi="Times New Roman"/>
                <w:sz w:val="20"/>
                <w:szCs w:val="20"/>
              </w:rPr>
            </w:pPr>
            <w:r w:rsidRPr="002C37D3">
              <w:rPr>
                <w:rFonts w:ascii="Times New Roman" w:hAnsi="Times New Roman"/>
                <w:sz w:val="20"/>
                <w:szCs w:val="20"/>
              </w:rPr>
              <w:t>Участки леса вдоль глубоко</w:t>
            </w:r>
          </w:p>
          <w:p w:rsidR="006361C2" w:rsidRPr="002C37D3" w:rsidRDefault="006361C2" w:rsidP="007209D7">
            <w:pPr>
              <w:autoSpaceDE w:val="0"/>
              <w:autoSpaceDN w:val="0"/>
              <w:adjustRightInd w:val="0"/>
              <w:spacing w:after="0" w:line="240" w:lineRule="auto"/>
              <w:rPr>
                <w:rFonts w:ascii="Times New Roman" w:hAnsi="Times New Roman"/>
                <w:sz w:val="20"/>
                <w:szCs w:val="20"/>
              </w:rPr>
            </w:pPr>
            <w:r w:rsidRPr="002C37D3">
              <w:rPr>
                <w:rFonts w:ascii="Times New Roman" w:hAnsi="Times New Roman"/>
                <w:sz w:val="20"/>
                <w:szCs w:val="20"/>
              </w:rPr>
              <w:t>врезанных долин водотоков</w:t>
            </w:r>
          </w:p>
          <w:p w:rsidR="006361C2" w:rsidRPr="002C37D3" w:rsidRDefault="006361C2" w:rsidP="007209D7">
            <w:pPr>
              <w:autoSpaceDE w:val="0"/>
              <w:autoSpaceDN w:val="0"/>
              <w:adjustRightInd w:val="0"/>
              <w:spacing w:after="0" w:line="240" w:lineRule="auto"/>
              <w:rPr>
                <w:rFonts w:ascii="Times New Roman" w:hAnsi="Times New Roman"/>
                <w:sz w:val="20"/>
                <w:szCs w:val="20"/>
              </w:rPr>
            </w:pPr>
            <w:r w:rsidRPr="002C37D3">
              <w:rPr>
                <w:rFonts w:ascii="Times New Roman" w:hAnsi="Times New Roman"/>
                <w:sz w:val="20"/>
                <w:szCs w:val="20"/>
              </w:rPr>
              <w:t>(каньонов, ущелий), на границе с гольцами, на скальных обнажениях и иных выходах коренных</w:t>
            </w:r>
          </w:p>
          <w:p w:rsidR="006361C2" w:rsidRPr="002C37D3" w:rsidRDefault="006361C2" w:rsidP="007209D7">
            <w:pPr>
              <w:autoSpaceDE w:val="0"/>
              <w:autoSpaceDN w:val="0"/>
              <w:adjustRightInd w:val="0"/>
              <w:spacing w:after="0" w:line="240" w:lineRule="auto"/>
              <w:rPr>
                <w:rFonts w:ascii="Times New Roman" w:hAnsi="Times New Roman"/>
                <w:sz w:val="20"/>
                <w:szCs w:val="20"/>
              </w:rPr>
            </w:pPr>
            <w:r w:rsidRPr="002C37D3">
              <w:rPr>
                <w:rFonts w:ascii="Times New Roman" w:hAnsi="Times New Roman"/>
                <w:sz w:val="20"/>
                <w:szCs w:val="20"/>
              </w:rPr>
              <w:t>горных пород (особенно известняков), уступах,</w:t>
            </w:r>
          </w:p>
          <w:p w:rsidR="006361C2" w:rsidRPr="002C37D3" w:rsidRDefault="006361C2" w:rsidP="007209D7">
            <w:pPr>
              <w:autoSpaceDE w:val="0"/>
              <w:autoSpaceDN w:val="0"/>
              <w:adjustRightInd w:val="0"/>
              <w:spacing w:after="0" w:line="240" w:lineRule="auto"/>
              <w:rPr>
                <w:rFonts w:ascii="Times New Roman" w:hAnsi="Times New Roman"/>
                <w:sz w:val="20"/>
                <w:szCs w:val="20"/>
              </w:rPr>
            </w:pPr>
            <w:r w:rsidRPr="002C37D3">
              <w:rPr>
                <w:rFonts w:ascii="Times New Roman" w:hAnsi="Times New Roman"/>
                <w:sz w:val="20"/>
                <w:szCs w:val="20"/>
              </w:rPr>
              <w:t>обрывах, песчаных дюнах,</w:t>
            </w:r>
          </w:p>
          <w:p w:rsidR="006361C2" w:rsidRPr="002C37D3" w:rsidRDefault="006361C2" w:rsidP="007209D7">
            <w:pPr>
              <w:autoSpaceDE w:val="0"/>
              <w:autoSpaceDN w:val="0"/>
              <w:adjustRightInd w:val="0"/>
              <w:spacing w:after="0" w:line="240" w:lineRule="auto"/>
              <w:rPr>
                <w:rFonts w:ascii="Times New Roman" w:hAnsi="Times New Roman"/>
                <w:sz w:val="20"/>
                <w:szCs w:val="20"/>
              </w:rPr>
            </w:pPr>
            <w:r w:rsidRPr="002C37D3">
              <w:rPr>
                <w:rFonts w:ascii="Times New Roman" w:hAnsi="Times New Roman"/>
                <w:sz w:val="20"/>
                <w:szCs w:val="20"/>
              </w:rPr>
              <w:t>каменистых россыпях</w:t>
            </w:r>
          </w:p>
          <w:p w:rsidR="006361C2" w:rsidRPr="002C37D3" w:rsidRDefault="006361C2" w:rsidP="007209D7">
            <w:pPr>
              <w:autoSpaceDE w:val="0"/>
              <w:autoSpaceDN w:val="0"/>
              <w:adjustRightInd w:val="0"/>
              <w:spacing w:after="0" w:line="240" w:lineRule="auto"/>
              <w:rPr>
                <w:rFonts w:ascii="Times New Roman" w:hAnsi="Times New Roman"/>
                <w:sz w:val="20"/>
                <w:szCs w:val="20"/>
              </w:rPr>
            </w:pPr>
            <w:r w:rsidRPr="002C37D3">
              <w:rPr>
                <w:rFonts w:ascii="Times New Roman" w:hAnsi="Times New Roman"/>
                <w:sz w:val="20"/>
                <w:szCs w:val="20"/>
              </w:rPr>
              <w:t>(курумах), крутых склонах</w:t>
            </w:r>
          </w:p>
          <w:p w:rsidR="006361C2" w:rsidRPr="002C37D3" w:rsidRDefault="006361C2" w:rsidP="007209D7">
            <w:pPr>
              <w:autoSpaceDE w:val="0"/>
              <w:autoSpaceDN w:val="0"/>
              <w:adjustRightInd w:val="0"/>
              <w:spacing w:after="0" w:line="240" w:lineRule="auto"/>
              <w:rPr>
                <w:rFonts w:ascii="Times New Roman" w:hAnsi="Times New Roman"/>
                <w:sz w:val="20"/>
                <w:szCs w:val="20"/>
              </w:rPr>
            </w:pPr>
            <w:r w:rsidRPr="002C37D3">
              <w:rPr>
                <w:rFonts w:ascii="Times New Roman" w:hAnsi="Times New Roman"/>
                <w:sz w:val="20"/>
                <w:szCs w:val="20"/>
              </w:rPr>
              <w:t>и обрывах террас рек,</w:t>
            </w:r>
          </w:p>
          <w:p w:rsidR="006361C2" w:rsidRPr="002C37D3" w:rsidRDefault="006361C2" w:rsidP="007209D7">
            <w:pPr>
              <w:autoSpaceDE w:val="0"/>
              <w:autoSpaceDN w:val="0"/>
              <w:adjustRightInd w:val="0"/>
              <w:spacing w:after="0" w:line="240" w:lineRule="auto"/>
              <w:rPr>
                <w:rFonts w:ascii="Times New Roman" w:hAnsi="Times New Roman"/>
                <w:sz w:val="20"/>
                <w:szCs w:val="20"/>
              </w:rPr>
            </w:pPr>
            <w:r w:rsidRPr="002C37D3">
              <w:rPr>
                <w:rFonts w:ascii="Times New Roman" w:hAnsi="Times New Roman"/>
                <w:sz w:val="20"/>
                <w:szCs w:val="20"/>
              </w:rPr>
              <w:t>оврагов, склонов болотных</w:t>
            </w:r>
          </w:p>
          <w:p w:rsidR="006361C2" w:rsidRPr="002C37D3" w:rsidRDefault="006361C2" w:rsidP="007209D7">
            <w:pPr>
              <w:pStyle w:val="ConsPlusNormal"/>
              <w:rPr>
                <w:rFonts w:ascii="Times New Roman" w:hAnsi="Times New Roman" w:cs="Times New Roman"/>
              </w:rPr>
            </w:pPr>
            <w:r w:rsidRPr="002C37D3">
              <w:rPr>
                <w:rFonts w:ascii="Times New Roman" w:hAnsi="Times New Roman" w:cs="Times New Roman"/>
              </w:rPr>
              <w:t>котловин</w:t>
            </w:r>
          </w:p>
        </w:tc>
        <w:tc>
          <w:tcPr>
            <w:tcW w:w="1687" w:type="pct"/>
            <w:tcBorders>
              <w:top w:val="single" w:sz="4" w:space="0" w:color="auto"/>
              <w:left w:val="single" w:sz="4" w:space="0" w:color="auto"/>
              <w:bottom w:val="single" w:sz="4" w:space="0" w:color="auto"/>
              <w:right w:val="single" w:sz="4" w:space="0" w:color="auto"/>
            </w:tcBorders>
          </w:tcPr>
          <w:p w:rsidR="006361C2" w:rsidRPr="002C37D3" w:rsidRDefault="006361C2" w:rsidP="007209D7">
            <w:pPr>
              <w:autoSpaceDE w:val="0"/>
              <w:autoSpaceDN w:val="0"/>
              <w:adjustRightInd w:val="0"/>
              <w:spacing w:after="0" w:line="240" w:lineRule="auto"/>
              <w:rPr>
                <w:rFonts w:ascii="Times New Roman" w:hAnsi="Times New Roman"/>
                <w:sz w:val="20"/>
                <w:szCs w:val="20"/>
              </w:rPr>
            </w:pPr>
            <w:r w:rsidRPr="002C37D3">
              <w:rPr>
                <w:rFonts w:ascii="Times New Roman" w:hAnsi="Times New Roman"/>
                <w:sz w:val="20"/>
                <w:szCs w:val="20"/>
              </w:rPr>
              <w:t>На облесенных частях указанных объектов, а</w:t>
            </w:r>
          </w:p>
          <w:p w:rsidR="006361C2" w:rsidRPr="002C37D3" w:rsidRDefault="006361C2" w:rsidP="007209D7">
            <w:pPr>
              <w:autoSpaceDE w:val="0"/>
              <w:autoSpaceDN w:val="0"/>
              <w:adjustRightInd w:val="0"/>
              <w:spacing w:after="0" w:line="240" w:lineRule="auto"/>
              <w:rPr>
                <w:rFonts w:ascii="Times New Roman" w:hAnsi="Times New Roman"/>
                <w:sz w:val="20"/>
                <w:szCs w:val="20"/>
              </w:rPr>
            </w:pPr>
            <w:r w:rsidRPr="002C37D3">
              <w:rPr>
                <w:rFonts w:ascii="Times New Roman" w:hAnsi="Times New Roman"/>
                <w:sz w:val="20"/>
                <w:szCs w:val="20"/>
              </w:rPr>
              <w:t>также в прилегающих к ним полосам леса, ширина буферной зоны должна составлять не менее 20 м</w:t>
            </w:r>
          </w:p>
        </w:tc>
      </w:tr>
      <w:tr w:rsidR="006361C2" w:rsidRPr="002C37D3" w:rsidTr="00884670">
        <w:tc>
          <w:tcPr>
            <w:tcW w:w="259" w:type="pct"/>
            <w:tcBorders>
              <w:top w:val="single" w:sz="4" w:space="0" w:color="auto"/>
              <w:left w:val="single" w:sz="4" w:space="0" w:color="auto"/>
              <w:bottom w:val="single" w:sz="4" w:space="0" w:color="auto"/>
              <w:right w:val="single" w:sz="4" w:space="0" w:color="auto"/>
            </w:tcBorders>
          </w:tcPr>
          <w:p w:rsidR="006361C2" w:rsidRPr="002C37D3" w:rsidRDefault="006361C2" w:rsidP="007209D7">
            <w:pPr>
              <w:pStyle w:val="ConsPlusNormal"/>
              <w:rPr>
                <w:rFonts w:ascii="Times New Roman" w:hAnsi="Times New Roman" w:cs="Times New Roman"/>
              </w:rPr>
            </w:pPr>
            <w:r w:rsidRPr="002C37D3">
              <w:rPr>
                <w:rFonts w:ascii="Times New Roman" w:hAnsi="Times New Roman" w:cs="Times New Roman"/>
              </w:rPr>
              <w:t>7</w:t>
            </w:r>
          </w:p>
        </w:tc>
        <w:tc>
          <w:tcPr>
            <w:tcW w:w="1440" w:type="pct"/>
            <w:tcBorders>
              <w:top w:val="single" w:sz="4" w:space="0" w:color="auto"/>
              <w:left w:val="single" w:sz="4" w:space="0" w:color="auto"/>
              <w:bottom w:val="single" w:sz="4" w:space="0" w:color="auto"/>
              <w:right w:val="single" w:sz="4" w:space="0" w:color="auto"/>
            </w:tcBorders>
          </w:tcPr>
          <w:p w:rsidR="006361C2" w:rsidRPr="002C37D3" w:rsidRDefault="006361C2" w:rsidP="007209D7">
            <w:pPr>
              <w:autoSpaceDE w:val="0"/>
              <w:autoSpaceDN w:val="0"/>
              <w:adjustRightInd w:val="0"/>
              <w:spacing w:after="0" w:line="240" w:lineRule="auto"/>
              <w:rPr>
                <w:rFonts w:ascii="Times New Roman" w:hAnsi="Times New Roman"/>
                <w:sz w:val="20"/>
                <w:szCs w:val="20"/>
              </w:rPr>
            </w:pPr>
            <w:r w:rsidRPr="002C37D3">
              <w:rPr>
                <w:rFonts w:ascii="Times New Roman" w:hAnsi="Times New Roman"/>
                <w:sz w:val="20"/>
                <w:szCs w:val="20"/>
              </w:rPr>
              <w:t>Крупные валуны и каменные</w:t>
            </w:r>
          </w:p>
          <w:p w:rsidR="006361C2" w:rsidRPr="002C37D3" w:rsidRDefault="006361C2" w:rsidP="007209D7">
            <w:pPr>
              <w:autoSpaceDE w:val="0"/>
              <w:autoSpaceDN w:val="0"/>
              <w:adjustRightInd w:val="0"/>
              <w:spacing w:after="0" w:line="240" w:lineRule="auto"/>
              <w:rPr>
                <w:rFonts w:ascii="Times New Roman" w:hAnsi="Times New Roman"/>
                <w:sz w:val="20"/>
                <w:szCs w:val="20"/>
              </w:rPr>
            </w:pPr>
            <w:r w:rsidRPr="002C37D3">
              <w:rPr>
                <w:rFonts w:ascii="Times New Roman" w:hAnsi="Times New Roman"/>
                <w:sz w:val="20"/>
                <w:szCs w:val="20"/>
              </w:rPr>
              <w:t>глыбы</w:t>
            </w:r>
          </w:p>
        </w:tc>
        <w:tc>
          <w:tcPr>
            <w:tcW w:w="1613" w:type="pct"/>
            <w:tcBorders>
              <w:top w:val="single" w:sz="4" w:space="0" w:color="auto"/>
              <w:left w:val="single" w:sz="4" w:space="0" w:color="auto"/>
              <w:bottom w:val="single" w:sz="4" w:space="0" w:color="auto"/>
              <w:right w:val="single" w:sz="4" w:space="0" w:color="auto"/>
            </w:tcBorders>
          </w:tcPr>
          <w:p w:rsidR="006361C2" w:rsidRPr="002C37D3" w:rsidRDefault="006361C2" w:rsidP="007209D7">
            <w:pPr>
              <w:autoSpaceDE w:val="0"/>
              <w:autoSpaceDN w:val="0"/>
              <w:adjustRightInd w:val="0"/>
              <w:spacing w:after="0" w:line="240" w:lineRule="auto"/>
              <w:rPr>
                <w:rFonts w:ascii="Times New Roman" w:hAnsi="Times New Roman"/>
                <w:sz w:val="20"/>
                <w:szCs w:val="20"/>
              </w:rPr>
            </w:pPr>
            <w:r w:rsidRPr="002C37D3">
              <w:rPr>
                <w:rFonts w:ascii="Times New Roman" w:hAnsi="Times New Roman"/>
                <w:sz w:val="20"/>
                <w:szCs w:val="20"/>
              </w:rPr>
              <w:t>Отдельные крупные валуны</w:t>
            </w:r>
          </w:p>
          <w:p w:rsidR="006361C2" w:rsidRPr="002C37D3" w:rsidRDefault="006361C2" w:rsidP="007209D7">
            <w:pPr>
              <w:autoSpaceDE w:val="0"/>
              <w:autoSpaceDN w:val="0"/>
              <w:adjustRightInd w:val="0"/>
              <w:spacing w:after="0" w:line="240" w:lineRule="auto"/>
              <w:rPr>
                <w:rFonts w:ascii="Times New Roman" w:hAnsi="Times New Roman"/>
                <w:sz w:val="20"/>
                <w:szCs w:val="20"/>
              </w:rPr>
            </w:pPr>
            <w:r w:rsidRPr="002C37D3">
              <w:rPr>
                <w:rFonts w:ascii="Times New Roman" w:hAnsi="Times New Roman"/>
                <w:sz w:val="20"/>
                <w:szCs w:val="20"/>
              </w:rPr>
              <w:t>и каменные глыбы, покрытые лишайниками и растениями, а также скопления таких объектов</w:t>
            </w:r>
          </w:p>
        </w:tc>
        <w:tc>
          <w:tcPr>
            <w:tcW w:w="1687" w:type="pct"/>
            <w:tcBorders>
              <w:top w:val="single" w:sz="4" w:space="0" w:color="auto"/>
              <w:left w:val="single" w:sz="4" w:space="0" w:color="auto"/>
              <w:bottom w:val="single" w:sz="4" w:space="0" w:color="auto"/>
              <w:right w:val="single" w:sz="4" w:space="0" w:color="auto"/>
            </w:tcBorders>
          </w:tcPr>
          <w:p w:rsidR="006361C2" w:rsidRPr="002C37D3" w:rsidRDefault="006361C2" w:rsidP="007209D7">
            <w:pPr>
              <w:autoSpaceDE w:val="0"/>
              <w:autoSpaceDN w:val="0"/>
              <w:adjustRightInd w:val="0"/>
              <w:spacing w:after="0" w:line="240" w:lineRule="auto"/>
              <w:rPr>
                <w:rFonts w:ascii="Times New Roman" w:hAnsi="Times New Roman"/>
                <w:sz w:val="20"/>
                <w:szCs w:val="20"/>
              </w:rPr>
            </w:pPr>
            <w:r w:rsidRPr="002C37D3">
              <w:rPr>
                <w:rFonts w:ascii="Times New Roman" w:hAnsi="Times New Roman"/>
                <w:sz w:val="20"/>
                <w:szCs w:val="20"/>
              </w:rPr>
              <w:t>Ширина буферной зоны должна обеспечивать</w:t>
            </w:r>
          </w:p>
          <w:p w:rsidR="006361C2" w:rsidRPr="002C37D3" w:rsidRDefault="006361C2" w:rsidP="007209D7">
            <w:pPr>
              <w:autoSpaceDE w:val="0"/>
              <w:autoSpaceDN w:val="0"/>
              <w:adjustRightInd w:val="0"/>
              <w:spacing w:after="0" w:line="240" w:lineRule="auto"/>
              <w:rPr>
                <w:rFonts w:ascii="Times New Roman" w:hAnsi="Times New Roman"/>
                <w:sz w:val="20"/>
                <w:szCs w:val="20"/>
              </w:rPr>
            </w:pPr>
            <w:r w:rsidRPr="002C37D3">
              <w:rPr>
                <w:rFonts w:ascii="Times New Roman" w:hAnsi="Times New Roman"/>
                <w:sz w:val="20"/>
                <w:szCs w:val="20"/>
              </w:rPr>
              <w:t>сохранение микроклимата для данного объекта,</w:t>
            </w:r>
          </w:p>
          <w:p w:rsidR="006361C2" w:rsidRPr="002C37D3" w:rsidRDefault="006361C2" w:rsidP="007209D7">
            <w:pPr>
              <w:pStyle w:val="ConsPlusNormal"/>
              <w:rPr>
                <w:rFonts w:ascii="Times New Roman" w:hAnsi="Times New Roman" w:cs="Times New Roman"/>
              </w:rPr>
            </w:pPr>
            <w:r w:rsidRPr="002C37D3">
              <w:rPr>
                <w:rFonts w:ascii="Times New Roman" w:hAnsi="Times New Roman" w:cs="Times New Roman"/>
              </w:rPr>
              <w:t>обычно не менее 20 м</w:t>
            </w:r>
          </w:p>
        </w:tc>
      </w:tr>
      <w:tr w:rsidR="006361C2" w:rsidRPr="002C37D3" w:rsidTr="00884670">
        <w:tc>
          <w:tcPr>
            <w:tcW w:w="259" w:type="pct"/>
            <w:tcBorders>
              <w:top w:val="single" w:sz="4" w:space="0" w:color="auto"/>
              <w:left w:val="single" w:sz="4" w:space="0" w:color="auto"/>
              <w:bottom w:val="single" w:sz="4" w:space="0" w:color="auto"/>
              <w:right w:val="single" w:sz="4" w:space="0" w:color="auto"/>
            </w:tcBorders>
          </w:tcPr>
          <w:p w:rsidR="006361C2" w:rsidRPr="002C37D3" w:rsidRDefault="006361C2" w:rsidP="007209D7">
            <w:pPr>
              <w:pStyle w:val="ConsPlusNormal"/>
              <w:rPr>
                <w:rFonts w:ascii="Times New Roman" w:hAnsi="Times New Roman" w:cs="Times New Roman"/>
              </w:rPr>
            </w:pPr>
            <w:r w:rsidRPr="002C37D3">
              <w:rPr>
                <w:rFonts w:ascii="Times New Roman" w:hAnsi="Times New Roman" w:cs="Times New Roman"/>
              </w:rPr>
              <w:t>8</w:t>
            </w:r>
          </w:p>
        </w:tc>
        <w:tc>
          <w:tcPr>
            <w:tcW w:w="1440" w:type="pct"/>
            <w:tcBorders>
              <w:top w:val="single" w:sz="4" w:space="0" w:color="auto"/>
              <w:left w:val="single" w:sz="4" w:space="0" w:color="auto"/>
              <w:bottom w:val="single" w:sz="4" w:space="0" w:color="auto"/>
              <w:right w:val="single" w:sz="4" w:space="0" w:color="auto"/>
            </w:tcBorders>
          </w:tcPr>
          <w:p w:rsidR="006361C2" w:rsidRPr="002C37D3" w:rsidRDefault="006361C2" w:rsidP="007209D7">
            <w:pPr>
              <w:autoSpaceDE w:val="0"/>
              <w:autoSpaceDN w:val="0"/>
              <w:adjustRightInd w:val="0"/>
              <w:spacing w:after="0" w:line="240" w:lineRule="auto"/>
              <w:rPr>
                <w:rFonts w:ascii="Times New Roman" w:hAnsi="Times New Roman"/>
                <w:sz w:val="20"/>
                <w:szCs w:val="20"/>
              </w:rPr>
            </w:pPr>
            <w:r w:rsidRPr="002C37D3">
              <w:rPr>
                <w:rFonts w:ascii="Times New Roman" w:hAnsi="Times New Roman"/>
                <w:sz w:val="20"/>
                <w:szCs w:val="20"/>
              </w:rPr>
              <w:t>Карстовые явления</w:t>
            </w:r>
          </w:p>
        </w:tc>
        <w:tc>
          <w:tcPr>
            <w:tcW w:w="1613" w:type="pct"/>
            <w:tcBorders>
              <w:top w:val="single" w:sz="4" w:space="0" w:color="auto"/>
              <w:left w:val="single" w:sz="4" w:space="0" w:color="auto"/>
              <w:bottom w:val="single" w:sz="4" w:space="0" w:color="auto"/>
              <w:right w:val="single" w:sz="4" w:space="0" w:color="auto"/>
            </w:tcBorders>
          </w:tcPr>
          <w:p w:rsidR="006361C2" w:rsidRPr="002C37D3" w:rsidRDefault="006361C2" w:rsidP="007209D7">
            <w:pPr>
              <w:autoSpaceDE w:val="0"/>
              <w:autoSpaceDN w:val="0"/>
              <w:adjustRightInd w:val="0"/>
              <w:spacing w:after="0" w:line="240" w:lineRule="auto"/>
              <w:rPr>
                <w:rFonts w:ascii="Times New Roman" w:hAnsi="Times New Roman"/>
                <w:sz w:val="20"/>
                <w:szCs w:val="20"/>
              </w:rPr>
            </w:pPr>
            <w:r w:rsidRPr="002C37D3">
              <w:rPr>
                <w:rFonts w:ascii="Times New Roman" w:hAnsi="Times New Roman"/>
                <w:sz w:val="20"/>
                <w:szCs w:val="20"/>
              </w:rPr>
              <w:t>Щели, воронки, исчезающие водотоки и водоемы, суходольные</w:t>
            </w:r>
          </w:p>
          <w:p w:rsidR="006361C2" w:rsidRPr="002C37D3" w:rsidRDefault="006361C2" w:rsidP="007209D7">
            <w:pPr>
              <w:autoSpaceDE w:val="0"/>
              <w:autoSpaceDN w:val="0"/>
              <w:adjustRightInd w:val="0"/>
              <w:spacing w:after="0" w:line="240" w:lineRule="auto"/>
              <w:rPr>
                <w:rFonts w:ascii="Times New Roman" w:hAnsi="Times New Roman"/>
                <w:sz w:val="20"/>
                <w:szCs w:val="20"/>
              </w:rPr>
            </w:pPr>
            <w:r w:rsidRPr="002C37D3">
              <w:rPr>
                <w:rFonts w:ascii="Times New Roman" w:hAnsi="Times New Roman"/>
                <w:sz w:val="20"/>
                <w:szCs w:val="20"/>
              </w:rPr>
              <w:t>болота в местностях, где близко к поверхности залегают породы,</w:t>
            </w:r>
          </w:p>
          <w:p w:rsidR="006361C2" w:rsidRPr="002C37D3" w:rsidRDefault="006361C2" w:rsidP="007209D7">
            <w:pPr>
              <w:autoSpaceDE w:val="0"/>
              <w:autoSpaceDN w:val="0"/>
              <w:adjustRightInd w:val="0"/>
              <w:spacing w:after="0" w:line="240" w:lineRule="auto"/>
              <w:rPr>
                <w:rFonts w:ascii="Times New Roman" w:hAnsi="Times New Roman"/>
                <w:sz w:val="20"/>
                <w:szCs w:val="20"/>
              </w:rPr>
            </w:pPr>
            <w:r w:rsidRPr="002C37D3">
              <w:rPr>
                <w:rFonts w:ascii="Times New Roman" w:hAnsi="Times New Roman"/>
                <w:sz w:val="20"/>
                <w:szCs w:val="20"/>
              </w:rPr>
              <w:t>содержащие сравнительно</w:t>
            </w:r>
          </w:p>
          <w:p w:rsidR="006361C2" w:rsidRPr="002C37D3" w:rsidRDefault="006361C2" w:rsidP="007209D7">
            <w:pPr>
              <w:autoSpaceDE w:val="0"/>
              <w:autoSpaceDN w:val="0"/>
              <w:adjustRightInd w:val="0"/>
              <w:spacing w:after="0" w:line="240" w:lineRule="auto"/>
              <w:rPr>
                <w:rFonts w:ascii="Times New Roman" w:hAnsi="Times New Roman"/>
                <w:sz w:val="20"/>
                <w:szCs w:val="20"/>
              </w:rPr>
            </w:pPr>
            <w:r w:rsidRPr="002C37D3">
              <w:rPr>
                <w:rFonts w:ascii="Times New Roman" w:hAnsi="Times New Roman"/>
                <w:sz w:val="20"/>
                <w:szCs w:val="20"/>
              </w:rPr>
              <w:t>легкорастворимые породы</w:t>
            </w:r>
          </w:p>
          <w:p w:rsidR="006361C2" w:rsidRPr="002C37D3" w:rsidRDefault="006361C2" w:rsidP="007209D7">
            <w:pPr>
              <w:pStyle w:val="ConsPlusNormal"/>
              <w:rPr>
                <w:rFonts w:ascii="Times New Roman" w:hAnsi="Times New Roman" w:cs="Times New Roman"/>
              </w:rPr>
            </w:pPr>
            <w:r w:rsidRPr="002C37D3">
              <w:rPr>
                <w:rFonts w:ascii="Times New Roman" w:hAnsi="Times New Roman" w:cs="Times New Roman"/>
              </w:rPr>
              <w:t>(карбонаты, гипс и т.д.)</w:t>
            </w:r>
          </w:p>
        </w:tc>
        <w:tc>
          <w:tcPr>
            <w:tcW w:w="1687" w:type="pct"/>
            <w:tcBorders>
              <w:top w:val="single" w:sz="4" w:space="0" w:color="auto"/>
              <w:left w:val="single" w:sz="4" w:space="0" w:color="auto"/>
              <w:bottom w:val="single" w:sz="4" w:space="0" w:color="auto"/>
              <w:right w:val="single" w:sz="4" w:space="0" w:color="auto"/>
            </w:tcBorders>
          </w:tcPr>
          <w:p w:rsidR="006361C2" w:rsidRPr="002C37D3" w:rsidRDefault="006361C2" w:rsidP="007209D7">
            <w:pPr>
              <w:autoSpaceDE w:val="0"/>
              <w:autoSpaceDN w:val="0"/>
              <w:adjustRightInd w:val="0"/>
              <w:spacing w:after="0" w:line="240" w:lineRule="auto"/>
              <w:rPr>
                <w:rFonts w:ascii="Times New Roman" w:hAnsi="Times New Roman"/>
                <w:sz w:val="20"/>
                <w:szCs w:val="20"/>
              </w:rPr>
            </w:pPr>
            <w:r w:rsidRPr="002C37D3">
              <w:rPr>
                <w:rFonts w:ascii="Times New Roman" w:hAnsi="Times New Roman"/>
                <w:sz w:val="20"/>
                <w:szCs w:val="20"/>
              </w:rPr>
              <w:t>Ширина буферной зоны должна составлять не</w:t>
            </w:r>
          </w:p>
          <w:p w:rsidR="006361C2" w:rsidRPr="002C37D3" w:rsidRDefault="006361C2" w:rsidP="007209D7">
            <w:pPr>
              <w:autoSpaceDE w:val="0"/>
              <w:autoSpaceDN w:val="0"/>
              <w:adjustRightInd w:val="0"/>
              <w:spacing w:after="0" w:line="240" w:lineRule="auto"/>
              <w:rPr>
                <w:rFonts w:ascii="Times New Roman" w:hAnsi="Times New Roman"/>
                <w:sz w:val="20"/>
                <w:szCs w:val="20"/>
              </w:rPr>
            </w:pPr>
            <w:r w:rsidRPr="002C37D3">
              <w:rPr>
                <w:rFonts w:ascii="Times New Roman" w:hAnsi="Times New Roman"/>
                <w:sz w:val="20"/>
                <w:szCs w:val="20"/>
              </w:rPr>
              <w:t>менее 20 м от края понижения (полости)</w:t>
            </w:r>
          </w:p>
        </w:tc>
      </w:tr>
      <w:tr w:rsidR="006361C2" w:rsidRPr="002C37D3" w:rsidTr="00884670">
        <w:tc>
          <w:tcPr>
            <w:tcW w:w="259" w:type="pct"/>
            <w:tcBorders>
              <w:top w:val="single" w:sz="4" w:space="0" w:color="auto"/>
              <w:left w:val="single" w:sz="4" w:space="0" w:color="auto"/>
              <w:bottom w:val="single" w:sz="4" w:space="0" w:color="auto"/>
              <w:right w:val="single" w:sz="4" w:space="0" w:color="auto"/>
            </w:tcBorders>
          </w:tcPr>
          <w:p w:rsidR="006361C2" w:rsidRPr="002C37D3" w:rsidRDefault="006361C2" w:rsidP="007209D7">
            <w:pPr>
              <w:pStyle w:val="ConsPlusNormal"/>
              <w:rPr>
                <w:rFonts w:ascii="Times New Roman" w:hAnsi="Times New Roman" w:cs="Times New Roman"/>
              </w:rPr>
            </w:pPr>
            <w:r w:rsidRPr="002C37D3">
              <w:rPr>
                <w:rFonts w:ascii="Times New Roman" w:hAnsi="Times New Roman" w:cs="Times New Roman"/>
              </w:rPr>
              <w:t>9</w:t>
            </w:r>
          </w:p>
        </w:tc>
        <w:tc>
          <w:tcPr>
            <w:tcW w:w="1440" w:type="pct"/>
            <w:tcBorders>
              <w:top w:val="single" w:sz="4" w:space="0" w:color="auto"/>
              <w:left w:val="single" w:sz="4" w:space="0" w:color="auto"/>
              <w:bottom w:val="single" w:sz="4" w:space="0" w:color="auto"/>
              <w:right w:val="single" w:sz="4" w:space="0" w:color="auto"/>
            </w:tcBorders>
          </w:tcPr>
          <w:p w:rsidR="006361C2" w:rsidRPr="002C37D3" w:rsidRDefault="006361C2" w:rsidP="007209D7">
            <w:pPr>
              <w:autoSpaceDE w:val="0"/>
              <w:autoSpaceDN w:val="0"/>
              <w:adjustRightInd w:val="0"/>
              <w:spacing w:after="0" w:line="240" w:lineRule="auto"/>
              <w:rPr>
                <w:rFonts w:ascii="Times New Roman" w:hAnsi="Times New Roman"/>
                <w:sz w:val="20"/>
                <w:szCs w:val="20"/>
              </w:rPr>
            </w:pPr>
            <w:r w:rsidRPr="002C37D3">
              <w:rPr>
                <w:rFonts w:ascii="Times New Roman" w:hAnsi="Times New Roman"/>
                <w:sz w:val="20"/>
                <w:szCs w:val="20"/>
              </w:rPr>
              <w:t>Естественные солонцы</w:t>
            </w:r>
          </w:p>
        </w:tc>
        <w:tc>
          <w:tcPr>
            <w:tcW w:w="1613" w:type="pct"/>
            <w:tcBorders>
              <w:top w:val="single" w:sz="4" w:space="0" w:color="auto"/>
              <w:left w:val="single" w:sz="4" w:space="0" w:color="auto"/>
              <w:bottom w:val="single" w:sz="4" w:space="0" w:color="auto"/>
              <w:right w:val="single" w:sz="4" w:space="0" w:color="auto"/>
            </w:tcBorders>
          </w:tcPr>
          <w:p w:rsidR="006361C2" w:rsidRPr="002C37D3" w:rsidRDefault="006361C2" w:rsidP="007209D7">
            <w:pPr>
              <w:autoSpaceDE w:val="0"/>
              <w:autoSpaceDN w:val="0"/>
              <w:adjustRightInd w:val="0"/>
              <w:spacing w:after="0" w:line="240" w:lineRule="auto"/>
              <w:rPr>
                <w:rFonts w:ascii="Times New Roman" w:hAnsi="Times New Roman"/>
                <w:sz w:val="20"/>
                <w:szCs w:val="20"/>
              </w:rPr>
            </w:pPr>
            <w:r w:rsidRPr="002C37D3">
              <w:rPr>
                <w:rFonts w:ascii="Times New Roman" w:hAnsi="Times New Roman"/>
                <w:sz w:val="20"/>
                <w:szCs w:val="20"/>
              </w:rPr>
              <w:t>Участки лесов вокруг выходов горных пород или водных источников с повышенным содержанием веществ и элементов (в первую очередь натрия),</w:t>
            </w:r>
          </w:p>
          <w:p w:rsidR="006361C2" w:rsidRPr="002C37D3" w:rsidRDefault="006361C2" w:rsidP="007209D7">
            <w:pPr>
              <w:pStyle w:val="ConsPlusNormal"/>
              <w:rPr>
                <w:rFonts w:ascii="Times New Roman" w:hAnsi="Times New Roman" w:cs="Times New Roman"/>
              </w:rPr>
            </w:pPr>
            <w:r w:rsidRPr="002C37D3">
              <w:rPr>
                <w:rFonts w:ascii="Times New Roman" w:hAnsi="Times New Roman" w:cs="Times New Roman"/>
              </w:rPr>
              <w:t>необходимых копытным</w:t>
            </w:r>
          </w:p>
        </w:tc>
        <w:tc>
          <w:tcPr>
            <w:tcW w:w="1687" w:type="pct"/>
            <w:tcBorders>
              <w:top w:val="single" w:sz="4" w:space="0" w:color="auto"/>
              <w:left w:val="single" w:sz="4" w:space="0" w:color="auto"/>
              <w:bottom w:val="single" w:sz="4" w:space="0" w:color="auto"/>
              <w:right w:val="single" w:sz="4" w:space="0" w:color="auto"/>
            </w:tcBorders>
          </w:tcPr>
          <w:p w:rsidR="006361C2" w:rsidRPr="002C37D3" w:rsidRDefault="006361C2" w:rsidP="007209D7">
            <w:pPr>
              <w:autoSpaceDE w:val="0"/>
              <w:autoSpaceDN w:val="0"/>
              <w:adjustRightInd w:val="0"/>
              <w:spacing w:after="0" w:line="240" w:lineRule="auto"/>
              <w:rPr>
                <w:rFonts w:ascii="Times New Roman" w:hAnsi="Times New Roman"/>
                <w:sz w:val="20"/>
                <w:szCs w:val="20"/>
              </w:rPr>
            </w:pPr>
            <w:r w:rsidRPr="002C37D3">
              <w:rPr>
                <w:rFonts w:ascii="Times New Roman" w:hAnsi="Times New Roman"/>
                <w:sz w:val="20"/>
                <w:szCs w:val="20"/>
              </w:rPr>
              <w:t>Ширина буферной зоны может составлять до 500 м, но не менее 100 м для исключения фактора беспокойства</w:t>
            </w:r>
          </w:p>
        </w:tc>
      </w:tr>
      <w:tr w:rsidR="006361C2" w:rsidRPr="002C37D3" w:rsidTr="00884670">
        <w:tc>
          <w:tcPr>
            <w:tcW w:w="259" w:type="pct"/>
            <w:tcBorders>
              <w:top w:val="single" w:sz="4" w:space="0" w:color="auto"/>
              <w:left w:val="single" w:sz="4" w:space="0" w:color="auto"/>
              <w:bottom w:val="single" w:sz="4" w:space="0" w:color="auto"/>
              <w:right w:val="single" w:sz="4" w:space="0" w:color="auto"/>
            </w:tcBorders>
          </w:tcPr>
          <w:p w:rsidR="006361C2" w:rsidRPr="002C37D3" w:rsidRDefault="006361C2" w:rsidP="007209D7">
            <w:pPr>
              <w:pStyle w:val="ConsPlusNormal"/>
              <w:rPr>
                <w:rFonts w:ascii="Times New Roman" w:hAnsi="Times New Roman" w:cs="Times New Roman"/>
              </w:rPr>
            </w:pPr>
            <w:r w:rsidRPr="002C37D3">
              <w:rPr>
                <w:rFonts w:ascii="Times New Roman" w:hAnsi="Times New Roman" w:cs="Times New Roman"/>
              </w:rPr>
              <w:t>10</w:t>
            </w:r>
          </w:p>
        </w:tc>
        <w:tc>
          <w:tcPr>
            <w:tcW w:w="1440" w:type="pct"/>
            <w:tcBorders>
              <w:top w:val="single" w:sz="4" w:space="0" w:color="auto"/>
              <w:left w:val="single" w:sz="4" w:space="0" w:color="auto"/>
              <w:bottom w:val="single" w:sz="4" w:space="0" w:color="auto"/>
              <w:right w:val="single" w:sz="4" w:space="0" w:color="auto"/>
            </w:tcBorders>
          </w:tcPr>
          <w:p w:rsidR="006361C2" w:rsidRPr="002C37D3" w:rsidRDefault="006361C2" w:rsidP="007209D7">
            <w:pPr>
              <w:autoSpaceDE w:val="0"/>
              <w:autoSpaceDN w:val="0"/>
              <w:adjustRightInd w:val="0"/>
              <w:spacing w:after="0" w:line="240" w:lineRule="auto"/>
              <w:rPr>
                <w:rFonts w:ascii="Times New Roman" w:hAnsi="Times New Roman"/>
                <w:sz w:val="20"/>
                <w:szCs w:val="20"/>
              </w:rPr>
            </w:pPr>
            <w:r w:rsidRPr="002C37D3">
              <w:rPr>
                <w:rFonts w:ascii="Times New Roman" w:hAnsi="Times New Roman"/>
                <w:sz w:val="20"/>
                <w:szCs w:val="20"/>
              </w:rPr>
              <w:t>Окна распада со скоплениями</w:t>
            </w:r>
          </w:p>
          <w:p w:rsidR="006361C2" w:rsidRPr="002C37D3" w:rsidRDefault="006361C2" w:rsidP="002C37D3">
            <w:pPr>
              <w:autoSpaceDE w:val="0"/>
              <w:autoSpaceDN w:val="0"/>
              <w:adjustRightInd w:val="0"/>
              <w:spacing w:after="0" w:line="240" w:lineRule="auto"/>
              <w:rPr>
                <w:rFonts w:ascii="Times New Roman" w:hAnsi="Times New Roman"/>
                <w:sz w:val="20"/>
                <w:szCs w:val="20"/>
              </w:rPr>
            </w:pPr>
            <w:r w:rsidRPr="002C37D3">
              <w:rPr>
                <w:rFonts w:ascii="Times New Roman" w:hAnsi="Times New Roman"/>
                <w:sz w:val="20"/>
                <w:szCs w:val="20"/>
              </w:rPr>
              <w:t>валежа и ветровально-почвенными комплексами</w:t>
            </w:r>
          </w:p>
        </w:tc>
        <w:tc>
          <w:tcPr>
            <w:tcW w:w="1613" w:type="pct"/>
            <w:tcBorders>
              <w:top w:val="single" w:sz="4" w:space="0" w:color="auto"/>
              <w:left w:val="single" w:sz="4" w:space="0" w:color="auto"/>
              <w:bottom w:val="single" w:sz="4" w:space="0" w:color="auto"/>
              <w:right w:val="single" w:sz="4" w:space="0" w:color="auto"/>
            </w:tcBorders>
          </w:tcPr>
          <w:p w:rsidR="006361C2" w:rsidRPr="002C37D3" w:rsidRDefault="006361C2" w:rsidP="007209D7">
            <w:pPr>
              <w:autoSpaceDE w:val="0"/>
              <w:autoSpaceDN w:val="0"/>
              <w:adjustRightInd w:val="0"/>
              <w:spacing w:after="0" w:line="240" w:lineRule="auto"/>
              <w:rPr>
                <w:rFonts w:ascii="Times New Roman" w:hAnsi="Times New Roman"/>
                <w:sz w:val="20"/>
                <w:szCs w:val="20"/>
              </w:rPr>
            </w:pPr>
            <w:r w:rsidRPr="002C37D3">
              <w:rPr>
                <w:rFonts w:ascii="Times New Roman" w:hAnsi="Times New Roman"/>
                <w:sz w:val="20"/>
                <w:szCs w:val="20"/>
              </w:rPr>
              <w:t>Участки леса со скоплением крупномерного валежа</w:t>
            </w:r>
          </w:p>
          <w:p w:rsidR="006361C2" w:rsidRPr="002C37D3" w:rsidRDefault="006361C2" w:rsidP="007209D7">
            <w:pPr>
              <w:autoSpaceDE w:val="0"/>
              <w:autoSpaceDN w:val="0"/>
              <w:adjustRightInd w:val="0"/>
              <w:spacing w:after="0" w:line="240" w:lineRule="auto"/>
              <w:rPr>
                <w:rFonts w:ascii="Times New Roman" w:hAnsi="Times New Roman"/>
                <w:sz w:val="20"/>
                <w:szCs w:val="20"/>
              </w:rPr>
            </w:pPr>
            <w:r w:rsidRPr="002C37D3">
              <w:rPr>
                <w:rFonts w:ascii="Times New Roman" w:hAnsi="Times New Roman"/>
                <w:sz w:val="20"/>
                <w:szCs w:val="20"/>
              </w:rPr>
              <w:t>(диаметром от 20 см) на</w:t>
            </w:r>
          </w:p>
          <w:p w:rsidR="006361C2" w:rsidRPr="002C37D3" w:rsidRDefault="006361C2" w:rsidP="007209D7">
            <w:pPr>
              <w:autoSpaceDE w:val="0"/>
              <w:autoSpaceDN w:val="0"/>
              <w:adjustRightInd w:val="0"/>
              <w:spacing w:after="0" w:line="240" w:lineRule="auto"/>
              <w:rPr>
                <w:rFonts w:ascii="Times New Roman" w:hAnsi="Times New Roman"/>
                <w:sz w:val="20"/>
                <w:szCs w:val="20"/>
              </w:rPr>
            </w:pPr>
            <w:r w:rsidRPr="002C37D3">
              <w:rPr>
                <w:rFonts w:ascii="Times New Roman" w:hAnsi="Times New Roman"/>
                <w:sz w:val="20"/>
                <w:szCs w:val="20"/>
              </w:rPr>
              <w:t>разных стадиях разложения</w:t>
            </w:r>
          </w:p>
          <w:p w:rsidR="006361C2" w:rsidRPr="002C37D3" w:rsidRDefault="006361C2" w:rsidP="007209D7">
            <w:pPr>
              <w:autoSpaceDE w:val="0"/>
              <w:autoSpaceDN w:val="0"/>
              <w:adjustRightInd w:val="0"/>
              <w:spacing w:after="0" w:line="240" w:lineRule="auto"/>
              <w:rPr>
                <w:rFonts w:ascii="Times New Roman" w:hAnsi="Times New Roman"/>
                <w:sz w:val="20"/>
                <w:szCs w:val="20"/>
              </w:rPr>
            </w:pPr>
            <w:r w:rsidRPr="002C37D3">
              <w:rPr>
                <w:rFonts w:ascii="Times New Roman" w:hAnsi="Times New Roman"/>
                <w:sz w:val="20"/>
                <w:szCs w:val="20"/>
              </w:rPr>
              <w:t>и ветровально-почвенными</w:t>
            </w:r>
          </w:p>
          <w:p w:rsidR="006361C2" w:rsidRPr="002C37D3" w:rsidRDefault="006361C2" w:rsidP="007209D7">
            <w:pPr>
              <w:autoSpaceDE w:val="0"/>
              <w:autoSpaceDN w:val="0"/>
              <w:adjustRightInd w:val="0"/>
              <w:spacing w:after="0" w:line="240" w:lineRule="auto"/>
              <w:rPr>
                <w:rFonts w:ascii="Times New Roman" w:hAnsi="Times New Roman"/>
                <w:sz w:val="20"/>
                <w:szCs w:val="20"/>
              </w:rPr>
            </w:pPr>
            <w:r w:rsidRPr="002C37D3">
              <w:rPr>
                <w:rFonts w:ascii="Times New Roman" w:hAnsi="Times New Roman"/>
                <w:sz w:val="20"/>
                <w:szCs w:val="20"/>
              </w:rPr>
              <w:t>комплексами,</w:t>
            </w:r>
          </w:p>
          <w:p w:rsidR="006361C2" w:rsidRPr="002C37D3" w:rsidRDefault="006361C2" w:rsidP="007209D7">
            <w:pPr>
              <w:autoSpaceDE w:val="0"/>
              <w:autoSpaceDN w:val="0"/>
              <w:adjustRightInd w:val="0"/>
              <w:spacing w:after="0" w:line="240" w:lineRule="auto"/>
              <w:rPr>
                <w:rFonts w:ascii="Times New Roman" w:hAnsi="Times New Roman"/>
                <w:sz w:val="20"/>
                <w:szCs w:val="20"/>
              </w:rPr>
            </w:pPr>
            <w:r w:rsidRPr="002C37D3">
              <w:rPr>
                <w:rFonts w:ascii="Times New Roman" w:hAnsi="Times New Roman"/>
                <w:sz w:val="20"/>
                <w:szCs w:val="20"/>
              </w:rPr>
              <w:t>образовавшимися в</w:t>
            </w:r>
          </w:p>
          <w:p w:rsidR="006361C2" w:rsidRPr="002C37D3" w:rsidRDefault="006361C2" w:rsidP="007209D7">
            <w:pPr>
              <w:autoSpaceDE w:val="0"/>
              <w:autoSpaceDN w:val="0"/>
              <w:adjustRightInd w:val="0"/>
              <w:spacing w:after="0" w:line="240" w:lineRule="auto"/>
              <w:rPr>
                <w:rFonts w:ascii="Times New Roman" w:hAnsi="Times New Roman"/>
                <w:sz w:val="20"/>
                <w:szCs w:val="20"/>
              </w:rPr>
            </w:pPr>
            <w:r w:rsidRPr="002C37D3">
              <w:rPr>
                <w:rFonts w:ascii="Times New Roman" w:hAnsi="Times New Roman"/>
                <w:sz w:val="20"/>
                <w:szCs w:val="20"/>
              </w:rPr>
              <w:t>результате вывала крупных</w:t>
            </w:r>
          </w:p>
          <w:p w:rsidR="006361C2" w:rsidRPr="002C37D3" w:rsidRDefault="006361C2" w:rsidP="007209D7">
            <w:pPr>
              <w:autoSpaceDE w:val="0"/>
              <w:autoSpaceDN w:val="0"/>
              <w:adjustRightInd w:val="0"/>
              <w:spacing w:after="0" w:line="240" w:lineRule="auto"/>
              <w:rPr>
                <w:rFonts w:ascii="Times New Roman" w:hAnsi="Times New Roman"/>
                <w:sz w:val="20"/>
                <w:szCs w:val="20"/>
              </w:rPr>
            </w:pPr>
            <w:r w:rsidRPr="002C37D3">
              <w:rPr>
                <w:rFonts w:ascii="Times New Roman" w:hAnsi="Times New Roman"/>
                <w:sz w:val="20"/>
                <w:szCs w:val="20"/>
              </w:rPr>
              <w:t>деревьев. При выборе объектов для сохранения</w:t>
            </w:r>
          </w:p>
          <w:p w:rsidR="006361C2" w:rsidRPr="002C37D3" w:rsidRDefault="006361C2" w:rsidP="007209D7">
            <w:pPr>
              <w:autoSpaceDE w:val="0"/>
              <w:autoSpaceDN w:val="0"/>
              <w:adjustRightInd w:val="0"/>
              <w:spacing w:after="0" w:line="240" w:lineRule="auto"/>
              <w:rPr>
                <w:rFonts w:ascii="Times New Roman" w:hAnsi="Times New Roman"/>
                <w:sz w:val="20"/>
                <w:szCs w:val="20"/>
              </w:rPr>
            </w:pPr>
            <w:r w:rsidRPr="002C37D3">
              <w:rPr>
                <w:rFonts w:ascii="Times New Roman" w:hAnsi="Times New Roman"/>
                <w:sz w:val="20"/>
                <w:szCs w:val="20"/>
              </w:rPr>
              <w:t>приоритет отдается</w:t>
            </w:r>
          </w:p>
          <w:p w:rsidR="006361C2" w:rsidRPr="002C37D3" w:rsidRDefault="006361C2" w:rsidP="007209D7">
            <w:pPr>
              <w:autoSpaceDE w:val="0"/>
              <w:autoSpaceDN w:val="0"/>
              <w:adjustRightInd w:val="0"/>
              <w:spacing w:after="0" w:line="240" w:lineRule="auto"/>
              <w:rPr>
                <w:rFonts w:ascii="Times New Roman" w:hAnsi="Times New Roman"/>
                <w:sz w:val="20"/>
                <w:szCs w:val="20"/>
              </w:rPr>
            </w:pPr>
            <w:r w:rsidRPr="002C37D3">
              <w:rPr>
                <w:rFonts w:ascii="Times New Roman" w:hAnsi="Times New Roman"/>
                <w:sz w:val="20"/>
                <w:szCs w:val="20"/>
              </w:rPr>
              <w:t>участкам, располагающимся</w:t>
            </w:r>
          </w:p>
          <w:p w:rsidR="006361C2" w:rsidRPr="002C37D3" w:rsidRDefault="006361C2" w:rsidP="007209D7">
            <w:pPr>
              <w:autoSpaceDE w:val="0"/>
              <w:autoSpaceDN w:val="0"/>
              <w:adjustRightInd w:val="0"/>
              <w:spacing w:after="0" w:line="240" w:lineRule="auto"/>
              <w:rPr>
                <w:rFonts w:ascii="Times New Roman" w:hAnsi="Times New Roman"/>
                <w:sz w:val="20"/>
                <w:szCs w:val="20"/>
              </w:rPr>
            </w:pPr>
            <w:r w:rsidRPr="002C37D3">
              <w:rPr>
                <w:rFonts w:ascii="Times New Roman" w:hAnsi="Times New Roman"/>
                <w:sz w:val="20"/>
                <w:szCs w:val="20"/>
              </w:rPr>
              <w:t>на склонах, а также</w:t>
            </w:r>
          </w:p>
          <w:p w:rsidR="006361C2" w:rsidRPr="002C37D3" w:rsidRDefault="006361C2" w:rsidP="007209D7">
            <w:pPr>
              <w:autoSpaceDE w:val="0"/>
              <w:autoSpaceDN w:val="0"/>
              <w:adjustRightInd w:val="0"/>
              <w:spacing w:after="0" w:line="240" w:lineRule="auto"/>
              <w:rPr>
                <w:rFonts w:ascii="Times New Roman" w:hAnsi="Times New Roman"/>
                <w:sz w:val="20"/>
                <w:szCs w:val="20"/>
              </w:rPr>
            </w:pPr>
            <w:r w:rsidRPr="002C37D3">
              <w:rPr>
                <w:rFonts w:ascii="Times New Roman" w:hAnsi="Times New Roman"/>
                <w:sz w:val="20"/>
                <w:szCs w:val="20"/>
              </w:rPr>
              <w:t>имеющим в своем составе</w:t>
            </w:r>
          </w:p>
          <w:p w:rsidR="006361C2" w:rsidRPr="002C37D3" w:rsidRDefault="006361C2" w:rsidP="007209D7">
            <w:pPr>
              <w:autoSpaceDE w:val="0"/>
              <w:autoSpaceDN w:val="0"/>
              <w:adjustRightInd w:val="0"/>
              <w:spacing w:after="0" w:line="240" w:lineRule="auto"/>
              <w:rPr>
                <w:rFonts w:ascii="Times New Roman" w:hAnsi="Times New Roman"/>
                <w:sz w:val="20"/>
                <w:szCs w:val="20"/>
              </w:rPr>
            </w:pPr>
            <w:r w:rsidRPr="002C37D3">
              <w:rPr>
                <w:rFonts w:ascii="Times New Roman" w:hAnsi="Times New Roman"/>
                <w:sz w:val="20"/>
                <w:szCs w:val="20"/>
              </w:rPr>
              <w:t>группы благонадежного</w:t>
            </w:r>
          </w:p>
          <w:p w:rsidR="006361C2" w:rsidRPr="002C37D3" w:rsidRDefault="006361C2" w:rsidP="007209D7">
            <w:pPr>
              <w:pStyle w:val="ConsPlusNormal"/>
              <w:rPr>
                <w:rFonts w:ascii="Times New Roman" w:hAnsi="Times New Roman" w:cs="Times New Roman"/>
              </w:rPr>
            </w:pPr>
            <w:r w:rsidRPr="002C37D3">
              <w:rPr>
                <w:rFonts w:ascii="Times New Roman" w:hAnsi="Times New Roman" w:cs="Times New Roman"/>
              </w:rPr>
              <w:t>подроста</w:t>
            </w:r>
          </w:p>
        </w:tc>
        <w:tc>
          <w:tcPr>
            <w:tcW w:w="1687" w:type="pct"/>
            <w:tcBorders>
              <w:top w:val="single" w:sz="4" w:space="0" w:color="auto"/>
              <w:left w:val="single" w:sz="4" w:space="0" w:color="auto"/>
              <w:bottom w:val="single" w:sz="4" w:space="0" w:color="auto"/>
              <w:right w:val="single" w:sz="4" w:space="0" w:color="auto"/>
            </w:tcBorders>
          </w:tcPr>
          <w:p w:rsidR="006361C2" w:rsidRPr="002C37D3" w:rsidRDefault="006361C2" w:rsidP="007209D7">
            <w:pPr>
              <w:autoSpaceDE w:val="0"/>
              <w:autoSpaceDN w:val="0"/>
              <w:adjustRightInd w:val="0"/>
              <w:spacing w:after="0" w:line="240" w:lineRule="auto"/>
              <w:rPr>
                <w:rFonts w:ascii="Times New Roman" w:hAnsi="Times New Roman"/>
                <w:sz w:val="20"/>
                <w:szCs w:val="20"/>
              </w:rPr>
            </w:pPr>
            <w:r w:rsidRPr="002C37D3">
              <w:rPr>
                <w:rFonts w:ascii="Times New Roman" w:hAnsi="Times New Roman"/>
                <w:sz w:val="20"/>
                <w:szCs w:val="20"/>
              </w:rPr>
              <w:t>Должны сохраняться в границах объекта</w:t>
            </w:r>
          </w:p>
        </w:tc>
      </w:tr>
      <w:tr w:rsidR="006361C2" w:rsidRPr="002C37D3" w:rsidTr="00884670">
        <w:tc>
          <w:tcPr>
            <w:tcW w:w="259" w:type="pct"/>
            <w:tcBorders>
              <w:top w:val="single" w:sz="4" w:space="0" w:color="auto"/>
              <w:left w:val="single" w:sz="4" w:space="0" w:color="auto"/>
              <w:bottom w:val="single" w:sz="4" w:space="0" w:color="auto"/>
              <w:right w:val="single" w:sz="4" w:space="0" w:color="auto"/>
            </w:tcBorders>
          </w:tcPr>
          <w:p w:rsidR="006361C2" w:rsidRPr="002C37D3" w:rsidRDefault="006361C2" w:rsidP="007209D7">
            <w:pPr>
              <w:pStyle w:val="ConsPlusNormal"/>
              <w:rPr>
                <w:rFonts w:ascii="Times New Roman" w:hAnsi="Times New Roman" w:cs="Times New Roman"/>
              </w:rPr>
            </w:pPr>
            <w:r w:rsidRPr="002C37D3">
              <w:rPr>
                <w:rFonts w:ascii="Times New Roman" w:hAnsi="Times New Roman" w:cs="Times New Roman"/>
              </w:rPr>
              <w:t>11</w:t>
            </w:r>
          </w:p>
        </w:tc>
        <w:tc>
          <w:tcPr>
            <w:tcW w:w="1440" w:type="pct"/>
            <w:tcBorders>
              <w:top w:val="single" w:sz="4" w:space="0" w:color="auto"/>
              <w:left w:val="single" w:sz="4" w:space="0" w:color="auto"/>
              <w:bottom w:val="single" w:sz="4" w:space="0" w:color="auto"/>
              <w:right w:val="single" w:sz="4" w:space="0" w:color="auto"/>
            </w:tcBorders>
          </w:tcPr>
          <w:p w:rsidR="006361C2" w:rsidRPr="002C37D3" w:rsidRDefault="006361C2" w:rsidP="007209D7">
            <w:pPr>
              <w:autoSpaceDE w:val="0"/>
              <w:autoSpaceDN w:val="0"/>
              <w:adjustRightInd w:val="0"/>
              <w:spacing w:after="0" w:line="240" w:lineRule="auto"/>
              <w:rPr>
                <w:rFonts w:ascii="Times New Roman" w:hAnsi="Times New Roman"/>
                <w:sz w:val="20"/>
                <w:szCs w:val="20"/>
              </w:rPr>
            </w:pPr>
            <w:r w:rsidRPr="002C37D3">
              <w:rPr>
                <w:rFonts w:ascii="Times New Roman" w:hAnsi="Times New Roman"/>
                <w:sz w:val="20"/>
                <w:szCs w:val="20"/>
              </w:rPr>
              <w:t>Сухостой, высокие пни,</w:t>
            </w:r>
          </w:p>
          <w:p w:rsidR="006361C2" w:rsidRPr="002C37D3" w:rsidRDefault="006361C2" w:rsidP="007209D7">
            <w:pPr>
              <w:autoSpaceDE w:val="0"/>
              <w:autoSpaceDN w:val="0"/>
              <w:adjustRightInd w:val="0"/>
              <w:spacing w:after="0" w:line="240" w:lineRule="auto"/>
              <w:rPr>
                <w:rFonts w:ascii="Times New Roman" w:hAnsi="Times New Roman"/>
                <w:sz w:val="20"/>
                <w:szCs w:val="20"/>
              </w:rPr>
            </w:pPr>
            <w:r w:rsidRPr="002C37D3">
              <w:rPr>
                <w:rFonts w:ascii="Times New Roman" w:hAnsi="Times New Roman"/>
                <w:sz w:val="20"/>
                <w:szCs w:val="20"/>
              </w:rPr>
              <w:t>Единичный крупный валеж</w:t>
            </w:r>
          </w:p>
        </w:tc>
        <w:tc>
          <w:tcPr>
            <w:tcW w:w="1613" w:type="pct"/>
            <w:tcBorders>
              <w:top w:val="single" w:sz="4" w:space="0" w:color="auto"/>
              <w:left w:val="single" w:sz="4" w:space="0" w:color="auto"/>
              <w:bottom w:val="single" w:sz="4" w:space="0" w:color="auto"/>
              <w:right w:val="single" w:sz="4" w:space="0" w:color="auto"/>
            </w:tcBorders>
          </w:tcPr>
          <w:p w:rsidR="006361C2" w:rsidRPr="002C37D3" w:rsidRDefault="006361C2" w:rsidP="007209D7">
            <w:pPr>
              <w:autoSpaceDE w:val="0"/>
              <w:autoSpaceDN w:val="0"/>
              <w:adjustRightInd w:val="0"/>
              <w:spacing w:after="0" w:line="240" w:lineRule="auto"/>
              <w:rPr>
                <w:rFonts w:ascii="Times New Roman" w:hAnsi="Times New Roman"/>
                <w:sz w:val="20"/>
                <w:szCs w:val="20"/>
              </w:rPr>
            </w:pPr>
            <w:r w:rsidRPr="002C37D3">
              <w:rPr>
                <w:rFonts w:ascii="Times New Roman" w:hAnsi="Times New Roman"/>
                <w:sz w:val="20"/>
                <w:szCs w:val="20"/>
              </w:rPr>
              <w:t>Крупномерные сухостойные деревья и естественные крупные пни высотой 2-5 м разных пород</w:t>
            </w:r>
          </w:p>
          <w:p w:rsidR="006361C2" w:rsidRPr="002C37D3" w:rsidRDefault="006361C2" w:rsidP="007209D7">
            <w:pPr>
              <w:autoSpaceDE w:val="0"/>
              <w:autoSpaceDN w:val="0"/>
              <w:adjustRightInd w:val="0"/>
              <w:spacing w:after="0" w:line="240" w:lineRule="auto"/>
              <w:rPr>
                <w:rFonts w:ascii="Times New Roman" w:hAnsi="Times New Roman"/>
                <w:sz w:val="20"/>
                <w:szCs w:val="20"/>
              </w:rPr>
            </w:pPr>
            <w:r w:rsidRPr="002C37D3">
              <w:rPr>
                <w:rFonts w:ascii="Times New Roman" w:hAnsi="Times New Roman"/>
                <w:sz w:val="20"/>
                <w:szCs w:val="20"/>
              </w:rPr>
              <w:t>(диаметром от 20 см), сухостойные деревья с дуплами, крупномерный</w:t>
            </w:r>
          </w:p>
          <w:p w:rsidR="006361C2" w:rsidRPr="002C37D3" w:rsidRDefault="006361C2" w:rsidP="007209D7">
            <w:pPr>
              <w:autoSpaceDE w:val="0"/>
              <w:autoSpaceDN w:val="0"/>
              <w:adjustRightInd w:val="0"/>
              <w:spacing w:after="0" w:line="240" w:lineRule="auto"/>
              <w:rPr>
                <w:rFonts w:ascii="Times New Roman" w:hAnsi="Times New Roman"/>
                <w:sz w:val="20"/>
                <w:szCs w:val="20"/>
              </w:rPr>
            </w:pPr>
            <w:r w:rsidRPr="002C37D3">
              <w:rPr>
                <w:rFonts w:ascii="Times New Roman" w:hAnsi="Times New Roman"/>
                <w:sz w:val="20"/>
                <w:szCs w:val="20"/>
              </w:rPr>
              <w:t>валеж (диаметром от 20 см) на разных этапах разложения</w:t>
            </w:r>
          </w:p>
        </w:tc>
        <w:tc>
          <w:tcPr>
            <w:tcW w:w="1687" w:type="pct"/>
            <w:tcBorders>
              <w:top w:val="single" w:sz="4" w:space="0" w:color="auto"/>
              <w:left w:val="single" w:sz="4" w:space="0" w:color="auto"/>
              <w:bottom w:val="single" w:sz="4" w:space="0" w:color="auto"/>
              <w:right w:val="single" w:sz="4" w:space="0" w:color="auto"/>
            </w:tcBorders>
          </w:tcPr>
          <w:p w:rsidR="006361C2" w:rsidRPr="002C37D3" w:rsidRDefault="006361C2" w:rsidP="007209D7">
            <w:pPr>
              <w:autoSpaceDE w:val="0"/>
              <w:autoSpaceDN w:val="0"/>
              <w:adjustRightInd w:val="0"/>
              <w:spacing w:after="0" w:line="240" w:lineRule="auto"/>
              <w:rPr>
                <w:rFonts w:ascii="Times New Roman" w:hAnsi="Times New Roman"/>
                <w:sz w:val="20"/>
                <w:szCs w:val="20"/>
              </w:rPr>
            </w:pPr>
            <w:r w:rsidRPr="002C37D3">
              <w:rPr>
                <w:rFonts w:ascii="Times New Roman" w:hAnsi="Times New Roman"/>
                <w:sz w:val="20"/>
                <w:szCs w:val="20"/>
              </w:rPr>
              <w:t>Сухостой (до 10 шт. на га) сохраняется в виде</w:t>
            </w:r>
          </w:p>
          <w:p w:rsidR="006361C2" w:rsidRPr="002C37D3" w:rsidRDefault="006361C2" w:rsidP="007209D7">
            <w:pPr>
              <w:autoSpaceDE w:val="0"/>
              <w:autoSpaceDN w:val="0"/>
              <w:adjustRightInd w:val="0"/>
              <w:spacing w:after="0" w:line="240" w:lineRule="auto"/>
              <w:rPr>
                <w:rFonts w:ascii="Times New Roman" w:hAnsi="Times New Roman"/>
                <w:sz w:val="20"/>
                <w:szCs w:val="20"/>
              </w:rPr>
            </w:pPr>
            <w:r w:rsidRPr="002C37D3">
              <w:rPr>
                <w:rFonts w:ascii="Times New Roman" w:hAnsi="Times New Roman"/>
                <w:sz w:val="20"/>
                <w:szCs w:val="20"/>
              </w:rPr>
              <w:t>отдельных деревьев, либо их групп для обеспечения ветроустойчивости, а также в составе других ценных объектов</w:t>
            </w:r>
          </w:p>
        </w:tc>
      </w:tr>
      <w:tr w:rsidR="006361C2" w:rsidRPr="002C37D3" w:rsidTr="00884670">
        <w:tc>
          <w:tcPr>
            <w:tcW w:w="259" w:type="pct"/>
            <w:tcBorders>
              <w:top w:val="single" w:sz="4" w:space="0" w:color="auto"/>
              <w:left w:val="single" w:sz="4" w:space="0" w:color="auto"/>
              <w:bottom w:val="single" w:sz="4" w:space="0" w:color="auto"/>
              <w:right w:val="single" w:sz="4" w:space="0" w:color="auto"/>
            </w:tcBorders>
          </w:tcPr>
          <w:p w:rsidR="006361C2" w:rsidRPr="002C37D3" w:rsidRDefault="006361C2" w:rsidP="007209D7">
            <w:pPr>
              <w:pStyle w:val="ConsPlusNormal"/>
              <w:rPr>
                <w:rFonts w:ascii="Times New Roman" w:hAnsi="Times New Roman" w:cs="Times New Roman"/>
              </w:rPr>
            </w:pPr>
            <w:r w:rsidRPr="002C37D3">
              <w:rPr>
                <w:rFonts w:ascii="Times New Roman" w:hAnsi="Times New Roman" w:cs="Times New Roman"/>
              </w:rPr>
              <w:t>12</w:t>
            </w:r>
          </w:p>
        </w:tc>
        <w:tc>
          <w:tcPr>
            <w:tcW w:w="1440" w:type="pct"/>
            <w:tcBorders>
              <w:top w:val="single" w:sz="4" w:space="0" w:color="auto"/>
              <w:left w:val="single" w:sz="4" w:space="0" w:color="auto"/>
              <w:bottom w:val="single" w:sz="4" w:space="0" w:color="auto"/>
              <w:right w:val="single" w:sz="4" w:space="0" w:color="auto"/>
            </w:tcBorders>
          </w:tcPr>
          <w:p w:rsidR="006361C2" w:rsidRPr="002C37D3" w:rsidRDefault="006361C2" w:rsidP="007209D7">
            <w:pPr>
              <w:autoSpaceDE w:val="0"/>
              <w:autoSpaceDN w:val="0"/>
              <w:adjustRightInd w:val="0"/>
              <w:spacing w:after="0" w:line="240" w:lineRule="auto"/>
              <w:rPr>
                <w:rFonts w:ascii="Times New Roman" w:hAnsi="Times New Roman"/>
                <w:sz w:val="20"/>
                <w:szCs w:val="20"/>
              </w:rPr>
            </w:pPr>
            <w:r w:rsidRPr="002C37D3">
              <w:rPr>
                <w:rFonts w:ascii="Times New Roman" w:hAnsi="Times New Roman"/>
                <w:sz w:val="20"/>
                <w:szCs w:val="20"/>
              </w:rPr>
              <w:t>Деревья с дуплами</w:t>
            </w:r>
          </w:p>
        </w:tc>
        <w:tc>
          <w:tcPr>
            <w:tcW w:w="1613" w:type="pct"/>
            <w:tcBorders>
              <w:top w:val="single" w:sz="4" w:space="0" w:color="auto"/>
              <w:left w:val="single" w:sz="4" w:space="0" w:color="auto"/>
              <w:bottom w:val="single" w:sz="4" w:space="0" w:color="auto"/>
              <w:right w:val="single" w:sz="4" w:space="0" w:color="auto"/>
            </w:tcBorders>
          </w:tcPr>
          <w:p w:rsidR="006361C2" w:rsidRPr="002C37D3" w:rsidRDefault="006361C2" w:rsidP="007209D7">
            <w:pPr>
              <w:autoSpaceDE w:val="0"/>
              <w:autoSpaceDN w:val="0"/>
              <w:adjustRightInd w:val="0"/>
              <w:spacing w:after="0" w:line="240" w:lineRule="auto"/>
              <w:rPr>
                <w:rFonts w:ascii="Times New Roman" w:hAnsi="Times New Roman"/>
                <w:sz w:val="20"/>
                <w:szCs w:val="20"/>
              </w:rPr>
            </w:pPr>
            <w:r w:rsidRPr="002C37D3">
              <w:rPr>
                <w:rFonts w:ascii="Times New Roman" w:hAnsi="Times New Roman"/>
                <w:sz w:val="20"/>
                <w:szCs w:val="20"/>
              </w:rPr>
              <w:t>Единичные живые или сухостойные деревья с дуплами</w:t>
            </w:r>
          </w:p>
        </w:tc>
        <w:tc>
          <w:tcPr>
            <w:tcW w:w="1687" w:type="pct"/>
            <w:tcBorders>
              <w:top w:val="single" w:sz="4" w:space="0" w:color="auto"/>
              <w:left w:val="single" w:sz="4" w:space="0" w:color="auto"/>
              <w:bottom w:val="single" w:sz="4" w:space="0" w:color="auto"/>
              <w:right w:val="single" w:sz="4" w:space="0" w:color="auto"/>
            </w:tcBorders>
          </w:tcPr>
          <w:p w:rsidR="006361C2" w:rsidRPr="002C37D3" w:rsidRDefault="006361C2" w:rsidP="007209D7">
            <w:pPr>
              <w:autoSpaceDE w:val="0"/>
              <w:autoSpaceDN w:val="0"/>
              <w:adjustRightInd w:val="0"/>
              <w:spacing w:after="0" w:line="240" w:lineRule="auto"/>
              <w:rPr>
                <w:rFonts w:ascii="Times New Roman" w:hAnsi="Times New Roman"/>
                <w:sz w:val="20"/>
                <w:szCs w:val="20"/>
              </w:rPr>
            </w:pPr>
            <w:r w:rsidRPr="002C37D3">
              <w:rPr>
                <w:rFonts w:ascii="Times New Roman" w:hAnsi="Times New Roman"/>
                <w:sz w:val="20"/>
                <w:szCs w:val="20"/>
              </w:rPr>
              <w:t>Сохраняются в виде отдельных деревьев или</w:t>
            </w:r>
          </w:p>
          <w:p w:rsidR="006361C2" w:rsidRPr="002C37D3" w:rsidRDefault="006361C2" w:rsidP="007209D7">
            <w:pPr>
              <w:autoSpaceDE w:val="0"/>
              <w:autoSpaceDN w:val="0"/>
              <w:adjustRightInd w:val="0"/>
              <w:spacing w:after="0" w:line="240" w:lineRule="auto"/>
              <w:rPr>
                <w:rFonts w:ascii="Times New Roman" w:hAnsi="Times New Roman"/>
                <w:sz w:val="20"/>
                <w:szCs w:val="20"/>
              </w:rPr>
            </w:pPr>
            <w:r w:rsidRPr="002C37D3">
              <w:rPr>
                <w:rFonts w:ascii="Times New Roman" w:hAnsi="Times New Roman"/>
                <w:sz w:val="20"/>
                <w:szCs w:val="20"/>
              </w:rPr>
              <w:t>групп для обеспечения ветроустойчивости, а</w:t>
            </w:r>
          </w:p>
          <w:p w:rsidR="006361C2" w:rsidRPr="002C37D3" w:rsidRDefault="006361C2" w:rsidP="007209D7">
            <w:pPr>
              <w:autoSpaceDE w:val="0"/>
              <w:autoSpaceDN w:val="0"/>
              <w:adjustRightInd w:val="0"/>
              <w:spacing w:after="0" w:line="240" w:lineRule="auto"/>
              <w:rPr>
                <w:rFonts w:ascii="Times New Roman" w:hAnsi="Times New Roman"/>
                <w:sz w:val="20"/>
                <w:szCs w:val="20"/>
              </w:rPr>
            </w:pPr>
            <w:r w:rsidRPr="002C37D3">
              <w:rPr>
                <w:rFonts w:ascii="Times New Roman" w:hAnsi="Times New Roman"/>
                <w:sz w:val="20"/>
                <w:szCs w:val="20"/>
              </w:rPr>
              <w:t>также в составе других ценных объектов</w:t>
            </w:r>
          </w:p>
        </w:tc>
      </w:tr>
      <w:tr w:rsidR="006361C2" w:rsidRPr="002C37D3" w:rsidTr="00884670">
        <w:tc>
          <w:tcPr>
            <w:tcW w:w="259" w:type="pct"/>
            <w:tcBorders>
              <w:top w:val="single" w:sz="4" w:space="0" w:color="auto"/>
              <w:left w:val="single" w:sz="4" w:space="0" w:color="auto"/>
              <w:bottom w:val="single" w:sz="4" w:space="0" w:color="auto"/>
              <w:right w:val="single" w:sz="4" w:space="0" w:color="auto"/>
            </w:tcBorders>
          </w:tcPr>
          <w:p w:rsidR="006361C2" w:rsidRPr="002C37D3" w:rsidRDefault="006361C2" w:rsidP="007209D7">
            <w:pPr>
              <w:pStyle w:val="ConsPlusNormal"/>
              <w:rPr>
                <w:rFonts w:ascii="Times New Roman" w:hAnsi="Times New Roman" w:cs="Times New Roman"/>
              </w:rPr>
            </w:pPr>
            <w:r w:rsidRPr="002C37D3">
              <w:rPr>
                <w:rFonts w:ascii="Times New Roman" w:hAnsi="Times New Roman" w:cs="Times New Roman"/>
              </w:rPr>
              <w:t>13</w:t>
            </w:r>
          </w:p>
        </w:tc>
        <w:tc>
          <w:tcPr>
            <w:tcW w:w="1440" w:type="pct"/>
            <w:tcBorders>
              <w:top w:val="single" w:sz="4" w:space="0" w:color="auto"/>
              <w:left w:val="single" w:sz="4" w:space="0" w:color="auto"/>
              <w:bottom w:val="single" w:sz="4" w:space="0" w:color="auto"/>
              <w:right w:val="single" w:sz="4" w:space="0" w:color="auto"/>
            </w:tcBorders>
          </w:tcPr>
          <w:p w:rsidR="006361C2" w:rsidRPr="002C37D3" w:rsidRDefault="006361C2" w:rsidP="007209D7">
            <w:pPr>
              <w:autoSpaceDE w:val="0"/>
              <w:autoSpaceDN w:val="0"/>
              <w:adjustRightInd w:val="0"/>
              <w:spacing w:after="0" w:line="240" w:lineRule="auto"/>
              <w:rPr>
                <w:rFonts w:ascii="Times New Roman" w:hAnsi="Times New Roman"/>
                <w:sz w:val="20"/>
                <w:szCs w:val="20"/>
              </w:rPr>
            </w:pPr>
            <w:r w:rsidRPr="002C37D3">
              <w:rPr>
                <w:rFonts w:ascii="Times New Roman" w:hAnsi="Times New Roman"/>
                <w:sz w:val="20"/>
                <w:szCs w:val="20"/>
              </w:rPr>
              <w:t>Старовозрастные деревья и их</w:t>
            </w:r>
          </w:p>
          <w:p w:rsidR="006361C2" w:rsidRPr="002C37D3" w:rsidRDefault="006361C2" w:rsidP="007209D7">
            <w:pPr>
              <w:autoSpaceDE w:val="0"/>
              <w:autoSpaceDN w:val="0"/>
              <w:adjustRightInd w:val="0"/>
              <w:spacing w:after="0" w:line="240" w:lineRule="auto"/>
              <w:rPr>
                <w:rFonts w:ascii="Times New Roman" w:hAnsi="Times New Roman"/>
                <w:sz w:val="20"/>
                <w:szCs w:val="20"/>
              </w:rPr>
            </w:pPr>
            <w:r w:rsidRPr="002C37D3">
              <w:rPr>
                <w:rFonts w:ascii="Times New Roman" w:hAnsi="Times New Roman"/>
                <w:sz w:val="20"/>
                <w:szCs w:val="20"/>
              </w:rPr>
              <w:t>группы</w:t>
            </w:r>
          </w:p>
        </w:tc>
        <w:tc>
          <w:tcPr>
            <w:tcW w:w="1613" w:type="pct"/>
            <w:tcBorders>
              <w:top w:val="single" w:sz="4" w:space="0" w:color="auto"/>
              <w:left w:val="single" w:sz="4" w:space="0" w:color="auto"/>
              <w:bottom w:val="single" w:sz="4" w:space="0" w:color="auto"/>
              <w:right w:val="single" w:sz="4" w:space="0" w:color="auto"/>
            </w:tcBorders>
          </w:tcPr>
          <w:p w:rsidR="006361C2" w:rsidRPr="002C37D3" w:rsidRDefault="006361C2" w:rsidP="007209D7">
            <w:pPr>
              <w:autoSpaceDE w:val="0"/>
              <w:autoSpaceDN w:val="0"/>
              <w:adjustRightInd w:val="0"/>
              <w:spacing w:after="0" w:line="240" w:lineRule="auto"/>
              <w:rPr>
                <w:rFonts w:ascii="Times New Roman" w:hAnsi="Times New Roman"/>
                <w:sz w:val="20"/>
                <w:szCs w:val="20"/>
              </w:rPr>
            </w:pPr>
            <w:r w:rsidRPr="002C37D3">
              <w:rPr>
                <w:rFonts w:ascii="Times New Roman" w:hAnsi="Times New Roman"/>
                <w:sz w:val="20"/>
                <w:szCs w:val="20"/>
              </w:rPr>
              <w:t>Крупные старовозрастные деревья хвойных и лиственных пород (с</w:t>
            </w:r>
          </w:p>
          <w:p w:rsidR="006361C2" w:rsidRPr="002C37D3" w:rsidRDefault="006361C2" w:rsidP="007209D7">
            <w:pPr>
              <w:autoSpaceDE w:val="0"/>
              <w:autoSpaceDN w:val="0"/>
              <w:adjustRightInd w:val="0"/>
              <w:spacing w:after="0" w:line="240" w:lineRule="auto"/>
              <w:rPr>
                <w:rFonts w:ascii="Times New Roman" w:hAnsi="Times New Roman"/>
                <w:sz w:val="20"/>
                <w:szCs w:val="20"/>
              </w:rPr>
            </w:pPr>
            <w:r w:rsidRPr="002C37D3">
              <w:rPr>
                <w:rFonts w:ascii="Times New Roman" w:hAnsi="Times New Roman"/>
                <w:sz w:val="20"/>
                <w:szCs w:val="20"/>
              </w:rPr>
              <w:t>развитой кроной, в том числе многовершинные, с пожарными подсушинами) и их группы</w:t>
            </w:r>
          </w:p>
        </w:tc>
        <w:tc>
          <w:tcPr>
            <w:tcW w:w="1687" w:type="pct"/>
            <w:tcBorders>
              <w:top w:val="single" w:sz="4" w:space="0" w:color="auto"/>
              <w:left w:val="single" w:sz="4" w:space="0" w:color="auto"/>
              <w:bottom w:val="single" w:sz="4" w:space="0" w:color="auto"/>
              <w:right w:val="single" w:sz="4" w:space="0" w:color="auto"/>
            </w:tcBorders>
          </w:tcPr>
          <w:p w:rsidR="006361C2" w:rsidRPr="002C37D3" w:rsidRDefault="006361C2" w:rsidP="007209D7">
            <w:pPr>
              <w:autoSpaceDE w:val="0"/>
              <w:autoSpaceDN w:val="0"/>
              <w:adjustRightInd w:val="0"/>
              <w:spacing w:after="0" w:line="240" w:lineRule="auto"/>
              <w:rPr>
                <w:rFonts w:ascii="Times New Roman" w:hAnsi="Times New Roman"/>
                <w:sz w:val="20"/>
                <w:szCs w:val="20"/>
              </w:rPr>
            </w:pPr>
            <w:r w:rsidRPr="002C37D3">
              <w:rPr>
                <w:rFonts w:ascii="Times New Roman" w:hAnsi="Times New Roman"/>
                <w:sz w:val="20"/>
                <w:szCs w:val="20"/>
              </w:rPr>
              <w:t>Сохраняются (до 30 шт. на га) в виде отдельных деревьев или групп для обеспечения</w:t>
            </w:r>
          </w:p>
          <w:p w:rsidR="006361C2" w:rsidRPr="002C37D3" w:rsidRDefault="006361C2" w:rsidP="007209D7">
            <w:pPr>
              <w:autoSpaceDE w:val="0"/>
              <w:autoSpaceDN w:val="0"/>
              <w:adjustRightInd w:val="0"/>
              <w:spacing w:after="0" w:line="240" w:lineRule="auto"/>
              <w:rPr>
                <w:rFonts w:ascii="Times New Roman" w:hAnsi="Times New Roman"/>
                <w:sz w:val="20"/>
                <w:szCs w:val="20"/>
              </w:rPr>
            </w:pPr>
            <w:r w:rsidRPr="002C37D3">
              <w:rPr>
                <w:rFonts w:ascii="Times New Roman" w:hAnsi="Times New Roman"/>
                <w:sz w:val="20"/>
                <w:szCs w:val="20"/>
              </w:rPr>
              <w:t>ветроустойчивости, а также в составе других</w:t>
            </w:r>
          </w:p>
          <w:p w:rsidR="006361C2" w:rsidRPr="002C37D3" w:rsidRDefault="006361C2" w:rsidP="007209D7">
            <w:pPr>
              <w:pStyle w:val="ConsPlusNormal"/>
              <w:rPr>
                <w:rFonts w:ascii="Times New Roman" w:hAnsi="Times New Roman" w:cs="Times New Roman"/>
              </w:rPr>
            </w:pPr>
            <w:r w:rsidRPr="002C37D3">
              <w:rPr>
                <w:rFonts w:ascii="Times New Roman" w:hAnsi="Times New Roman" w:cs="Times New Roman"/>
              </w:rPr>
              <w:t>ценных объектов</w:t>
            </w:r>
          </w:p>
        </w:tc>
      </w:tr>
      <w:tr w:rsidR="006361C2" w:rsidRPr="002C37D3" w:rsidTr="00884670">
        <w:tc>
          <w:tcPr>
            <w:tcW w:w="259" w:type="pct"/>
            <w:tcBorders>
              <w:top w:val="single" w:sz="4" w:space="0" w:color="auto"/>
              <w:left w:val="single" w:sz="4" w:space="0" w:color="auto"/>
              <w:bottom w:val="single" w:sz="4" w:space="0" w:color="auto"/>
              <w:right w:val="single" w:sz="4" w:space="0" w:color="auto"/>
            </w:tcBorders>
          </w:tcPr>
          <w:p w:rsidR="006361C2" w:rsidRPr="002C37D3" w:rsidRDefault="006361C2" w:rsidP="007209D7">
            <w:pPr>
              <w:pStyle w:val="ConsPlusNormal"/>
              <w:rPr>
                <w:rFonts w:ascii="Times New Roman" w:hAnsi="Times New Roman" w:cs="Times New Roman"/>
              </w:rPr>
            </w:pPr>
            <w:r w:rsidRPr="002C37D3">
              <w:rPr>
                <w:rFonts w:ascii="Times New Roman" w:hAnsi="Times New Roman" w:cs="Times New Roman"/>
              </w:rPr>
              <w:t>14</w:t>
            </w:r>
          </w:p>
        </w:tc>
        <w:tc>
          <w:tcPr>
            <w:tcW w:w="1440" w:type="pct"/>
            <w:tcBorders>
              <w:top w:val="single" w:sz="4" w:space="0" w:color="auto"/>
              <w:left w:val="single" w:sz="4" w:space="0" w:color="auto"/>
              <w:bottom w:val="single" w:sz="4" w:space="0" w:color="auto"/>
              <w:right w:val="single" w:sz="4" w:space="0" w:color="auto"/>
            </w:tcBorders>
          </w:tcPr>
          <w:p w:rsidR="006361C2" w:rsidRPr="002C37D3" w:rsidRDefault="006361C2" w:rsidP="007209D7">
            <w:pPr>
              <w:autoSpaceDE w:val="0"/>
              <w:autoSpaceDN w:val="0"/>
              <w:adjustRightInd w:val="0"/>
              <w:spacing w:after="0" w:line="240" w:lineRule="auto"/>
              <w:rPr>
                <w:rFonts w:ascii="Times New Roman" w:hAnsi="Times New Roman"/>
                <w:sz w:val="20"/>
                <w:szCs w:val="20"/>
              </w:rPr>
            </w:pPr>
            <w:r w:rsidRPr="002C37D3">
              <w:rPr>
                <w:rFonts w:ascii="Times New Roman" w:hAnsi="Times New Roman"/>
                <w:sz w:val="20"/>
                <w:szCs w:val="20"/>
              </w:rPr>
              <w:t>Деревья и кустарники редких пород и их группы</w:t>
            </w:r>
          </w:p>
        </w:tc>
        <w:tc>
          <w:tcPr>
            <w:tcW w:w="1613" w:type="pct"/>
            <w:tcBorders>
              <w:top w:val="single" w:sz="4" w:space="0" w:color="auto"/>
              <w:left w:val="single" w:sz="4" w:space="0" w:color="auto"/>
              <w:bottom w:val="single" w:sz="4" w:space="0" w:color="auto"/>
              <w:right w:val="single" w:sz="4" w:space="0" w:color="auto"/>
            </w:tcBorders>
          </w:tcPr>
          <w:p w:rsidR="006361C2" w:rsidRPr="002C37D3" w:rsidRDefault="006361C2" w:rsidP="007209D7">
            <w:pPr>
              <w:autoSpaceDE w:val="0"/>
              <w:autoSpaceDN w:val="0"/>
              <w:adjustRightInd w:val="0"/>
              <w:spacing w:after="0" w:line="240" w:lineRule="auto"/>
              <w:rPr>
                <w:rFonts w:ascii="Times New Roman" w:hAnsi="Times New Roman"/>
                <w:sz w:val="20"/>
                <w:szCs w:val="20"/>
              </w:rPr>
            </w:pPr>
            <w:r w:rsidRPr="002C37D3">
              <w:rPr>
                <w:rFonts w:ascii="Times New Roman" w:hAnsi="Times New Roman"/>
                <w:sz w:val="20"/>
                <w:szCs w:val="20"/>
              </w:rPr>
              <w:t>Деревья и кустарники пород, заготовка древесины которых не допускается, иные породы, редкие в данной местности или находящиеся на границе естественного ареала распространения</w:t>
            </w:r>
          </w:p>
        </w:tc>
        <w:tc>
          <w:tcPr>
            <w:tcW w:w="1687" w:type="pct"/>
            <w:tcBorders>
              <w:top w:val="single" w:sz="4" w:space="0" w:color="auto"/>
              <w:left w:val="single" w:sz="4" w:space="0" w:color="auto"/>
              <w:bottom w:val="single" w:sz="4" w:space="0" w:color="auto"/>
              <w:right w:val="single" w:sz="4" w:space="0" w:color="auto"/>
            </w:tcBorders>
          </w:tcPr>
          <w:p w:rsidR="006361C2" w:rsidRPr="002C37D3" w:rsidRDefault="006361C2" w:rsidP="007209D7">
            <w:pPr>
              <w:autoSpaceDE w:val="0"/>
              <w:autoSpaceDN w:val="0"/>
              <w:adjustRightInd w:val="0"/>
              <w:spacing w:after="0" w:line="240" w:lineRule="auto"/>
              <w:rPr>
                <w:rFonts w:ascii="Times New Roman" w:hAnsi="Times New Roman"/>
                <w:sz w:val="20"/>
                <w:szCs w:val="20"/>
              </w:rPr>
            </w:pPr>
            <w:r w:rsidRPr="002C37D3">
              <w:rPr>
                <w:rFonts w:ascii="Times New Roman" w:hAnsi="Times New Roman"/>
                <w:sz w:val="20"/>
                <w:szCs w:val="20"/>
              </w:rPr>
              <w:t>Сохраняются в виде отдельных деревьев и</w:t>
            </w:r>
          </w:p>
          <w:p w:rsidR="006361C2" w:rsidRPr="002C37D3" w:rsidRDefault="006361C2" w:rsidP="007209D7">
            <w:pPr>
              <w:autoSpaceDE w:val="0"/>
              <w:autoSpaceDN w:val="0"/>
              <w:adjustRightInd w:val="0"/>
              <w:spacing w:after="0" w:line="240" w:lineRule="auto"/>
              <w:rPr>
                <w:rFonts w:ascii="Times New Roman" w:hAnsi="Times New Roman"/>
                <w:sz w:val="20"/>
                <w:szCs w:val="20"/>
              </w:rPr>
            </w:pPr>
            <w:r w:rsidRPr="002C37D3">
              <w:rPr>
                <w:rFonts w:ascii="Times New Roman" w:hAnsi="Times New Roman"/>
                <w:sz w:val="20"/>
                <w:szCs w:val="20"/>
              </w:rPr>
              <w:t>групп вместе с сопутствующими породами для обеспечения ветроустойчивости, а также в составе других ценных объектов</w:t>
            </w:r>
          </w:p>
        </w:tc>
      </w:tr>
      <w:tr w:rsidR="006361C2" w:rsidRPr="002C37D3" w:rsidTr="00884670">
        <w:tc>
          <w:tcPr>
            <w:tcW w:w="259" w:type="pct"/>
            <w:tcBorders>
              <w:top w:val="single" w:sz="4" w:space="0" w:color="auto"/>
              <w:left w:val="single" w:sz="4" w:space="0" w:color="auto"/>
              <w:bottom w:val="single" w:sz="4" w:space="0" w:color="auto"/>
              <w:right w:val="single" w:sz="4" w:space="0" w:color="auto"/>
            </w:tcBorders>
          </w:tcPr>
          <w:p w:rsidR="006361C2" w:rsidRPr="002C37D3" w:rsidRDefault="006361C2" w:rsidP="007209D7">
            <w:pPr>
              <w:pStyle w:val="ConsPlusNormal"/>
              <w:rPr>
                <w:rFonts w:ascii="Times New Roman" w:hAnsi="Times New Roman" w:cs="Times New Roman"/>
              </w:rPr>
            </w:pPr>
            <w:r w:rsidRPr="002C37D3">
              <w:rPr>
                <w:rFonts w:ascii="Times New Roman" w:hAnsi="Times New Roman" w:cs="Times New Roman"/>
              </w:rPr>
              <w:t>15</w:t>
            </w:r>
          </w:p>
        </w:tc>
        <w:tc>
          <w:tcPr>
            <w:tcW w:w="1440" w:type="pct"/>
            <w:tcBorders>
              <w:top w:val="single" w:sz="4" w:space="0" w:color="auto"/>
              <w:left w:val="single" w:sz="4" w:space="0" w:color="auto"/>
              <w:bottom w:val="single" w:sz="4" w:space="0" w:color="auto"/>
              <w:right w:val="single" w:sz="4" w:space="0" w:color="auto"/>
            </w:tcBorders>
          </w:tcPr>
          <w:p w:rsidR="006361C2" w:rsidRPr="002C37D3" w:rsidRDefault="006361C2" w:rsidP="007209D7">
            <w:pPr>
              <w:autoSpaceDE w:val="0"/>
              <w:autoSpaceDN w:val="0"/>
              <w:adjustRightInd w:val="0"/>
              <w:spacing w:after="0" w:line="240" w:lineRule="auto"/>
              <w:rPr>
                <w:rFonts w:ascii="Times New Roman" w:hAnsi="Times New Roman"/>
                <w:sz w:val="20"/>
                <w:szCs w:val="20"/>
              </w:rPr>
            </w:pPr>
            <w:r w:rsidRPr="002C37D3">
              <w:rPr>
                <w:rFonts w:ascii="Times New Roman" w:hAnsi="Times New Roman"/>
                <w:sz w:val="20"/>
                <w:szCs w:val="20"/>
              </w:rPr>
              <w:t>Редкие сообщества и местообитания</w:t>
            </w:r>
          </w:p>
        </w:tc>
        <w:tc>
          <w:tcPr>
            <w:tcW w:w="1613" w:type="pct"/>
            <w:tcBorders>
              <w:top w:val="single" w:sz="4" w:space="0" w:color="auto"/>
              <w:left w:val="single" w:sz="4" w:space="0" w:color="auto"/>
              <w:bottom w:val="single" w:sz="4" w:space="0" w:color="auto"/>
              <w:right w:val="single" w:sz="4" w:space="0" w:color="auto"/>
            </w:tcBorders>
          </w:tcPr>
          <w:p w:rsidR="006361C2" w:rsidRPr="002C37D3" w:rsidRDefault="006361C2" w:rsidP="007209D7">
            <w:pPr>
              <w:autoSpaceDE w:val="0"/>
              <w:autoSpaceDN w:val="0"/>
              <w:adjustRightInd w:val="0"/>
              <w:spacing w:after="0" w:line="240" w:lineRule="auto"/>
              <w:rPr>
                <w:rFonts w:ascii="Times New Roman" w:hAnsi="Times New Roman"/>
                <w:sz w:val="20"/>
                <w:szCs w:val="20"/>
              </w:rPr>
            </w:pPr>
            <w:r w:rsidRPr="002C37D3">
              <w:rPr>
                <w:rFonts w:ascii="Times New Roman" w:hAnsi="Times New Roman"/>
                <w:sz w:val="20"/>
                <w:szCs w:val="20"/>
              </w:rPr>
              <w:t>Участки леса, включающие</w:t>
            </w:r>
          </w:p>
          <w:p w:rsidR="006361C2" w:rsidRPr="002C37D3" w:rsidRDefault="006361C2" w:rsidP="007209D7">
            <w:pPr>
              <w:autoSpaceDE w:val="0"/>
              <w:autoSpaceDN w:val="0"/>
              <w:adjustRightInd w:val="0"/>
              <w:spacing w:after="0" w:line="240" w:lineRule="auto"/>
              <w:rPr>
                <w:rFonts w:ascii="Times New Roman" w:hAnsi="Times New Roman"/>
                <w:sz w:val="20"/>
                <w:szCs w:val="20"/>
              </w:rPr>
            </w:pPr>
            <w:r w:rsidRPr="002C37D3">
              <w:rPr>
                <w:rFonts w:ascii="Times New Roman" w:hAnsi="Times New Roman"/>
                <w:sz w:val="20"/>
                <w:szCs w:val="20"/>
              </w:rPr>
              <w:t>редкие породы деревьев и кустарников (в соответствии с п. 14), с уникальным составом древесных пород, либо в которых редкие виды растений доминируют в отдельных ярусах растительного сообщества; участки типичных для</w:t>
            </w:r>
          </w:p>
          <w:p w:rsidR="006361C2" w:rsidRPr="002C37D3" w:rsidRDefault="006361C2" w:rsidP="007209D7">
            <w:pPr>
              <w:autoSpaceDE w:val="0"/>
              <w:autoSpaceDN w:val="0"/>
              <w:adjustRightInd w:val="0"/>
              <w:spacing w:after="0" w:line="240" w:lineRule="auto"/>
              <w:rPr>
                <w:rFonts w:ascii="Times New Roman" w:hAnsi="Times New Roman"/>
                <w:sz w:val="20"/>
                <w:szCs w:val="20"/>
              </w:rPr>
            </w:pPr>
            <w:r w:rsidRPr="002C37D3">
              <w:rPr>
                <w:rFonts w:ascii="Times New Roman" w:hAnsi="Times New Roman"/>
                <w:sz w:val="20"/>
                <w:szCs w:val="20"/>
              </w:rPr>
              <w:t>данной местности сообществ, ставших редкими в настоящее время; леса, приуроченные к редким в данной местности</w:t>
            </w:r>
          </w:p>
          <w:p w:rsidR="006361C2" w:rsidRPr="002C37D3" w:rsidRDefault="006361C2" w:rsidP="007209D7">
            <w:pPr>
              <w:autoSpaceDE w:val="0"/>
              <w:autoSpaceDN w:val="0"/>
              <w:adjustRightInd w:val="0"/>
              <w:spacing w:after="0" w:line="240" w:lineRule="auto"/>
              <w:rPr>
                <w:rFonts w:ascii="Times New Roman" w:hAnsi="Times New Roman"/>
                <w:sz w:val="20"/>
                <w:szCs w:val="20"/>
              </w:rPr>
            </w:pPr>
            <w:r w:rsidRPr="002C37D3">
              <w:rPr>
                <w:rFonts w:ascii="Times New Roman" w:hAnsi="Times New Roman"/>
                <w:sz w:val="20"/>
                <w:szCs w:val="20"/>
              </w:rPr>
              <w:t>местообитаниям; сообщества, расположенные на естественном пределе своего распространения;</w:t>
            </w:r>
          </w:p>
          <w:p w:rsidR="006361C2" w:rsidRPr="002C37D3" w:rsidRDefault="006361C2" w:rsidP="007209D7">
            <w:pPr>
              <w:autoSpaceDE w:val="0"/>
              <w:autoSpaceDN w:val="0"/>
              <w:adjustRightInd w:val="0"/>
              <w:spacing w:after="0" w:line="240" w:lineRule="auto"/>
              <w:rPr>
                <w:rFonts w:ascii="Times New Roman" w:hAnsi="Times New Roman"/>
                <w:sz w:val="20"/>
                <w:szCs w:val="20"/>
              </w:rPr>
            </w:pPr>
            <w:r w:rsidRPr="002C37D3">
              <w:rPr>
                <w:rFonts w:ascii="Times New Roman" w:hAnsi="Times New Roman"/>
                <w:sz w:val="20"/>
                <w:szCs w:val="20"/>
              </w:rPr>
              <w:t>редкие нелесные сообщества (болотные, степные, скальные и пр.). Критерии выделения данного типа объектов должны учитывать</w:t>
            </w:r>
          </w:p>
          <w:p w:rsidR="006361C2" w:rsidRPr="002C37D3" w:rsidRDefault="006361C2" w:rsidP="007209D7">
            <w:pPr>
              <w:autoSpaceDE w:val="0"/>
              <w:autoSpaceDN w:val="0"/>
              <w:adjustRightInd w:val="0"/>
              <w:spacing w:after="0" w:line="240" w:lineRule="auto"/>
              <w:rPr>
                <w:rFonts w:ascii="Times New Roman" w:hAnsi="Times New Roman"/>
                <w:sz w:val="20"/>
                <w:szCs w:val="20"/>
              </w:rPr>
            </w:pPr>
            <w:r w:rsidRPr="002C37D3">
              <w:rPr>
                <w:rFonts w:ascii="Times New Roman" w:hAnsi="Times New Roman"/>
                <w:sz w:val="20"/>
                <w:szCs w:val="20"/>
              </w:rPr>
              <w:t>региональную и местную</w:t>
            </w:r>
          </w:p>
          <w:p w:rsidR="006361C2" w:rsidRPr="002C37D3" w:rsidRDefault="006361C2" w:rsidP="007209D7">
            <w:pPr>
              <w:autoSpaceDE w:val="0"/>
              <w:autoSpaceDN w:val="0"/>
              <w:adjustRightInd w:val="0"/>
              <w:spacing w:after="0" w:line="240" w:lineRule="auto"/>
              <w:rPr>
                <w:rFonts w:ascii="Times New Roman" w:hAnsi="Times New Roman"/>
                <w:sz w:val="20"/>
                <w:szCs w:val="20"/>
              </w:rPr>
            </w:pPr>
            <w:r w:rsidRPr="002C37D3">
              <w:rPr>
                <w:rFonts w:ascii="Times New Roman" w:hAnsi="Times New Roman"/>
                <w:sz w:val="20"/>
                <w:szCs w:val="20"/>
              </w:rPr>
              <w:t>специфику</w:t>
            </w:r>
          </w:p>
        </w:tc>
        <w:tc>
          <w:tcPr>
            <w:tcW w:w="1687" w:type="pct"/>
            <w:tcBorders>
              <w:top w:val="single" w:sz="4" w:space="0" w:color="auto"/>
              <w:left w:val="single" w:sz="4" w:space="0" w:color="auto"/>
              <w:bottom w:val="single" w:sz="4" w:space="0" w:color="auto"/>
              <w:right w:val="single" w:sz="4" w:space="0" w:color="auto"/>
            </w:tcBorders>
          </w:tcPr>
          <w:p w:rsidR="006361C2" w:rsidRPr="002C37D3" w:rsidRDefault="006361C2" w:rsidP="007209D7">
            <w:pPr>
              <w:autoSpaceDE w:val="0"/>
              <w:autoSpaceDN w:val="0"/>
              <w:adjustRightInd w:val="0"/>
              <w:spacing w:after="0" w:line="240" w:lineRule="auto"/>
              <w:rPr>
                <w:rFonts w:ascii="Times New Roman" w:hAnsi="Times New Roman"/>
                <w:sz w:val="20"/>
                <w:szCs w:val="20"/>
              </w:rPr>
            </w:pPr>
            <w:r w:rsidRPr="002C37D3">
              <w:rPr>
                <w:rFonts w:ascii="Times New Roman" w:hAnsi="Times New Roman"/>
                <w:sz w:val="20"/>
                <w:szCs w:val="20"/>
              </w:rPr>
              <w:t>Сохраняются в границах объекта</w:t>
            </w:r>
          </w:p>
        </w:tc>
      </w:tr>
      <w:tr w:rsidR="006361C2" w:rsidRPr="002C37D3" w:rsidTr="00884670">
        <w:tc>
          <w:tcPr>
            <w:tcW w:w="259" w:type="pct"/>
            <w:tcBorders>
              <w:top w:val="single" w:sz="4" w:space="0" w:color="auto"/>
              <w:left w:val="single" w:sz="4" w:space="0" w:color="auto"/>
              <w:bottom w:val="single" w:sz="4" w:space="0" w:color="auto"/>
              <w:right w:val="single" w:sz="4" w:space="0" w:color="auto"/>
            </w:tcBorders>
          </w:tcPr>
          <w:p w:rsidR="006361C2" w:rsidRPr="002C37D3" w:rsidRDefault="006361C2" w:rsidP="007209D7">
            <w:pPr>
              <w:pStyle w:val="ConsPlusNormal"/>
              <w:rPr>
                <w:rFonts w:ascii="Times New Roman" w:hAnsi="Times New Roman" w:cs="Times New Roman"/>
              </w:rPr>
            </w:pPr>
            <w:r w:rsidRPr="002C37D3">
              <w:rPr>
                <w:rFonts w:ascii="Times New Roman" w:hAnsi="Times New Roman" w:cs="Times New Roman"/>
              </w:rPr>
              <w:t>16</w:t>
            </w:r>
          </w:p>
        </w:tc>
        <w:tc>
          <w:tcPr>
            <w:tcW w:w="1440" w:type="pct"/>
            <w:tcBorders>
              <w:top w:val="single" w:sz="4" w:space="0" w:color="auto"/>
              <w:left w:val="single" w:sz="4" w:space="0" w:color="auto"/>
              <w:bottom w:val="single" w:sz="4" w:space="0" w:color="auto"/>
              <w:right w:val="single" w:sz="4" w:space="0" w:color="auto"/>
            </w:tcBorders>
          </w:tcPr>
          <w:p w:rsidR="006361C2" w:rsidRPr="002C37D3" w:rsidRDefault="006361C2" w:rsidP="007209D7">
            <w:pPr>
              <w:autoSpaceDE w:val="0"/>
              <w:autoSpaceDN w:val="0"/>
              <w:adjustRightInd w:val="0"/>
              <w:spacing w:after="0" w:line="240" w:lineRule="auto"/>
              <w:rPr>
                <w:rFonts w:ascii="Times New Roman" w:hAnsi="Times New Roman"/>
                <w:sz w:val="20"/>
                <w:szCs w:val="20"/>
              </w:rPr>
            </w:pPr>
            <w:r w:rsidRPr="002C37D3">
              <w:rPr>
                <w:rFonts w:ascii="Times New Roman" w:hAnsi="Times New Roman"/>
                <w:sz w:val="20"/>
                <w:szCs w:val="20"/>
              </w:rPr>
              <w:t>Места зимовок медведей</w:t>
            </w:r>
          </w:p>
        </w:tc>
        <w:tc>
          <w:tcPr>
            <w:tcW w:w="1613" w:type="pct"/>
            <w:tcBorders>
              <w:top w:val="single" w:sz="4" w:space="0" w:color="auto"/>
              <w:left w:val="single" w:sz="4" w:space="0" w:color="auto"/>
              <w:bottom w:val="single" w:sz="4" w:space="0" w:color="auto"/>
              <w:right w:val="single" w:sz="4" w:space="0" w:color="auto"/>
            </w:tcBorders>
          </w:tcPr>
          <w:p w:rsidR="006361C2" w:rsidRPr="002C37D3" w:rsidRDefault="006361C2" w:rsidP="007209D7">
            <w:pPr>
              <w:autoSpaceDE w:val="0"/>
              <w:autoSpaceDN w:val="0"/>
              <w:adjustRightInd w:val="0"/>
              <w:spacing w:after="0" w:line="240" w:lineRule="auto"/>
              <w:rPr>
                <w:rFonts w:ascii="Times New Roman" w:hAnsi="Times New Roman"/>
                <w:sz w:val="20"/>
                <w:szCs w:val="20"/>
              </w:rPr>
            </w:pPr>
            <w:r w:rsidRPr="002C37D3">
              <w:rPr>
                <w:rFonts w:ascii="Times New Roman" w:hAnsi="Times New Roman"/>
                <w:sz w:val="20"/>
                <w:szCs w:val="20"/>
              </w:rPr>
              <w:t>Места компактного расположения берлог бурого медведя</w:t>
            </w:r>
          </w:p>
        </w:tc>
        <w:tc>
          <w:tcPr>
            <w:tcW w:w="1687" w:type="pct"/>
            <w:tcBorders>
              <w:top w:val="single" w:sz="4" w:space="0" w:color="auto"/>
              <w:left w:val="single" w:sz="4" w:space="0" w:color="auto"/>
              <w:bottom w:val="single" w:sz="4" w:space="0" w:color="auto"/>
              <w:right w:val="single" w:sz="4" w:space="0" w:color="auto"/>
            </w:tcBorders>
          </w:tcPr>
          <w:p w:rsidR="006361C2" w:rsidRPr="002C37D3" w:rsidRDefault="006361C2" w:rsidP="007209D7">
            <w:pPr>
              <w:autoSpaceDE w:val="0"/>
              <w:autoSpaceDN w:val="0"/>
              <w:adjustRightInd w:val="0"/>
              <w:spacing w:after="0" w:line="240" w:lineRule="auto"/>
              <w:rPr>
                <w:rFonts w:ascii="Times New Roman" w:hAnsi="Times New Roman"/>
                <w:sz w:val="20"/>
                <w:szCs w:val="20"/>
              </w:rPr>
            </w:pPr>
            <w:r w:rsidRPr="002C37D3">
              <w:rPr>
                <w:rFonts w:ascii="Times New Roman" w:hAnsi="Times New Roman"/>
                <w:sz w:val="20"/>
                <w:szCs w:val="20"/>
              </w:rPr>
              <w:t>Ширина буферной зоны рекомендуется не менее 300 м</w:t>
            </w:r>
          </w:p>
        </w:tc>
      </w:tr>
      <w:tr w:rsidR="006361C2" w:rsidRPr="002C37D3" w:rsidTr="00884670">
        <w:tc>
          <w:tcPr>
            <w:tcW w:w="259" w:type="pct"/>
            <w:tcBorders>
              <w:top w:val="single" w:sz="4" w:space="0" w:color="auto"/>
              <w:left w:val="single" w:sz="4" w:space="0" w:color="auto"/>
              <w:bottom w:val="single" w:sz="4" w:space="0" w:color="auto"/>
              <w:right w:val="single" w:sz="4" w:space="0" w:color="auto"/>
            </w:tcBorders>
          </w:tcPr>
          <w:p w:rsidR="006361C2" w:rsidRPr="002C37D3" w:rsidRDefault="006361C2" w:rsidP="007209D7">
            <w:pPr>
              <w:pStyle w:val="ConsPlusNormal"/>
              <w:rPr>
                <w:rFonts w:ascii="Times New Roman" w:hAnsi="Times New Roman" w:cs="Times New Roman"/>
              </w:rPr>
            </w:pPr>
            <w:r w:rsidRPr="002C37D3">
              <w:rPr>
                <w:rFonts w:ascii="Times New Roman" w:hAnsi="Times New Roman" w:cs="Times New Roman"/>
              </w:rPr>
              <w:t>17</w:t>
            </w:r>
          </w:p>
        </w:tc>
        <w:tc>
          <w:tcPr>
            <w:tcW w:w="1440" w:type="pct"/>
            <w:tcBorders>
              <w:top w:val="single" w:sz="4" w:space="0" w:color="auto"/>
              <w:left w:val="single" w:sz="4" w:space="0" w:color="auto"/>
              <w:bottom w:val="single" w:sz="4" w:space="0" w:color="auto"/>
              <w:right w:val="single" w:sz="4" w:space="0" w:color="auto"/>
            </w:tcBorders>
          </w:tcPr>
          <w:p w:rsidR="006361C2" w:rsidRPr="002C37D3" w:rsidRDefault="006361C2" w:rsidP="007209D7">
            <w:pPr>
              <w:autoSpaceDE w:val="0"/>
              <w:autoSpaceDN w:val="0"/>
              <w:adjustRightInd w:val="0"/>
              <w:spacing w:after="0" w:line="240" w:lineRule="auto"/>
              <w:rPr>
                <w:rFonts w:ascii="Times New Roman" w:hAnsi="Times New Roman"/>
                <w:sz w:val="20"/>
                <w:szCs w:val="20"/>
              </w:rPr>
            </w:pPr>
            <w:r w:rsidRPr="002C37D3">
              <w:rPr>
                <w:rFonts w:ascii="Times New Roman" w:hAnsi="Times New Roman"/>
                <w:sz w:val="20"/>
                <w:szCs w:val="20"/>
              </w:rPr>
              <w:t>Многолетние норы и убежища</w:t>
            </w:r>
          </w:p>
          <w:p w:rsidR="006361C2" w:rsidRPr="002C37D3" w:rsidRDefault="006361C2" w:rsidP="007209D7">
            <w:pPr>
              <w:autoSpaceDE w:val="0"/>
              <w:autoSpaceDN w:val="0"/>
              <w:adjustRightInd w:val="0"/>
              <w:spacing w:after="0" w:line="240" w:lineRule="auto"/>
              <w:rPr>
                <w:rFonts w:ascii="Times New Roman" w:hAnsi="Times New Roman"/>
                <w:sz w:val="20"/>
                <w:szCs w:val="20"/>
              </w:rPr>
            </w:pPr>
            <w:r w:rsidRPr="002C37D3">
              <w:rPr>
                <w:rFonts w:ascii="Times New Roman" w:hAnsi="Times New Roman"/>
                <w:sz w:val="20"/>
                <w:szCs w:val="20"/>
              </w:rPr>
              <w:t>Крупных хищников</w:t>
            </w:r>
          </w:p>
        </w:tc>
        <w:tc>
          <w:tcPr>
            <w:tcW w:w="1613" w:type="pct"/>
            <w:tcBorders>
              <w:top w:val="single" w:sz="4" w:space="0" w:color="auto"/>
              <w:left w:val="single" w:sz="4" w:space="0" w:color="auto"/>
              <w:bottom w:val="single" w:sz="4" w:space="0" w:color="auto"/>
              <w:right w:val="single" w:sz="4" w:space="0" w:color="auto"/>
            </w:tcBorders>
          </w:tcPr>
          <w:p w:rsidR="006361C2" w:rsidRPr="002C37D3" w:rsidRDefault="006361C2" w:rsidP="007209D7">
            <w:pPr>
              <w:autoSpaceDE w:val="0"/>
              <w:autoSpaceDN w:val="0"/>
              <w:adjustRightInd w:val="0"/>
              <w:spacing w:after="0" w:line="240" w:lineRule="auto"/>
              <w:rPr>
                <w:rFonts w:ascii="Times New Roman" w:hAnsi="Times New Roman"/>
                <w:sz w:val="20"/>
                <w:szCs w:val="20"/>
              </w:rPr>
            </w:pPr>
            <w:r w:rsidRPr="002C37D3">
              <w:rPr>
                <w:rFonts w:ascii="Times New Roman" w:hAnsi="Times New Roman"/>
                <w:sz w:val="20"/>
                <w:szCs w:val="20"/>
              </w:rPr>
              <w:t>Участки, где располагаются</w:t>
            </w:r>
          </w:p>
          <w:p w:rsidR="006361C2" w:rsidRPr="002C37D3" w:rsidRDefault="006361C2" w:rsidP="007209D7">
            <w:pPr>
              <w:autoSpaceDE w:val="0"/>
              <w:autoSpaceDN w:val="0"/>
              <w:adjustRightInd w:val="0"/>
              <w:spacing w:after="0" w:line="240" w:lineRule="auto"/>
              <w:rPr>
                <w:rFonts w:ascii="Times New Roman" w:hAnsi="Times New Roman"/>
                <w:sz w:val="20"/>
                <w:szCs w:val="20"/>
              </w:rPr>
            </w:pPr>
            <w:r w:rsidRPr="002C37D3">
              <w:rPr>
                <w:rFonts w:ascii="Times New Roman" w:hAnsi="Times New Roman"/>
                <w:sz w:val="20"/>
                <w:szCs w:val="20"/>
              </w:rPr>
              <w:t>многолетние норы барсука,</w:t>
            </w:r>
          </w:p>
          <w:p w:rsidR="006361C2" w:rsidRPr="002C37D3" w:rsidRDefault="006361C2" w:rsidP="007209D7">
            <w:pPr>
              <w:autoSpaceDE w:val="0"/>
              <w:autoSpaceDN w:val="0"/>
              <w:adjustRightInd w:val="0"/>
              <w:spacing w:after="0" w:line="240" w:lineRule="auto"/>
              <w:rPr>
                <w:rFonts w:ascii="Times New Roman" w:hAnsi="Times New Roman"/>
                <w:sz w:val="20"/>
                <w:szCs w:val="20"/>
              </w:rPr>
            </w:pPr>
            <w:r w:rsidRPr="002C37D3">
              <w:rPr>
                <w:rFonts w:ascii="Times New Roman" w:hAnsi="Times New Roman"/>
                <w:sz w:val="20"/>
                <w:szCs w:val="20"/>
              </w:rPr>
              <w:t>лисы, убежища тигра, леопарда, росомахи, рыси и других крупных хищников</w:t>
            </w:r>
          </w:p>
        </w:tc>
        <w:tc>
          <w:tcPr>
            <w:tcW w:w="1687" w:type="pct"/>
            <w:tcBorders>
              <w:top w:val="single" w:sz="4" w:space="0" w:color="auto"/>
              <w:left w:val="single" w:sz="4" w:space="0" w:color="auto"/>
              <w:bottom w:val="single" w:sz="4" w:space="0" w:color="auto"/>
              <w:right w:val="single" w:sz="4" w:space="0" w:color="auto"/>
            </w:tcBorders>
          </w:tcPr>
          <w:p w:rsidR="006361C2" w:rsidRPr="002C37D3" w:rsidRDefault="006361C2" w:rsidP="007209D7">
            <w:pPr>
              <w:autoSpaceDE w:val="0"/>
              <w:autoSpaceDN w:val="0"/>
              <w:adjustRightInd w:val="0"/>
              <w:spacing w:after="0" w:line="240" w:lineRule="auto"/>
              <w:rPr>
                <w:rFonts w:ascii="Times New Roman" w:hAnsi="Times New Roman"/>
                <w:sz w:val="20"/>
                <w:szCs w:val="20"/>
              </w:rPr>
            </w:pPr>
            <w:r w:rsidRPr="002C37D3">
              <w:rPr>
                <w:rFonts w:ascii="Times New Roman" w:hAnsi="Times New Roman"/>
                <w:sz w:val="20"/>
                <w:szCs w:val="20"/>
              </w:rPr>
              <w:t>Ширина буферной зоны рекомендуется не менее 200 м, в зависимости от вида животного</w:t>
            </w:r>
          </w:p>
        </w:tc>
      </w:tr>
      <w:tr w:rsidR="006361C2" w:rsidRPr="002C37D3" w:rsidTr="00884670">
        <w:tc>
          <w:tcPr>
            <w:tcW w:w="259" w:type="pct"/>
            <w:tcBorders>
              <w:top w:val="single" w:sz="4" w:space="0" w:color="auto"/>
              <w:left w:val="single" w:sz="4" w:space="0" w:color="auto"/>
              <w:bottom w:val="single" w:sz="4" w:space="0" w:color="auto"/>
              <w:right w:val="single" w:sz="4" w:space="0" w:color="auto"/>
            </w:tcBorders>
          </w:tcPr>
          <w:p w:rsidR="006361C2" w:rsidRPr="002C37D3" w:rsidRDefault="006361C2" w:rsidP="007209D7">
            <w:pPr>
              <w:pStyle w:val="ConsPlusNormal"/>
              <w:rPr>
                <w:rFonts w:ascii="Times New Roman" w:hAnsi="Times New Roman" w:cs="Times New Roman"/>
              </w:rPr>
            </w:pPr>
            <w:r w:rsidRPr="002C37D3">
              <w:rPr>
                <w:rFonts w:ascii="Times New Roman" w:hAnsi="Times New Roman" w:cs="Times New Roman"/>
              </w:rPr>
              <w:t>18</w:t>
            </w:r>
          </w:p>
        </w:tc>
        <w:tc>
          <w:tcPr>
            <w:tcW w:w="1440" w:type="pct"/>
            <w:tcBorders>
              <w:top w:val="single" w:sz="4" w:space="0" w:color="auto"/>
              <w:left w:val="single" w:sz="4" w:space="0" w:color="auto"/>
              <w:bottom w:val="single" w:sz="4" w:space="0" w:color="auto"/>
              <w:right w:val="single" w:sz="4" w:space="0" w:color="auto"/>
            </w:tcBorders>
          </w:tcPr>
          <w:p w:rsidR="006361C2" w:rsidRPr="002C37D3" w:rsidRDefault="006361C2" w:rsidP="007209D7">
            <w:pPr>
              <w:autoSpaceDE w:val="0"/>
              <w:autoSpaceDN w:val="0"/>
              <w:adjustRightInd w:val="0"/>
              <w:spacing w:after="0" w:line="240" w:lineRule="auto"/>
              <w:rPr>
                <w:rFonts w:ascii="Times New Roman" w:hAnsi="Times New Roman"/>
                <w:sz w:val="20"/>
                <w:szCs w:val="20"/>
              </w:rPr>
            </w:pPr>
            <w:r w:rsidRPr="002C37D3">
              <w:rPr>
                <w:rFonts w:ascii="Times New Roman" w:hAnsi="Times New Roman"/>
                <w:sz w:val="20"/>
                <w:szCs w:val="20"/>
              </w:rPr>
              <w:t>Места токования птиц</w:t>
            </w:r>
          </w:p>
        </w:tc>
        <w:tc>
          <w:tcPr>
            <w:tcW w:w="1613" w:type="pct"/>
            <w:tcBorders>
              <w:top w:val="single" w:sz="4" w:space="0" w:color="auto"/>
              <w:left w:val="single" w:sz="4" w:space="0" w:color="auto"/>
              <w:bottom w:val="single" w:sz="4" w:space="0" w:color="auto"/>
              <w:right w:val="single" w:sz="4" w:space="0" w:color="auto"/>
            </w:tcBorders>
          </w:tcPr>
          <w:p w:rsidR="006361C2" w:rsidRPr="002C37D3" w:rsidRDefault="006361C2" w:rsidP="007209D7">
            <w:pPr>
              <w:autoSpaceDE w:val="0"/>
              <w:autoSpaceDN w:val="0"/>
              <w:adjustRightInd w:val="0"/>
              <w:spacing w:after="0" w:line="240" w:lineRule="auto"/>
              <w:rPr>
                <w:rFonts w:ascii="Times New Roman" w:hAnsi="Times New Roman"/>
                <w:sz w:val="20"/>
                <w:szCs w:val="20"/>
              </w:rPr>
            </w:pPr>
            <w:r w:rsidRPr="002C37D3">
              <w:rPr>
                <w:rFonts w:ascii="Times New Roman" w:hAnsi="Times New Roman"/>
                <w:sz w:val="20"/>
                <w:szCs w:val="20"/>
              </w:rPr>
              <w:t>Места токования птиц, в том числе глухаря, тетерева, журавля, дупеля</w:t>
            </w:r>
          </w:p>
        </w:tc>
        <w:tc>
          <w:tcPr>
            <w:tcW w:w="1687" w:type="pct"/>
            <w:tcBorders>
              <w:top w:val="single" w:sz="4" w:space="0" w:color="auto"/>
              <w:left w:val="single" w:sz="4" w:space="0" w:color="auto"/>
              <w:bottom w:val="single" w:sz="4" w:space="0" w:color="auto"/>
              <w:right w:val="single" w:sz="4" w:space="0" w:color="auto"/>
            </w:tcBorders>
          </w:tcPr>
          <w:p w:rsidR="006361C2" w:rsidRPr="002C37D3" w:rsidRDefault="006361C2" w:rsidP="007209D7">
            <w:pPr>
              <w:autoSpaceDE w:val="0"/>
              <w:autoSpaceDN w:val="0"/>
              <w:adjustRightInd w:val="0"/>
              <w:spacing w:after="0" w:line="240" w:lineRule="auto"/>
              <w:rPr>
                <w:rFonts w:ascii="Times New Roman" w:hAnsi="Times New Roman"/>
                <w:sz w:val="20"/>
                <w:szCs w:val="20"/>
              </w:rPr>
            </w:pPr>
            <w:r w:rsidRPr="002C37D3">
              <w:rPr>
                <w:rFonts w:ascii="Times New Roman" w:hAnsi="Times New Roman"/>
                <w:sz w:val="20"/>
                <w:szCs w:val="20"/>
              </w:rPr>
              <w:t>Ширина буферной зоны рекомендуется не менее 200 м, в зависимости от вида животного</w:t>
            </w:r>
          </w:p>
        </w:tc>
      </w:tr>
      <w:tr w:rsidR="006361C2" w:rsidRPr="002C37D3" w:rsidTr="00884670">
        <w:tc>
          <w:tcPr>
            <w:tcW w:w="259" w:type="pct"/>
            <w:tcBorders>
              <w:top w:val="single" w:sz="4" w:space="0" w:color="auto"/>
              <w:left w:val="single" w:sz="4" w:space="0" w:color="auto"/>
              <w:bottom w:val="single" w:sz="4" w:space="0" w:color="auto"/>
              <w:right w:val="single" w:sz="4" w:space="0" w:color="auto"/>
            </w:tcBorders>
          </w:tcPr>
          <w:p w:rsidR="006361C2" w:rsidRPr="002C37D3" w:rsidRDefault="006361C2" w:rsidP="007209D7">
            <w:pPr>
              <w:pStyle w:val="ConsPlusNormal"/>
              <w:rPr>
                <w:rFonts w:ascii="Times New Roman" w:hAnsi="Times New Roman" w:cs="Times New Roman"/>
              </w:rPr>
            </w:pPr>
            <w:r w:rsidRPr="002C37D3">
              <w:rPr>
                <w:rFonts w:ascii="Times New Roman" w:hAnsi="Times New Roman" w:cs="Times New Roman"/>
              </w:rPr>
              <w:t>19</w:t>
            </w:r>
          </w:p>
        </w:tc>
        <w:tc>
          <w:tcPr>
            <w:tcW w:w="1440" w:type="pct"/>
            <w:tcBorders>
              <w:top w:val="single" w:sz="4" w:space="0" w:color="auto"/>
              <w:left w:val="single" w:sz="4" w:space="0" w:color="auto"/>
              <w:bottom w:val="single" w:sz="4" w:space="0" w:color="auto"/>
              <w:right w:val="single" w:sz="4" w:space="0" w:color="auto"/>
            </w:tcBorders>
          </w:tcPr>
          <w:p w:rsidR="006361C2" w:rsidRPr="002C37D3" w:rsidRDefault="006361C2" w:rsidP="007209D7">
            <w:pPr>
              <w:autoSpaceDE w:val="0"/>
              <w:autoSpaceDN w:val="0"/>
              <w:adjustRightInd w:val="0"/>
              <w:spacing w:after="0" w:line="240" w:lineRule="auto"/>
              <w:rPr>
                <w:rFonts w:ascii="Times New Roman" w:hAnsi="Times New Roman"/>
                <w:sz w:val="20"/>
                <w:szCs w:val="20"/>
              </w:rPr>
            </w:pPr>
            <w:r w:rsidRPr="002C37D3">
              <w:rPr>
                <w:rFonts w:ascii="Times New Roman" w:hAnsi="Times New Roman"/>
                <w:sz w:val="20"/>
                <w:szCs w:val="20"/>
              </w:rPr>
              <w:t>Деревья с большими гнездами</w:t>
            </w:r>
          </w:p>
        </w:tc>
        <w:tc>
          <w:tcPr>
            <w:tcW w:w="1613" w:type="pct"/>
            <w:tcBorders>
              <w:top w:val="single" w:sz="4" w:space="0" w:color="auto"/>
              <w:left w:val="single" w:sz="4" w:space="0" w:color="auto"/>
              <w:bottom w:val="single" w:sz="4" w:space="0" w:color="auto"/>
              <w:right w:val="single" w:sz="4" w:space="0" w:color="auto"/>
            </w:tcBorders>
          </w:tcPr>
          <w:p w:rsidR="006361C2" w:rsidRPr="002C37D3" w:rsidRDefault="006361C2" w:rsidP="007209D7">
            <w:pPr>
              <w:autoSpaceDE w:val="0"/>
              <w:autoSpaceDN w:val="0"/>
              <w:adjustRightInd w:val="0"/>
              <w:spacing w:after="0" w:line="240" w:lineRule="auto"/>
              <w:rPr>
                <w:rFonts w:ascii="Times New Roman" w:hAnsi="Times New Roman"/>
                <w:sz w:val="20"/>
                <w:szCs w:val="20"/>
              </w:rPr>
            </w:pPr>
            <w:r w:rsidRPr="002C37D3">
              <w:rPr>
                <w:rFonts w:ascii="Times New Roman" w:hAnsi="Times New Roman"/>
                <w:sz w:val="20"/>
                <w:szCs w:val="20"/>
              </w:rPr>
              <w:t>Сохраняются деревья с большими гнездами, особую ценность имеют</w:t>
            </w:r>
          </w:p>
          <w:p w:rsidR="006361C2" w:rsidRPr="002C37D3" w:rsidRDefault="006361C2" w:rsidP="007209D7">
            <w:pPr>
              <w:autoSpaceDE w:val="0"/>
              <w:autoSpaceDN w:val="0"/>
              <w:adjustRightInd w:val="0"/>
              <w:spacing w:after="0" w:line="240" w:lineRule="auto"/>
              <w:rPr>
                <w:rFonts w:ascii="Times New Roman" w:hAnsi="Times New Roman"/>
                <w:sz w:val="20"/>
                <w:szCs w:val="20"/>
              </w:rPr>
            </w:pPr>
            <w:r w:rsidRPr="002C37D3">
              <w:rPr>
                <w:rFonts w:ascii="Times New Roman" w:hAnsi="Times New Roman"/>
                <w:sz w:val="20"/>
                <w:szCs w:val="20"/>
              </w:rPr>
              <w:t>гнезда более 1 м в диаметре, а также места концентрации крупных гнезд</w:t>
            </w:r>
          </w:p>
        </w:tc>
        <w:tc>
          <w:tcPr>
            <w:tcW w:w="1687" w:type="pct"/>
            <w:tcBorders>
              <w:top w:val="single" w:sz="4" w:space="0" w:color="auto"/>
              <w:left w:val="single" w:sz="4" w:space="0" w:color="auto"/>
              <w:bottom w:val="single" w:sz="4" w:space="0" w:color="auto"/>
              <w:right w:val="single" w:sz="4" w:space="0" w:color="auto"/>
            </w:tcBorders>
          </w:tcPr>
          <w:p w:rsidR="006361C2" w:rsidRPr="002C37D3" w:rsidRDefault="006361C2" w:rsidP="007209D7">
            <w:pPr>
              <w:autoSpaceDE w:val="0"/>
              <w:autoSpaceDN w:val="0"/>
              <w:adjustRightInd w:val="0"/>
              <w:spacing w:after="0" w:line="240" w:lineRule="auto"/>
              <w:rPr>
                <w:rFonts w:ascii="Times New Roman" w:hAnsi="Times New Roman"/>
                <w:sz w:val="20"/>
                <w:szCs w:val="20"/>
              </w:rPr>
            </w:pPr>
            <w:r w:rsidRPr="002C37D3">
              <w:rPr>
                <w:rFonts w:ascii="Times New Roman" w:hAnsi="Times New Roman"/>
                <w:sz w:val="20"/>
                <w:szCs w:val="20"/>
              </w:rPr>
              <w:t>Для гнезд диаметром 1 м и более ширина буферной зоны должна составлять 500 м (в любое время года), для остальных гнезд</w:t>
            </w:r>
          </w:p>
          <w:p w:rsidR="006361C2" w:rsidRPr="002C37D3" w:rsidRDefault="006361C2" w:rsidP="007209D7">
            <w:pPr>
              <w:autoSpaceDE w:val="0"/>
              <w:autoSpaceDN w:val="0"/>
              <w:adjustRightInd w:val="0"/>
              <w:spacing w:after="0" w:line="240" w:lineRule="auto"/>
              <w:rPr>
                <w:rFonts w:ascii="Times New Roman" w:hAnsi="Times New Roman"/>
                <w:sz w:val="20"/>
                <w:szCs w:val="20"/>
              </w:rPr>
            </w:pPr>
            <w:r w:rsidRPr="002C37D3">
              <w:rPr>
                <w:rFonts w:ascii="Times New Roman" w:hAnsi="Times New Roman"/>
                <w:sz w:val="20"/>
                <w:szCs w:val="20"/>
              </w:rPr>
              <w:t>– не менее 100-300 м (в зависимости от предполагаемого вида птицы) в период гнездования, в остальное время – 50-200 м. Размер буферной зоны может быть уточнен по</w:t>
            </w:r>
          </w:p>
          <w:p w:rsidR="006361C2" w:rsidRPr="002C37D3" w:rsidRDefault="006361C2" w:rsidP="007209D7">
            <w:pPr>
              <w:autoSpaceDE w:val="0"/>
              <w:autoSpaceDN w:val="0"/>
              <w:adjustRightInd w:val="0"/>
              <w:spacing w:after="0" w:line="240" w:lineRule="auto"/>
              <w:rPr>
                <w:rFonts w:ascii="Times New Roman" w:hAnsi="Times New Roman"/>
                <w:sz w:val="20"/>
                <w:szCs w:val="20"/>
              </w:rPr>
            </w:pPr>
            <w:r w:rsidRPr="002C37D3">
              <w:rPr>
                <w:rFonts w:ascii="Times New Roman" w:hAnsi="Times New Roman"/>
                <w:sz w:val="20"/>
                <w:szCs w:val="20"/>
              </w:rPr>
              <w:t>результатам обследования специалистом-</w:t>
            </w:r>
          </w:p>
          <w:p w:rsidR="006361C2" w:rsidRPr="002C37D3" w:rsidRDefault="006361C2" w:rsidP="007209D7">
            <w:pPr>
              <w:autoSpaceDE w:val="0"/>
              <w:autoSpaceDN w:val="0"/>
              <w:adjustRightInd w:val="0"/>
              <w:spacing w:after="0" w:line="240" w:lineRule="auto"/>
              <w:rPr>
                <w:rFonts w:ascii="Times New Roman" w:hAnsi="Times New Roman"/>
                <w:sz w:val="20"/>
                <w:szCs w:val="20"/>
              </w:rPr>
            </w:pPr>
            <w:r w:rsidRPr="002C37D3">
              <w:rPr>
                <w:rFonts w:ascii="Times New Roman" w:hAnsi="Times New Roman"/>
                <w:sz w:val="20"/>
                <w:szCs w:val="20"/>
              </w:rPr>
              <w:t>орнитологом, определения принадлежности гнезда и его статуса</w:t>
            </w:r>
          </w:p>
        </w:tc>
      </w:tr>
      <w:tr w:rsidR="006361C2" w:rsidRPr="002C37D3" w:rsidTr="00884670">
        <w:tc>
          <w:tcPr>
            <w:tcW w:w="259" w:type="pct"/>
            <w:tcBorders>
              <w:top w:val="single" w:sz="4" w:space="0" w:color="auto"/>
              <w:left w:val="single" w:sz="4" w:space="0" w:color="auto"/>
              <w:bottom w:val="single" w:sz="4" w:space="0" w:color="auto"/>
              <w:right w:val="single" w:sz="4" w:space="0" w:color="auto"/>
            </w:tcBorders>
          </w:tcPr>
          <w:p w:rsidR="006361C2" w:rsidRPr="002C37D3" w:rsidRDefault="006361C2" w:rsidP="007209D7">
            <w:pPr>
              <w:pStyle w:val="ConsPlusNormal"/>
              <w:rPr>
                <w:rFonts w:ascii="Times New Roman" w:hAnsi="Times New Roman" w:cs="Times New Roman"/>
              </w:rPr>
            </w:pPr>
            <w:r w:rsidRPr="002C37D3">
              <w:rPr>
                <w:rFonts w:ascii="Times New Roman" w:hAnsi="Times New Roman" w:cs="Times New Roman"/>
              </w:rPr>
              <w:t>20</w:t>
            </w:r>
          </w:p>
        </w:tc>
        <w:tc>
          <w:tcPr>
            <w:tcW w:w="1440" w:type="pct"/>
            <w:tcBorders>
              <w:top w:val="single" w:sz="4" w:space="0" w:color="auto"/>
              <w:left w:val="single" w:sz="4" w:space="0" w:color="auto"/>
              <w:bottom w:val="single" w:sz="4" w:space="0" w:color="auto"/>
              <w:right w:val="single" w:sz="4" w:space="0" w:color="auto"/>
            </w:tcBorders>
          </w:tcPr>
          <w:p w:rsidR="006361C2" w:rsidRPr="002C37D3" w:rsidRDefault="006361C2" w:rsidP="007209D7">
            <w:pPr>
              <w:autoSpaceDE w:val="0"/>
              <w:autoSpaceDN w:val="0"/>
              <w:adjustRightInd w:val="0"/>
              <w:spacing w:after="0" w:line="240" w:lineRule="auto"/>
              <w:rPr>
                <w:rFonts w:ascii="Times New Roman" w:hAnsi="Times New Roman"/>
                <w:sz w:val="20"/>
                <w:szCs w:val="20"/>
              </w:rPr>
            </w:pPr>
            <w:r w:rsidRPr="002C37D3">
              <w:rPr>
                <w:rFonts w:ascii="Times New Roman" w:hAnsi="Times New Roman"/>
                <w:sz w:val="20"/>
                <w:szCs w:val="20"/>
              </w:rPr>
              <w:t>Крупные муравейники</w:t>
            </w:r>
          </w:p>
        </w:tc>
        <w:tc>
          <w:tcPr>
            <w:tcW w:w="1613" w:type="pct"/>
            <w:tcBorders>
              <w:top w:val="single" w:sz="4" w:space="0" w:color="auto"/>
              <w:left w:val="single" w:sz="4" w:space="0" w:color="auto"/>
              <w:bottom w:val="single" w:sz="4" w:space="0" w:color="auto"/>
              <w:right w:val="single" w:sz="4" w:space="0" w:color="auto"/>
            </w:tcBorders>
          </w:tcPr>
          <w:p w:rsidR="006361C2" w:rsidRPr="002C37D3" w:rsidRDefault="006361C2" w:rsidP="007209D7">
            <w:pPr>
              <w:autoSpaceDE w:val="0"/>
              <w:autoSpaceDN w:val="0"/>
              <w:adjustRightInd w:val="0"/>
              <w:spacing w:after="0" w:line="240" w:lineRule="auto"/>
              <w:rPr>
                <w:rFonts w:ascii="Times New Roman" w:hAnsi="Times New Roman"/>
                <w:sz w:val="20"/>
                <w:szCs w:val="20"/>
              </w:rPr>
            </w:pPr>
            <w:r w:rsidRPr="002C37D3">
              <w:rPr>
                <w:rFonts w:ascii="Times New Roman" w:hAnsi="Times New Roman"/>
                <w:sz w:val="20"/>
                <w:szCs w:val="20"/>
              </w:rPr>
              <w:t>Муравейники высотой более 0,5 м</w:t>
            </w:r>
          </w:p>
        </w:tc>
        <w:tc>
          <w:tcPr>
            <w:tcW w:w="1687" w:type="pct"/>
            <w:tcBorders>
              <w:top w:val="single" w:sz="4" w:space="0" w:color="auto"/>
              <w:left w:val="single" w:sz="4" w:space="0" w:color="auto"/>
              <w:bottom w:val="single" w:sz="4" w:space="0" w:color="auto"/>
              <w:right w:val="single" w:sz="4" w:space="0" w:color="auto"/>
            </w:tcBorders>
          </w:tcPr>
          <w:p w:rsidR="006361C2" w:rsidRPr="002C37D3" w:rsidRDefault="006361C2" w:rsidP="007209D7">
            <w:pPr>
              <w:autoSpaceDE w:val="0"/>
              <w:autoSpaceDN w:val="0"/>
              <w:adjustRightInd w:val="0"/>
              <w:spacing w:after="0" w:line="240" w:lineRule="auto"/>
              <w:rPr>
                <w:rFonts w:ascii="Times New Roman" w:hAnsi="Times New Roman"/>
                <w:sz w:val="20"/>
                <w:szCs w:val="20"/>
              </w:rPr>
            </w:pPr>
            <w:r w:rsidRPr="002C37D3">
              <w:rPr>
                <w:rFonts w:ascii="Times New Roman" w:hAnsi="Times New Roman"/>
                <w:sz w:val="20"/>
                <w:szCs w:val="20"/>
              </w:rPr>
              <w:t>Вокруг муравейников высотой более 0,5 м выделяется буферная зона с запретом рубок в радиусе 20 метров</w:t>
            </w:r>
          </w:p>
        </w:tc>
      </w:tr>
      <w:tr w:rsidR="006361C2" w:rsidRPr="002C37D3" w:rsidTr="00884670">
        <w:tc>
          <w:tcPr>
            <w:tcW w:w="259" w:type="pct"/>
            <w:tcBorders>
              <w:top w:val="single" w:sz="4" w:space="0" w:color="auto"/>
              <w:left w:val="single" w:sz="4" w:space="0" w:color="auto"/>
              <w:bottom w:val="single" w:sz="4" w:space="0" w:color="auto"/>
              <w:right w:val="single" w:sz="4" w:space="0" w:color="auto"/>
            </w:tcBorders>
          </w:tcPr>
          <w:p w:rsidR="006361C2" w:rsidRPr="002C37D3" w:rsidRDefault="006361C2" w:rsidP="007209D7">
            <w:pPr>
              <w:pStyle w:val="ConsPlusNormal"/>
              <w:rPr>
                <w:rFonts w:ascii="Times New Roman" w:hAnsi="Times New Roman" w:cs="Times New Roman"/>
              </w:rPr>
            </w:pPr>
            <w:r w:rsidRPr="002C37D3">
              <w:rPr>
                <w:rFonts w:ascii="Times New Roman" w:hAnsi="Times New Roman" w:cs="Times New Roman"/>
              </w:rPr>
              <w:t>21</w:t>
            </w:r>
          </w:p>
        </w:tc>
        <w:tc>
          <w:tcPr>
            <w:tcW w:w="1440" w:type="pct"/>
            <w:tcBorders>
              <w:top w:val="single" w:sz="4" w:space="0" w:color="auto"/>
              <w:left w:val="single" w:sz="4" w:space="0" w:color="auto"/>
              <w:bottom w:val="single" w:sz="4" w:space="0" w:color="auto"/>
              <w:right w:val="single" w:sz="4" w:space="0" w:color="auto"/>
            </w:tcBorders>
          </w:tcPr>
          <w:p w:rsidR="006361C2" w:rsidRPr="002C37D3" w:rsidRDefault="006361C2" w:rsidP="007209D7">
            <w:pPr>
              <w:autoSpaceDE w:val="0"/>
              <w:autoSpaceDN w:val="0"/>
              <w:adjustRightInd w:val="0"/>
              <w:spacing w:after="0" w:line="240" w:lineRule="auto"/>
              <w:rPr>
                <w:rFonts w:ascii="Times New Roman" w:hAnsi="Times New Roman"/>
                <w:sz w:val="20"/>
                <w:szCs w:val="20"/>
              </w:rPr>
            </w:pPr>
            <w:r w:rsidRPr="002C37D3">
              <w:rPr>
                <w:rFonts w:ascii="Times New Roman" w:hAnsi="Times New Roman"/>
                <w:sz w:val="20"/>
                <w:szCs w:val="20"/>
              </w:rPr>
              <w:t>Места концентрации</w:t>
            </w:r>
          </w:p>
          <w:p w:rsidR="006361C2" w:rsidRPr="002C37D3" w:rsidRDefault="006361C2" w:rsidP="007209D7">
            <w:pPr>
              <w:autoSpaceDE w:val="0"/>
              <w:autoSpaceDN w:val="0"/>
              <w:adjustRightInd w:val="0"/>
              <w:spacing w:after="0" w:line="240" w:lineRule="auto"/>
              <w:rPr>
                <w:rFonts w:ascii="Times New Roman" w:hAnsi="Times New Roman"/>
                <w:sz w:val="20"/>
                <w:szCs w:val="20"/>
              </w:rPr>
            </w:pPr>
            <w:r w:rsidRPr="002C37D3">
              <w:rPr>
                <w:rFonts w:ascii="Times New Roman" w:hAnsi="Times New Roman"/>
                <w:sz w:val="20"/>
                <w:szCs w:val="20"/>
              </w:rPr>
              <w:t>копытных в зимний период</w:t>
            </w:r>
          </w:p>
        </w:tc>
        <w:tc>
          <w:tcPr>
            <w:tcW w:w="1613" w:type="pct"/>
            <w:tcBorders>
              <w:top w:val="single" w:sz="4" w:space="0" w:color="auto"/>
              <w:left w:val="single" w:sz="4" w:space="0" w:color="auto"/>
              <w:bottom w:val="single" w:sz="4" w:space="0" w:color="auto"/>
              <w:right w:val="single" w:sz="4" w:space="0" w:color="auto"/>
            </w:tcBorders>
          </w:tcPr>
          <w:p w:rsidR="006361C2" w:rsidRPr="002C37D3" w:rsidRDefault="006361C2" w:rsidP="007209D7">
            <w:pPr>
              <w:autoSpaceDE w:val="0"/>
              <w:autoSpaceDN w:val="0"/>
              <w:adjustRightInd w:val="0"/>
              <w:spacing w:after="0" w:line="240" w:lineRule="auto"/>
              <w:rPr>
                <w:rFonts w:ascii="Times New Roman" w:hAnsi="Times New Roman"/>
                <w:sz w:val="20"/>
                <w:szCs w:val="20"/>
              </w:rPr>
            </w:pPr>
            <w:r w:rsidRPr="002C37D3">
              <w:rPr>
                <w:rFonts w:ascii="Times New Roman" w:hAnsi="Times New Roman"/>
                <w:sz w:val="20"/>
                <w:szCs w:val="20"/>
              </w:rPr>
              <w:t>Участки леса в местах концентрации копытных в зимний период, стойбах лося</w:t>
            </w:r>
          </w:p>
        </w:tc>
        <w:tc>
          <w:tcPr>
            <w:tcW w:w="1687" w:type="pct"/>
            <w:tcBorders>
              <w:top w:val="single" w:sz="4" w:space="0" w:color="auto"/>
              <w:left w:val="single" w:sz="4" w:space="0" w:color="auto"/>
              <w:bottom w:val="single" w:sz="4" w:space="0" w:color="auto"/>
              <w:right w:val="single" w:sz="4" w:space="0" w:color="auto"/>
            </w:tcBorders>
          </w:tcPr>
          <w:p w:rsidR="006361C2" w:rsidRPr="002C37D3" w:rsidRDefault="006361C2" w:rsidP="007209D7">
            <w:pPr>
              <w:autoSpaceDE w:val="0"/>
              <w:autoSpaceDN w:val="0"/>
              <w:adjustRightInd w:val="0"/>
              <w:spacing w:after="0" w:line="240" w:lineRule="auto"/>
              <w:rPr>
                <w:rFonts w:ascii="Times New Roman" w:hAnsi="Times New Roman"/>
                <w:sz w:val="20"/>
                <w:szCs w:val="20"/>
              </w:rPr>
            </w:pPr>
            <w:r w:rsidRPr="002C37D3">
              <w:rPr>
                <w:rFonts w:ascii="Times New Roman" w:hAnsi="Times New Roman"/>
                <w:sz w:val="20"/>
                <w:szCs w:val="20"/>
              </w:rPr>
              <w:t>Сохраняются в границах объекта</w:t>
            </w:r>
          </w:p>
        </w:tc>
      </w:tr>
      <w:tr w:rsidR="006361C2" w:rsidRPr="002C37D3" w:rsidTr="00884670">
        <w:tc>
          <w:tcPr>
            <w:tcW w:w="259" w:type="pct"/>
            <w:tcBorders>
              <w:top w:val="single" w:sz="4" w:space="0" w:color="auto"/>
              <w:left w:val="single" w:sz="4" w:space="0" w:color="auto"/>
              <w:bottom w:val="single" w:sz="4" w:space="0" w:color="auto"/>
              <w:right w:val="single" w:sz="4" w:space="0" w:color="auto"/>
            </w:tcBorders>
          </w:tcPr>
          <w:p w:rsidR="006361C2" w:rsidRPr="002C37D3" w:rsidRDefault="006361C2" w:rsidP="007209D7">
            <w:pPr>
              <w:pStyle w:val="ConsPlusNormal"/>
              <w:rPr>
                <w:rFonts w:ascii="Times New Roman" w:hAnsi="Times New Roman" w:cs="Times New Roman"/>
              </w:rPr>
            </w:pPr>
            <w:r w:rsidRPr="002C37D3">
              <w:rPr>
                <w:rFonts w:ascii="Times New Roman" w:hAnsi="Times New Roman" w:cs="Times New Roman"/>
              </w:rPr>
              <w:t>22</w:t>
            </w:r>
          </w:p>
        </w:tc>
        <w:tc>
          <w:tcPr>
            <w:tcW w:w="1440" w:type="pct"/>
            <w:tcBorders>
              <w:top w:val="single" w:sz="4" w:space="0" w:color="auto"/>
              <w:left w:val="single" w:sz="4" w:space="0" w:color="auto"/>
              <w:bottom w:val="single" w:sz="4" w:space="0" w:color="auto"/>
              <w:right w:val="single" w:sz="4" w:space="0" w:color="auto"/>
            </w:tcBorders>
          </w:tcPr>
          <w:p w:rsidR="006361C2" w:rsidRPr="002C37D3" w:rsidRDefault="006361C2" w:rsidP="007209D7">
            <w:pPr>
              <w:autoSpaceDE w:val="0"/>
              <w:autoSpaceDN w:val="0"/>
              <w:adjustRightInd w:val="0"/>
              <w:spacing w:after="0" w:line="240" w:lineRule="auto"/>
              <w:rPr>
                <w:rFonts w:ascii="Times New Roman" w:hAnsi="Times New Roman"/>
                <w:sz w:val="20"/>
                <w:szCs w:val="20"/>
              </w:rPr>
            </w:pPr>
            <w:r w:rsidRPr="002C37D3">
              <w:rPr>
                <w:rFonts w:ascii="Times New Roman" w:hAnsi="Times New Roman"/>
                <w:sz w:val="20"/>
                <w:szCs w:val="20"/>
              </w:rPr>
              <w:t>Иные ключевые (в том числе</w:t>
            </w:r>
          </w:p>
          <w:p w:rsidR="006361C2" w:rsidRPr="002C37D3" w:rsidRDefault="006361C2" w:rsidP="007209D7">
            <w:pPr>
              <w:autoSpaceDE w:val="0"/>
              <w:autoSpaceDN w:val="0"/>
              <w:adjustRightInd w:val="0"/>
              <w:spacing w:after="0" w:line="240" w:lineRule="auto"/>
              <w:rPr>
                <w:rFonts w:ascii="Times New Roman" w:hAnsi="Times New Roman"/>
                <w:sz w:val="20"/>
                <w:szCs w:val="20"/>
              </w:rPr>
            </w:pPr>
            <w:r w:rsidRPr="002C37D3">
              <w:rPr>
                <w:rFonts w:ascii="Times New Roman" w:hAnsi="Times New Roman"/>
                <w:sz w:val="20"/>
                <w:szCs w:val="20"/>
              </w:rPr>
              <w:t>сезонные) местообитания животных</w:t>
            </w:r>
          </w:p>
        </w:tc>
        <w:tc>
          <w:tcPr>
            <w:tcW w:w="1613" w:type="pct"/>
            <w:tcBorders>
              <w:top w:val="single" w:sz="4" w:space="0" w:color="auto"/>
              <w:left w:val="single" w:sz="4" w:space="0" w:color="auto"/>
              <w:bottom w:val="single" w:sz="4" w:space="0" w:color="auto"/>
              <w:right w:val="single" w:sz="4" w:space="0" w:color="auto"/>
            </w:tcBorders>
          </w:tcPr>
          <w:p w:rsidR="006361C2" w:rsidRPr="002C37D3" w:rsidRDefault="006361C2" w:rsidP="007209D7">
            <w:pPr>
              <w:autoSpaceDE w:val="0"/>
              <w:autoSpaceDN w:val="0"/>
              <w:adjustRightInd w:val="0"/>
              <w:spacing w:after="0" w:line="240" w:lineRule="auto"/>
              <w:rPr>
                <w:rFonts w:ascii="Times New Roman" w:hAnsi="Times New Roman"/>
                <w:sz w:val="20"/>
                <w:szCs w:val="20"/>
              </w:rPr>
            </w:pPr>
            <w:r w:rsidRPr="002C37D3">
              <w:rPr>
                <w:rFonts w:ascii="Times New Roman" w:hAnsi="Times New Roman"/>
                <w:sz w:val="20"/>
                <w:szCs w:val="20"/>
              </w:rPr>
              <w:t>Иные участки леса, важные для поддержания популяций животных, в том числе редких и промысловых, во время</w:t>
            </w:r>
          </w:p>
          <w:p w:rsidR="006361C2" w:rsidRPr="002C37D3" w:rsidRDefault="006361C2" w:rsidP="007209D7">
            <w:pPr>
              <w:autoSpaceDE w:val="0"/>
              <w:autoSpaceDN w:val="0"/>
              <w:adjustRightInd w:val="0"/>
              <w:spacing w:after="0" w:line="240" w:lineRule="auto"/>
              <w:rPr>
                <w:rFonts w:ascii="Times New Roman" w:hAnsi="Times New Roman"/>
                <w:sz w:val="20"/>
                <w:szCs w:val="20"/>
              </w:rPr>
            </w:pPr>
            <w:r w:rsidRPr="002C37D3">
              <w:rPr>
                <w:rFonts w:ascii="Times New Roman" w:hAnsi="Times New Roman"/>
                <w:sz w:val="20"/>
                <w:szCs w:val="20"/>
              </w:rPr>
              <w:t>деторождения, выживания</w:t>
            </w:r>
          </w:p>
          <w:p w:rsidR="006361C2" w:rsidRPr="002C37D3" w:rsidRDefault="006361C2" w:rsidP="007209D7">
            <w:pPr>
              <w:autoSpaceDE w:val="0"/>
              <w:autoSpaceDN w:val="0"/>
              <w:adjustRightInd w:val="0"/>
              <w:spacing w:after="0" w:line="240" w:lineRule="auto"/>
              <w:rPr>
                <w:rFonts w:ascii="Times New Roman" w:hAnsi="Times New Roman"/>
                <w:sz w:val="20"/>
                <w:szCs w:val="20"/>
              </w:rPr>
            </w:pPr>
            <w:r w:rsidRPr="002C37D3">
              <w:rPr>
                <w:rFonts w:ascii="Times New Roman" w:hAnsi="Times New Roman"/>
                <w:sz w:val="20"/>
                <w:szCs w:val="20"/>
              </w:rPr>
              <w:t>потомства, покрытия</w:t>
            </w:r>
          </w:p>
          <w:p w:rsidR="006361C2" w:rsidRPr="002C37D3" w:rsidRDefault="006361C2" w:rsidP="007209D7">
            <w:pPr>
              <w:autoSpaceDE w:val="0"/>
              <w:autoSpaceDN w:val="0"/>
              <w:adjustRightInd w:val="0"/>
              <w:spacing w:after="0" w:line="240" w:lineRule="auto"/>
              <w:rPr>
                <w:rFonts w:ascii="Times New Roman" w:hAnsi="Times New Roman"/>
                <w:sz w:val="20"/>
                <w:szCs w:val="20"/>
              </w:rPr>
            </w:pPr>
            <w:r w:rsidRPr="002C37D3">
              <w:rPr>
                <w:rFonts w:ascii="Times New Roman" w:hAnsi="Times New Roman"/>
                <w:sz w:val="20"/>
                <w:szCs w:val="20"/>
              </w:rPr>
              <w:t>дефицита минеральных</w:t>
            </w:r>
          </w:p>
          <w:p w:rsidR="006361C2" w:rsidRPr="002C37D3" w:rsidRDefault="006361C2" w:rsidP="007209D7">
            <w:pPr>
              <w:autoSpaceDE w:val="0"/>
              <w:autoSpaceDN w:val="0"/>
              <w:adjustRightInd w:val="0"/>
              <w:spacing w:after="0" w:line="240" w:lineRule="auto"/>
              <w:rPr>
                <w:rFonts w:ascii="Times New Roman" w:hAnsi="Times New Roman"/>
                <w:sz w:val="20"/>
                <w:szCs w:val="20"/>
              </w:rPr>
            </w:pPr>
            <w:r w:rsidRPr="002C37D3">
              <w:rPr>
                <w:rFonts w:ascii="Times New Roman" w:hAnsi="Times New Roman"/>
                <w:sz w:val="20"/>
                <w:szCs w:val="20"/>
              </w:rPr>
              <w:t>кормов, подготовки к</w:t>
            </w:r>
          </w:p>
          <w:p w:rsidR="006361C2" w:rsidRPr="002C37D3" w:rsidRDefault="006361C2" w:rsidP="007209D7">
            <w:pPr>
              <w:autoSpaceDE w:val="0"/>
              <w:autoSpaceDN w:val="0"/>
              <w:adjustRightInd w:val="0"/>
              <w:spacing w:after="0" w:line="240" w:lineRule="auto"/>
              <w:rPr>
                <w:rFonts w:ascii="Times New Roman" w:hAnsi="Times New Roman"/>
                <w:sz w:val="20"/>
                <w:szCs w:val="20"/>
              </w:rPr>
            </w:pPr>
            <w:r w:rsidRPr="002C37D3">
              <w:rPr>
                <w:rFonts w:ascii="Times New Roman" w:hAnsi="Times New Roman"/>
                <w:sz w:val="20"/>
                <w:szCs w:val="20"/>
              </w:rPr>
              <w:t>зимовке, зимнего сна,</w:t>
            </w:r>
          </w:p>
          <w:p w:rsidR="006361C2" w:rsidRPr="002C37D3" w:rsidRDefault="006361C2" w:rsidP="007209D7">
            <w:pPr>
              <w:autoSpaceDE w:val="0"/>
              <w:autoSpaceDN w:val="0"/>
              <w:adjustRightInd w:val="0"/>
              <w:spacing w:after="0" w:line="240" w:lineRule="auto"/>
              <w:rPr>
                <w:rFonts w:ascii="Times New Roman" w:hAnsi="Times New Roman"/>
                <w:sz w:val="20"/>
                <w:szCs w:val="20"/>
              </w:rPr>
            </w:pPr>
            <w:r w:rsidRPr="002C37D3">
              <w:rPr>
                <w:rFonts w:ascii="Times New Roman" w:hAnsi="Times New Roman"/>
                <w:sz w:val="20"/>
                <w:szCs w:val="20"/>
              </w:rPr>
              <w:t>переживания глубокоснежья и</w:t>
            </w:r>
          </w:p>
          <w:p w:rsidR="006361C2" w:rsidRPr="002C37D3" w:rsidRDefault="006361C2" w:rsidP="007209D7">
            <w:pPr>
              <w:autoSpaceDE w:val="0"/>
              <w:autoSpaceDN w:val="0"/>
              <w:adjustRightInd w:val="0"/>
              <w:spacing w:after="0" w:line="240" w:lineRule="auto"/>
              <w:rPr>
                <w:rFonts w:ascii="Times New Roman" w:hAnsi="Times New Roman"/>
                <w:sz w:val="20"/>
                <w:szCs w:val="20"/>
              </w:rPr>
            </w:pPr>
            <w:r w:rsidRPr="002C37D3">
              <w:rPr>
                <w:rFonts w:ascii="Times New Roman" w:hAnsi="Times New Roman"/>
                <w:sz w:val="20"/>
                <w:szCs w:val="20"/>
              </w:rPr>
              <w:t>бескормицы, спасения от</w:t>
            </w:r>
          </w:p>
          <w:p w:rsidR="006361C2" w:rsidRPr="002C37D3" w:rsidRDefault="006361C2" w:rsidP="007209D7">
            <w:pPr>
              <w:autoSpaceDE w:val="0"/>
              <w:autoSpaceDN w:val="0"/>
              <w:adjustRightInd w:val="0"/>
              <w:spacing w:after="0" w:line="240" w:lineRule="auto"/>
              <w:rPr>
                <w:rFonts w:ascii="Times New Roman" w:hAnsi="Times New Roman"/>
                <w:sz w:val="20"/>
                <w:szCs w:val="20"/>
              </w:rPr>
            </w:pPr>
            <w:r w:rsidRPr="002C37D3">
              <w:rPr>
                <w:rFonts w:ascii="Times New Roman" w:hAnsi="Times New Roman"/>
                <w:sz w:val="20"/>
                <w:szCs w:val="20"/>
              </w:rPr>
              <w:t>врагов, и других критически</w:t>
            </w:r>
          </w:p>
          <w:p w:rsidR="006361C2" w:rsidRPr="002C37D3" w:rsidRDefault="006361C2" w:rsidP="007209D7">
            <w:pPr>
              <w:autoSpaceDE w:val="0"/>
              <w:autoSpaceDN w:val="0"/>
              <w:adjustRightInd w:val="0"/>
              <w:spacing w:after="0" w:line="240" w:lineRule="auto"/>
              <w:rPr>
                <w:rFonts w:ascii="Times New Roman" w:hAnsi="Times New Roman"/>
                <w:sz w:val="20"/>
                <w:szCs w:val="20"/>
              </w:rPr>
            </w:pPr>
            <w:r w:rsidRPr="002C37D3">
              <w:rPr>
                <w:rFonts w:ascii="Times New Roman" w:hAnsi="Times New Roman"/>
                <w:sz w:val="20"/>
                <w:szCs w:val="20"/>
              </w:rPr>
              <w:t>важных периодов.</w:t>
            </w:r>
          </w:p>
          <w:p w:rsidR="006361C2" w:rsidRPr="002C37D3" w:rsidRDefault="006361C2" w:rsidP="007209D7">
            <w:pPr>
              <w:autoSpaceDE w:val="0"/>
              <w:autoSpaceDN w:val="0"/>
              <w:adjustRightInd w:val="0"/>
              <w:spacing w:after="0" w:line="240" w:lineRule="auto"/>
              <w:rPr>
                <w:rFonts w:ascii="Times New Roman" w:hAnsi="Times New Roman"/>
                <w:sz w:val="20"/>
                <w:szCs w:val="20"/>
              </w:rPr>
            </w:pPr>
            <w:r w:rsidRPr="002C37D3">
              <w:rPr>
                <w:rFonts w:ascii="Times New Roman" w:hAnsi="Times New Roman"/>
                <w:sz w:val="20"/>
                <w:szCs w:val="20"/>
              </w:rPr>
              <w:t>Дополнительные типы ключевых (в том числе сезонных) мест обитания животных могут быть</w:t>
            </w:r>
          </w:p>
          <w:p w:rsidR="006361C2" w:rsidRPr="002C37D3" w:rsidRDefault="006361C2" w:rsidP="007209D7">
            <w:pPr>
              <w:autoSpaceDE w:val="0"/>
              <w:autoSpaceDN w:val="0"/>
              <w:adjustRightInd w:val="0"/>
              <w:spacing w:after="0" w:line="240" w:lineRule="auto"/>
              <w:rPr>
                <w:rFonts w:ascii="Times New Roman" w:hAnsi="Times New Roman"/>
                <w:sz w:val="20"/>
                <w:szCs w:val="20"/>
              </w:rPr>
            </w:pPr>
            <w:r w:rsidRPr="002C37D3">
              <w:rPr>
                <w:rFonts w:ascii="Times New Roman" w:hAnsi="Times New Roman"/>
                <w:sz w:val="20"/>
                <w:szCs w:val="20"/>
              </w:rPr>
              <w:t>определены на уровне субъекта Российской Федерации</w:t>
            </w:r>
          </w:p>
        </w:tc>
        <w:tc>
          <w:tcPr>
            <w:tcW w:w="1687" w:type="pct"/>
            <w:tcBorders>
              <w:top w:val="single" w:sz="4" w:space="0" w:color="auto"/>
              <w:left w:val="single" w:sz="4" w:space="0" w:color="auto"/>
              <w:bottom w:val="single" w:sz="4" w:space="0" w:color="auto"/>
              <w:right w:val="single" w:sz="4" w:space="0" w:color="auto"/>
            </w:tcBorders>
          </w:tcPr>
          <w:p w:rsidR="006361C2" w:rsidRPr="002C37D3" w:rsidRDefault="006361C2" w:rsidP="007209D7">
            <w:pPr>
              <w:autoSpaceDE w:val="0"/>
              <w:autoSpaceDN w:val="0"/>
              <w:adjustRightInd w:val="0"/>
              <w:spacing w:after="0" w:line="240" w:lineRule="auto"/>
              <w:rPr>
                <w:rFonts w:ascii="Times New Roman" w:hAnsi="Times New Roman"/>
                <w:sz w:val="20"/>
                <w:szCs w:val="20"/>
              </w:rPr>
            </w:pPr>
            <w:r w:rsidRPr="002C37D3">
              <w:rPr>
                <w:rFonts w:ascii="Times New Roman" w:hAnsi="Times New Roman"/>
                <w:sz w:val="20"/>
                <w:szCs w:val="20"/>
              </w:rPr>
              <w:t>Границы объекта и ограничения на ведение</w:t>
            </w:r>
          </w:p>
          <w:p w:rsidR="006361C2" w:rsidRPr="002C37D3" w:rsidRDefault="006361C2" w:rsidP="007209D7">
            <w:pPr>
              <w:autoSpaceDE w:val="0"/>
              <w:autoSpaceDN w:val="0"/>
              <w:adjustRightInd w:val="0"/>
              <w:spacing w:after="0" w:line="240" w:lineRule="auto"/>
              <w:rPr>
                <w:rFonts w:ascii="Times New Roman" w:hAnsi="Times New Roman"/>
                <w:sz w:val="20"/>
                <w:szCs w:val="20"/>
              </w:rPr>
            </w:pPr>
            <w:r w:rsidRPr="002C37D3">
              <w:rPr>
                <w:rFonts w:ascii="Times New Roman" w:hAnsi="Times New Roman"/>
                <w:sz w:val="20"/>
                <w:szCs w:val="20"/>
              </w:rPr>
              <w:t>хозяйственной деятельности устанавливаются в</w:t>
            </w:r>
          </w:p>
          <w:p w:rsidR="006361C2" w:rsidRPr="002C37D3" w:rsidRDefault="006361C2" w:rsidP="007209D7">
            <w:pPr>
              <w:autoSpaceDE w:val="0"/>
              <w:autoSpaceDN w:val="0"/>
              <w:adjustRightInd w:val="0"/>
              <w:spacing w:after="0" w:line="240" w:lineRule="auto"/>
              <w:rPr>
                <w:rFonts w:ascii="Times New Roman" w:hAnsi="Times New Roman"/>
                <w:sz w:val="20"/>
                <w:szCs w:val="20"/>
              </w:rPr>
            </w:pPr>
            <w:r w:rsidRPr="002C37D3">
              <w:rPr>
                <w:rFonts w:ascii="Times New Roman" w:hAnsi="Times New Roman"/>
                <w:sz w:val="20"/>
                <w:szCs w:val="20"/>
              </w:rPr>
              <w:t>зависимости от биологии сохраняемых видов</w:t>
            </w:r>
          </w:p>
        </w:tc>
      </w:tr>
      <w:tr w:rsidR="006361C2" w:rsidRPr="002C37D3" w:rsidTr="00884670">
        <w:tc>
          <w:tcPr>
            <w:tcW w:w="259" w:type="pct"/>
            <w:tcBorders>
              <w:top w:val="single" w:sz="4" w:space="0" w:color="auto"/>
              <w:left w:val="single" w:sz="4" w:space="0" w:color="auto"/>
              <w:bottom w:val="single" w:sz="4" w:space="0" w:color="auto"/>
              <w:right w:val="single" w:sz="4" w:space="0" w:color="auto"/>
            </w:tcBorders>
          </w:tcPr>
          <w:p w:rsidR="006361C2" w:rsidRPr="002C37D3" w:rsidRDefault="006361C2" w:rsidP="007209D7">
            <w:pPr>
              <w:pStyle w:val="ConsPlusNormal"/>
              <w:rPr>
                <w:rFonts w:ascii="Times New Roman" w:hAnsi="Times New Roman" w:cs="Times New Roman"/>
              </w:rPr>
            </w:pPr>
            <w:r w:rsidRPr="002C37D3">
              <w:rPr>
                <w:rFonts w:ascii="Times New Roman" w:hAnsi="Times New Roman" w:cs="Times New Roman"/>
              </w:rPr>
              <w:t>23</w:t>
            </w:r>
          </w:p>
        </w:tc>
        <w:tc>
          <w:tcPr>
            <w:tcW w:w="1440" w:type="pct"/>
            <w:tcBorders>
              <w:top w:val="single" w:sz="4" w:space="0" w:color="auto"/>
              <w:left w:val="single" w:sz="4" w:space="0" w:color="auto"/>
              <w:bottom w:val="single" w:sz="4" w:space="0" w:color="auto"/>
              <w:right w:val="single" w:sz="4" w:space="0" w:color="auto"/>
            </w:tcBorders>
          </w:tcPr>
          <w:p w:rsidR="006361C2" w:rsidRPr="002C37D3" w:rsidRDefault="006361C2" w:rsidP="007209D7">
            <w:pPr>
              <w:autoSpaceDE w:val="0"/>
              <w:autoSpaceDN w:val="0"/>
              <w:adjustRightInd w:val="0"/>
              <w:spacing w:after="0" w:line="240" w:lineRule="auto"/>
              <w:rPr>
                <w:rFonts w:ascii="Times New Roman" w:hAnsi="Times New Roman"/>
                <w:sz w:val="20"/>
                <w:szCs w:val="20"/>
              </w:rPr>
            </w:pPr>
            <w:r w:rsidRPr="002C37D3">
              <w:rPr>
                <w:rFonts w:ascii="Times New Roman" w:hAnsi="Times New Roman"/>
                <w:sz w:val="20"/>
                <w:szCs w:val="20"/>
              </w:rPr>
              <w:t>Опушки лесов</w:t>
            </w:r>
          </w:p>
        </w:tc>
        <w:tc>
          <w:tcPr>
            <w:tcW w:w="1613" w:type="pct"/>
            <w:tcBorders>
              <w:top w:val="single" w:sz="4" w:space="0" w:color="auto"/>
              <w:left w:val="single" w:sz="4" w:space="0" w:color="auto"/>
              <w:bottom w:val="single" w:sz="4" w:space="0" w:color="auto"/>
              <w:right w:val="single" w:sz="4" w:space="0" w:color="auto"/>
            </w:tcBorders>
          </w:tcPr>
          <w:p w:rsidR="006361C2" w:rsidRPr="002C37D3" w:rsidRDefault="006361C2" w:rsidP="007209D7">
            <w:pPr>
              <w:autoSpaceDE w:val="0"/>
              <w:autoSpaceDN w:val="0"/>
              <w:adjustRightInd w:val="0"/>
              <w:spacing w:after="0" w:line="240" w:lineRule="auto"/>
              <w:rPr>
                <w:rFonts w:ascii="Times New Roman" w:hAnsi="Times New Roman"/>
                <w:sz w:val="20"/>
                <w:szCs w:val="20"/>
              </w:rPr>
            </w:pPr>
            <w:r w:rsidRPr="002C37D3">
              <w:rPr>
                <w:rFonts w:ascii="Times New Roman" w:hAnsi="Times New Roman"/>
                <w:sz w:val="20"/>
                <w:szCs w:val="20"/>
              </w:rPr>
              <w:t>Протяженные границы лесных насаждений и открытых (безлесных) пространств, простирающихся не менее чем на 1,5-2 км от кромки леса. Выделяется участки лесов естественного происхождения в</w:t>
            </w:r>
          </w:p>
          <w:p w:rsidR="006361C2" w:rsidRPr="002C37D3" w:rsidRDefault="006361C2" w:rsidP="007209D7">
            <w:pPr>
              <w:autoSpaceDE w:val="0"/>
              <w:autoSpaceDN w:val="0"/>
              <w:adjustRightInd w:val="0"/>
              <w:spacing w:after="0" w:line="240" w:lineRule="auto"/>
              <w:rPr>
                <w:rFonts w:ascii="Times New Roman" w:hAnsi="Times New Roman"/>
                <w:sz w:val="20"/>
                <w:szCs w:val="20"/>
              </w:rPr>
            </w:pPr>
            <w:r w:rsidRPr="002C37D3">
              <w:rPr>
                <w:rFonts w:ascii="Times New Roman" w:hAnsi="Times New Roman"/>
                <w:sz w:val="20"/>
                <w:szCs w:val="20"/>
              </w:rPr>
              <w:t>лесостепной и степной зонах и зоне полупустынь и пустынь и в том случае, если в данном лесничестве при лесоустройстве такие участки не были выделены</w:t>
            </w:r>
          </w:p>
          <w:p w:rsidR="006361C2" w:rsidRPr="002C37D3" w:rsidRDefault="006361C2" w:rsidP="007209D7">
            <w:pPr>
              <w:autoSpaceDE w:val="0"/>
              <w:autoSpaceDN w:val="0"/>
              <w:adjustRightInd w:val="0"/>
              <w:spacing w:after="0" w:line="240" w:lineRule="auto"/>
              <w:rPr>
                <w:rFonts w:ascii="Times New Roman" w:hAnsi="Times New Roman"/>
                <w:sz w:val="20"/>
                <w:szCs w:val="20"/>
              </w:rPr>
            </w:pPr>
            <w:r w:rsidRPr="002C37D3">
              <w:rPr>
                <w:rFonts w:ascii="Times New Roman" w:hAnsi="Times New Roman"/>
                <w:sz w:val="20"/>
                <w:szCs w:val="20"/>
              </w:rPr>
              <w:t>в качестве соответствующих особо</w:t>
            </w:r>
          </w:p>
          <w:p w:rsidR="006361C2" w:rsidRPr="002C37D3" w:rsidRDefault="006361C2" w:rsidP="007209D7">
            <w:pPr>
              <w:autoSpaceDE w:val="0"/>
              <w:autoSpaceDN w:val="0"/>
              <w:adjustRightInd w:val="0"/>
              <w:spacing w:after="0" w:line="240" w:lineRule="auto"/>
              <w:rPr>
                <w:rFonts w:ascii="Times New Roman" w:hAnsi="Times New Roman"/>
                <w:sz w:val="20"/>
                <w:szCs w:val="20"/>
              </w:rPr>
            </w:pPr>
            <w:r w:rsidRPr="002C37D3">
              <w:rPr>
                <w:rFonts w:ascii="Times New Roman" w:hAnsi="Times New Roman"/>
                <w:sz w:val="20"/>
                <w:szCs w:val="20"/>
              </w:rPr>
              <w:t>защитных участков лесов</w:t>
            </w:r>
          </w:p>
        </w:tc>
        <w:tc>
          <w:tcPr>
            <w:tcW w:w="1687" w:type="pct"/>
            <w:tcBorders>
              <w:top w:val="single" w:sz="4" w:space="0" w:color="auto"/>
              <w:left w:val="single" w:sz="4" w:space="0" w:color="auto"/>
              <w:bottom w:val="single" w:sz="4" w:space="0" w:color="auto"/>
              <w:right w:val="single" w:sz="4" w:space="0" w:color="auto"/>
            </w:tcBorders>
          </w:tcPr>
          <w:p w:rsidR="006361C2" w:rsidRPr="002C37D3" w:rsidRDefault="006361C2" w:rsidP="007209D7">
            <w:pPr>
              <w:autoSpaceDE w:val="0"/>
              <w:autoSpaceDN w:val="0"/>
              <w:adjustRightInd w:val="0"/>
              <w:spacing w:after="0" w:line="240" w:lineRule="auto"/>
              <w:rPr>
                <w:rFonts w:ascii="Times New Roman" w:hAnsi="Times New Roman"/>
                <w:sz w:val="20"/>
                <w:szCs w:val="20"/>
              </w:rPr>
            </w:pPr>
            <w:r w:rsidRPr="002C37D3">
              <w:rPr>
                <w:rFonts w:ascii="Times New Roman" w:hAnsi="Times New Roman"/>
                <w:sz w:val="20"/>
                <w:szCs w:val="20"/>
              </w:rPr>
              <w:t>Вдоль опушек лесных насаждений выделяется</w:t>
            </w:r>
          </w:p>
          <w:p w:rsidR="006361C2" w:rsidRPr="002C37D3" w:rsidRDefault="006361C2" w:rsidP="007209D7">
            <w:pPr>
              <w:autoSpaceDE w:val="0"/>
              <w:autoSpaceDN w:val="0"/>
              <w:adjustRightInd w:val="0"/>
              <w:spacing w:after="0" w:line="240" w:lineRule="auto"/>
              <w:rPr>
                <w:rFonts w:ascii="Times New Roman" w:hAnsi="Times New Roman"/>
                <w:sz w:val="20"/>
                <w:szCs w:val="20"/>
              </w:rPr>
            </w:pPr>
            <w:r w:rsidRPr="002C37D3">
              <w:rPr>
                <w:rFonts w:ascii="Times New Roman" w:hAnsi="Times New Roman"/>
                <w:sz w:val="20"/>
                <w:szCs w:val="20"/>
              </w:rPr>
              <w:t>полоса леса шириной 100 м от границы (кромки) леса с открытыми пространствами</w:t>
            </w:r>
          </w:p>
        </w:tc>
      </w:tr>
      <w:tr w:rsidR="006361C2" w:rsidRPr="002C37D3" w:rsidTr="00884670">
        <w:tc>
          <w:tcPr>
            <w:tcW w:w="259" w:type="pct"/>
            <w:tcBorders>
              <w:top w:val="single" w:sz="4" w:space="0" w:color="auto"/>
              <w:left w:val="single" w:sz="4" w:space="0" w:color="auto"/>
              <w:bottom w:val="single" w:sz="4" w:space="0" w:color="auto"/>
              <w:right w:val="single" w:sz="4" w:space="0" w:color="auto"/>
            </w:tcBorders>
          </w:tcPr>
          <w:p w:rsidR="006361C2" w:rsidRPr="002C37D3" w:rsidRDefault="006361C2" w:rsidP="007209D7">
            <w:pPr>
              <w:pStyle w:val="ConsPlusNormal"/>
              <w:rPr>
                <w:rFonts w:ascii="Times New Roman" w:hAnsi="Times New Roman" w:cs="Times New Roman"/>
              </w:rPr>
            </w:pPr>
            <w:r w:rsidRPr="002C37D3">
              <w:rPr>
                <w:rFonts w:ascii="Times New Roman" w:hAnsi="Times New Roman" w:cs="Times New Roman"/>
              </w:rPr>
              <w:t>24</w:t>
            </w:r>
          </w:p>
        </w:tc>
        <w:tc>
          <w:tcPr>
            <w:tcW w:w="1440" w:type="pct"/>
            <w:tcBorders>
              <w:top w:val="single" w:sz="4" w:space="0" w:color="auto"/>
              <w:left w:val="single" w:sz="4" w:space="0" w:color="auto"/>
              <w:bottom w:val="single" w:sz="4" w:space="0" w:color="auto"/>
              <w:right w:val="single" w:sz="4" w:space="0" w:color="auto"/>
            </w:tcBorders>
          </w:tcPr>
          <w:p w:rsidR="006361C2" w:rsidRPr="002C37D3" w:rsidRDefault="006361C2" w:rsidP="007209D7">
            <w:pPr>
              <w:autoSpaceDE w:val="0"/>
              <w:autoSpaceDN w:val="0"/>
              <w:adjustRightInd w:val="0"/>
              <w:spacing w:after="0" w:line="240" w:lineRule="auto"/>
              <w:rPr>
                <w:rFonts w:ascii="Times New Roman" w:hAnsi="Times New Roman"/>
                <w:sz w:val="20"/>
                <w:szCs w:val="20"/>
              </w:rPr>
            </w:pPr>
            <w:r w:rsidRPr="002C37D3">
              <w:rPr>
                <w:rFonts w:ascii="Times New Roman" w:hAnsi="Times New Roman"/>
                <w:sz w:val="20"/>
                <w:szCs w:val="20"/>
              </w:rPr>
              <w:t>Объекты, имеющие культурно-</w:t>
            </w:r>
          </w:p>
          <w:p w:rsidR="006361C2" w:rsidRPr="002C37D3" w:rsidRDefault="006361C2" w:rsidP="007209D7">
            <w:pPr>
              <w:autoSpaceDE w:val="0"/>
              <w:autoSpaceDN w:val="0"/>
              <w:adjustRightInd w:val="0"/>
              <w:spacing w:after="0" w:line="240" w:lineRule="auto"/>
              <w:rPr>
                <w:rFonts w:ascii="Times New Roman" w:hAnsi="Times New Roman"/>
                <w:sz w:val="20"/>
                <w:szCs w:val="20"/>
              </w:rPr>
            </w:pPr>
            <w:r w:rsidRPr="002C37D3">
              <w:rPr>
                <w:rFonts w:ascii="Times New Roman" w:hAnsi="Times New Roman"/>
                <w:sz w:val="20"/>
                <w:szCs w:val="20"/>
              </w:rPr>
              <w:t>Историческое значение</w:t>
            </w:r>
          </w:p>
        </w:tc>
        <w:tc>
          <w:tcPr>
            <w:tcW w:w="1613" w:type="pct"/>
            <w:tcBorders>
              <w:top w:val="single" w:sz="4" w:space="0" w:color="auto"/>
              <w:left w:val="single" w:sz="4" w:space="0" w:color="auto"/>
              <w:bottom w:val="single" w:sz="4" w:space="0" w:color="auto"/>
              <w:right w:val="single" w:sz="4" w:space="0" w:color="auto"/>
            </w:tcBorders>
          </w:tcPr>
          <w:p w:rsidR="006361C2" w:rsidRPr="002C37D3" w:rsidRDefault="006361C2" w:rsidP="007209D7">
            <w:pPr>
              <w:autoSpaceDE w:val="0"/>
              <w:autoSpaceDN w:val="0"/>
              <w:adjustRightInd w:val="0"/>
              <w:spacing w:after="0" w:line="240" w:lineRule="auto"/>
              <w:rPr>
                <w:rFonts w:ascii="Times New Roman" w:hAnsi="Times New Roman"/>
                <w:sz w:val="20"/>
                <w:szCs w:val="20"/>
              </w:rPr>
            </w:pPr>
            <w:r w:rsidRPr="002C37D3">
              <w:rPr>
                <w:rFonts w:ascii="Times New Roman" w:hAnsi="Times New Roman"/>
                <w:sz w:val="20"/>
                <w:szCs w:val="20"/>
              </w:rPr>
              <w:t>Участки леса вблизи культовых сооружений и природных объектов, имеющих религиозное,</w:t>
            </w:r>
          </w:p>
          <w:p w:rsidR="006361C2" w:rsidRPr="002C37D3" w:rsidRDefault="006361C2" w:rsidP="007209D7">
            <w:pPr>
              <w:autoSpaceDE w:val="0"/>
              <w:autoSpaceDN w:val="0"/>
              <w:adjustRightInd w:val="0"/>
              <w:spacing w:after="0" w:line="240" w:lineRule="auto"/>
              <w:rPr>
                <w:rFonts w:ascii="Times New Roman" w:hAnsi="Times New Roman"/>
                <w:sz w:val="20"/>
                <w:szCs w:val="20"/>
              </w:rPr>
            </w:pPr>
            <w:r w:rsidRPr="002C37D3">
              <w:rPr>
                <w:rFonts w:ascii="Times New Roman" w:hAnsi="Times New Roman"/>
                <w:sz w:val="20"/>
                <w:szCs w:val="20"/>
              </w:rPr>
              <w:t>историческое и архитектурное значение</w:t>
            </w:r>
          </w:p>
        </w:tc>
        <w:tc>
          <w:tcPr>
            <w:tcW w:w="1687" w:type="pct"/>
            <w:tcBorders>
              <w:top w:val="single" w:sz="4" w:space="0" w:color="auto"/>
              <w:left w:val="single" w:sz="4" w:space="0" w:color="auto"/>
              <w:bottom w:val="single" w:sz="4" w:space="0" w:color="auto"/>
              <w:right w:val="single" w:sz="4" w:space="0" w:color="auto"/>
            </w:tcBorders>
          </w:tcPr>
          <w:p w:rsidR="006361C2" w:rsidRPr="002C37D3" w:rsidRDefault="006361C2" w:rsidP="007209D7">
            <w:pPr>
              <w:autoSpaceDE w:val="0"/>
              <w:autoSpaceDN w:val="0"/>
              <w:adjustRightInd w:val="0"/>
              <w:spacing w:after="0" w:line="240" w:lineRule="auto"/>
              <w:rPr>
                <w:rFonts w:ascii="Times New Roman" w:hAnsi="Times New Roman"/>
                <w:sz w:val="20"/>
                <w:szCs w:val="20"/>
              </w:rPr>
            </w:pPr>
            <w:r w:rsidRPr="002C37D3">
              <w:rPr>
                <w:rFonts w:ascii="Times New Roman" w:hAnsi="Times New Roman"/>
                <w:sz w:val="20"/>
                <w:szCs w:val="20"/>
              </w:rPr>
              <w:t>Границы объектов и ограничения на ведение хозяйственной деятельности устанавливаются в зависимости от особенностей объекта</w:t>
            </w:r>
          </w:p>
        </w:tc>
      </w:tr>
    </w:tbl>
    <w:p w:rsidR="006361C2" w:rsidRPr="002C37D3" w:rsidRDefault="006361C2" w:rsidP="006361C2">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Примечание. Местоположение объектов биологического разнообразия и площадь буферных зон указываются при их проектировании при лесоустройстве и специальных обследованиях.</w:t>
      </w:r>
    </w:p>
    <w:p w:rsidR="006361C2" w:rsidRPr="002C37D3" w:rsidRDefault="006361C2" w:rsidP="00AA6CFE">
      <w:pPr>
        <w:pStyle w:val="ConsPlusNormal"/>
        <w:jc w:val="center"/>
        <w:rPr>
          <w:rFonts w:ascii="Times New Roman" w:hAnsi="Times New Roman" w:cs="Times New Roman"/>
          <w:sz w:val="24"/>
          <w:szCs w:val="24"/>
        </w:rPr>
      </w:pPr>
    </w:p>
    <w:p w:rsidR="00AA6CFE" w:rsidRPr="002C37D3" w:rsidRDefault="00AA6CFE" w:rsidP="00DC29C8">
      <w:pPr>
        <w:pStyle w:val="03"/>
      </w:pPr>
      <w:bookmarkStart w:id="37" w:name="_Toc507438747"/>
      <w:bookmarkStart w:id="38" w:name="_Toc507438932"/>
      <w:bookmarkStart w:id="39" w:name="_Toc507438985"/>
      <w:bookmarkStart w:id="40" w:name="_Toc507518780"/>
      <w:bookmarkStart w:id="41" w:name="_Toc507519805"/>
      <w:bookmarkStart w:id="42" w:name="_Toc507519871"/>
      <w:bookmarkStart w:id="43" w:name="_Toc507586156"/>
      <w:bookmarkStart w:id="44" w:name="_Toc507586822"/>
      <w:bookmarkStart w:id="45" w:name="_Toc507120273"/>
      <w:bookmarkStart w:id="46" w:name="_Toc519958519"/>
      <w:bookmarkStart w:id="47" w:name="_Toc521758990"/>
      <w:bookmarkEnd w:id="37"/>
      <w:bookmarkEnd w:id="38"/>
      <w:bookmarkEnd w:id="39"/>
      <w:bookmarkEnd w:id="40"/>
      <w:bookmarkEnd w:id="41"/>
      <w:bookmarkEnd w:id="42"/>
      <w:bookmarkEnd w:id="43"/>
      <w:bookmarkEnd w:id="44"/>
      <w:r w:rsidRPr="002C37D3">
        <w:t>Характеристика существующих объектов лесной, лесоперерабатывающей инфраструктуры, объектов, не связанных с созданием лесной инфраструктуры</w:t>
      </w:r>
      <w:bookmarkEnd w:id="45"/>
      <w:bookmarkEnd w:id="46"/>
      <w:bookmarkEnd w:id="47"/>
    </w:p>
    <w:p w:rsidR="00AA6CFE" w:rsidRPr="002C37D3" w:rsidRDefault="00AA6CFE" w:rsidP="00AA6CFE">
      <w:pPr>
        <w:pStyle w:val="22"/>
        <w:widowControl w:val="0"/>
        <w:spacing w:after="0" w:line="240" w:lineRule="auto"/>
        <w:ind w:firstLine="567"/>
        <w:jc w:val="both"/>
        <w:rPr>
          <w:rFonts w:ascii="Times New Roman" w:hAnsi="Times New Roman"/>
          <w:sz w:val="24"/>
          <w:szCs w:val="24"/>
        </w:rPr>
      </w:pPr>
      <w:r w:rsidRPr="002C37D3">
        <w:rPr>
          <w:rFonts w:ascii="Times New Roman" w:hAnsi="Times New Roman"/>
          <w:sz w:val="24"/>
          <w:szCs w:val="24"/>
        </w:rPr>
        <w:t xml:space="preserve">В соответствии с </w:t>
      </w:r>
      <w:r w:rsidR="00033355" w:rsidRPr="002C37D3">
        <w:rPr>
          <w:rFonts w:ascii="Times New Roman" w:hAnsi="Times New Roman"/>
          <w:sz w:val="24"/>
          <w:szCs w:val="24"/>
        </w:rPr>
        <w:t>р</w:t>
      </w:r>
      <w:r w:rsidRPr="002C37D3">
        <w:rPr>
          <w:rFonts w:ascii="Times New Roman" w:hAnsi="Times New Roman"/>
          <w:sz w:val="24"/>
          <w:szCs w:val="24"/>
        </w:rPr>
        <w:t>аспоряжением Правительства Р</w:t>
      </w:r>
      <w:r w:rsidR="00033355" w:rsidRPr="002C37D3">
        <w:rPr>
          <w:rFonts w:ascii="Times New Roman" w:hAnsi="Times New Roman"/>
          <w:sz w:val="24"/>
          <w:szCs w:val="24"/>
        </w:rPr>
        <w:t xml:space="preserve">оссийской </w:t>
      </w:r>
      <w:r w:rsidRPr="002C37D3">
        <w:rPr>
          <w:rFonts w:ascii="Times New Roman" w:hAnsi="Times New Roman"/>
          <w:sz w:val="24"/>
          <w:szCs w:val="24"/>
        </w:rPr>
        <w:t>Ф</w:t>
      </w:r>
      <w:r w:rsidR="00033355" w:rsidRPr="002C37D3">
        <w:rPr>
          <w:rFonts w:ascii="Times New Roman" w:hAnsi="Times New Roman"/>
          <w:sz w:val="24"/>
          <w:szCs w:val="24"/>
        </w:rPr>
        <w:t>едерации</w:t>
      </w:r>
      <w:r w:rsidRPr="002C37D3">
        <w:rPr>
          <w:rFonts w:ascii="Times New Roman" w:hAnsi="Times New Roman"/>
          <w:sz w:val="24"/>
          <w:szCs w:val="24"/>
        </w:rPr>
        <w:t xml:space="preserve"> от 17</w:t>
      </w:r>
      <w:r w:rsidR="00033355" w:rsidRPr="002C37D3">
        <w:rPr>
          <w:rFonts w:ascii="Times New Roman" w:hAnsi="Times New Roman"/>
          <w:sz w:val="24"/>
          <w:szCs w:val="24"/>
        </w:rPr>
        <w:t>.07.</w:t>
      </w:r>
      <w:r w:rsidRPr="002C37D3">
        <w:rPr>
          <w:rFonts w:ascii="Times New Roman" w:hAnsi="Times New Roman"/>
          <w:sz w:val="24"/>
          <w:szCs w:val="24"/>
        </w:rPr>
        <w:t>2012 №</w:t>
      </w:r>
      <w:r w:rsidR="00033355" w:rsidRPr="002C37D3">
        <w:rPr>
          <w:rFonts w:ascii="Times New Roman" w:hAnsi="Times New Roman"/>
          <w:sz w:val="24"/>
          <w:szCs w:val="24"/>
        </w:rPr>
        <w:t> </w:t>
      </w:r>
      <w:r w:rsidRPr="002C37D3">
        <w:rPr>
          <w:rFonts w:ascii="Times New Roman" w:hAnsi="Times New Roman"/>
          <w:sz w:val="24"/>
          <w:szCs w:val="24"/>
        </w:rPr>
        <w:t>1283-р, к объектам лесной инфраструктуры относятся лесные дороги, лесные склады и другие объекты, предназначенные для использования, охраны, защиты и воспроизводства лесов.</w:t>
      </w:r>
    </w:p>
    <w:p w:rsidR="00AA6CFE" w:rsidRPr="002C37D3" w:rsidRDefault="00AA6CFE" w:rsidP="00AA6CFE">
      <w:pPr>
        <w:pStyle w:val="22"/>
        <w:widowControl w:val="0"/>
        <w:spacing w:after="0" w:line="240" w:lineRule="auto"/>
        <w:ind w:firstLine="567"/>
        <w:jc w:val="both"/>
        <w:rPr>
          <w:rFonts w:ascii="Times New Roman" w:hAnsi="Times New Roman"/>
          <w:sz w:val="24"/>
          <w:szCs w:val="24"/>
        </w:rPr>
      </w:pPr>
      <w:r w:rsidRPr="002C37D3">
        <w:rPr>
          <w:rFonts w:ascii="Times New Roman" w:hAnsi="Times New Roman"/>
          <w:sz w:val="24"/>
          <w:szCs w:val="24"/>
        </w:rPr>
        <w:t xml:space="preserve">Объекты лесной инфраструктуры, относящиеся к временным постройкам: сушилки, грибоварни, склады, временные сооружения для бытовых нужд и т. д. </w:t>
      </w:r>
    </w:p>
    <w:p w:rsidR="00AA6CFE" w:rsidRPr="002C37D3" w:rsidRDefault="00AA6CFE" w:rsidP="00AA6CFE">
      <w:pPr>
        <w:pStyle w:val="af1"/>
        <w:widowControl w:val="0"/>
        <w:spacing w:before="0" w:after="0"/>
        <w:ind w:firstLine="567"/>
        <w:jc w:val="both"/>
      </w:pPr>
      <w:r w:rsidRPr="002C37D3">
        <w:t xml:space="preserve">Лесные дороги являются единственным объектом лесной инфраструктуры, который может создаваться при любых видах использования лесов. </w:t>
      </w:r>
    </w:p>
    <w:p w:rsidR="00AA6CFE" w:rsidRPr="002C37D3" w:rsidRDefault="00AA6CFE" w:rsidP="00AA6CFE">
      <w:pPr>
        <w:pStyle w:val="af1"/>
        <w:widowControl w:val="0"/>
        <w:spacing w:before="0" w:after="0"/>
        <w:ind w:firstLine="567"/>
        <w:jc w:val="both"/>
      </w:pPr>
      <w:r w:rsidRPr="002C37D3">
        <w:t>В лесном реестре выделяются следующие виды дорог:</w:t>
      </w:r>
    </w:p>
    <w:p w:rsidR="00AA6CFE" w:rsidRPr="002C37D3" w:rsidRDefault="00AA6CFE" w:rsidP="00D15AF1">
      <w:pPr>
        <w:pStyle w:val="af1"/>
        <w:widowControl w:val="0"/>
        <w:numPr>
          <w:ilvl w:val="0"/>
          <w:numId w:val="6"/>
        </w:numPr>
        <w:spacing w:before="0" w:after="0"/>
        <w:jc w:val="both"/>
      </w:pPr>
      <w:r w:rsidRPr="002C37D3">
        <w:t>железные дороги, в том числе ширококолейные, автомобильные дороги (с твердым покрытием и грунтовые);</w:t>
      </w:r>
    </w:p>
    <w:p w:rsidR="00AA6CFE" w:rsidRPr="002C37D3" w:rsidRDefault="00AA6CFE" w:rsidP="00D15AF1">
      <w:pPr>
        <w:pStyle w:val="af1"/>
        <w:widowControl w:val="0"/>
        <w:numPr>
          <w:ilvl w:val="0"/>
          <w:numId w:val="6"/>
        </w:numPr>
        <w:spacing w:before="0" w:after="0"/>
        <w:jc w:val="both"/>
      </w:pPr>
      <w:r w:rsidRPr="002C37D3">
        <w:t>зимние дороги, или зимники (дороги сезонного зимнего действия, которые бывают снежными, ледяными или снежно-ледяными);</w:t>
      </w:r>
    </w:p>
    <w:p w:rsidR="00AA6CFE" w:rsidRPr="002C37D3" w:rsidRDefault="00AA6CFE" w:rsidP="00D15AF1">
      <w:pPr>
        <w:pStyle w:val="af1"/>
        <w:widowControl w:val="0"/>
        <w:numPr>
          <w:ilvl w:val="0"/>
          <w:numId w:val="6"/>
        </w:numPr>
        <w:spacing w:before="0" w:after="0"/>
        <w:jc w:val="both"/>
      </w:pPr>
      <w:r w:rsidRPr="002C37D3">
        <w:t>лесовозные дороги;</w:t>
      </w:r>
    </w:p>
    <w:p w:rsidR="00AA6CFE" w:rsidRPr="002C37D3" w:rsidRDefault="00AA6CFE" w:rsidP="00D15AF1">
      <w:pPr>
        <w:pStyle w:val="af1"/>
        <w:widowControl w:val="0"/>
        <w:numPr>
          <w:ilvl w:val="0"/>
          <w:numId w:val="6"/>
        </w:numPr>
        <w:spacing w:before="0" w:after="0"/>
        <w:jc w:val="both"/>
      </w:pPr>
      <w:r w:rsidRPr="002C37D3">
        <w:t>лесохозяйственные дороги.</w:t>
      </w:r>
    </w:p>
    <w:p w:rsidR="00AA6CFE" w:rsidRPr="002C37D3" w:rsidRDefault="00AA6CFE" w:rsidP="00AA6CFE">
      <w:pPr>
        <w:pStyle w:val="af1"/>
        <w:widowControl w:val="0"/>
        <w:spacing w:before="0" w:after="0"/>
        <w:ind w:firstLine="567"/>
        <w:jc w:val="both"/>
      </w:pPr>
      <w:r w:rsidRPr="002C37D3">
        <w:t>Лесовозные дороги предназначены для вывозки древесины к местам ее последующей переработки или временного хранения. Они могут быть постоянными (круглогодичного действия), сезонными или временными (лесовозные усы).</w:t>
      </w:r>
    </w:p>
    <w:p w:rsidR="00AA6CFE" w:rsidRPr="002C37D3" w:rsidRDefault="00AA6CFE" w:rsidP="00AA6CFE">
      <w:pPr>
        <w:pStyle w:val="af1"/>
        <w:widowControl w:val="0"/>
        <w:spacing w:before="0" w:after="0"/>
        <w:ind w:firstLine="567"/>
        <w:jc w:val="both"/>
      </w:pPr>
      <w:r w:rsidRPr="002C37D3">
        <w:t>Основную лесовозную дорогу, связывающую лесной массив с нижним лесопромышленным складом, называют магистралью лесовозной дороги. Она обычно примыкает к путям сообщения, по которым древесину можно доставить потребителям. В свою очередь, к магистрали прилегают ветки лесовозной дороги и лесовозные усы (последние могут выходить и на ветки лесовозной дороги). Покрытие лесовозных усов может быть из железобетонных плит, деревянных щитов на грунтовом или шпальном основании, из бревен на шпальном основании (в последнем случае лесовозный ус называют лежневой лесовозной дорогой).</w:t>
      </w:r>
    </w:p>
    <w:p w:rsidR="00AA6CFE" w:rsidRPr="002C37D3" w:rsidRDefault="00AA6CFE" w:rsidP="00AA6CFE">
      <w:pPr>
        <w:pStyle w:val="af1"/>
        <w:widowControl w:val="0"/>
        <w:spacing w:before="0" w:after="0"/>
        <w:ind w:firstLine="567"/>
        <w:jc w:val="both"/>
      </w:pPr>
      <w:r w:rsidRPr="002C37D3">
        <w:t>Следует отметить, что основные лесовозные дороги (магистраль и прилегающие к ней ветки) после окончания срока вывозки древесины не подлежат сносу. Они должны быть переданы лицам, на которых возложена обязанность по организации использования лесов, а также по охране, защите и воспроизводству лесов.</w:t>
      </w:r>
    </w:p>
    <w:p w:rsidR="00AA6CFE" w:rsidRPr="002C37D3" w:rsidRDefault="00AA6CFE" w:rsidP="00AA6CFE">
      <w:pPr>
        <w:pStyle w:val="af1"/>
        <w:widowControl w:val="0"/>
        <w:spacing w:before="0" w:after="0"/>
        <w:ind w:firstLine="567"/>
        <w:jc w:val="both"/>
      </w:pPr>
      <w:r w:rsidRPr="002C37D3">
        <w:t xml:space="preserve">Надобность во временных лесовозных дорогах (лесовозных усах) после завершения лесозаготовки отпадает, поэтому они должны быть снесены (разобраны), а занимаемые ими земли – рекультивированы. </w:t>
      </w:r>
    </w:p>
    <w:p w:rsidR="00AA6CFE" w:rsidRPr="002C37D3" w:rsidRDefault="00AA6CFE" w:rsidP="00910CDA">
      <w:pPr>
        <w:pStyle w:val="af1"/>
        <w:widowControl w:val="0"/>
        <w:spacing w:before="0" w:after="0"/>
        <w:ind w:firstLine="567"/>
        <w:jc w:val="both"/>
      </w:pPr>
      <w:r w:rsidRPr="002C37D3">
        <w:t>Вывозка заготовленной древесины с лесосек осуществляется автомобильным транспортом, в зимнее время по лесовозным дорогам.</w:t>
      </w:r>
    </w:p>
    <w:p w:rsidR="00AA6CFE" w:rsidRPr="002C37D3" w:rsidRDefault="00AA6CFE" w:rsidP="00AA6CFE">
      <w:pPr>
        <w:pStyle w:val="af1"/>
        <w:widowControl w:val="0"/>
        <w:spacing w:before="0" w:after="0"/>
        <w:ind w:firstLine="567"/>
        <w:jc w:val="both"/>
      </w:pPr>
      <w:r w:rsidRPr="002C37D3">
        <w:t xml:space="preserve">Лесные склады при лесозаготовках служат для временного хранения, первичной обработки круглого леса, частичной его переработки и отгрузки потребителям. В настоящее время такие лесные склады принято делить на: </w:t>
      </w:r>
    </w:p>
    <w:p w:rsidR="00AA6CFE" w:rsidRPr="002C37D3" w:rsidRDefault="00AA6CFE" w:rsidP="00D15AF1">
      <w:pPr>
        <w:pStyle w:val="af1"/>
        <w:widowControl w:val="0"/>
        <w:numPr>
          <w:ilvl w:val="0"/>
          <w:numId w:val="6"/>
        </w:numPr>
        <w:spacing w:before="0" w:after="0"/>
        <w:jc w:val="both"/>
      </w:pPr>
      <w:r w:rsidRPr="002C37D3">
        <w:t>верхние;</w:t>
      </w:r>
    </w:p>
    <w:p w:rsidR="00AA6CFE" w:rsidRPr="002C37D3" w:rsidRDefault="00AA6CFE" w:rsidP="00D15AF1">
      <w:pPr>
        <w:pStyle w:val="af1"/>
        <w:widowControl w:val="0"/>
        <w:numPr>
          <w:ilvl w:val="0"/>
          <w:numId w:val="6"/>
        </w:numPr>
        <w:spacing w:before="0" w:after="0"/>
        <w:jc w:val="both"/>
      </w:pPr>
      <w:r w:rsidRPr="002C37D3">
        <w:t>промежуточные;</w:t>
      </w:r>
    </w:p>
    <w:p w:rsidR="00AA6CFE" w:rsidRPr="002C37D3" w:rsidRDefault="00AA6CFE" w:rsidP="00D15AF1">
      <w:pPr>
        <w:pStyle w:val="af1"/>
        <w:widowControl w:val="0"/>
        <w:numPr>
          <w:ilvl w:val="0"/>
          <w:numId w:val="6"/>
        </w:numPr>
        <w:spacing w:before="0" w:after="0"/>
        <w:jc w:val="both"/>
      </w:pPr>
      <w:r w:rsidRPr="002C37D3">
        <w:t>нижние.</w:t>
      </w:r>
    </w:p>
    <w:p w:rsidR="00AA6CFE" w:rsidRPr="002C37D3" w:rsidRDefault="00AA6CFE" w:rsidP="00AA6CFE">
      <w:pPr>
        <w:pStyle w:val="af1"/>
        <w:widowControl w:val="0"/>
        <w:spacing w:before="0" w:after="0"/>
        <w:ind w:firstLine="567"/>
        <w:jc w:val="both"/>
      </w:pPr>
      <w:r w:rsidRPr="002C37D3">
        <w:t>Верхние и промежуточные лесные склады, по существу, являются погрузочными площадками. Они расположены в местах заготовки древесины у лесовозных дорог.</w:t>
      </w:r>
    </w:p>
    <w:p w:rsidR="00AA6CFE" w:rsidRPr="002C37D3" w:rsidRDefault="00AA6CFE" w:rsidP="00AA6CFE">
      <w:pPr>
        <w:pStyle w:val="af1"/>
        <w:widowControl w:val="0"/>
        <w:spacing w:before="0" w:after="0"/>
        <w:ind w:firstLine="567"/>
        <w:jc w:val="both"/>
      </w:pPr>
      <w:r w:rsidRPr="002C37D3">
        <w:t>На нижних лесных складах осуществляются не только складские операции (разгрузка, штабелевка и погрузка), но и технологические операции (производство круглых и колотых лесоматериалов, технологической и топливной щепы, пилопродукции, товаров народного потребления и т. д.).</w:t>
      </w:r>
    </w:p>
    <w:p w:rsidR="00AA6CFE" w:rsidRPr="002C37D3" w:rsidRDefault="00AA6CFE" w:rsidP="00AA6CFE">
      <w:pPr>
        <w:pStyle w:val="af1"/>
        <w:widowControl w:val="0"/>
        <w:spacing w:before="0" w:after="0"/>
        <w:ind w:firstLine="567"/>
        <w:jc w:val="both"/>
      </w:pPr>
      <w:r w:rsidRPr="002C37D3">
        <w:t>Нижние лесные склады размещаются в пункте примыкания лесовозных дорог к железнодорожным, автомобильным и водным путям сообщения общего пользования, соответственно нижние лесные склады делятся на прирельсовые, автодорожные и береговые (на практике они часто бывают смешанными).</w:t>
      </w:r>
    </w:p>
    <w:p w:rsidR="00AA6CFE" w:rsidRPr="002C37D3" w:rsidRDefault="00AA6CFE" w:rsidP="00AA6CFE">
      <w:pPr>
        <w:pStyle w:val="ConsPlusNormal"/>
        <w:ind w:firstLine="539"/>
        <w:jc w:val="both"/>
        <w:rPr>
          <w:rFonts w:ascii="Times New Roman" w:hAnsi="Times New Roman" w:cs="Times New Roman"/>
          <w:sz w:val="24"/>
          <w:szCs w:val="24"/>
        </w:rPr>
      </w:pPr>
      <w:r w:rsidRPr="002C37D3">
        <w:rPr>
          <w:rFonts w:ascii="Times New Roman" w:hAnsi="Times New Roman" w:cs="Times New Roman"/>
          <w:sz w:val="24"/>
          <w:szCs w:val="24"/>
        </w:rPr>
        <w:t xml:space="preserve">Согласно </w:t>
      </w:r>
      <w:hyperlink r:id="rId15" w:tooltip="&quot;Лесной кодекс Российской Федерации&quot; от 04.12.2006 N 200-ФЗ (ред. от 29.12.2017){КонсультантПлюс}" w:history="1">
        <w:r w:rsidRPr="002C37D3">
          <w:rPr>
            <w:rFonts w:ascii="Times New Roman" w:hAnsi="Times New Roman" w:cs="Times New Roman"/>
            <w:sz w:val="24"/>
            <w:szCs w:val="24"/>
          </w:rPr>
          <w:t>ст. 13</w:t>
        </w:r>
      </w:hyperlink>
      <w:r w:rsidRPr="002C37D3">
        <w:rPr>
          <w:rFonts w:ascii="Times New Roman" w:hAnsi="Times New Roman" w:cs="Times New Roman"/>
          <w:sz w:val="24"/>
          <w:szCs w:val="24"/>
        </w:rPr>
        <w:t xml:space="preserve"> Лесного кодекса:</w:t>
      </w:r>
    </w:p>
    <w:p w:rsidR="00AA6CFE" w:rsidRPr="002C37D3" w:rsidRDefault="00AA6CFE" w:rsidP="00AA6CFE">
      <w:pPr>
        <w:pStyle w:val="ConsPlusNormal"/>
        <w:ind w:firstLine="539"/>
        <w:jc w:val="both"/>
        <w:rPr>
          <w:rFonts w:ascii="Times New Roman" w:hAnsi="Times New Roman" w:cs="Times New Roman"/>
          <w:sz w:val="24"/>
          <w:szCs w:val="24"/>
        </w:rPr>
      </w:pPr>
      <w:r w:rsidRPr="002C37D3">
        <w:rPr>
          <w:rFonts w:ascii="Times New Roman" w:hAnsi="Times New Roman" w:cs="Times New Roman"/>
          <w:sz w:val="24"/>
          <w:szCs w:val="24"/>
        </w:rPr>
        <w:t>1.</w:t>
      </w:r>
      <w:r w:rsidR="00C86D48" w:rsidRPr="002C37D3">
        <w:rPr>
          <w:rFonts w:ascii="Times New Roman" w:hAnsi="Times New Roman" w:cs="Times New Roman"/>
          <w:sz w:val="24"/>
          <w:szCs w:val="24"/>
        </w:rPr>
        <w:t> </w:t>
      </w:r>
      <w:r w:rsidRPr="002C37D3">
        <w:rPr>
          <w:rFonts w:ascii="Times New Roman" w:hAnsi="Times New Roman" w:cs="Times New Roman"/>
          <w:sz w:val="24"/>
          <w:szCs w:val="24"/>
        </w:rPr>
        <w:t>В</w:t>
      </w:r>
      <w:r w:rsidR="00C86D48" w:rsidRPr="002C37D3">
        <w:rPr>
          <w:rFonts w:ascii="Times New Roman" w:hAnsi="Times New Roman" w:cs="Times New Roman"/>
          <w:sz w:val="24"/>
          <w:szCs w:val="24"/>
        </w:rPr>
        <w:t xml:space="preserve"> </w:t>
      </w:r>
      <w:r w:rsidRPr="002C37D3">
        <w:rPr>
          <w:rFonts w:ascii="Times New Roman" w:hAnsi="Times New Roman" w:cs="Times New Roman"/>
          <w:sz w:val="24"/>
          <w:szCs w:val="24"/>
        </w:rPr>
        <w:t>целях использования, охраны, защиты, воспроизводства лесов допускается создание лесной инфраструктуры (лесных дорог, лесных складов и другой).</w:t>
      </w:r>
    </w:p>
    <w:p w:rsidR="00AA6CFE" w:rsidRPr="002C37D3" w:rsidRDefault="00AA6CFE" w:rsidP="00AA6CFE">
      <w:pPr>
        <w:pStyle w:val="ConsPlusNormal"/>
        <w:ind w:firstLine="539"/>
        <w:jc w:val="both"/>
        <w:rPr>
          <w:rFonts w:ascii="Times New Roman" w:hAnsi="Times New Roman" w:cs="Times New Roman"/>
          <w:sz w:val="24"/>
          <w:szCs w:val="24"/>
        </w:rPr>
      </w:pPr>
      <w:r w:rsidRPr="002C37D3">
        <w:rPr>
          <w:rFonts w:ascii="Times New Roman" w:hAnsi="Times New Roman" w:cs="Times New Roman"/>
          <w:sz w:val="24"/>
          <w:szCs w:val="24"/>
        </w:rPr>
        <w:t>2.</w:t>
      </w:r>
      <w:r w:rsidR="00C86D48" w:rsidRPr="002C37D3">
        <w:rPr>
          <w:rFonts w:ascii="Times New Roman" w:hAnsi="Times New Roman" w:cs="Times New Roman"/>
          <w:sz w:val="24"/>
          <w:szCs w:val="24"/>
        </w:rPr>
        <w:t> </w:t>
      </w:r>
      <w:r w:rsidRPr="002C37D3">
        <w:rPr>
          <w:rFonts w:ascii="Times New Roman" w:hAnsi="Times New Roman" w:cs="Times New Roman"/>
          <w:sz w:val="24"/>
          <w:szCs w:val="24"/>
        </w:rPr>
        <w:t>Объекты лесной инфраструктуры после того, как отпадет надобность в них, подлежат сносу, а земли, на которых они располагались, - рекультивации.</w:t>
      </w:r>
    </w:p>
    <w:p w:rsidR="00AA6CFE" w:rsidRPr="002C37D3" w:rsidRDefault="00AA6CFE" w:rsidP="00AA6CFE">
      <w:pPr>
        <w:pStyle w:val="ConsPlusNormal"/>
        <w:ind w:firstLine="539"/>
        <w:jc w:val="both"/>
        <w:rPr>
          <w:rFonts w:ascii="Times New Roman" w:hAnsi="Times New Roman" w:cs="Times New Roman"/>
          <w:sz w:val="24"/>
          <w:szCs w:val="24"/>
        </w:rPr>
      </w:pPr>
      <w:r w:rsidRPr="002C37D3">
        <w:rPr>
          <w:rFonts w:ascii="Times New Roman" w:hAnsi="Times New Roman" w:cs="Times New Roman"/>
          <w:sz w:val="24"/>
          <w:szCs w:val="24"/>
        </w:rPr>
        <w:t>3.</w:t>
      </w:r>
      <w:r w:rsidR="00C86D48" w:rsidRPr="002C37D3">
        <w:rPr>
          <w:rFonts w:ascii="Times New Roman" w:hAnsi="Times New Roman" w:cs="Times New Roman"/>
          <w:sz w:val="24"/>
          <w:szCs w:val="24"/>
        </w:rPr>
        <w:t> </w:t>
      </w:r>
      <w:r w:rsidRPr="002C37D3">
        <w:rPr>
          <w:rFonts w:ascii="Times New Roman" w:hAnsi="Times New Roman" w:cs="Times New Roman"/>
          <w:sz w:val="24"/>
          <w:szCs w:val="24"/>
        </w:rPr>
        <w:t>Лесные дороги могут создаваться при любых видах использования лесов.</w:t>
      </w:r>
    </w:p>
    <w:p w:rsidR="00AA6CFE" w:rsidRPr="002C37D3" w:rsidRDefault="00AA6CFE" w:rsidP="00AA6CFE">
      <w:pPr>
        <w:pStyle w:val="ConsPlusNormal"/>
        <w:ind w:firstLine="539"/>
        <w:jc w:val="both"/>
        <w:rPr>
          <w:rFonts w:ascii="Times New Roman" w:hAnsi="Times New Roman" w:cs="Times New Roman"/>
          <w:sz w:val="24"/>
          <w:szCs w:val="24"/>
        </w:rPr>
      </w:pPr>
      <w:r w:rsidRPr="002C37D3">
        <w:rPr>
          <w:rFonts w:ascii="Times New Roman" w:hAnsi="Times New Roman" w:cs="Times New Roman"/>
          <w:sz w:val="24"/>
          <w:szCs w:val="24"/>
        </w:rPr>
        <w:t>4.</w:t>
      </w:r>
      <w:r w:rsidR="00C86D48" w:rsidRPr="002C37D3">
        <w:rPr>
          <w:rFonts w:ascii="Times New Roman" w:hAnsi="Times New Roman" w:cs="Times New Roman"/>
          <w:sz w:val="24"/>
          <w:szCs w:val="24"/>
        </w:rPr>
        <w:t> </w:t>
      </w:r>
      <w:hyperlink r:id="rId16" w:tooltip="Распоряжение Правительства РФ от 17.07.2012 N 1283-р (ред. от 12.09.2017) &lt;Об утверждении Перечня объектов лесной инфраструктуры для защитных лесов, эксплуатационных лесов и резервных лесов&gt;{КонсультантПлюс}" w:history="1">
        <w:r w:rsidRPr="002C37D3">
          <w:rPr>
            <w:rFonts w:ascii="Times New Roman" w:hAnsi="Times New Roman" w:cs="Times New Roman"/>
            <w:sz w:val="24"/>
            <w:szCs w:val="24"/>
          </w:rPr>
          <w:t>Перечень</w:t>
        </w:r>
      </w:hyperlink>
      <w:r w:rsidRPr="002C37D3">
        <w:rPr>
          <w:rFonts w:ascii="Times New Roman" w:hAnsi="Times New Roman" w:cs="Times New Roman"/>
          <w:sz w:val="24"/>
          <w:szCs w:val="24"/>
        </w:rPr>
        <w:t xml:space="preserve"> объектов лесной инфраструктуры для защитных лесов, эксплуатационных лесов, резервных лесов утвержден распоряжением Правительства Российской Федерации от 17.07.2012 </w:t>
      </w:r>
      <w:r w:rsidR="0016509B" w:rsidRPr="002C37D3">
        <w:rPr>
          <w:rFonts w:ascii="Times New Roman" w:hAnsi="Times New Roman" w:cs="Times New Roman"/>
          <w:sz w:val="24"/>
          <w:szCs w:val="24"/>
        </w:rPr>
        <w:t>№</w:t>
      </w:r>
      <w:r w:rsidRPr="002C37D3">
        <w:rPr>
          <w:rFonts w:ascii="Times New Roman" w:hAnsi="Times New Roman" w:cs="Times New Roman"/>
          <w:sz w:val="24"/>
          <w:szCs w:val="24"/>
        </w:rPr>
        <w:t xml:space="preserve"> 1283-р.</w:t>
      </w:r>
    </w:p>
    <w:p w:rsidR="00AA6CFE" w:rsidRPr="002C37D3" w:rsidRDefault="00AA6CFE" w:rsidP="00AA6CFE">
      <w:pPr>
        <w:pStyle w:val="ConsPlusNormal"/>
        <w:ind w:firstLine="539"/>
        <w:jc w:val="both"/>
        <w:rPr>
          <w:rFonts w:ascii="Times New Roman" w:hAnsi="Times New Roman" w:cs="Times New Roman"/>
          <w:sz w:val="24"/>
          <w:szCs w:val="24"/>
        </w:rPr>
      </w:pPr>
      <w:r w:rsidRPr="002C37D3">
        <w:rPr>
          <w:rFonts w:ascii="Times New Roman" w:hAnsi="Times New Roman" w:cs="Times New Roman"/>
          <w:sz w:val="24"/>
          <w:szCs w:val="24"/>
        </w:rPr>
        <w:t xml:space="preserve">Согласно </w:t>
      </w:r>
      <w:hyperlink r:id="rId17" w:tooltip="&quot;Лесной кодекс Российской Федерации&quot; от 04.12.2006 N 200-ФЗ (ред. от 29.12.2017){КонсультантПлюс}" w:history="1">
        <w:r w:rsidRPr="002C37D3">
          <w:rPr>
            <w:rFonts w:ascii="Times New Roman" w:hAnsi="Times New Roman" w:cs="Times New Roman"/>
            <w:sz w:val="24"/>
            <w:szCs w:val="24"/>
          </w:rPr>
          <w:t>ст. 14</w:t>
        </w:r>
      </w:hyperlink>
      <w:r w:rsidRPr="002C37D3">
        <w:rPr>
          <w:rFonts w:ascii="Times New Roman" w:hAnsi="Times New Roman" w:cs="Times New Roman"/>
          <w:sz w:val="24"/>
          <w:szCs w:val="24"/>
        </w:rPr>
        <w:t xml:space="preserve"> Лесного кодекса для переработки древесины и иных лесных ресурсов создается лесоперерабатывающая инфраструктура (объекты переработки заготовленной древесины, биоэнергетические объекты и другое).</w:t>
      </w:r>
    </w:p>
    <w:p w:rsidR="00AA6CFE" w:rsidRPr="002C37D3" w:rsidRDefault="00AA6CFE" w:rsidP="00AA6CFE">
      <w:pPr>
        <w:pStyle w:val="ConsPlusNormal"/>
        <w:ind w:firstLine="539"/>
        <w:jc w:val="both"/>
        <w:rPr>
          <w:rFonts w:ascii="Times New Roman" w:hAnsi="Times New Roman" w:cs="Times New Roman"/>
          <w:sz w:val="24"/>
          <w:szCs w:val="24"/>
        </w:rPr>
      </w:pPr>
      <w:r w:rsidRPr="002C37D3">
        <w:rPr>
          <w:rFonts w:ascii="Times New Roman" w:hAnsi="Times New Roman" w:cs="Times New Roman"/>
          <w:sz w:val="24"/>
          <w:szCs w:val="24"/>
        </w:rPr>
        <w:t xml:space="preserve">Создание лесоперерабатывающей инфраструктуры запрещается в защитных лесах, а также в иных предусмотренных настоящим </w:t>
      </w:r>
      <w:hyperlink r:id="rId18" w:tooltip="&quot;Лесной кодекс Российской Федерации&quot; от 04.12.2006 N 200-ФЗ (ред. от 29.12.2017){КонсультантПлюс}" w:history="1">
        <w:r w:rsidRPr="002C37D3">
          <w:rPr>
            <w:rFonts w:ascii="Times New Roman" w:hAnsi="Times New Roman" w:cs="Times New Roman"/>
            <w:sz w:val="24"/>
            <w:szCs w:val="24"/>
          </w:rPr>
          <w:t>Кодексом</w:t>
        </w:r>
      </w:hyperlink>
      <w:r w:rsidRPr="002C37D3">
        <w:rPr>
          <w:rFonts w:ascii="Times New Roman" w:hAnsi="Times New Roman" w:cs="Times New Roman"/>
          <w:sz w:val="24"/>
          <w:szCs w:val="24"/>
        </w:rPr>
        <w:t>, другими федеральными законами случаях.</w:t>
      </w:r>
    </w:p>
    <w:p w:rsidR="00AA6CFE" w:rsidRPr="002C37D3" w:rsidRDefault="00AA6CFE" w:rsidP="00AA6CFE">
      <w:pPr>
        <w:pStyle w:val="ConsPlusNormal"/>
        <w:ind w:firstLine="539"/>
        <w:jc w:val="both"/>
        <w:rPr>
          <w:rFonts w:ascii="Times New Roman" w:hAnsi="Times New Roman" w:cs="Times New Roman"/>
          <w:sz w:val="24"/>
          <w:szCs w:val="24"/>
        </w:rPr>
      </w:pPr>
      <w:r w:rsidRPr="002C37D3">
        <w:rPr>
          <w:rFonts w:ascii="Times New Roman" w:hAnsi="Times New Roman" w:cs="Times New Roman"/>
          <w:sz w:val="24"/>
          <w:szCs w:val="24"/>
        </w:rPr>
        <w:t xml:space="preserve">Согласно </w:t>
      </w:r>
      <w:hyperlink r:id="rId19" w:tooltip="&quot;Лесной кодекс Российской Федерации&quot; от 04.12.2006 N 200-ФЗ (ред. от 29.12.2017){КонсультантПлюс}" w:history="1">
        <w:r w:rsidRPr="002C37D3">
          <w:rPr>
            <w:rFonts w:ascii="Times New Roman" w:hAnsi="Times New Roman" w:cs="Times New Roman"/>
            <w:sz w:val="24"/>
            <w:szCs w:val="24"/>
          </w:rPr>
          <w:t>ст. 21</w:t>
        </w:r>
      </w:hyperlink>
      <w:r w:rsidRPr="002C37D3">
        <w:rPr>
          <w:rFonts w:ascii="Times New Roman" w:hAnsi="Times New Roman" w:cs="Times New Roman"/>
          <w:sz w:val="24"/>
          <w:szCs w:val="24"/>
        </w:rPr>
        <w:t xml:space="preserve"> Лесного кодекса Перечень объектов, не связанных с созданием лесной инфраструктуры, утверждается Правительством Российской Федерации для защитных лесов, эксплуатационных лесов, резервных лесов.</w:t>
      </w:r>
    </w:p>
    <w:p w:rsidR="00AA6CFE" w:rsidRPr="002C37D3" w:rsidRDefault="00AA6CFE" w:rsidP="00AA6CFE">
      <w:pPr>
        <w:pStyle w:val="ConsPlusNormal"/>
        <w:ind w:firstLine="539"/>
        <w:jc w:val="both"/>
        <w:rPr>
          <w:rFonts w:ascii="Times New Roman" w:hAnsi="Times New Roman" w:cs="Times New Roman"/>
          <w:sz w:val="24"/>
          <w:szCs w:val="24"/>
        </w:rPr>
      </w:pPr>
      <w:r w:rsidRPr="002C37D3">
        <w:rPr>
          <w:rFonts w:ascii="Times New Roman" w:hAnsi="Times New Roman" w:cs="Times New Roman"/>
          <w:sz w:val="24"/>
          <w:szCs w:val="24"/>
        </w:rPr>
        <w:t>Строительство, реконструкция и эксплуатация объектов, не связанных с созданием лесной инфраструктуры, на землях лесного фонда допускаются для:</w:t>
      </w:r>
    </w:p>
    <w:p w:rsidR="00AA6CFE" w:rsidRPr="002C37D3" w:rsidRDefault="00AA6CFE" w:rsidP="00D15AF1">
      <w:pPr>
        <w:pStyle w:val="ConsPlusNormal"/>
        <w:numPr>
          <w:ilvl w:val="0"/>
          <w:numId w:val="7"/>
        </w:numPr>
        <w:jc w:val="both"/>
        <w:rPr>
          <w:rFonts w:ascii="Times New Roman" w:hAnsi="Times New Roman" w:cs="Times New Roman"/>
          <w:sz w:val="24"/>
          <w:szCs w:val="24"/>
        </w:rPr>
      </w:pPr>
      <w:r w:rsidRPr="002C37D3">
        <w:rPr>
          <w:rFonts w:ascii="Times New Roman" w:hAnsi="Times New Roman" w:cs="Times New Roman"/>
          <w:sz w:val="24"/>
          <w:szCs w:val="24"/>
        </w:rPr>
        <w:t>осуществления работ по геологическому изучению недр;</w:t>
      </w:r>
    </w:p>
    <w:p w:rsidR="00AA6CFE" w:rsidRPr="002C37D3" w:rsidRDefault="00AA6CFE" w:rsidP="00D15AF1">
      <w:pPr>
        <w:pStyle w:val="ConsPlusNormal"/>
        <w:numPr>
          <w:ilvl w:val="0"/>
          <w:numId w:val="7"/>
        </w:numPr>
        <w:jc w:val="both"/>
        <w:rPr>
          <w:rFonts w:ascii="Times New Roman" w:hAnsi="Times New Roman" w:cs="Times New Roman"/>
          <w:sz w:val="24"/>
          <w:szCs w:val="24"/>
        </w:rPr>
      </w:pPr>
      <w:r w:rsidRPr="002C37D3">
        <w:rPr>
          <w:rFonts w:ascii="Times New Roman" w:hAnsi="Times New Roman" w:cs="Times New Roman"/>
          <w:sz w:val="24"/>
          <w:szCs w:val="24"/>
        </w:rPr>
        <w:t>разработки месторождений полезных ископаемых;</w:t>
      </w:r>
    </w:p>
    <w:p w:rsidR="00AA6CFE" w:rsidRPr="002C37D3" w:rsidRDefault="00AA6CFE" w:rsidP="00D15AF1">
      <w:pPr>
        <w:pStyle w:val="ConsPlusNormal"/>
        <w:numPr>
          <w:ilvl w:val="0"/>
          <w:numId w:val="7"/>
        </w:numPr>
        <w:jc w:val="both"/>
        <w:rPr>
          <w:rFonts w:ascii="Times New Roman" w:hAnsi="Times New Roman" w:cs="Times New Roman"/>
          <w:sz w:val="24"/>
          <w:szCs w:val="24"/>
        </w:rPr>
      </w:pPr>
      <w:r w:rsidRPr="002C37D3">
        <w:rPr>
          <w:rFonts w:ascii="Times New Roman" w:hAnsi="Times New Roman" w:cs="Times New Roman"/>
          <w:sz w:val="24"/>
          <w:szCs w:val="24"/>
        </w:rPr>
        <w:t>использования водохранилищ и иных искусственных водных объектов, а также гидротехнических сооружений и специализированных портов;</w:t>
      </w:r>
    </w:p>
    <w:p w:rsidR="00AA6CFE" w:rsidRPr="002C37D3" w:rsidRDefault="00AA6CFE" w:rsidP="00D15AF1">
      <w:pPr>
        <w:pStyle w:val="ConsPlusNormal"/>
        <w:numPr>
          <w:ilvl w:val="0"/>
          <w:numId w:val="7"/>
        </w:numPr>
        <w:jc w:val="both"/>
        <w:rPr>
          <w:rFonts w:ascii="Times New Roman" w:hAnsi="Times New Roman" w:cs="Times New Roman"/>
          <w:sz w:val="24"/>
          <w:szCs w:val="24"/>
        </w:rPr>
      </w:pPr>
      <w:r w:rsidRPr="002C37D3">
        <w:rPr>
          <w:rFonts w:ascii="Times New Roman" w:hAnsi="Times New Roman" w:cs="Times New Roman"/>
          <w:sz w:val="24"/>
          <w:szCs w:val="24"/>
        </w:rPr>
        <w:t>использования линий электропередачи, линий связи, дорог, трубопроводов и других линейных объектов, а также сооружений, являющихся неотъемлемой технологической частью указанных объектов;</w:t>
      </w:r>
    </w:p>
    <w:p w:rsidR="00AA6CFE" w:rsidRPr="002C37D3" w:rsidRDefault="00AA6CFE" w:rsidP="00D15AF1">
      <w:pPr>
        <w:pStyle w:val="ConsPlusNormal"/>
        <w:numPr>
          <w:ilvl w:val="0"/>
          <w:numId w:val="7"/>
        </w:numPr>
        <w:jc w:val="both"/>
        <w:rPr>
          <w:rFonts w:ascii="Times New Roman" w:hAnsi="Times New Roman" w:cs="Times New Roman"/>
          <w:sz w:val="24"/>
          <w:szCs w:val="24"/>
        </w:rPr>
      </w:pPr>
      <w:r w:rsidRPr="002C37D3">
        <w:rPr>
          <w:rFonts w:ascii="Times New Roman" w:hAnsi="Times New Roman" w:cs="Times New Roman"/>
          <w:sz w:val="24"/>
          <w:szCs w:val="24"/>
        </w:rPr>
        <w:t>переработки древесины и иных лесных ресурсов;</w:t>
      </w:r>
    </w:p>
    <w:p w:rsidR="00AA6CFE" w:rsidRPr="002C37D3" w:rsidRDefault="00AA6CFE" w:rsidP="00D15AF1">
      <w:pPr>
        <w:pStyle w:val="ConsPlusNormal"/>
        <w:numPr>
          <w:ilvl w:val="0"/>
          <w:numId w:val="7"/>
        </w:numPr>
        <w:jc w:val="both"/>
        <w:rPr>
          <w:rFonts w:ascii="Times New Roman" w:hAnsi="Times New Roman" w:cs="Times New Roman"/>
          <w:sz w:val="24"/>
          <w:szCs w:val="24"/>
        </w:rPr>
      </w:pPr>
      <w:r w:rsidRPr="002C37D3">
        <w:rPr>
          <w:rFonts w:ascii="Times New Roman" w:hAnsi="Times New Roman" w:cs="Times New Roman"/>
          <w:sz w:val="24"/>
          <w:szCs w:val="24"/>
        </w:rPr>
        <w:t>осуществления рекреационной деятельности;</w:t>
      </w:r>
    </w:p>
    <w:p w:rsidR="00AA6CFE" w:rsidRPr="002C37D3" w:rsidRDefault="00AA6CFE" w:rsidP="00D15AF1">
      <w:pPr>
        <w:pStyle w:val="ConsPlusNormal"/>
        <w:numPr>
          <w:ilvl w:val="0"/>
          <w:numId w:val="7"/>
        </w:numPr>
        <w:jc w:val="both"/>
        <w:rPr>
          <w:rFonts w:ascii="Times New Roman" w:hAnsi="Times New Roman" w:cs="Times New Roman"/>
          <w:sz w:val="24"/>
          <w:szCs w:val="24"/>
        </w:rPr>
      </w:pPr>
      <w:r w:rsidRPr="002C37D3">
        <w:rPr>
          <w:rFonts w:ascii="Times New Roman" w:hAnsi="Times New Roman" w:cs="Times New Roman"/>
          <w:sz w:val="24"/>
          <w:szCs w:val="24"/>
        </w:rPr>
        <w:t>осуществления религиозной деятельности.</w:t>
      </w:r>
    </w:p>
    <w:p w:rsidR="00AA6CFE" w:rsidRPr="002C37D3" w:rsidRDefault="00AA6CFE" w:rsidP="00AA6CFE">
      <w:pPr>
        <w:pStyle w:val="ConsPlusNormal"/>
        <w:ind w:firstLine="539"/>
        <w:jc w:val="both"/>
        <w:rPr>
          <w:rFonts w:ascii="Times New Roman" w:hAnsi="Times New Roman" w:cs="Times New Roman"/>
          <w:sz w:val="24"/>
          <w:szCs w:val="24"/>
        </w:rPr>
      </w:pPr>
      <w:r w:rsidRPr="002C37D3">
        <w:rPr>
          <w:rFonts w:ascii="Times New Roman" w:hAnsi="Times New Roman" w:cs="Times New Roman"/>
          <w:sz w:val="24"/>
          <w:szCs w:val="24"/>
        </w:rPr>
        <w:t>Земли, которые использовались для строительства, реконструкции и (или) эксплуатации объектов, не связанных с созданием лесной инфраструктуры, подлежат рекультивации.</w:t>
      </w:r>
    </w:p>
    <w:p w:rsidR="00AA6CFE" w:rsidRPr="002C37D3" w:rsidRDefault="00AA6CFE" w:rsidP="00AA6CFE">
      <w:pPr>
        <w:pStyle w:val="ConsPlusNormal"/>
        <w:ind w:firstLine="539"/>
        <w:jc w:val="both"/>
        <w:rPr>
          <w:rFonts w:ascii="Times New Roman" w:hAnsi="Times New Roman" w:cs="Times New Roman"/>
          <w:sz w:val="24"/>
          <w:szCs w:val="24"/>
        </w:rPr>
      </w:pPr>
      <w:r w:rsidRPr="002C37D3">
        <w:rPr>
          <w:rFonts w:ascii="Times New Roman" w:hAnsi="Times New Roman" w:cs="Times New Roman"/>
          <w:sz w:val="24"/>
          <w:szCs w:val="24"/>
        </w:rPr>
        <w:t>Характеристика существующих линейных объектов, не связанных с созданием лесной инфраструктуры</w:t>
      </w:r>
      <w:r w:rsidR="00C86D48" w:rsidRPr="002C37D3">
        <w:rPr>
          <w:rFonts w:ascii="Times New Roman" w:hAnsi="Times New Roman" w:cs="Times New Roman"/>
          <w:sz w:val="24"/>
          <w:szCs w:val="24"/>
        </w:rPr>
        <w:t>,</w:t>
      </w:r>
      <w:r w:rsidRPr="002C37D3">
        <w:rPr>
          <w:rFonts w:ascii="Times New Roman" w:hAnsi="Times New Roman" w:cs="Times New Roman"/>
          <w:sz w:val="24"/>
          <w:szCs w:val="24"/>
        </w:rPr>
        <w:t xml:space="preserve"> отражена в </w:t>
      </w:r>
      <w:r w:rsidR="00C86D48" w:rsidRPr="002C37D3">
        <w:rPr>
          <w:rFonts w:ascii="Times New Roman" w:hAnsi="Times New Roman" w:cs="Times New Roman"/>
          <w:sz w:val="24"/>
          <w:szCs w:val="24"/>
        </w:rPr>
        <w:t xml:space="preserve">Приложении </w:t>
      </w:r>
      <w:r w:rsidR="007577C1">
        <w:rPr>
          <w:rFonts w:ascii="Times New Roman" w:hAnsi="Times New Roman" w:cs="Times New Roman"/>
          <w:sz w:val="24"/>
          <w:szCs w:val="24"/>
        </w:rPr>
        <w:t>2</w:t>
      </w:r>
      <w:r w:rsidR="00C86D48" w:rsidRPr="002C37D3">
        <w:rPr>
          <w:rFonts w:ascii="Times New Roman" w:hAnsi="Times New Roman" w:cs="Times New Roman"/>
          <w:sz w:val="24"/>
          <w:szCs w:val="24"/>
        </w:rPr>
        <w:t xml:space="preserve"> (Таблица </w:t>
      </w:r>
      <w:r w:rsidR="007577C1">
        <w:rPr>
          <w:rFonts w:ascii="Times New Roman" w:hAnsi="Times New Roman" w:cs="Times New Roman"/>
          <w:sz w:val="24"/>
          <w:szCs w:val="24"/>
        </w:rPr>
        <w:t>2</w:t>
      </w:r>
      <w:r w:rsidR="00C86D48" w:rsidRPr="002C37D3">
        <w:rPr>
          <w:rFonts w:ascii="Times New Roman" w:hAnsi="Times New Roman" w:cs="Times New Roman"/>
          <w:sz w:val="24"/>
          <w:szCs w:val="24"/>
        </w:rPr>
        <w:t>.1)</w:t>
      </w:r>
      <w:r w:rsidRPr="002C37D3">
        <w:rPr>
          <w:rFonts w:ascii="Times New Roman" w:hAnsi="Times New Roman" w:cs="Times New Roman"/>
          <w:sz w:val="24"/>
          <w:szCs w:val="24"/>
        </w:rPr>
        <w:t>.</w:t>
      </w:r>
    </w:p>
    <w:p w:rsidR="00C86D48" w:rsidRPr="002C37D3" w:rsidRDefault="00C86D48" w:rsidP="00C86D48">
      <w:pPr>
        <w:pStyle w:val="22"/>
        <w:widowControl w:val="0"/>
        <w:spacing w:after="0" w:line="240" w:lineRule="auto"/>
        <w:ind w:firstLine="567"/>
        <w:jc w:val="center"/>
        <w:rPr>
          <w:rFonts w:ascii="Times New Roman" w:hAnsi="Times New Roman"/>
          <w:sz w:val="24"/>
          <w:szCs w:val="24"/>
        </w:rPr>
      </w:pPr>
    </w:p>
    <w:p w:rsidR="00C86D48" w:rsidRPr="002C37D3" w:rsidRDefault="00C86D48" w:rsidP="00C86D48">
      <w:pPr>
        <w:pStyle w:val="22"/>
        <w:widowControl w:val="0"/>
        <w:spacing w:after="0" w:line="240" w:lineRule="auto"/>
        <w:jc w:val="center"/>
        <w:rPr>
          <w:rFonts w:ascii="Times New Roman" w:hAnsi="Times New Roman"/>
          <w:sz w:val="24"/>
          <w:szCs w:val="24"/>
        </w:rPr>
      </w:pPr>
      <w:r w:rsidRPr="002C37D3">
        <w:rPr>
          <w:rFonts w:ascii="Times New Roman" w:hAnsi="Times New Roman"/>
          <w:sz w:val="24"/>
          <w:szCs w:val="24"/>
        </w:rPr>
        <w:t>Лесоперерабатывающая инфраструктура</w:t>
      </w:r>
    </w:p>
    <w:p w:rsidR="00C86D48" w:rsidRPr="002C37D3" w:rsidRDefault="00C86D48" w:rsidP="00C86D48">
      <w:pPr>
        <w:widowControl w:val="0"/>
        <w:spacing w:after="0" w:line="240" w:lineRule="auto"/>
        <w:ind w:firstLine="567"/>
        <w:jc w:val="both"/>
        <w:rPr>
          <w:rFonts w:ascii="Times New Roman" w:hAnsi="Times New Roman"/>
          <w:sz w:val="24"/>
          <w:szCs w:val="24"/>
        </w:rPr>
      </w:pPr>
      <w:r w:rsidRPr="002C37D3">
        <w:rPr>
          <w:rFonts w:ascii="Times New Roman" w:hAnsi="Times New Roman"/>
          <w:sz w:val="24"/>
          <w:szCs w:val="24"/>
        </w:rPr>
        <w:t>Для переработки древесины и иных лесных ресурсов создается лесоперерабатывающая инфраструктура (объекты переработки заготовленной древесины, биоэнергетические объекты).</w:t>
      </w:r>
    </w:p>
    <w:p w:rsidR="00C86D48" w:rsidRPr="002C37D3" w:rsidRDefault="00C86D48" w:rsidP="00C86D48">
      <w:pPr>
        <w:widowControl w:val="0"/>
        <w:spacing w:after="0" w:line="240" w:lineRule="auto"/>
        <w:ind w:firstLine="567"/>
        <w:jc w:val="both"/>
        <w:rPr>
          <w:rFonts w:ascii="Times New Roman" w:hAnsi="Times New Roman"/>
          <w:sz w:val="24"/>
          <w:szCs w:val="24"/>
        </w:rPr>
      </w:pPr>
      <w:r w:rsidRPr="002C37D3">
        <w:rPr>
          <w:rFonts w:ascii="Times New Roman" w:hAnsi="Times New Roman"/>
          <w:sz w:val="24"/>
          <w:szCs w:val="24"/>
        </w:rPr>
        <w:t>Создание лесоперерабатывающей инфраструктуры запрещается в защитных лесах, а также в иных предусмотренных Лесным кодексом, другими федеральными законами случаях.</w:t>
      </w:r>
    </w:p>
    <w:p w:rsidR="00C86D48" w:rsidRPr="002C37D3" w:rsidRDefault="00C86D48" w:rsidP="00C86D48">
      <w:pPr>
        <w:pStyle w:val="22"/>
        <w:widowControl w:val="0"/>
        <w:spacing w:after="0" w:line="240" w:lineRule="auto"/>
        <w:ind w:firstLine="567"/>
        <w:jc w:val="center"/>
        <w:rPr>
          <w:rFonts w:ascii="Times New Roman" w:hAnsi="Times New Roman"/>
          <w:b/>
          <w:sz w:val="24"/>
          <w:szCs w:val="24"/>
        </w:rPr>
      </w:pPr>
    </w:p>
    <w:p w:rsidR="00C86D48" w:rsidRPr="002C37D3" w:rsidRDefault="00C86D48" w:rsidP="00C86D48">
      <w:pPr>
        <w:pStyle w:val="22"/>
        <w:widowControl w:val="0"/>
        <w:spacing w:after="0" w:line="240" w:lineRule="auto"/>
        <w:jc w:val="center"/>
        <w:rPr>
          <w:rFonts w:ascii="Times New Roman" w:hAnsi="Times New Roman"/>
          <w:sz w:val="24"/>
          <w:szCs w:val="24"/>
        </w:rPr>
      </w:pPr>
      <w:r w:rsidRPr="002C37D3">
        <w:rPr>
          <w:rFonts w:ascii="Times New Roman" w:hAnsi="Times New Roman"/>
          <w:sz w:val="24"/>
          <w:szCs w:val="24"/>
        </w:rPr>
        <w:t>Объекты, не связанные с созданием лесной инфраструктуры</w:t>
      </w:r>
    </w:p>
    <w:p w:rsidR="00C86D48" w:rsidRPr="002C37D3" w:rsidRDefault="00C86D48" w:rsidP="00C86D48">
      <w:pPr>
        <w:widowControl w:val="0"/>
        <w:spacing w:after="0" w:line="240" w:lineRule="auto"/>
        <w:ind w:firstLine="567"/>
        <w:jc w:val="both"/>
        <w:rPr>
          <w:rFonts w:ascii="Times New Roman" w:hAnsi="Times New Roman"/>
        </w:rPr>
      </w:pPr>
      <w:r w:rsidRPr="002C37D3">
        <w:rPr>
          <w:rFonts w:ascii="Times New Roman" w:hAnsi="Times New Roman"/>
          <w:sz w:val="24"/>
          <w:szCs w:val="24"/>
        </w:rPr>
        <w:t>Перечень объектов, не связанных с созданием лесной инфраструктуры указан в соответствии со статьей 21 Лесного кодекса и распоряжением Правительства Российской Федерации от 27.05.2013 № 849-р «Об утверждении Перечня объектов, не связанных с созданием лесной инфраструктуры для защитных лесов, эксплуатационных лесов, резервных лесов».</w:t>
      </w:r>
    </w:p>
    <w:p w:rsidR="00C86D48" w:rsidRPr="002C37D3" w:rsidRDefault="00C86D48" w:rsidP="00C86D48">
      <w:pPr>
        <w:widowControl w:val="0"/>
        <w:spacing w:after="0" w:line="240" w:lineRule="auto"/>
        <w:ind w:firstLine="567"/>
        <w:jc w:val="both"/>
        <w:rPr>
          <w:rFonts w:ascii="Times New Roman" w:hAnsi="Times New Roman"/>
        </w:rPr>
      </w:pPr>
      <w:r w:rsidRPr="002C37D3">
        <w:rPr>
          <w:rFonts w:ascii="Times New Roman" w:hAnsi="Times New Roman"/>
          <w:sz w:val="24"/>
          <w:szCs w:val="24"/>
        </w:rPr>
        <w:t>Строительство, реконструкция и эксплуатация объектов, не связанных с созданием лесной инфраструктуры, на землях лесного фонда допускаются для:</w:t>
      </w:r>
    </w:p>
    <w:p w:rsidR="00C86D48" w:rsidRPr="002C37D3" w:rsidRDefault="00C86D48" w:rsidP="00D15AF1">
      <w:pPr>
        <w:widowControl w:val="0"/>
        <w:numPr>
          <w:ilvl w:val="0"/>
          <w:numId w:val="8"/>
        </w:numPr>
        <w:spacing w:after="0" w:line="240" w:lineRule="auto"/>
        <w:jc w:val="both"/>
        <w:rPr>
          <w:rFonts w:ascii="Times New Roman" w:hAnsi="Times New Roman"/>
          <w:sz w:val="24"/>
          <w:szCs w:val="24"/>
        </w:rPr>
      </w:pPr>
      <w:r w:rsidRPr="002C37D3">
        <w:rPr>
          <w:rFonts w:ascii="Times New Roman" w:hAnsi="Times New Roman"/>
          <w:sz w:val="24"/>
          <w:szCs w:val="24"/>
        </w:rPr>
        <w:t>осуществления работ по геологическому изучению недр (статья 43 Лесного кодекса);</w:t>
      </w:r>
    </w:p>
    <w:p w:rsidR="00C86D48" w:rsidRPr="002C37D3" w:rsidRDefault="00C86D48" w:rsidP="00D15AF1">
      <w:pPr>
        <w:widowControl w:val="0"/>
        <w:numPr>
          <w:ilvl w:val="0"/>
          <w:numId w:val="8"/>
        </w:numPr>
        <w:spacing w:after="0" w:line="240" w:lineRule="auto"/>
        <w:jc w:val="both"/>
        <w:rPr>
          <w:rFonts w:ascii="Times New Roman" w:hAnsi="Times New Roman"/>
          <w:sz w:val="24"/>
          <w:szCs w:val="24"/>
        </w:rPr>
      </w:pPr>
      <w:r w:rsidRPr="002C37D3">
        <w:rPr>
          <w:rFonts w:ascii="Times New Roman" w:hAnsi="Times New Roman"/>
          <w:sz w:val="24"/>
          <w:szCs w:val="24"/>
        </w:rPr>
        <w:t>разработки месторождений полезных ископаемых;</w:t>
      </w:r>
    </w:p>
    <w:p w:rsidR="00C86D48" w:rsidRPr="002C37D3" w:rsidRDefault="00C86D48" w:rsidP="00D15AF1">
      <w:pPr>
        <w:widowControl w:val="0"/>
        <w:numPr>
          <w:ilvl w:val="0"/>
          <w:numId w:val="8"/>
        </w:numPr>
        <w:spacing w:after="0" w:line="240" w:lineRule="auto"/>
        <w:jc w:val="both"/>
        <w:rPr>
          <w:rFonts w:ascii="Times New Roman" w:hAnsi="Times New Roman"/>
        </w:rPr>
      </w:pPr>
      <w:r w:rsidRPr="002C37D3">
        <w:rPr>
          <w:rFonts w:ascii="Times New Roman" w:hAnsi="Times New Roman"/>
          <w:sz w:val="24"/>
          <w:szCs w:val="24"/>
        </w:rPr>
        <w:t>использования лесов для строительства и эксплуатации водохранилищ и иных искусственных водных объектов, а также гидротехнических сооружений, морских портов, морских терминалов, речных портов, причалов (статья 44 Лесного кодекса);</w:t>
      </w:r>
    </w:p>
    <w:p w:rsidR="00C86D48" w:rsidRPr="002C37D3" w:rsidRDefault="00C86D48" w:rsidP="00D15AF1">
      <w:pPr>
        <w:widowControl w:val="0"/>
        <w:numPr>
          <w:ilvl w:val="0"/>
          <w:numId w:val="8"/>
        </w:numPr>
        <w:spacing w:after="0" w:line="240" w:lineRule="auto"/>
        <w:jc w:val="both"/>
        <w:rPr>
          <w:rFonts w:ascii="Times New Roman" w:hAnsi="Times New Roman"/>
          <w:sz w:val="24"/>
          <w:szCs w:val="24"/>
        </w:rPr>
      </w:pPr>
      <w:r w:rsidRPr="002C37D3">
        <w:rPr>
          <w:rFonts w:ascii="Times New Roman" w:hAnsi="Times New Roman"/>
          <w:sz w:val="24"/>
          <w:szCs w:val="24"/>
        </w:rPr>
        <w:t>использования линий электропередачи, линий связи, дорог, трубопроводов и других линейных объектов, а также сооружений, являющихся неотъемлемой технологической частью указанных объектов (далее – линейные объекты);</w:t>
      </w:r>
    </w:p>
    <w:p w:rsidR="00C86D48" w:rsidRPr="002C37D3" w:rsidRDefault="00C86D48" w:rsidP="00D15AF1">
      <w:pPr>
        <w:widowControl w:val="0"/>
        <w:numPr>
          <w:ilvl w:val="0"/>
          <w:numId w:val="8"/>
        </w:numPr>
        <w:spacing w:after="0" w:line="240" w:lineRule="auto"/>
        <w:jc w:val="both"/>
        <w:rPr>
          <w:rFonts w:ascii="Times New Roman" w:hAnsi="Times New Roman"/>
          <w:sz w:val="24"/>
          <w:szCs w:val="24"/>
        </w:rPr>
      </w:pPr>
      <w:r w:rsidRPr="002C37D3">
        <w:rPr>
          <w:rFonts w:ascii="Times New Roman" w:hAnsi="Times New Roman"/>
          <w:sz w:val="24"/>
          <w:szCs w:val="24"/>
        </w:rPr>
        <w:t>переработки древесины и иных лесных ресурсов (статья 46 Лесного кодекса);</w:t>
      </w:r>
    </w:p>
    <w:p w:rsidR="00C86D48" w:rsidRPr="002C37D3" w:rsidRDefault="00C86D48" w:rsidP="00D15AF1">
      <w:pPr>
        <w:widowControl w:val="0"/>
        <w:numPr>
          <w:ilvl w:val="0"/>
          <w:numId w:val="8"/>
        </w:numPr>
        <w:spacing w:after="0" w:line="240" w:lineRule="auto"/>
        <w:jc w:val="both"/>
        <w:rPr>
          <w:rFonts w:ascii="Times New Roman" w:hAnsi="Times New Roman"/>
          <w:sz w:val="24"/>
          <w:szCs w:val="24"/>
        </w:rPr>
      </w:pPr>
      <w:r w:rsidRPr="002C37D3">
        <w:rPr>
          <w:rFonts w:ascii="Times New Roman" w:hAnsi="Times New Roman"/>
          <w:sz w:val="24"/>
          <w:szCs w:val="24"/>
        </w:rPr>
        <w:t xml:space="preserve">осуществления рекреационной деятельности (статья 41 Лесного кодекса); </w:t>
      </w:r>
    </w:p>
    <w:p w:rsidR="00C86D48" w:rsidRPr="002C37D3" w:rsidRDefault="00C86D48" w:rsidP="00D15AF1">
      <w:pPr>
        <w:widowControl w:val="0"/>
        <w:numPr>
          <w:ilvl w:val="0"/>
          <w:numId w:val="8"/>
        </w:numPr>
        <w:spacing w:after="0" w:line="240" w:lineRule="auto"/>
        <w:jc w:val="both"/>
        <w:rPr>
          <w:rFonts w:ascii="Times New Roman" w:hAnsi="Times New Roman"/>
          <w:sz w:val="24"/>
          <w:szCs w:val="24"/>
        </w:rPr>
      </w:pPr>
      <w:r w:rsidRPr="002C37D3">
        <w:rPr>
          <w:rFonts w:ascii="Times New Roman" w:hAnsi="Times New Roman"/>
          <w:sz w:val="24"/>
          <w:szCs w:val="24"/>
        </w:rPr>
        <w:t>осуществления религиозной деятельности (статья 47 Лесного кодекса).</w:t>
      </w:r>
    </w:p>
    <w:p w:rsidR="00C86D48" w:rsidRPr="002C37D3" w:rsidRDefault="00C86D48" w:rsidP="00AA6CFE">
      <w:pPr>
        <w:pStyle w:val="ConsPlusNormal"/>
        <w:ind w:firstLine="539"/>
        <w:jc w:val="both"/>
        <w:rPr>
          <w:rFonts w:ascii="Times New Roman" w:hAnsi="Times New Roman" w:cs="Times New Roman"/>
          <w:sz w:val="24"/>
          <w:szCs w:val="24"/>
        </w:rPr>
      </w:pPr>
    </w:p>
    <w:p w:rsidR="00AA6CFE" w:rsidRPr="002C37D3" w:rsidRDefault="00AA6CFE" w:rsidP="00DC29C8">
      <w:pPr>
        <w:pStyle w:val="03"/>
      </w:pPr>
      <w:bookmarkStart w:id="48" w:name="_Toc507120274"/>
      <w:bookmarkStart w:id="49" w:name="_Toc519958520"/>
      <w:bookmarkStart w:id="50" w:name="_Toc521758991"/>
      <w:r w:rsidRPr="002C37D3">
        <w:t>Поквартальная карта-схема подразделения лесов по целевому назначению</w:t>
      </w:r>
      <w:bookmarkEnd w:id="48"/>
      <w:bookmarkEnd w:id="49"/>
      <w:bookmarkEnd w:id="50"/>
    </w:p>
    <w:p w:rsidR="00AA6CFE" w:rsidRPr="002C37D3" w:rsidRDefault="00AA6CFE" w:rsidP="00F368FF">
      <w:pPr>
        <w:pStyle w:val="ConsPlusNormal"/>
        <w:ind w:firstLine="539"/>
        <w:jc w:val="both"/>
        <w:rPr>
          <w:rFonts w:ascii="Times New Roman" w:hAnsi="Times New Roman" w:cs="Times New Roman"/>
          <w:sz w:val="24"/>
          <w:szCs w:val="24"/>
        </w:rPr>
      </w:pPr>
      <w:r w:rsidRPr="002C37D3">
        <w:rPr>
          <w:rFonts w:ascii="Times New Roman" w:hAnsi="Times New Roman" w:cs="Times New Roman"/>
          <w:sz w:val="24"/>
          <w:szCs w:val="24"/>
        </w:rPr>
        <w:t xml:space="preserve">Поквартальная карта-схема подразделения лесов по целевому назначению с нанесением местоположения существующих и проектируемых особо охраняемых природных территорий и объектов, объектов лесной, лесоперерабатывающей инфраструктуры, объектов, не связанных с созданием лесной инфраструктуры, представлена на рисунке </w:t>
      </w:r>
      <w:r w:rsidR="00F80D44">
        <w:fldChar w:fldCharType="begin"/>
      </w:r>
      <w:r w:rsidR="00F80D44">
        <w:instrText xml:space="preserve"> REF Fgr_ПоквартальнаяКарта \h  \* MERGEFORMAT </w:instrText>
      </w:r>
      <w:r w:rsidR="00F80D44">
        <w:fldChar w:fldCharType="separate"/>
      </w:r>
      <w:r w:rsidR="00996234" w:rsidRPr="00996234">
        <w:t>4</w:t>
      </w:r>
      <w:r w:rsidR="00F80D44">
        <w:fldChar w:fldCharType="end"/>
      </w:r>
      <w:r w:rsidRPr="002C37D3">
        <w:rPr>
          <w:rFonts w:ascii="Times New Roman" w:hAnsi="Times New Roman" w:cs="Times New Roman"/>
          <w:sz w:val="24"/>
          <w:szCs w:val="24"/>
        </w:rPr>
        <w:t>.</w:t>
      </w:r>
    </w:p>
    <w:p w:rsidR="00144988" w:rsidRPr="002C37D3" w:rsidRDefault="00144988" w:rsidP="00AA6CFE">
      <w:pPr>
        <w:pStyle w:val="ConsPlusNormal"/>
        <w:jc w:val="both"/>
        <w:rPr>
          <w:rFonts w:ascii="Times New Roman" w:hAnsi="Times New Roman" w:cs="Times New Roman"/>
          <w:sz w:val="28"/>
          <w:szCs w:val="28"/>
        </w:rPr>
        <w:sectPr w:rsidR="00144988" w:rsidRPr="002C37D3" w:rsidSect="002C37D3">
          <w:pgSz w:w="11906" w:h="16838" w:code="9"/>
          <w:pgMar w:top="567" w:right="567" w:bottom="567" w:left="1134" w:header="397" w:footer="397" w:gutter="0"/>
          <w:cols w:space="720"/>
          <w:noEndnote/>
          <w:docGrid w:linePitch="299"/>
        </w:sectPr>
      </w:pPr>
    </w:p>
    <w:p w:rsidR="00AA6CFE" w:rsidRPr="002C37D3" w:rsidRDefault="00192FC6" w:rsidP="00AA6CFE">
      <w:pPr>
        <w:pStyle w:val="ConsPlusNormal"/>
        <w:jc w:val="both"/>
        <w:rPr>
          <w:rFonts w:ascii="Times New Roman" w:hAnsi="Times New Roman" w:cs="Times New Roman"/>
          <w:sz w:val="24"/>
          <w:szCs w:val="24"/>
        </w:rPr>
      </w:pPr>
      <w:r w:rsidRPr="002C37D3">
        <w:rPr>
          <w:rFonts w:ascii="Times New Roman" w:hAnsi="Times New Roman" w:cs="Times New Roman"/>
          <w:noProof/>
          <w:sz w:val="28"/>
          <w:szCs w:val="28"/>
        </w:rPr>
        <w:drawing>
          <wp:inline distT="0" distB="0" distL="0" distR="0">
            <wp:extent cx="9601200" cy="13535025"/>
            <wp:effectExtent l="0" t="0" r="0" b="9525"/>
            <wp:docPr id="4" name="Рисунок 4" descr="Целева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Целевая"/>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9601200" cy="13535025"/>
                    </a:xfrm>
                    <a:prstGeom prst="rect">
                      <a:avLst/>
                    </a:prstGeom>
                    <a:noFill/>
                    <a:ln>
                      <a:noFill/>
                    </a:ln>
                  </pic:spPr>
                </pic:pic>
              </a:graphicData>
            </a:graphic>
          </wp:inline>
        </w:drawing>
      </w:r>
    </w:p>
    <w:p w:rsidR="003461B9" w:rsidRPr="002C37D3" w:rsidRDefault="003461B9" w:rsidP="00F368FF">
      <w:pPr>
        <w:pStyle w:val="ConsPlusNormal"/>
        <w:ind w:left="993"/>
        <w:jc w:val="both"/>
        <w:rPr>
          <w:rFonts w:ascii="Times New Roman" w:hAnsi="Times New Roman" w:cs="Times New Roman"/>
          <w:sz w:val="24"/>
          <w:szCs w:val="24"/>
        </w:rPr>
      </w:pPr>
      <w:r w:rsidRPr="002C37D3">
        <w:rPr>
          <w:rFonts w:ascii="Times New Roman" w:hAnsi="Times New Roman" w:cs="Times New Roman"/>
          <w:sz w:val="24"/>
          <w:szCs w:val="24"/>
        </w:rPr>
        <w:t xml:space="preserve">Рисунок </w:t>
      </w:r>
      <w:bookmarkStart w:id="51" w:name="Fgr_ПоквартальнаяКарта"/>
      <w:r w:rsidRPr="002C37D3">
        <w:rPr>
          <w:rFonts w:ascii="Times New Roman" w:hAnsi="Times New Roman" w:cs="Times New Roman"/>
          <w:noProof/>
          <w:sz w:val="24"/>
          <w:szCs w:val="24"/>
        </w:rPr>
        <w:t>4</w:t>
      </w:r>
      <w:bookmarkEnd w:id="51"/>
      <w:r w:rsidRPr="002C37D3">
        <w:rPr>
          <w:rFonts w:ascii="Times New Roman" w:hAnsi="Times New Roman" w:cs="Times New Roman"/>
          <w:sz w:val="24"/>
          <w:szCs w:val="24"/>
        </w:rPr>
        <w:t>. Поквартальная карта-схема подразделения лесов по целевому назначению</w:t>
      </w:r>
    </w:p>
    <w:p w:rsidR="00144988" w:rsidRPr="002C37D3" w:rsidRDefault="00144988" w:rsidP="00AA6CFE">
      <w:pPr>
        <w:pStyle w:val="ConsPlusNormal"/>
        <w:jc w:val="both"/>
        <w:rPr>
          <w:rFonts w:ascii="Times New Roman" w:hAnsi="Times New Roman" w:cs="Times New Roman"/>
          <w:sz w:val="24"/>
          <w:szCs w:val="24"/>
        </w:rPr>
        <w:sectPr w:rsidR="00144988" w:rsidRPr="002C37D3" w:rsidSect="002C37D3">
          <w:pgSz w:w="16840" w:h="23814" w:code="8"/>
          <w:pgMar w:top="567" w:right="567" w:bottom="567" w:left="1134" w:header="397" w:footer="397" w:gutter="0"/>
          <w:cols w:space="720"/>
          <w:noEndnote/>
          <w:docGrid w:linePitch="299"/>
        </w:sectPr>
      </w:pPr>
    </w:p>
    <w:p w:rsidR="00AA6CFE" w:rsidRPr="00F368FF" w:rsidRDefault="00AA6CFE" w:rsidP="00945ED5">
      <w:pPr>
        <w:pStyle w:val="02"/>
      </w:pPr>
      <w:bookmarkStart w:id="52" w:name="_Toc507120275"/>
      <w:bookmarkStart w:id="53" w:name="_Toc519958521"/>
      <w:bookmarkStart w:id="54" w:name="_Toc521758992"/>
      <w:bookmarkStart w:id="55" w:name="_Hlk507729706"/>
      <w:r w:rsidRPr="00F368FF">
        <w:t>Виды разрешенного использования лесов</w:t>
      </w:r>
      <w:bookmarkEnd w:id="52"/>
      <w:bookmarkEnd w:id="53"/>
      <w:bookmarkEnd w:id="54"/>
    </w:p>
    <w:p w:rsidR="00F368FF" w:rsidRDefault="00F368FF" w:rsidP="00DC29C8">
      <w:pPr>
        <w:pStyle w:val="095"/>
      </w:pPr>
    </w:p>
    <w:p w:rsidR="00AA6CFE" w:rsidRPr="002C37D3" w:rsidRDefault="00AA6CFE" w:rsidP="00DC29C8">
      <w:pPr>
        <w:pStyle w:val="095"/>
      </w:pPr>
      <w:r w:rsidRPr="002C37D3">
        <w:t>Использование лесов осуществляется гражданами, юридическими лицами, являющимися участниками лесных отношений (ст.4 Лесного кодекса Российской Федерации). При этом, лес рассматривается, как динамически возобновляемый и поддающийся трансформации природный ресурс, исходя из ст. 5 Лесного Кодекса Российской Федерации, согласно которой использование, охрана, защита и воспроизводство лесов осуществляются из понятия о лесе, как об экологической системе или как о природном ресурсе. Ниже рассматриваются виды разрешенног</w:t>
      </w:r>
      <w:r w:rsidR="00097CC1" w:rsidRPr="002C37D3">
        <w:t xml:space="preserve">о использования лесов (таблица </w:t>
      </w:r>
      <w:r w:rsidR="0057528A">
        <w:t>5</w:t>
      </w:r>
      <w:r w:rsidRPr="002C37D3">
        <w:t>).</w:t>
      </w:r>
    </w:p>
    <w:p w:rsidR="00F368FF" w:rsidRDefault="00F368FF" w:rsidP="00097CC1">
      <w:pPr>
        <w:widowControl w:val="0"/>
        <w:spacing w:after="0" w:line="240" w:lineRule="auto"/>
        <w:ind w:firstLine="720"/>
        <w:jc w:val="right"/>
        <w:rPr>
          <w:rFonts w:ascii="Times New Roman" w:hAnsi="Times New Roman"/>
          <w:sz w:val="24"/>
          <w:szCs w:val="24"/>
        </w:rPr>
      </w:pPr>
    </w:p>
    <w:p w:rsidR="00AA6CFE" w:rsidRPr="002C37D3" w:rsidRDefault="00097CC1" w:rsidP="00097CC1">
      <w:pPr>
        <w:widowControl w:val="0"/>
        <w:spacing w:after="0" w:line="240" w:lineRule="auto"/>
        <w:ind w:firstLine="720"/>
        <w:jc w:val="right"/>
        <w:rPr>
          <w:rFonts w:ascii="Times New Roman" w:hAnsi="Times New Roman"/>
          <w:sz w:val="24"/>
          <w:szCs w:val="24"/>
        </w:rPr>
      </w:pPr>
      <w:r w:rsidRPr="002C37D3">
        <w:rPr>
          <w:rFonts w:ascii="Times New Roman" w:hAnsi="Times New Roman"/>
          <w:sz w:val="24"/>
          <w:szCs w:val="24"/>
        </w:rPr>
        <w:t xml:space="preserve">Таблица </w:t>
      </w:r>
      <w:r w:rsidR="0057528A">
        <w:rPr>
          <w:rFonts w:ascii="Times New Roman" w:hAnsi="Times New Roman"/>
          <w:sz w:val="24"/>
          <w:szCs w:val="24"/>
        </w:rPr>
        <w:t>5</w:t>
      </w:r>
    </w:p>
    <w:p w:rsidR="00AA6CFE" w:rsidRPr="002C37D3" w:rsidRDefault="00AA6CFE" w:rsidP="00AA6CFE">
      <w:pPr>
        <w:widowControl w:val="0"/>
        <w:spacing w:after="0" w:line="240" w:lineRule="auto"/>
        <w:jc w:val="center"/>
        <w:rPr>
          <w:rFonts w:ascii="Times New Roman" w:hAnsi="Times New Roman"/>
          <w:sz w:val="24"/>
          <w:szCs w:val="24"/>
        </w:rPr>
      </w:pPr>
      <w:r w:rsidRPr="002C37D3">
        <w:rPr>
          <w:rFonts w:ascii="Times New Roman" w:hAnsi="Times New Roman"/>
          <w:sz w:val="24"/>
          <w:szCs w:val="24"/>
        </w:rPr>
        <w:t>Виды разрешенного использования лесов</w:t>
      </w:r>
    </w:p>
    <w:p w:rsidR="003461B9" w:rsidRPr="002C37D3" w:rsidRDefault="003461B9" w:rsidP="003461B9">
      <w:pPr>
        <w:widowControl w:val="0"/>
        <w:spacing w:after="0" w:line="240" w:lineRule="auto"/>
        <w:jc w:val="right"/>
        <w:rPr>
          <w:rFonts w:ascii="Times New Roman" w:hAnsi="Times New Roman"/>
          <w:sz w:val="24"/>
          <w:szCs w:val="24"/>
        </w:rPr>
      </w:pPr>
    </w:p>
    <w:tbl>
      <w:tblPr>
        <w:tblW w:w="5000" w:type="pct"/>
        <w:tblInd w:w="62" w:type="dxa"/>
        <w:tblLayout w:type="fixed"/>
        <w:tblCellMar>
          <w:top w:w="102" w:type="dxa"/>
          <w:left w:w="62" w:type="dxa"/>
          <w:bottom w:w="102" w:type="dxa"/>
          <w:right w:w="62" w:type="dxa"/>
        </w:tblCellMar>
        <w:tblLook w:val="0000" w:firstRow="0" w:lastRow="0" w:firstColumn="0" w:lastColumn="0" w:noHBand="0" w:noVBand="0"/>
      </w:tblPr>
      <w:tblGrid>
        <w:gridCol w:w="2352"/>
        <w:gridCol w:w="1778"/>
        <w:gridCol w:w="4475"/>
        <w:gridCol w:w="1724"/>
      </w:tblGrid>
      <w:tr w:rsidR="0079771F" w:rsidRPr="002C37D3" w:rsidTr="00AE1BBD">
        <w:trPr>
          <w:tblHeader/>
        </w:trPr>
        <w:tc>
          <w:tcPr>
            <w:tcW w:w="2352" w:type="dxa"/>
            <w:tcBorders>
              <w:top w:val="single" w:sz="4" w:space="0" w:color="auto"/>
              <w:left w:val="single" w:sz="4" w:space="0" w:color="auto"/>
              <w:bottom w:val="single" w:sz="4" w:space="0" w:color="auto"/>
              <w:right w:val="single" w:sz="4" w:space="0" w:color="auto"/>
            </w:tcBorders>
            <w:vAlign w:val="center"/>
          </w:tcPr>
          <w:bookmarkEnd w:id="55"/>
          <w:p w:rsidR="0079771F" w:rsidRPr="002C37D3" w:rsidRDefault="00DB0DA0">
            <w:pPr>
              <w:pStyle w:val="ConsPlusNormal"/>
              <w:jc w:val="center"/>
              <w:rPr>
                <w:rFonts w:ascii="Times New Roman" w:hAnsi="Times New Roman" w:cs="Times New Roman"/>
              </w:rPr>
            </w:pPr>
            <w:r w:rsidRPr="002C37D3">
              <w:rPr>
                <w:rFonts w:ascii="Times New Roman" w:hAnsi="Times New Roman" w:cs="Times New Roman"/>
              </w:rPr>
              <w:t>Виды разрешенного использования лесов</w:t>
            </w:r>
          </w:p>
        </w:tc>
        <w:tc>
          <w:tcPr>
            <w:tcW w:w="1778" w:type="dxa"/>
            <w:tcBorders>
              <w:top w:val="single" w:sz="4" w:space="0" w:color="auto"/>
              <w:left w:val="single" w:sz="4" w:space="0" w:color="auto"/>
              <w:bottom w:val="single" w:sz="4" w:space="0" w:color="auto"/>
              <w:right w:val="single" w:sz="4" w:space="0" w:color="auto"/>
            </w:tcBorders>
            <w:vAlign w:val="center"/>
          </w:tcPr>
          <w:p w:rsidR="0079771F" w:rsidRPr="002C37D3" w:rsidRDefault="00DB0DA0">
            <w:pPr>
              <w:pStyle w:val="ConsPlusNormal"/>
              <w:jc w:val="center"/>
              <w:rPr>
                <w:rFonts w:ascii="Times New Roman" w:hAnsi="Times New Roman" w:cs="Times New Roman"/>
              </w:rPr>
            </w:pPr>
            <w:r w:rsidRPr="002C37D3">
              <w:rPr>
                <w:rFonts w:ascii="Times New Roman" w:hAnsi="Times New Roman" w:cs="Times New Roman"/>
              </w:rPr>
              <w:t>Наименование участкового лесничества</w:t>
            </w:r>
          </w:p>
        </w:tc>
        <w:tc>
          <w:tcPr>
            <w:tcW w:w="4475" w:type="dxa"/>
            <w:tcBorders>
              <w:top w:val="single" w:sz="4" w:space="0" w:color="auto"/>
              <w:left w:val="single" w:sz="4" w:space="0" w:color="auto"/>
              <w:bottom w:val="single" w:sz="4" w:space="0" w:color="auto"/>
              <w:right w:val="single" w:sz="4" w:space="0" w:color="auto"/>
            </w:tcBorders>
            <w:vAlign w:val="center"/>
          </w:tcPr>
          <w:p w:rsidR="0079771F" w:rsidRPr="002C37D3" w:rsidRDefault="00DB0DA0">
            <w:pPr>
              <w:pStyle w:val="ConsPlusNormal"/>
              <w:jc w:val="center"/>
              <w:rPr>
                <w:rFonts w:ascii="Times New Roman" w:hAnsi="Times New Roman" w:cs="Times New Roman"/>
              </w:rPr>
            </w:pPr>
            <w:r w:rsidRPr="002C37D3">
              <w:rPr>
                <w:rFonts w:ascii="Times New Roman" w:hAnsi="Times New Roman" w:cs="Times New Roman"/>
              </w:rPr>
              <w:t>Перечень кварталов или их частей</w:t>
            </w:r>
          </w:p>
        </w:tc>
        <w:tc>
          <w:tcPr>
            <w:tcW w:w="1724" w:type="dxa"/>
            <w:tcBorders>
              <w:top w:val="single" w:sz="4" w:space="0" w:color="auto"/>
              <w:left w:val="single" w:sz="4" w:space="0" w:color="auto"/>
              <w:bottom w:val="single" w:sz="4" w:space="0" w:color="auto"/>
              <w:right w:val="single" w:sz="4" w:space="0" w:color="auto"/>
            </w:tcBorders>
            <w:vAlign w:val="center"/>
          </w:tcPr>
          <w:p w:rsidR="0079771F" w:rsidRPr="002C37D3" w:rsidRDefault="00DB0DA0">
            <w:pPr>
              <w:pStyle w:val="ConsPlusNormal"/>
              <w:jc w:val="center"/>
              <w:rPr>
                <w:rFonts w:ascii="Times New Roman" w:hAnsi="Times New Roman" w:cs="Times New Roman"/>
              </w:rPr>
            </w:pPr>
            <w:r w:rsidRPr="002C37D3">
              <w:rPr>
                <w:rFonts w:ascii="Times New Roman" w:hAnsi="Times New Roman" w:cs="Times New Roman"/>
              </w:rPr>
              <w:t>Площадь, &lt;*&gt; га</w:t>
            </w:r>
          </w:p>
        </w:tc>
      </w:tr>
      <w:tr w:rsidR="0079771F" w:rsidRPr="002C37D3" w:rsidTr="00AE1BBD">
        <w:tc>
          <w:tcPr>
            <w:tcW w:w="2352" w:type="dxa"/>
            <w:vMerge w:val="restart"/>
            <w:tcBorders>
              <w:top w:val="single" w:sz="4" w:space="0" w:color="auto"/>
              <w:left w:val="single" w:sz="4" w:space="0" w:color="auto"/>
              <w:bottom w:val="single" w:sz="4" w:space="0" w:color="auto"/>
              <w:right w:val="single" w:sz="4" w:space="0" w:color="auto"/>
            </w:tcBorders>
            <w:vAlign w:val="center"/>
          </w:tcPr>
          <w:p w:rsidR="0079771F" w:rsidRPr="002C37D3" w:rsidRDefault="00DB0DA0">
            <w:pPr>
              <w:pStyle w:val="ConsPlusNormal"/>
              <w:rPr>
                <w:rFonts w:ascii="Times New Roman" w:hAnsi="Times New Roman" w:cs="Times New Roman"/>
              </w:rPr>
            </w:pPr>
            <w:r w:rsidRPr="002C37D3">
              <w:rPr>
                <w:rFonts w:ascii="Times New Roman" w:hAnsi="Times New Roman" w:cs="Times New Roman"/>
              </w:rPr>
              <w:t>Заготовка древесины</w:t>
            </w:r>
          </w:p>
        </w:tc>
        <w:tc>
          <w:tcPr>
            <w:tcW w:w="1778" w:type="dxa"/>
            <w:tcBorders>
              <w:top w:val="single" w:sz="4" w:space="0" w:color="auto"/>
              <w:left w:val="single" w:sz="4" w:space="0" w:color="auto"/>
              <w:bottom w:val="single" w:sz="4" w:space="0" w:color="auto"/>
              <w:right w:val="single" w:sz="4" w:space="0" w:color="auto"/>
            </w:tcBorders>
            <w:vAlign w:val="center"/>
          </w:tcPr>
          <w:p w:rsidR="0079771F" w:rsidRPr="002C37D3" w:rsidRDefault="00DB0DA0">
            <w:pPr>
              <w:pStyle w:val="ConsPlusNormal"/>
              <w:rPr>
                <w:rFonts w:ascii="Times New Roman" w:hAnsi="Times New Roman" w:cs="Times New Roman"/>
              </w:rPr>
            </w:pPr>
            <w:r w:rsidRPr="002C37D3">
              <w:rPr>
                <w:rFonts w:ascii="Times New Roman" w:hAnsi="Times New Roman" w:cs="Times New Roman"/>
              </w:rPr>
              <w:t>Поломское</w:t>
            </w:r>
          </w:p>
        </w:tc>
        <w:tc>
          <w:tcPr>
            <w:tcW w:w="4475" w:type="dxa"/>
            <w:tcBorders>
              <w:top w:val="single" w:sz="4" w:space="0" w:color="auto"/>
              <w:left w:val="single" w:sz="4" w:space="0" w:color="auto"/>
              <w:bottom w:val="single" w:sz="4" w:space="0" w:color="auto"/>
              <w:right w:val="single" w:sz="4" w:space="0" w:color="auto"/>
            </w:tcBorders>
            <w:vAlign w:val="center"/>
          </w:tcPr>
          <w:p w:rsidR="0079771F" w:rsidRPr="002C37D3" w:rsidRDefault="000D5B44">
            <w:pPr>
              <w:pStyle w:val="ConsPlusNormal"/>
              <w:rPr>
                <w:rFonts w:ascii="Times New Roman" w:hAnsi="Times New Roman" w:cs="Times New Roman"/>
              </w:rPr>
            </w:pPr>
            <w:r w:rsidRPr="002C37D3">
              <w:rPr>
                <w:rFonts w:ascii="Times New Roman" w:hAnsi="Times New Roman" w:cs="Times New Roman"/>
              </w:rPr>
              <w:t xml:space="preserve">1 </w:t>
            </w:r>
            <w:r w:rsidR="003773F1" w:rsidRPr="002C37D3">
              <w:rPr>
                <w:rFonts w:ascii="Times New Roman" w:hAnsi="Times New Roman" w:cs="Times New Roman"/>
              </w:rPr>
              <w:t>–</w:t>
            </w:r>
            <w:r w:rsidRPr="002C37D3">
              <w:rPr>
                <w:rFonts w:ascii="Times New Roman" w:hAnsi="Times New Roman" w:cs="Times New Roman"/>
              </w:rPr>
              <w:t xml:space="preserve"> 109</w:t>
            </w:r>
            <w:r w:rsidR="003773F1" w:rsidRPr="002C37D3">
              <w:rPr>
                <w:rFonts w:ascii="Times New Roman" w:hAnsi="Times New Roman" w:cs="Times New Roman"/>
              </w:rPr>
              <w:t xml:space="preserve">, </w:t>
            </w:r>
          </w:p>
        </w:tc>
        <w:tc>
          <w:tcPr>
            <w:tcW w:w="1724" w:type="dxa"/>
            <w:tcBorders>
              <w:top w:val="single" w:sz="4" w:space="0" w:color="auto"/>
              <w:left w:val="single" w:sz="4" w:space="0" w:color="auto"/>
              <w:bottom w:val="single" w:sz="4" w:space="0" w:color="auto"/>
              <w:right w:val="single" w:sz="4" w:space="0" w:color="auto"/>
            </w:tcBorders>
            <w:vAlign w:val="center"/>
          </w:tcPr>
          <w:p w:rsidR="0079771F" w:rsidRPr="002C37D3" w:rsidRDefault="000D5B44">
            <w:pPr>
              <w:pStyle w:val="ConsPlusNormal"/>
              <w:rPr>
                <w:rFonts w:ascii="Times New Roman" w:hAnsi="Times New Roman" w:cs="Times New Roman"/>
              </w:rPr>
            </w:pPr>
            <w:r w:rsidRPr="002C37D3">
              <w:rPr>
                <w:rFonts w:ascii="Times New Roman" w:hAnsi="Times New Roman" w:cs="Times New Roman"/>
              </w:rPr>
              <w:t>14291</w:t>
            </w:r>
          </w:p>
        </w:tc>
      </w:tr>
      <w:tr w:rsidR="0079771F" w:rsidRPr="002C37D3" w:rsidTr="00AE1BBD">
        <w:tc>
          <w:tcPr>
            <w:tcW w:w="2352" w:type="dxa"/>
            <w:vMerge/>
            <w:tcBorders>
              <w:top w:val="single" w:sz="4" w:space="0" w:color="auto"/>
              <w:left w:val="single" w:sz="4" w:space="0" w:color="auto"/>
              <w:bottom w:val="single" w:sz="4" w:space="0" w:color="auto"/>
              <w:right w:val="single" w:sz="4" w:space="0" w:color="auto"/>
            </w:tcBorders>
          </w:tcPr>
          <w:p w:rsidR="0079771F" w:rsidRPr="002C37D3" w:rsidRDefault="0079771F">
            <w:pPr>
              <w:pStyle w:val="ConsPlusNormal"/>
              <w:jc w:val="both"/>
              <w:rPr>
                <w:rFonts w:ascii="Times New Roman" w:hAnsi="Times New Roman" w:cs="Times New Roman"/>
              </w:rPr>
            </w:pPr>
          </w:p>
        </w:tc>
        <w:tc>
          <w:tcPr>
            <w:tcW w:w="1778" w:type="dxa"/>
            <w:tcBorders>
              <w:top w:val="single" w:sz="4" w:space="0" w:color="auto"/>
              <w:left w:val="single" w:sz="4" w:space="0" w:color="auto"/>
              <w:bottom w:val="single" w:sz="4" w:space="0" w:color="auto"/>
              <w:right w:val="single" w:sz="4" w:space="0" w:color="auto"/>
            </w:tcBorders>
            <w:vAlign w:val="center"/>
          </w:tcPr>
          <w:p w:rsidR="0079771F" w:rsidRPr="002C37D3" w:rsidRDefault="00DB0DA0">
            <w:pPr>
              <w:pStyle w:val="ConsPlusNormal"/>
              <w:rPr>
                <w:rFonts w:ascii="Times New Roman" w:hAnsi="Times New Roman" w:cs="Times New Roman"/>
              </w:rPr>
            </w:pPr>
            <w:r w:rsidRPr="002C37D3">
              <w:rPr>
                <w:rFonts w:ascii="Times New Roman" w:hAnsi="Times New Roman" w:cs="Times New Roman"/>
              </w:rPr>
              <w:t>Заречное</w:t>
            </w:r>
          </w:p>
        </w:tc>
        <w:tc>
          <w:tcPr>
            <w:tcW w:w="4475" w:type="dxa"/>
            <w:tcBorders>
              <w:top w:val="single" w:sz="4" w:space="0" w:color="auto"/>
              <w:left w:val="single" w:sz="4" w:space="0" w:color="auto"/>
              <w:bottom w:val="single" w:sz="4" w:space="0" w:color="auto"/>
              <w:right w:val="single" w:sz="4" w:space="0" w:color="auto"/>
            </w:tcBorders>
            <w:vAlign w:val="center"/>
          </w:tcPr>
          <w:p w:rsidR="0079771F" w:rsidRPr="002C37D3" w:rsidRDefault="003773F1">
            <w:pPr>
              <w:pStyle w:val="ConsPlusNormal"/>
              <w:rPr>
                <w:rFonts w:ascii="Times New Roman" w:hAnsi="Times New Roman" w:cs="Times New Roman"/>
              </w:rPr>
            </w:pPr>
            <w:r w:rsidRPr="002C37D3">
              <w:rPr>
                <w:rFonts w:ascii="Times New Roman" w:hAnsi="Times New Roman" w:cs="Times New Roman"/>
              </w:rPr>
              <w:t>1 -50, 59,60,</w:t>
            </w:r>
          </w:p>
        </w:tc>
        <w:tc>
          <w:tcPr>
            <w:tcW w:w="1724" w:type="dxa"/>
            <w:tcBorders>
              <w:top w:val="single" w:sz="4" w:space="0" w:color="auto"/>
              <w:left w:val="single" w:sz="4" w:space="0" w:color="auto"/>
              <w:bottom w:val="single" w:sz="4" w:space="0" w:color="auto"/>
              <w:right w:val="single" w:sz="4" w:space="0" w:color="auto"/>
            </w:tcBorders>
            <w:vAlign w:val="center"/>
          </w:tcPr>
          <w:p w:rsidR="0079771F" w:rsidRPr="002C37D3" w:rsidRDefault="00C0178C">
            <w:pPr>
              <w:pStyle w:val="ConsPlusNormal"/>
              <w:rPr>
                <w:rFonts w:ascii="Times New Roman" w:hAnsi="Times New Roman" w:cs="Times New Roman"/>
              </w:rPr>
            </w:pPr>
            <w:r w:rsidRPr="002C37D3">
              <w:rPr>
                <w:rFonts w:ascii="Times New Roman" w:hAnsi="Times New Roman" w:cs="Times New Roman"/>
              </w:rPr>
              <w:t>9089</w:t>
            </w:r>
          </w:p>
        </w:tc>
      </w:tr>
      <w:tr w:rsidR="0079771F" w:rsidRPr="002C37D3" w:rsidTr="00AE1BBD">
        <w:tc>
          <w:tcPr>
            <w:tcW w:w="2352" w:type="dxa"/>
            <w:vMerge/>
            <w:tcBorders>
              <w:top w:val="single" w:sz="4" w:space="0" w:color="auto"/>
              <w:left w:val="single" w:sz="4" w:space="0" w:color="auto"/>
              <w:bottom w:val="single" w:sz="4" w:space="0" w:color="auto"/>
              <w:right w:val="single" w:sz="4" w:space="0" w:color="auto"/>
            </w:tcBorders>
          </w:tcPr>
          <w:p w:rsidR="0079771F" w:rsidRPr="002C37D3" w:rsidRDefault="0079771F">
            <w:pPr>
              <w:pStyle w:val="ConsPlusNormal"/>
              <w:jc w:val="both"/>
              <w:rPr>
                <w:rFonts w:ascii="Times New Roman" w:hAnsi="Times New Roman" w:cs="Times New Roman"/>
              </w:rPr>
            </w:pPr>
          </w:p>
        </w:tc>
        <w:tc>
          <w:tcPr>
            <w:tcW w:w="1778" w:type="dxa"/>
            <w:tcBorders>
              <w:top w:val="single" w:sz="4" w:space="0" w:color="auto"/>
              <w:left w:val="single" w:sz="4" w:space="0" w:color="auto"/>
              <w:bottom w:val="single" w:sz="4" w:space="0" w:color="auto"/>
              <w:right w:val="single" w:sz="4" w:space="0" w:color="auto"/>
            </w:tcBorders>
            <w:vAlign w:val="center"/>
          </w:tcPr>
          <w:p w:rsidR="0079771F" w:rsidRPr="002C37D3" w:rsidRDefault="00DB0DA0">
            <w:pPr>
              <w:pStyle w:val="ConsPlusNormal"/>
              <w:rPr>
                <w:rFonts w:ascii="Times New Roman" w:hAnsi="Times New Roman" w:cs="Times New Roman"/>
              </w:rPr>
            </w:pPr>
            <w:r w:rsidRPr="002C37D3">
              <w:rPr>
                <w:rFonts w:ascii="Times New Roman" w:hAnsi="Times New Roman" w:cs="Times New Roman"/>
              </w:rPr>
              <w:t>Филипповское</w:t>
            </w:r>
          </w:p>
        </w:tc>
        <w:tc>
          <w:tcPr>
            <w:tcW w:w="4475" w:type="dxa"/>
            <w:tcBorders>
              <w:top w:val="single" w:sz="4" w:space="0" w:color="auto"/>
              <w:left w:val="single" w:sz="4" w:space="0" w:color="auto"/>
              <w:bottom w:val="single" w:sz="4" w:space="0" w:color="auto"/>
              <w:right w:val="single" w:sz="4" w:space="0" w:color="auto"/>
            </w:tcBorders>
            <w:vAlign w:val="center"/>
          </w:tcPr>
          <w:p w:rsidR="0079771F" w:rsidRPr="002C37D3" w:rsidRDefault="00DB0DA0">
            <w:pPr>
              <w:pStyle w:val="ConsPlusNormal"/>
              <w:rPr>
                <w:rFonts w:ascii="Times New Roman" w:hAnsi="Times New Roman" w:cs="Times New Roman"/>
              </w:rPr>
            </w:pPr>
            <w:r w:rsidRPr="002C37D3">
              <w:rPr>
                <w:rFonts w:ascii="Times New Roman" w:hAnsi="Times New Roman" w:cs="Times New Roman"/>
              </w:rPr>
              <w:t>1 - 126</w:t>
            </w:r>
          </w:p>
        </w:tc>
        <w:tc>
          <w:tcPr>
            <w:tcW w:w="1724" w:type="dxa"/>
            <w:tcBorders>
              <w:top w:val="single" w:sz="4" w:space="0" w:color="auto"/>
              <w:left w:val="single" w:sz="4" w:space="0" w:color="auto"/>
              <w:bottom w:val="single" w:sz="4" w:space="0" w:color="auto"/>
              <w:right w:val="single" w:sz="4" w:space="0" w:color="auto"/>
            </w:tcBorders>
            <w:vAlign w:val="center"/>
          </w:tcPr>
          <w:p w:rsidR="0079771F" w:rsidRPr="002C37D3" w:rsidRDefault="00DB0DA0">
            <w:pPr>
              <w:pStyle w:val="ConsPlusNormal"/>
              <w:rPr>
                <w:rFonts w:ascii="Times New Roman" w:hAnsi="Times New Roman" w:cs="Times New Roman"/>
              </w:rPr>
            </w:pPr>
            <w:r w:rsidRPr="002C37D3">
              <w:rPr>
                <w:rFonts w:ascii="Times New Roman" w:hAnsi="Times New Roman" w:cs="Times New Roman"/>
              </w:rPr>
              <w:t>14613</w:t>
            </w:r>
          </w:p>
        </w:tc>
      </w:tr>
      <w:tr w:rsidR="0079771F" w:rsidRPr="002C37D3" w:rsidTr="00AE1BBD">
        <w:tc>
          <w:tcPr>
            <w:tcW w:w="2352" w:type="dxa"/>
            <w:vMerge/>
            <w:tcBorders>
              <w:top w:val="single" w:sz="4" w:space="0" w:color="auto"/>
              <w:left w:val="single" w:sz="4" w:space="0" w:color="auto"/>
              <w:bottom w:val="single" w:sz="4" w:space="0" w:color="auto"/>
              <w:right w:val="single" w:sz="4" w:space="0" w:color="auto"/>
            </w:tcBorders>
          </w:tcPr>
          <w:p w:rsidR="0079771F" w:rsidRPr="002C37D3" w:rsidRDefault="0079771F">
            <w:pPr>
              <w:pStyle w:val="ConsPlusNormal"/>
              <w:jc w:val="both"/>
              <w:rPr>
                <w:rFonts w:ascii="Times New Roman" w:hAnsi="Times New Roman" w:cs="Times New Roman"/>
              </w:rPr>
            </w:pPr>
          </w:p>
        </w:tc>
        <w:tc>
          <w:tcPr>
            <w:tcW w:w="7977" w:type="dxa"/>
            <w:gridSpan w:val="3"/>
            <w:tcBorders>
              <w:top w:val="single" w:sz="4" w:space="0" w:color="auto"/>
              <w:left w:val="single" w:sz="4" w:space="0" w:color="auto"/>
              <w:bottom w:val="single" w:sz="4" w:space="0" w:color="auto"/>
              <w:right w:val="single" w:sz="4" w:space="0" w:color="auto"/>
            </w:tcBorders>
            <w:vAlign w:val="center"/>
          </w:tcPr>
          <w:p w:rsidR="0079771F" w:rsidRPr="002C37D3" w:rsidRDefault="00DB0DA0">
            <w:pPr>
              <w:pStyle w:val="ConsPlusNormal"/>
              <w:rPr>
                <w:rFonts w:ascii="Times New Roman" w:hAnsi="Times New Roman" w:cs="Times New Roman"/>
              </w:rPr>
            </w:pPr>
            <w:r w:rsidRPr="002C37D3">
              <w:rPr>
                <w:rFonts w:ascii="Times New Roman" w:hAnsi="Times New Roman" w:cs="Times New Roman"/>
              </w:rPr>
              <w:t>Допускается выделение участков для заготовки древесины, за исключением участков земель лесного фонда, в которых заготовка древесины запрещена в соответствии с Лесным кодексом РФ и положениями настоящего регламента</w:t>
            </w:r>
          </w:p>
        </w:tc>
      </w:tr>
      <w:tr w:rsidR="0079771F" w:rsidRPr="002C37D3" w:rsidTr="00AE1BBD">
        <w:tc>
          <w:tcPr>
            <w:tcW w:w="2352" w:type="dxa"/>
            <w:vMerge w:val="restart"/>
            <w:tcBorders>
              <w:top w:val="single" w:sz="4" w:space="0" w:color="auto"/>
              <w:left w:val="single" w:sz="4" w:space="0" w:color="auto"/>
              <w:bottom w:val="single" w:sz="4" w:space="0" w:color="auto"/>
              <w:right w:val="single" w:sz="4" w:space="0" w:color="auto"/>
            </w:tcBorders>
            <w:vAlign w:val="center"/>
          </w:tcPr>
          <w:p w:rsidR="0079771F" w:rsidRPr="002C37D3" w:rsidRDefault="00DB0DA0">
            <w:pPr>
              <w:pStyle w:val="ConsPlusNormal"/>
              <w:rPr>
                <w:rFonts w:ascii="Times New Roman" w:hAnsi="Times New Roman" w:cs="Times New Roman"/>
              </w:rPr>
            </w:pPr>
            <w:r w:rsidRPr="002C37D3">
              <w:rPr>
                <w:rFonts w:ascii="Times New Roman" w:hAnsi="Times New Roman" w:cs="Times New Roman"/>
              </w:rPr>
              <w:t>Заготовка живицы</w:t>
            </w:r>
          </w:p>
        </w:tc>
        <w:tc>
          <w:tcPr>
            <w:tcW w:w="1778" w:type="dxa"/>
            <w:tcBorders>
              <w:top w:val="single" w:sz="4" w:space="0" w:color="auto"/>
              <w:left w:val="single" w:sz="4" w:space="0" w:color="auto"/>
              <w:bottom w:val="single" w:sz="4" w:space="0" w:color="auto"/>
              <w:right w:val="single" w:sz="4" w:space="0" w:color="auto"/>
            </w:tcBorders>
            <w:vAlign w:val="center"/>
          </w:tcPr>
          <w:p w:rsidR="0079771F" w:rsidRPr="002C37D3" w:rsidRDefault="00DB0DA0">
            <w:pPr>
              <w:pStyle w:val="ConsPlusNormal"/>
              <w:rPr>
                <w:rFonts w:ascii="Times New Roman" w:hAnsi="Times New Roman" w:cs="Times New Roman"/>
              </w:rPr>
            </w:pPr>
            <w:r w:rsidRPr="002C37D3">
              <w:rPr>
                <w:rFonts w:ascii="Times New Roman" w:hAnsi="Times New Roman" w:cs="Times New Roman"/>
              </w:rPr>
              <w:t>Поломское</w:t>
            </w:r>
          </w:p>
        </w:tc>
        <w:tc>
          <w:tcPr>
            <w:tcW w:w="4475" w:type="dxa"/>
            <w:tcBorders>
              <w:top w:val="single" w:sz="4" w:space="0" w:color="auto"/>
              <w:left w:val="single" w:sz="4" w:space="0" w:color="auto"/>
              <w:bottom w:val="single" w:sz="4" w:space="0" w:color="auto"/>
              <w:right w:val="single" w:sz="4" w:space="0" w:color="auto"/>
            </w:tcBorders>
            <w:vAlign w:val="center"/>
          </w:tcPr>
          <w:p w:rsidR="0079771F" w:rsidRPr="002C37D3" w:rsidRDefault="00C0178C">
            <w:pPr>
              <w:pStyle w:val="ConsPlusNormal"/>
              <w:rPr>
                <w:rFonts w:ascii="Times New Roman" w:hAnsi="Times New Roman" w:cs="Times New Roman"/>
              </w:rPr>
            </w:pPr>
            <w:r w:rsidRPr="002C37D3">
              <w:rPr>
                <w:rFonts w:ascii="Times New Roman" w:hAnsi="Times New Roman" w:cs="Times New Roman"/>
              </w:rPr>
              <w:t>1 - 109</w:t>
            </w:r>
          </w:p>
        </w:tc>
        <w:tc>
          <w:tcPr>
            <w:tcW w:w="1724" w:type="dxa"/>
            <w:tcBorders>
              <w:top w:val="single" w:sz="4" w:space="0" w:color="auto"/>
              <w:left w:val="single" w:sz="4" w:space="0" w:color="auto"/>
              <w:bottom w:val="single" w:sz="4" w:space="0" w:color="auto"/>
              <w:right w:val="single" w:sz="4" w:space="0" w:color="auto"/>
            </w:tcBorders>
            <w:vAlign w:val="center"/>
          </w:tcPr>
          <w:p w:rsidR="0079771F" w:rsidRPr="002C37D3" w:rsidRDefault="00DB0DA0" w:rsidP="00C0178C">
            <w:pPr>
              <w:pStyle w:val="ConsPlusNormal"/>
              <w:rPr>
                <w:rFonts w:ascii="Times New Roman" w:hAnsi="Times New Roman" w:cs="Times New Roman"/>
              </w:rPr>
            </w:pPr>
            <w:r w:rsidRPr="002C37D3">
              <w:rPr>
                <w:rFonts w:ascii="Times New Roman" w:hAnsi="Times New Roman" w:cs="Times New Roman"/>
              </w:rPr>
              <w:t>1</w:t>
            </w:r>
            <w:r w:rsidR="00C0178C" w:rsidRPr="002C37D3">
              <w:rPr>
                <w:rFonts w:ascii="Times New Roman" w:hAnsi="Times New Roman" w:cs="Times New Roman"/>
              </w:rPr>
              <w:t>4291</w:t>
            </w:r>
          </w:p>
        </w:tc>
      </w:tr>
      <w:tr w:rsidR="0079771F" w:rsidRPr="002C37D3" w:rsidTr="00AE1BBD">
        <w:tc>
          <w:tcPr>
            <w:tcW w:w="2352" w:type="dxa"/>
            <w:vMerge/>
            <w:tcBorders>
              <w:top w:val="single" w:sz="4" w:space="0" w:color="auto"/>
              <w:left w:val="single" w:sz="4" w:space="0" w:color="auto"/>
              <w:bottom w:val="single" w:sz="4" w:space="0" w:color="auto"/>
              <w:right w:val="single" w:sz="4" w:space="0" w:color="auto"/>
            </w:tcBorders>
          </w:tcPr>
          <w:p w:rsidR="0079771F" w:rsidRPr="002C37D3" w:rsidRDefault="0079771F">
            <w:pPr>
              <w:pStyle w:val="ConsPlusNormal"/>
              <w:jc w:val="both"/>
              <w:rPr>
                <w:rFonts w:ascii="Times New Roman" w:hAnsi="Times New Roman" w:cs="Times New Roman"/>
              </w:rPr>
            </w:pPr>
          </w:p>
        </w:tc>
        <w:tc>
          <w:tcPr>
            <w:tcW w:w="1778" w:type="dxa"/>
            <w:tcBorders>
              <w:top w:val="single" w:sz="4" w:space="0" w:color="auto"/>
              <w:left w:val="single" w:sz="4" w:space="0" w:color="auto"/>
              <w:bottom w:val="single" w:sz="4" w:space="0" w:color="auto"/>
              <w:right w:val="single" w:sz="4" w:space="0" w:color="auto"/>
            </w:tcBorders>
            <w:vAlign w:val="center"/>
          </w:tcPr>
          <w:p w:rsidR="0079771F" w:rsidRPr="002C37D3" w:rsidRDefault="00DB0DA0">
            <w:pPr>
              <w:pStyle w:val="ConsPlusNormal"/>
              <w:rPr>
                <w:rFonts w:ascii="Times New Roman" w:hAnsi="Times New Roman" w:cs="Times New Roman"/>
              </w:rPr>
            </w:pPr>
            <w:r w:rsidRPr="002C37D3">
              <w:rPr>
                <w:rFonts w:ascii="Times New Roman" w:hAnsi="Times New Roman" w:cs="Times New Roman"/>
              </w:rPr>
              <w:t>Заречное</w:t>
            </w:r>
          </w:p>
        </w:tc>
        <w:tc>
          <w:tcPr>
            <w:tcW w:w="4475" w:type="dxa"/>
            <w:tcBorders>
              <w:top w:val="single" w:sz="4" w:space="0" w:color="auto"/>
              <w:left w:val="single" w:sz="4" w:space="0" w:color="auto"/>
              <w:bottom w:val="single" w:sz="4" w:space="0" w:color="auto"/>
              <w:right w:val="single" w:sz="4" w:space="0" w:color="auto"/>
            </w:tcBorders>
            <w:vAlign w:val="center"/>
          </w:tcPr>
          <w:p w:rsidR="0079771F" w:rsidRPr="002C37D3" w:rsidRDefault="00A96F3B">
            <w:pPr>
              <w:pStyle w:val="ConsPlusNormal"/>
              <w:rPr>
                <w:rFonts w:ascii="Times New Roman" w:hAnsi="Times New Roman" w:cs="Times New Roman"/>
              </w:rPr>
            </w:pPr>
            <w:r w:rsidRPr="002C37D3">
              <w:rPr>
                <w:rFonts w:ascii="Times New Roman" w:hAnsi="Times New Roman" w:cs="Times New Roman"/>
              </w:rPr>
              <w:t>1 -24. 26-37, 39- 49, 59, 60</w:t>
            </w:r>
          </w:p>
        </w:tc>
        <w:tc>
          <w:tcPr>
            <w:tcW w:w="1724" w:type="dxa"/>
            <w:tcBorders>
              <w:top w:val="single" w:sz="4" w:space="0" w:color="auto"/>
              <w:left w:val="single" w:sz="4" w:space="0" w:color="auto"/>
              <w:bottom w:val="single" w:sz="4" w:space="0" w:color="auto"/>
              <w:right w:val="single" w:sz="4" w:space="0" w:color="auto"/>
            </w:tcBorders>
            <w:vAlign w:val="center"/>
          </w:tcPr>
          <w:p w:rsidR="0079771F" w:rsidRPr="002C37D3" w:rsidRDefault="00C0178C">
            <w:pPr>
              <w:pStyle w:val="ConsPlusNormal"/>
              <w:rPr>
                <w:rFonts w:ascii="Times New Roman" w:hAnsi="Times New Roman" w:cs="Times New Roman"/>
              </w:rPr>
            </w:pPr>
            <w:r w:rsidRPr="002C37D3">
              <w:rPr>
                <w:rFonts w:ascii="Times New Roman" w:hAnsi="Times New Roman" w:cs="Times New Roman"/>
              </w:rPr>
              <w:t>9089</w:t>
            </w:r>
          </w:p>
        </w:tc>
      </w:tr>
      <w:tr w:rsidR="0079771F" w:rsidRPr="002C37D3" w:rsidTr="00AE1BBD">
        <w:tc>
          <w:tcPr>
            <w:tcW w:w="2352" w:type="dxa"/>
            <w:vMerge/>
            <w:tcBorders>
              <w:top w:val="single" w:sz="4" w:space="0" w:color="auto"/>
              <w:left w:val="single" w:sz="4" w:space="0" w:color="auto"/>
              <w:bottom w:val="single" w:sz="4" w:space="0" w:color="auto"/>
              <w:right w:val="single" w:sz="4" w:space="0" w:color="auto"/>
            </w:tcBorders>
          </w:tcPr>
          <w:p w:rsidR="0079771F" w:rsidRPr="002C37D3" w:rsidRDefault="0079771F">
            <w:pPr>
              <w:pStyle w:val="ConsPlusNormal"/>
              <w:jc w:val="both"/>
              <w:rPr>
                <w:rFonts w:ascii="Times New Roman" w:hAnsi="Times New Roman" w:cs="Times New Roman"/>
              </w:rPr>
            </w:pPr>
          </w:p>
        </w:tc>
        <w:tc>
          <w:tcPr>
            <w:tcW w:w="1778" w:type="dxa"/>
            <w:tcBorders>
              <w:top w:val="single" w:sz="4" w:space="0" w:color="auto"/>
              <w:left w:val="single" w:sz="4" w:space="0" w:color="auto"/>
              <w:bottom w:val="single" w:sz="4" w:space="0" w:color="auto"/>
              <w:right w:val="single" w:sz="4" w:space="0" w:color="auto"/>
            </w:tcBorders>
            <w:vAlign w:val="center"/>
          </w:tcPr>
          <w:p w:rsidR="0079771F" w:rsidRPr="002C37D3" w:rsidRDefault="00DB0DA0">
            <w:pPr>
              <w:pStyle w:val="ConsPlusNormal"/>
              <w:rPr>
                <w:rFonts w:ascii="Times New Roman" w:hAnsi="Times New Roman" w:cs="Times New Roman"/>
              </w:rPr>
            </w:pPr>
            <w:r w:rsidRPr="002C37D3">
              <w:rPr>
                <w:rFonts w:ascii="Times New Roman" w:hAnsi="Times New Roman" w:cs="Times New Roman"/>
              </w:rPr>
              <w:t>Филипповское</w:t>
            </w:r>
          </w:p>
        </w:tc>
        <w:tc>
          <w:tcPr>
            <w:tcW w:w="4475" w:type="dxa"/>
            <w:tcBorders>
              <w:top w:val="single" w:sz="4" w:space="0" w:color="auto"/>
              <w:left w:val="single" w:sz="4" w:space="0" w:color="auto"/>
              <w:bottom w:val="single" w:sz="4" w:space="0" w:color="auto"/>
              <w:right w:val="single" w:sz="4" w:space="0" w:color="auto"/>
            </w:tcBorders>
            <w:vAlign w:val="center"/>
          </w:tcPr>
          <w:p w:rsidR="0079771F" w:rsidRPr="002C37D3" w:rsidRDefault="00DB0DA0">
            <w:pPr>
              <w:pStyle w:val="ConsPlusNormal"/>
              <w:rPr>
                <w:rFonts w:ascii="Times New Roman" w:hAnsi="Times New Roman" w:cs="Times New Roman"/>
              </w:rPr>
            </w:pPr>
            <w:r w:rsidRPr="002C37D3">
              <w:rPr>
                <w:rFonts w:ascii="Times New Roman" w:hAnsi="Times New Roman" w:cs="Times New Roman"/>
              </w:rPr>
              <w:t>1 - 126</w:t>
            </w:r>
          </w:p>
        </w:tc>
        <w:tc>
          <w:tcPr>
            <w:tcW w:w="1724" w:type="dxa"/>
            <w:tcBorders>
              <w:top w:val="single" w:sz="4" w:space="0" w:color="auto"/>
              <w:left w:val="single" w:sz="4" w:space="0" w:color="auto"/>
              <w:bottom w:val="single" w:sz="4" w:space="0" w:color="auto"/>
              <w:right w:val="single" w:sz="4" w:space="0" w:color="auto"/>
            </w:tcBorders>
            <w:vAlign w:val="center"/>
          </w:tcPr>
          <w:p w:rsidR="0079771F" w:rsidRPr="002C37D3" w:rsidRDefault="00DB0DA0">
            <w:pPr>
              <w:pStyle w:val="ConsPlusNormal"/>
              <w:rPr>
                <w:rFonts w:ascii="Times New Roman" w:hAnsi="Times New Roman" w:cs="Times New Roman"/>
              </w:rPr>
            </w:pPr>
            <w:r w:rsidRPr="002C37D3">
              <w:rPr>
                <w:rFonts w:ascii="Times New Roman" w:hAnsi="Times New Roman" w:cs="Times New Roman"/>
              </w:rPr>
              <w:t>14613</w:t>
            </w:r>
          </w:p>
        </w:tc>
      </w:tr>
      <w:tr w:rsidR="0079771F" w:rsidRPr="002C37D3" w:rsidTr="00AE1BBD">
        <w:tc>
          <w:tcPr>
            <w:tcW w:w="2352" w:type="dxa"/>
            <w:vMerge/>
            <w:tcBorders>
              <w:top w:val="single" w:sz="4" w:space="0" w:color="auto"/>
              <w:left w:val="single" w:sz="4" w:space="0" w:color="auto"/>
              <w:bottom w:val="single" w:sz="4" w:space="0" w:color="auto"/>
              <w:right w:val="single" w:sz="4" w:space="0" w:color="auto"/>
            </w:tcBorders>
          </w:tcPr>
          <w:p w:rsidR="0079771F" w:rsidRPr="002C37D3" w:rsidRDefault="0079771F">
            <w:pPr>
              <w:pStyle w:val="ConsPlusNormal"/>
              <w:jc w:val="both"/>
              <w:rPr>
                <w:rFonts w:ascii="Times New Roman" w:hAnsi="Times New Roman" w:cs="Times New Roman"/>
              </w:rPr>
            </w:pPr>
          </w:p>
        </w:tc>
        <w:tc>
          <w:tcPr>
            <w:tcW w:w="7977" w:type="dxa"/>
            <w:gridSpan w:val="3"/>
            <w:tcBorders>
              <w:top w:val="single" w:sz="4" w:space="0" w:color="auto"/>
              <w:left w:val="single" w:sz="4" w:space="0" w:color="auto"/>
              <w:bottom w:val="single" w:sz="4" w:space="0" w:color="auto"/>
              <w:right w:val="single" w:sz="4" w:space="0" w:color="auto"/>
            </w:tcBorders>
            <w:vAlign w:val="center"/>
          </w:tcPr>
          <w:p w:rsidR="0079771F" w:rsidRPr="002C37D3" w:rsidRDefault="00DB0DA0">
            <w:pPr>
              <w:pStyle w:val="ConsPlusNormal"/>
              <w:rPr>
                <w:rFonts w:ascii="Times New Roman" w:hAnsi="Times New Roman" w:cs="Times New Roman"/>
              </w:rPr>
            </w:pPr>
            <w:r w:rsidRPr="002C37D3">
              <w:rPr>
                <w:rFonts w:ascii="Times New Roman" w:hAnsi="Times New Roman" w:cs="Times New Roman"/>
              </w:rPr>
              <w:t>Допускается на всей территории лесничества в соответствии с нормативами, определенными в разделе 2.2 настоящего регламента, за исключением ОЗУ</w:t>
            </w:r>
          </w:p>
        </w:tc>
      </w:tr>
      <w:tr w:rsidR="0079771F" w:rsidRPr="002C37D3" w:rsidTr="00AE1BBD">
        <w:tc>
          <w:tcPr>
            <w:tcW w:w="2352" w:type="dxa"/>
            <w:vMerge w:val="restart"/>
            <w:tcBorders>
              <w:top w:val="single" w:sz="4" w:space="0" w:color="auto"/>
              <w:left w:val="single" w:sz="4" w:space="0" w:color="auto"/>
              <w:bottom w:val="single" w:sz="4" w:space="0" w:color="auto"/>
              <w:right w:val="single" w:sz="4" w:space="0" w:color="auto"/>
            </w:tcBorders>
            <w:vAlign w:val="center"/>
          </w:tcPr>
          <w:p w:rsidR="0079771F" w:rsidRPr="002C37D3" w:rsidRDefault="00DB0DA0">
            <w:pPr>
              <w:pStyle w:val="ConsPlusNormal"/>
              <w:rPr>
                <w:rFonts w:ascii="Times New Roman" w:hAnsi="Times New Roman" w:cs="Times New Roman"/>
              </w:rPr>
            </w:pPr>
            <w:r w:rsidRPr="002C37D3">
              <w:rPr>
                <w:rFonts w:ascii="Times New Roman" w:hAnsi="Times New Roman" w:cs="Times New Roman"/>
              </w:rPr>
              <w:t>Заготовка и сбор недревесных лесных ресурсов</w:t>
            </w:r>
          </w:p>
        </w:tc>
        <w:tc>
          <w:tcPr>
            <w:tcW w:w="1778" w:type="dxa"/>
            <w:tcBorders>
              <w:top w:val="single" w:sz="4" w:space="0" w:color="auto"/>
              <w:left w:val="single" w:sz="4" w:space="0" w:color="auto"/>
              <w:bottom w:val="single" w:sz="4" w:space="0" w:color="auto"/>
              <w:right w:val="single" w:sz="4" w:space="0" w:color="auto"/>
            </w:tcBorders>
            <w:vAlign w:val="center"/>
          </w:tcPr>
          <w:p w:rsidR="0079771F" w:rsidRPr="002C37D3" w:rsidRDefault="00DB0DA0">
            <w:pPr>
              <w:pStyle w:val="ConsPlusNormal"/>
              <w:rPr>
                <w:rFonts w:ascii="Times New Roman" w:hAnsi="Times New Roman" w:cs="Times New Roman"/>
              </w:rPr>
            </w:pPr>
            <w:r w:rsidRPr="002C37D3">
              <w:rPr>
                <w:rFonts w:ascii="Times New Roman" w:hAnsi="Times New Roman" w:cs="Times New Roman"/>
              </w:rPr>
              <w:t>Поломское</w:t>
            </w:r>
          </w:p>
        </w:tc>
        <w:tc>
          <w:tcPr>
            <w:tcW w:w="4475" w:type="dxa"/>
            <w:tcBorders>
              <w:top w:val="single" w:sz="4" w:space="0" w:color="auto"/>
              <w:left w:val="single" w:sz="4" w:space="0" w:color="auto"/>
              <w:bottom w:val="single" w:sz="4" w:space="0" w:color="auto"/>
              <w:right w:val="single" w:sz="4" w:space="0" w:color="auto"/>
            </w:tcBorders>
            <w:vAlign w:val="center"/>
          </w:tcPr>
          <w:p w:rsidR="0079771F" w:rsidRPr="002C37D3" w:rsidRDefault="00C0178C">
            <w:pPr>
              <w:pStyle w:val="ConsPlusNormal"/>
              <w:rPr>
                <w:rFonts w:ascii="Times New Roman" w:hAnsi="Times New Roman" w:cs="Times New Roman"/>
              </w:rPr>
            </w:pPr>
            <w:r w:rsidRPr="002C37D3">
              <w:rPr>
                <w:rFonts w:ascii="Times New Roman" w:hAnsi="Times New Roman" w:cs="Times New Roman"/>
              </w:rPr>
              <w:t>1 - 109</w:t>
            </w:r>
          </w:p>
        </w:tc>
        <w:tc>
          <w:tcPr>
            <w:tcW w:w="1724" w:type="dxa"/>
            <w:tcBorders>
              <w:top w:val="single" w:sz="4" w:space="0" w:color="auto"/>
              <w:left w:val="single" w:sz="4" w:space="0" w:color="auto"/>
              <w:bottom w:val="single" w:sz="4" w:space="0" w:color="auto"/>
              <w:right w:val="single" w:sz="4" w:space="0" w:color="auto"/>
            </w:tcBorders>
            <w:vAlign w:val="center"/>
          </w:tcPr>
          <w:p w:rsidR="0079771F" w:rsidRPr="002C37D3" w:rsidRDefault="00C0178C">
            <w:pPr>
              <w:pStyle w:val="ConsPlusNormal"/>
              <w:rPr>
                <w:rFonts w:ascii="Times New Roman" w:hAnsi="Times New Roman" w:cs="Times New Roman"/>
              </w:rPr>
            </w:pPr>
            <w:r w:rsidRPr="002C37D3">
              <w:rPr>
                <w:rFonts w:ascii="Times New Roman" w:hAnsi="Times New Roman" w:cs="Times New Roman"/>
              </w:rPr>
              <w:t>14291</w:t>
            </w:r>
          </w:p>
        </w:tc>
      </w:tr>
      <w:tr w:rsidR="0079771F" w:rsidRPr="002C37D3" w:rsidTr="00AE1BBD">
        <w:tc>
          <w:tcPr>
            <w:tcW w:w="2352" w:type="dxa"/>
            <w:vMerge/>
            <w:tcBorders>
              <w:top w:val="single" w:sz="4" w:space="0" w:color="auto"/>
              <w:left w:val="single" w:sz="4" w:space="0" w:color="auto"/>
              <w:bottom w:val="single" w:sz="4" w:space="0" w:color="auto"/>
              <w:right w:val="single" w:sz="4" w:space="0" w:color="auto"/>
            </w:tcBorders>
          </w:tcPr>
          <w:p w:rsidR="0079771F" w:rsidRPr="002C37D3" w:rsidRDefault="0079771F">
            <w:pPr>
              <w:pStyle w:val="ConsPlusNormal"/>
              <w:jc w:val="both"/>
              <w:rPr>
                <w:rFonts w:ascii="Times New Roman" w:hAnsi="Times New Roman" w:cs="Times New Roman"/>
              </w:rPr>
            </w:pPr>
          </w:p>
        </w:tc>
        <w:tc>
          <w:tcPr>
            <w:tcW w:w="1778" w:type="dxa"/>
            <w:tcBorders>
              <w:top w:val="single" w:sz="4" w:space="0" w:color="auto"/>
              <w:left w:val="single" w:sz="4" w:space="0" w:color="auto"/>
              <w:bottom w:val="single" w:sz="4" w:space="0" w:color="auto"/>
              <w:right w:val="single" w:sz="4" w:space="0" w:color="auto"/>
            </w:tcBorders>
            <w:vAlign w:val="center"/>
          </w:tcPr>
          <w:p w:rsidR="0079771F" w:rsidRPr="002C37D3" w:rsidRDefault="00DB0DA0">
            <w:pPr>
              <w:pStyle w:val="ConsPlusNormal"/>
              <w:rPr>
                <w:rFonts w:ascii="Times New Roman" w:hAnsi="Times New Roman" w:cs="Times New Roman"/>
              </w:rPr>
            </w:pPr>
            <w:r w:rsidRPr="002C37D3">
              <w:rPr>
                <w:rFonts w:ascii="Times New Roman" w:hAnsi="Times New Roman" w:cs="Times New Roman"/>
              </w:rPr>
              <w:t>Заречное</w:t>
            </w:r>
          </w:p>
        </w:tc>
        <w:tc>
          <w:tcPr>
            <w:tcW w:w="4475" w:type="dxa"/>
            <w:tcBorders>
              <w:top w:val="single" w:sz="4" w:space="0" w:color="auto"/>
              <w:left w:val="single" w:sz="4" w:space="0" w:color="auto"/>
              <w:bottom w:val="single" w:sz="4" w:space="0" w:color="auto"/>
              <w:right w:val="single" w:sz="4" w:space="0" w:color="auto"/>
            </w:tcBorders>
            <w:vAlign w:val="center"/>
          </w:tcPr>
          <w:p w:rsidR="0079771F" w:rsidRPr="002C37D3" w:rsidRDefault="00DB0DA0">
            <w:pPr>
              <w:pStyle w:val="ConsPlusNormal"/>
              <w:rPr>
                <w:rFonts w:ascii="Times New Roman" w:hAnsi="Times New Roman" w:cs="Times New Roman"/>
              </w:rPr>
            </w:pPr>
            <w:r w:rsidRPr="002C37D3">
              <w:rPr>
                <w:rFonts w:ascii="Times New Roman" w:hAnsi="Times New Roman" w:cs="Times New Roman"/>
              </w:rPr>
              <w:t>1 - 49, 59, 60</w:t>
            </w:r>
          </w:p>
        </w:tc>
        <w:tc>
          <w:tcPr>
            <w:tcW w:w="1724" w:type="dxa"/>
            <w:tcBorders>
              <w:top w:val="single" w:sz="4" w:space="0" w:color="auto"/>
              <w:left w:val="single" w:sz="4" w:space="0" w:color="auto"/>
              <w:bottom w:val="single" w:sz="4" w:space="0" w:color="auto"/>
              <w:right w:val="single" w:sz="4" w:space="0" w:color="auto"/>
            </w:tcBorders>
            <w:vAlign w:val="center"/>
          </w:tcPr>
          <w:p w:rsidR="0079771F" w:rsidRPr="002C37D3" w:rsidRDefault="00C0178C">
            <w:pPr>
              <w:pStyle w:val="ConsPlusNormal"/>
              <w:rPr>
                <w:rFonts w:ascii="Times New Roman" w:hAnsi="Times New Roman" w:cs="Times New Roman"/>
              </w:rPr>
            </w:pPr>
            <w:r w:rsidRPr="002C37D3">
              <w:rPr>
                <w:rFonts w:ascii="Times New Roman" w:hAnsi="Times New Roman" w:cs="Times New Roman"/>
              </w:rPr>
              <w:t>9089</w:t>
            </w:r>
          </w:p>
        </w:tc>
      </w:tr>
      <w:tr w:rsidR="0079771F" w:rsidRPr="002C37D3" w:rsidTr="00AE1BBD">
        <w:tc>
          <w:tcPr>
            <w:tcW w:w="2352" w:type="dxa"/>
            <w:vMerge/>
            <w:tcBorders>
              <w:top w:val="single" w:sz="4" w:space="0" w:color="auto"/>
              <w:left w:val="single" w:sz="4" w:space="0" w:color="auto"/>
              <w:bottom w:val="single" w:sz="4" w:space="0" w:color="auto"/>
              <w:right w:val="single" w:sz="4" w:space="0" w:color="auto"/>
            </w:tcBorders>
          </w:tcPr>
          <w:p w:rsidR="0079771F" w:rsidRPr="002C37D3" w:rsidRDefault="0079771F">
            <w:pPr>
              <w:pStyle w:val="ConsPlusNormal"/>
              <w:jc w:val="both"/>
              <w:rPr>
                <w:rFonts w:ascii="Times New Roman" w:hAnsi="Times New Roman" w:cs="Times New Roman"/>
              </w:rPr>
            </w:pPr>
          </w:p>
        </w:tc>
        <w:tc>
          <w:tcPr>
            <w:tcW w:w="1778" w:type="dxa"/>
            <w:tcBorders>
              <w:top w:val="single" w:sz="4" w:space="0" w:color="auto"/>
              <w:left w:val="single" w:sz="4" w:space="0" w:color="auto"/>
              <w:bottom w:val="single" w:sz="4" w:space="0" w:color="auto"/>
              <w:right w:val="single" w:sz="4" w:space="0" w:color="auto"/>
            </w:tcBorders>
            <w:vAlign w:val="center"/>
          </w:tcPr>
          <w:p w:rsidR="0079771F" w:rsidRPr="002C37D3" w:rsidRDefault="00DB0DA0">
            <w:pPr>
              <w:pStyle w:val="ConsPlusNormal"/>
              <w:rPr>
                <w:rFonts w:ascii="Times New Roman" w:hAnsi="Times New Roman" w:cs="Times New Roman"/>
              </w:rPr>
            </w:pPr>
            <w:r w:rsidRPr="002C37D3">
              <w:rPr>
                <w:rFonts w:ascii="Times New Roman" w:hAnsi="Times New Roman" w:cs="Times New Roman"/>
              </w:rPr>
              <w:t>Филипповское</w:t>
            </w:r>
          </w:p>
        </w:tc>
        <w:tc>
          <w:tcPr>
            <w:tcW w:w="4475" w:type="dxa"/>
            <w:tcBorders>
              <w:top w:val="single" w:sz="4" w:space="0" w:color="auto"/>
              <w:left w:val="single" w:sz="4" w:space="0" w:color="auto"/>
              <w:bottom w:val="single" w:sz="4" w:space="0" w:color="auto"/>
              <w:right w:val="single" w:sz="4" w:space="0" w:color="auto"/>
            </w:tcBorders>
            <w:vAlign w:val="center"/>
          </w:tcPr>
          <w:p w:rsidR="0079771F" w:rsidRPr="002C37D3" w:rsidRDefault="00DB0DA0">
            <w:pPr>
              <w:pStyle w:val="ConsPlusNormal"/>
              <w:rPr>
                <w:rFonts w:ascii="Times New Roman" w:hAnsi="Times New Roman" w:cs="Times New Roman"/>
              </w:rPr>
            </w:pPr>
            <w:r w:rsidRPr="002C37D3">
              <w:rPr>
                <w:rFonts w:ascii="Times New Roman" w:hAnsi="Times New Roman" w:cs="Times New Roman"/>
              </w:rPr>
              <w:t>1 - 126</w:t>
            </w:r>
          </w:p>
        </w:tc>
        <w:tc>
          <w:tcPr>
            <w:tcW w:w="1724" w:type="dxa"/>
            <w:tcBorders>
              <w:top w:val="single" w:sz="4" w:space="0" w:color="auto"/>
              <w:left w:val="single" w:sz="4" w:space="0" w:color="auto"/>
              <w:bottom w:val="single" w:sz="4" w:space="0" w:color="auto"/>
              <w:right w:val="single" w:sz="4" w:space="0" w:color="auto"/>
            </w:tcBorders>
            <w:vAlign w:val="center"/>
          </w:tcPr>
          <w:p w:rsidR="0079771F" w:rsidRPr="002C37D3" w:rsidRDefault="00DB0DA0">
            <w:pPr>
              <w:pStyle w:val="ConsPlusNormal"/>
              <w:rPr>
                <w:rFonts w:ascii="Times New Roman" w:hAnsi="Times New Roman" w:cs="Times New Roman"/>
              </w:rPr>
            </w:pPr>
            <w:r w:rsidRPr="002C37D3">
              <w:rPr>
                <w:rFonts w:ascii="Times New Roman" w:hAnsi="Times New Roman" w:cs="Times New Roman"/>
              </w:rPr>
              <w:t>14613</w:t>
            </w:r>
          </w:p>
        </w:tc>
      </w:tr>
      <w:tr w:rsidR="0079771F" w:rsidRPr="002C37D3" w:rsidTr="00AE1BBD">
        <w:tc>
          <w:tcPr>
            <w:tcW w:w="2352" w:type="dxa"/>
            <w:vMerge/>
            <w:tcBorders>
              <w:top w:val="single" w:sz="4" w:space="0" w:color="auto"/>
              <w:left w:val="single" w:sz="4" w:space="0" w:color="auto"/>
              <w:bottom w:val="single" w:sz="4" w:space="0" w:color="auto"/>
              <w:right w:val="single" w:sz="4" w:space="0" w:color="auto"/>
            </w:tcBorders>
          </w:tcPr>
          <w:p w:rsidR="0079771F" w:rsidRPr="002C37D3" w:rsidRDefault="0079771F">
            <w:pPr>
              <w:pStyle w:val="ConsPlusNormal"/>
              <w:jc w:val="both"/>
              <w:rPr>
                <w:rFonts w:ascii="Times New Roman" w:hAnsi="Times New Roman" w:cs="Times New Roman"/>
              </w:rPr>
            </w:pPr>
          </w:p>
        </w:tc>
        <w:tc>
          <w:tcPr>
            <w:tcW w:w="7977" w:type="dxa"/>
            <w:gridSpan w:val="3"/>
            <w:tcBorders>
              <w:top w:val="single" w:sz="4" w:space="0" w:color="auto"/>
              <w:left w:val="single" w:sz="4" w:space="0" w:color="auto"/>
              <w:bottom w:val="single" w:sz="4" w:space="0" w:color="auto"/>
              <w:right w:val="single" w:sz="4" w:space="0" w:color="auto"/>
            </w:tcBorders>
            <w:vAlign w:val="center"/>
          </w:tcPr>
          <w:p w:rsidR="0079771F" w:rsidRPr="002C37D3" w:rsidRDefault="00DB0DA0">
            <w:pPr>
              <w:pStyle w:val="ConsPlusNormal"/>
              <w:rPr>
                <w:rFonts w:ascii="Times New Roman" w:hAnsi="Times New Roman" w:cs="Times New Roman"/>
              </w:rPr>
            </w:pPr>
            <w:r w:rsidRPr="002C37D3">
              <w:rPr>
                <w:rFonts w:ascii="Times New Roman" w:hAnsi="Times New Roman" w:cs="Times New Roman"/>
              </w:rPr>
              <w:t>Заготовка и сбор недревесных лесных ресурсов (кроме лесной подстилки, сбор которой в лесах, выполняющих функции защиты природных и иных объектов, запрещен) допускается на всей территории лесничества, за исключением участков ООПТ, в режиме охраны которых данная деятельность запрещена</w:t>
            </w:r>
          </w:p>
        </w:tc>
      </w:tr>
      <w:tr w:rsidR="0079771F" w:rsidRPr="002C37D3" w:rsidTr="00AE1BBD">
        <w:tc>
          <w:tcPr>
            <w:tcW w:w="2352" w:type="dxa"/>
            <w:vMerge w:val="restart"/>
            <w:tcBorders>
              <w:top w:val="single" w:sz="4" w:space="0" w:color="auto"/>
              <w:left w:val="single" w:sz="4" w:space="0" w:color="auto"/>
              <w:bottom w:val="single" w:sz="4" w:space="0" w:color="auto"/>
              <w:right w:val="single" w:sz="4" w:space="0" w:color="auto"/>
            </w:tcBorders>
            <w:vAlign w:val="center"/>
          </w:tcPr>
          <w:p w:rsidR="0079771F" w:rsidRPr="002C37D3" w:rsidRDefault="00DB0DA0">
            <w:pPr>
              <w:pStyle w:val="ConsPlusNormal"/>
              <w:rPr>
                <w:rFonts w:ascii="Times New Roman" w:hAnsi="Times New Roman" w:cs="Times New Roman"/>
              </w:rPr>
            </w:pPr>
            <w:r w:rsidRPr="002C37D3">
              <w:rPr>
                <w:rFonts w:ascii="Times New Roman" w:hAnsi="Times New Roman" w:cs="Times New Roman"/>
              </w:rPr>
              <w:t>Заготовка пищевых лесных ресурсов и сбор лекарственных растений</w:t>
            </w:r>
          </w:p>
        </w:tc>
        <w:tc>
          <w:tcPr>
            <w:tcW w:w="1778" w:type="dxa"/>
            <w:tcBorders>
              <w:top w:val="single" w:sz="4" w:space="0" w:color="auto"/>
              <w:left w:val="single" w:sz="4" w:space="0" w:color="auto"/>
              <w:bottom w:val="single" w:sz="4" w:space="0" w:color="auto"/>
              <w:right w:val="single" w:sz="4" w:space="0" w:color="auto"/>
            </w:tcBorders>
            <w:vAlign w:val="center"/>
          </w:tcPr>
          <w:p w:rsidR="0079771F" w:rsidRPr="002C37D3" w:rsidRDefault="00DB0DA0">
            <w:pPr>
              <w:pStyle w:val="ConsPlusNormal"/>
              <w:rPr>
                <w:rFonts w:ascii="Times New Roman" w:hAnsi="Times New Roman" w:cs="Times New Roman"/>
              </w:rPr>
            </w:pPr>
            <w:r w:rsidRPr="002C37D3">
              <w:rPr>
                <w:rFonts w:ascii="Times New Roman" w:hAnsi="Times New Roman" w:cs="Times New Roman"/>
              </w:rPr>
              <w:t>Поломское</w:t>
            </w:r>
          </w:p>
        </w:tc>
        <w:tc>
          <w:tcPr>
            <w:tcW w:w="4475" w:type="dxa"/>
            <w:tcBorders>
              <w:top w:val="single" w:sz="4" w:space="0" w:color="auto"/>
              <w:left w:val="single" w:sz="4" w:space="0" w:color="auto"/>
              <w:bottom w:val="single" w:sz="4" w:space="0" w:color="auto"/>
              <w:right w:val="single" w:sz="4" w:space="0" w:color="auto"/>
            </w:tcBorders>
            <w:vAlign w:val="center"/>
          </w:tcPr>
          <w:p w:rsidR="0079771F" w:rsidRPr="002C37D3" w:rsidRDefault="00C0178C">
            <w:pPr>
              <w:pStyle w:val="ConsPlusNormal"/>
              <w:rPr>
                <w:rFonts w:ascii="Times New Roman" w:hAnsi="Times New Roman" w:cs="Times New Roman"/>
              </w:rPr>
            </w:pPr>
            <w:r w:rsidRPr="002C37D3">
              <w:rPr>
                <w:rFonts w:ascii="Times New Roman" w:hAnsi="Times New Roman" w:cs="Times New Roman"/>
              </w:rPr>
              <w:t>1 - 109</w:t>
            </w:r>
          </w:p>
        </w:tc>
        <w:tc>
          <w:tcPr>
            <w:tcW w:w="1724" w:type="dxa"/>
            <w:tcBorders>
              <w:top w:val="single" w:sz="4" w:space="0" w:color="auto"/>
              <w:left w:val="single" w:sz="4" w:space="0" w:color="auto"/>
              <w:bottom w:val="single" w:sz="4" w:space="0" w:color="auto"/>
              <w:right w:val="single" w:sz="4" w:space="0" w:color="auto"/>
            </w:tcBorders>
            <w:vAlign w:val="center"/>
          </w:tcPr>
          <w:p w:rsidR="0079771F" w:rsidRPr="002C37D3" w:rsidRDefault="00C0178C">
            <w:pPr>
              <w:pStyle w:val="ConsPlusNormal"/>
              <w:rPr>
                <w:rFonts w:ascii="Times New Roman" w:hAnsi="Times New Roman" w:cs="Times New Roman"/>
              </w:rPr>
            </w:pPr>
            <w:r w:rsidRPr="002C37D3">
              <w:rPr>
                <w:rFonts w:ascii="Times New Roman" w:hAnsi="Times New Roman" w:cs="Times New Roman"/>
              </w:rPr>
              <w:t>14291</w:t>
            </w:r>
          </w:p>
        </w:tc>
      </w:tr>
      <w:tr w:rsidR="0079771F" w:rsidRPr="002C37D3" w:rsidTr="00AE1BBD">
        <w:tc>
          <w:tcPr>
            <w:tcW w:w="2352" w:type="dxa"/>
            <w:vMerge/>
            <w:tcBorders>
              <w:top w:val="single" w:sz="4" w:space="0" w:color="auto"/>
              <w:left w:val="single" w:sz="4" w:space="0" w:color="auto"/>
              <w:bottom w:val="single" w:sz="4" w:space="0" w:color="auto"/>
              <w:right w:val="single" w:sz="4" w:space="0" w:color="auto"/>
            </w:tcBorders>
          </w:tcPr>
          <w:p w:rsidR="0079771F" w:rsidRPr="002C37D3" w:rsidRDefault="0079771F">
            <w:pPr>
              <w:pStyle w:val="ConsPlusNormal"/>
              <w:jc w:val="both"/>
              <w:rPr>
                <w:rFonts w:ascii="Times New Roman" w:hAnsi="Times New Roman" w:cs="Times New Roman"/>
              </w:rPr>
            </w:pPr>
          </w:p>
        </w:tc>
        <w:tc>
          <w:tcPr>
            <w:tcW w:w="1778" w:type="dxa"/>
            <w:tcBorders>
              <w:top w:val="single" w:sz="4" w:space="0" w:color="auto"/>
              <w:left w:val="single" w:sz="4" w:space="0" w:color="auto"/>
              <w:bottom w:val="single" w:sz="4" w:space="0" w:color="auto"/>
              <w:right w:val="single" w:sz="4" w:space="0" w:color="auto"/>
            </w:tcBorders>
            <w:vAlign w:val="center"/>
          </w:tcPr>
          <w:p w:rsidR="0079771F" w:rsidRPr="002C37D3" w:rsidRDefault="00DB0DA0">
            <w:pPr>
              <w:pStyle w:val="ConsPlusNormal"/>
              <w:rPr>
                <w:rFonts w:ascii="Times New Roman" w:hAnsi="Times New Roman" w:cs="Times New Roman"/>
              </w:rPr>
            </w:pPr>
            <w:r w:rsidRPr="002C37D3">
              <w:rPr>
                <w:rFonts w:ascii="Times New Roman" w:hAnsi="Times New Roman" w:cs="Times New Roman"/>
              </w:rPr>
              <w:t>Заречное</w:t>
            </w:r>
          </w:p>
        </w:tc>
        <w:tc>
          <w:tcPr>
            <w:tcW w:w="4475" w:type="dxa"/>
            <w:tcBorders>
              <w:top w:val="single" w:sz="4" w:space="0" w:color="auto"/>
              <w:left w:val="single" w:sz="4" w:space="0" w:color="auto"/>
              <w:bottom w:val="single" w:sz="4" w:space="0" w:color="auto"/>
              <w:right w:val="single" w:sz="4" w:space="0" w:color="auto"/>
            </w:tcBorders>
            <w:vAlign w:val="center"/>
          </w:tcPr>
          <w:p w:rsidR="0079771F" w:rsidRPr="002C37D3" w:rsidRDefault="00DB0DA0">
            <w:pPr>
              <w:pStyle w:val="ConsPlusNormal"/>
              <w:rPr>
                <w:rFonts w:ascii="Times New Roman" w:hAnsi="Times New Roman" w:cs="Times New Roman"/>
              </w:rPr>
            </w:pPr>
            <w:r w:rsidRPr="002C37D3">
              <w:rPr>
                <w:rFonts w:ascii="Times New Roman" w:hAnsi="Times New Roman" w:cs="Times New Roman"/>
              </w:rPr>
              <w:t>1 - 49, 59, 60</w:t>
            </w:r>
          </w:p>
        </w:tc>
        <w:tc>
          <w:tcPr>
            <w:tcW w:w="1724" w:type="dxa"/>
            <w:tcBorders>
              <w:top w:val="single" w:sz="4" w:space="0" w:color="auto"/>
              <w:left w:val="single" w:sz="4" w:space="0" w:color="auto"/>
              <w:bottom w:val="single" w:sz="4" w:space="0" w:color="auto"/>
              <w:right w:val="single" w:sz="4" w:space="0" w:color="auto"/>
            </w:tcBorders>
            <w:vAlign w:val="center"/>
          </w:tcPr>
          <w:p w:rsidR="0079771F" w:rsidRPr="002C37D3" w:rsidRDefault="00DB0DA0" w:rsidP="00C0178C">
            <w:pPr>
              <w:pStyle w:val="ConsPlusNormal"/>
              <w:rPr>
                <w:rFonts w:ascii="Times New Roman" w:hAnsi="Times New Roman" w:cs="Times New Roman"/>
              </w:rPr>
            </w:pPr>
            <w:r w:rsidRPr="002C37D3">
              <w:rPr>
                <w:rFonts w:ascii="Times New Roman" w:hAnsi="Times New Roman" w:cs="Times New Roman"/>
              </w:rPr>
              <w:t>9</w:t>
            </w:r>
            <w:r w:rsidR="00C0178C" w:rsidRPr="002C37D3">
              <w:rPr>
                <w:rFonts w:ascii="Times New Roman" w:hAnsi="Times New Roman" w:cs="Times New Roman"/>
              </w:rPr>
              <w:t>089</w:t>
            </w:r>
          </w:p>
        </w:tc>
      </w:tr>
      <w:tr w:rsidR="0079771F" w:rsidRPr="002C37D3" w:rsidTr="00AE1BBD">
        <w:tc>
          <w:tcPr>
            <w:tcW w:w="2352" w:type="dxa"/>
            <w:vMerge/>
            <w:tcBorders>
              <w:top w:val="single" w:sz="4" w:space="0" w:color="auto"/>
              <w:left w:val="single" w:sz="4" w:space="0" w:color="auto"/>
              <w:bottom w:val="single" w:sz="4" w:space="0" w:color="auto"/>
              <w:right w:val="single" w:sz="4" w:space="0" w:color="auto"/>
            </w:tcBorders>
          </w:tcPr>
          <w:p w:rsidR="0079771F" w:rsidRPr="002C37D3" w:rsidRDefault="0079771F">
            <w:pPr>
              <w:pStyle w:val="ConsPlusNormal"/>
              <w:jc w:val="both"/>
              <w:rPr>
                <w:rFonts w:ascii="Times New Roman" w:hAnsi="Times New Roman" w:cs="Times New Roman"/>
              </w:rPr>
            </w:pPr>
          </w:p>
        </w:tc>
        <w:tc>
          <w:tcPr>
            <w:tcW w:w="1778" w:type="dxa"/>
            <w:tcBorders>
              <w:top w:val="single" w:sz="4" w:space="0" w:color="auto"/>
              <w:left w:val="single" w:sz="4" w:space="0" w:color="auto"/>
              <w:bottom w:val="single" w:sz="4" w:space="0" w:color="auto"/>
              <w:right w:val="single" w:sz="4" w:space="0" w:color="auto"/>
            </w:tcBorders>
            <w:vAlign w:val="center"/>
          </w:tcPr>
          <w:p w:rsidR="0079771F" w:rsidRPr="002C37D3" w:rsidRDefault="00DB0DA0">
            <w:pPr>
              <w:pStyle w:val="ConsPlusNormal"/>
              <w:rPr>
                <w:rFonts w:ascii="Times New Roman" w:hAnsi="Times New Roman" w:cs="Times New Roman"/>
              </w:rPr>
            </w:pPr>
            <w:r w:rsidRPr="002C37D3">
              <w:rPr>
                <w:rFonts w:ascii="Times New Roman" w:hAnsi="Times New Roman" w:cs="Times New Roman"/>
              </w:rPr>
              <w:t>Филипповское</w:t>
            </w:r>
          </w:p>
        </w:tc>
        <w:tc>
          <w:tcPr>
            <w:tcW w:w="4475" w:type="dxa"/>
            <w:tcBorders>
              <w:top w:val="single" w:sz="4" w:space="0" w:color="auto"/>
              <w:left w:val="single" w:sz="4" w:space="0" w:color="auto"/>
              <w:bottom w:val="single" w:sz="4" w:space="0" w:color="auto"/>
              <w:right w:val="single" w:sz="4" w:space="0" w:color="auto"/>
            </w:tcBorders>
            <w:vAlign w:val="center"/>
          </w:tcPr>
          <w:p w:rsidR="0079771F" w:rsidRPr="002C37D3" w:rsidRDefault="00DB0DA0">
            <w:pPr>
              <w:pStyle w:val="ConsPlusNormal"/>
              <w:rPr>
                <w:rFonts w:ascii="Times New Roman" w:hAnsi="Times New Roman" w:cs="Times New Roman"/>
              </w:rPr>
            </w:pPr>
            <w:r w:rsidRPr="002C37D3">
              <w:rPr>
                <w:rFonts w:ascii="Times New Roman" w:hAnsi="Times New Roman" w:cs="Times New Roman"/>
              </w:rPr>
              <w:t>1 - 126</w:t>
            </w:r>
          </w:p>
        </w:tc>
        <w:tc>
          <w:tcPr>
            <w:tcW w:w="1724" w:type="dxa"/>
            <w:tcBorders>
              <w:top w:val="single" w:sz="4" w:space="0" w:color="auto"/>
              <w:left w:val="single" w:sz="4" w:space="0" w:color="auto"/>
              <w:bottom w:val="single" w:sz="4" w:space="0" w:color="auto"/>
              <w:right w:val="single" w:sz="4" w:space="0" w:color="auto"/>
            </w:tcBorders>
            <w:vAlign w:val="center"/>
          </w:tcPr>
          <w:p w:rsidR="0079771F" w:rsidRPr="002C37D3" w:rsidRDefault="00DB0DA0">
            <w:pPr>
              <w:pStyle w:val="ConsPlusNormal"/>
              <w:rPr>
                <w:rFonts w:ascii="Times New Roman" w:hAnsi="Times New Roman" w:cs="Times New Roman"/>
              </w:rPr>
            </w:pPr>
            <w:r w:rsidRPr="002C37D3">
              <w:rPr>
                <w:rFonts w:ascii="Times New Roman" w:hAnsi="Times New Roman" w:cs="Times New Roman"/>
              </w:rPr>
              <w:t>14613</w:t>
            </w:r>
          </w:p>
        </w:tc>
      </w:tr>
      <w:tr w:rsidR="0079771F" w:rsidRPr="002C37D3" w:rsidTr="00AE1BBD">
        <w:tc>
          <w:tcPr>
            <w:tcW w:w="2352" w:type="dxa"/>
            <w:vMerge/>
            <w:tcBorders>
              <w:top w:val="single" w:sz="4" w:space="0" w:color="auto"/>
              <w:left w:val="single" w:sz="4" w:space="0" w:color="auto"/>
              <w:bottom w:val="single" w:sz="4" w:space="0" w:color="auto"/>
              <w:right w:val="single" w:sz="4" w:space="0" w:color="auto"/>
            </w:tcBorders>
          </w:tcPr>
          <w:p w:rsidR="0079771F" w:rsidRPr="002C37D3" w:rsidRDefault="0079771F">
            <w:pPr>
              <w:pStyle w:val="ConsPlusNormal"/>
              <w:jc w:val="both"/>
              <w:rPr>
                <w:rFonts w:ascii="Times New Roman" w:hAnsi="Times New Roman" w:cs="Times New Roman"/>
              </w:rPr>
            </w:pPr>
          </w:p>
        </w:tc>
        <w:tc>
          <w:tcPr>
            <w:tcW w:w="7977" w:type="dxa"/>
            <w:gridSpan w:val="3"/>
            <w:tcBorders>
              <w:top w:val="single" w:sz="4" w:space="0" w:color="auto"/>
              <w:left w:val="single" w:sz="4" w:space="0" w:color="auto"/>
              <w:bottom w:val="single" w:sz="4" w:space="0" w:color="auto"/>
              <w:right w:val="single" w:sz="4" w:space="0" w:color="auto"/>
            </w:tcBorders>
            <w:vAlign w:val="center"/>
          </w:tcPr>
          <w:p w:rsidR="0079771F" w:rsidRPr="002C37D3" w:rsidRDefault="00DB0DA0">
            <w:pPr>
              <w:pStyle w:val="ConsPlusNormal"/>
              <w:rPr>
                <w:rFonts w:ascii="Times New Roman" w:hAnsi="Times New Roman" w:cs="Times New Roman"/>
              </w:rPr>
            </w:pPr>
            <w:r w:rsidRPr="002C37D3">
              <w:rPr>
                <w:rFonts w:ascii="Times New Roman" w:hAnsi="Times New Roman" w:cs="Times New Roman"/>
              </w:rPr>
              <w:t>Допускается на всей территории лесничества, за исключением участков ООПТ, в режиме охраны которых данная деятельность запрещена</w:t>
            </w:r>
          </w:p>
        </w:tc>
      </w:tr>
      <w:tr w:rsidR="0079771F" w:rsidRPr="002C37D3" w:rsidTr="00AE1BBD">
        <w:tc>
          <w:tcPr>
            <w:tcW w:w="2352" w:type="dxa"/>
            <w:vMerge w:val="restart"/>
            <w:tcBorders>
              <w:top w:val="single" w:sz="4" w:space="0" w:color="auto"/>
              <w:left w:val="single" w:sz="4" w:space="0" w:color="auto"/>
              <w:bottom w:val="single" w:sz="4" w:space="0" w:color="auto"/>
              <w:right w:val="single" w:sz="4" w:space="0" w:color="auto"/>
            </w:tcBorders>
            <w:vAlign w:val="center"/>
          </w:tcPr>
          <w:p w:rsidR="0079771F" w:rsidRPr="002C37D3" w:rsidRDefault="00DB0DA0">
            <w:pPr>
              <w:pStyle w:val="ConsPlusNormal"/>
              <w:rPr>
                <w:rFonts w:ascii="Times New Roman" w:hAnsi="Times New Roman" w:cs="Times New Roman"/>
              </w:rPr>
            </w:pPr>
            <w:r w:rsidRPr="002C37D3">
              <w:rPr>
                <w:rFonts w:ascii="Times New Roman" w:hAnsi="Times New Roman" w:cs="Times New Roman"/>
              </w:rPr>
              <w:t>Осуществление видов деятельности в сфере охотничьего хозяйства</w:t>
            </w:r>
          </w:p>
        </w:tc>
        <w:tc>
          <w:tcPr>
            <w:tcW w:w="1778" w:type="dxa"/>
            <w:tcBorders>
              <w:top w:val="single" w:sz="4" w:space="0" w:color="auto"/>
              <w:left w:val="single" w:sz="4" w:space="0" w:color="auto"/>
              <w:bottom w:val="single" w:sz="4" w:space="0" w:color="auto"/>
              <w:right w:val="single" w:sz="4" w:space="0" w:color="auto"/>
            </w:tcBorders>
            <w:vAlign w:val="center"/>
          </w:tcPr>
          <w:p w:rsidR="0079771F" w:rsidRPr="002C37D3" w:rsidRDefault="00DB0DA0">
            <w:pPr>
              <w:pStyle w:val="ConsPlusNormal"/>
              <w:rPr>
                <w:rFonts w:ascii="Times New Roman" w:hAnsi="Times New Roman" w:cs="Times New Roman"/>
              </w:rPr>
            </w:pPr>
            <w:r w:rsidRPr="002C37D3">
              <w:rPr>
                <w:rFonts w:ascii="Times New Roman" w:hAnsi="Times New Roman" w:cs="Times New Roman"/>
              </w:rPr>
              <w:t>Поломское</w:t>
            </w:r>
          </w:p>
        </w:tc>
        <w:tc>
          <w:tcPr>
            <w:tcW w:w="4475" w:type="dxa"/>
            <w:tcBorders>
              <w:top w:val="single" w:sz="4" w:space="0" w:color="auto"/>
              <w:left w:val="single" w:sz="4" w:space="0" w:color="auto"/>
              <w:bottom w:val="single" w:sz="4" w:space="0" w:color="auto"/>
              <w:right w:val="single" w:sz="4" w:space="0" w:color="auto"/>
            </w:tcBorders>
            <w:vAlign w:val="center"/>
          </w:tcPr>
          <w:p w:rsidR="0079771F" w:rsidRPr="002C37D3" w:rsidRDefault="00DB0DA0" w:rsidP="00C0178C">
            <w:pPr>
              <w:pStyle w:val="ConsPlusNormal"/>
              <w:rPr>
                <w:rFonts w:ascii="Times New Roman" w:hAnsi="Times New Roman" w:cs="Times New Roman"/>
              </w:rPr>
            </w:pPr>
            <w:r w:rsidRPr="002C37D3">
              <w:rPr>
                <w:rFonts w:ascii="Times New Roman" w:hAnsi="Times New Roman" w:cs="Times New Roman"/>
              </w:rPr>
              <w:t xml:space="preserve">1 - </w:t>
            </w:r>
            <w:r w:rsidR="00C0178C" w:rsidRPr="002C37D3">
              <w:rPr>
                <w:rFonts w:ascii="Times New Roman" w:hAnsi="Times New Roman" w:cs="Times New Roman"/>
              </w:rPr>
              <w:t>109</w:t>
            </w:r>
          </w:p>
        </w:tc>
        <w:tc>
          <w:tcPr>
            <w:tcW w:w="1724" w:type="dxa"/>
            <w:tcBorders>
              <w:top w:val="single" w:sz="4" w:space="0" w:color="auto"/>
              <w:left w:val="single" w:sz="4" w:space="0" w:color="auto"/>
              <w:bottom w:val="single" w:sz="4" w:space="0" w:color="auto"/>
              <w:right w:val="single" w:sz="4" w:space="0" w:color="auto"/>
            </w:tcBorders>
            <w:vAlign w:val="center"/>
          </w:tcPr>
          <w:p w:rsidR="0079771F" w:rsidRPr="002C37D3" w:rsidRDefault="00DB0DA0" w:rsidP="00C0178C">
            <w:pPr>
              <w:pStyle w:val="ConsPlusNormal"/>
              <w:rPr>
                <w:rFonts w:ascii="Times New Roman" w:hAnsi="Times New Roman" w:cs="Times New Roman"/>
              </w:rPr>
            </w:pPr>
            <w:r w:rsidRPr="002C37D3">
              <w:rPr>
                <w:rFonts w:ascii="Times New Roman" w:hAnsi="Times New Roman" w:cs="Times New Roman"/>
              </w:rPr>
              <w:t>1</w:t>
            </w:r>
            <w:r w:rsidR="00C0178C" w:rsidRPr="002C37D3">
              <w:rPr>
                <w:rFonts w:ascii="Times New Roman" w:hAnsi="Times New Roman" w:cs="Times New Roman"/>
              </w:rPr>
              <w:t>4291</w:t>
            </w:r>
          </w:p>
        </w:tc>
      </w:tr>
      <w:tr w:rsidR="0079771F" w:rsidRPr="002C37D3" w:rsidTr="00AE1BBD">
        <w:tc>
          <w:tcPr>
            <w:tcW w:w="2352" w:type="dxa"/>
            <w:vMerge/>
            <w:tcBorders>
              <w:top w:val="single" w:sz="4" w:space="0" w:color="auto"/>
              <w:left w:val="single" w:sz="4" w:space="0" w:color="auto"/>
              <w:bottom w:val="single" w:sz="4" w:space="0" w:color="auto"/>
              <w:right w:val="single" w:sz="4" w:space="0" w:color="auto"/>
            </w:tcBorders>
          </w:tcPr>
          <w:p w:rsidR="0079771F" w:rsidRPr="002C37D3" w:rsidRDefault="0079771F">
            <w:pPr>
              <w:pStyle w:val="ConsPlusNormal"/>
              <w:jc w:val="both"/>
              <w:rPr>
                <w:rFonts w:ascii="Times New Roman" w:hAnsi="Times New Roman" w:cs="Times New Roman"/>
              </w:rPr>
            </w:pPr>
          </w:p>
        </w:tc>
        <w:tc>
          <w:tcPr>
            <w:tcW w:w="1778" w:type="dxa"/>
            <w:tcBorders>
              <w:top w:val="single" w:sz="4" w:space="0" w:color="auto"/>
              <w:left w:val="single" w:sz="4" w:space="0" w:color="auto"/>
              <w:bottom w:val="single" w:sz="4" w:space="0" w:color="auto"/>
              <w:right w:val="single" w:sz="4" w:space="0" w:color="auto"/>
            </w:tcBorders>
            <w:vAlign w:val="center"/>
          </w:tcPr>
          <w:p w:rsidR="0079771F" w:rsidRPr="002C37D3" w:rsidRDefault="00DB0DA0">
            <w:pPr>
              <w:pStyle w:val="ConsPlusNormal"/>
              <w:rPr>
                <w:rFonts w:ascii="Times New Roman" w:hAnsi="Times New Roman" w:cs="Times New Roman"/>
              </w:rPr>
            </w:pPr>
            <w:r w:rsidRPr="002C37D3">
              <w:rPr>
                <w:rFonts w:ascii="Times New Roman" w:hAnsi="Times New Roman" w:cs="Times New Roman"/>
              </w:rPr>
              <w:t>Заречное</w:t>
            </w:r>
          </w:p>
        </w:tc>
        <w:tc>
          <w:tcPr>
            <w:tcW w:w="4475" w:type="dxa"/>
            <w:tcBorders>
              <w:top w:val="single" w:sz="4" w:space="0" w:color="auto"/>
              <w:left w:val="single" w:sz="4" w:space="0" w:color="auto"/>
              <w:bottom w:val="single" w:sz="4" w:space="0" w:color="auto"/>
              <w:right w:val="single" w:sz="4" w:space="0" w:color="auto"/>
            </w:tcBorders>
            <w:vAlign w:val="center"/>
          </w:tcPr>
          <w:p w:rsidR="0079771F" w:rsidRPr="002C37D3" w:rsidRDefault="00DB0DA0">
            <w:pPr>
              <w:pStyle w:val="ConsPlusNormal"/>
              <w:rPr>
                <w:rFonts w:ascii="Times New Roman" w:hAnsi="Times New Roman" w:cs="Times New Roman"/>
              </w:rPr>
            </w:pPr>
            <w:r w:rsidRPr="002C37D3">
              <w:rPr>
                <w:rFonts w:ascii="Times New Roman" w:hAnsi="Times New Roman" w:cs="Times New Roman"/>
              </w:rPr>
              <w:t xml:space="preserve">1 </w:t>
            </w:r>
            <w:r w:rsidR="00FB10C8" w:rsidRPr="002C37D3">
              <w:rPr>
                <w:rFonts w:ascii="Times New Roman" w:hAnsi="Times New Roman" w:cs="Times New Roman"/>
              </w:rPr>
              <w:t>– 24, 26-37, 39-</w:t>
            </w:r>
            <w:r w:rsidRPr="002C37D3">
              <w:rPr>
                <w:rFonts w:ascii="Times New Roman" w:hAnsi="Times New Roman" w:cs="Times New Roman"/>
              </w:rPr>
              <w:t xml:space="preserve"> 49, 59, 60</w:t>
            </w:r>
          </w:p>
        </w:tc>
        <w:tc>
          <w:tcPr>
            <w:tcW w:w="1724" w:type="dxa"/>
            <w:tcBorders>
              <w:top w:val="single" w:sz="4" w:space="0" w:color="auto"/>
              <w:left w:val="single" w:sz="4" w:space="0" w:color="auto"/>
              <w:bottom w:val="single" w:sz="4" w:space="0" w:color="auto"/>
              <w:right w:val="single" w:sz="4" w:space="0" w:color="auto"/>
            </w:tcBorders>
            <w:vAlign w:val="center"/>
          </w:tcPr>
          <w:p w:rsidR="0079771F" w:rsidRPr="002C37D3" w:rsidRDefault="00C0178C">
            <w:pPr>
              <w:pStyle w:val="ConsPlusNormal"/>
              <w:rPr>
                <w:rFonts w:ascii="Times New Roman" w:hAnsi="Times New Roman" w:cs="Times New Roman"/>
              </w:rPr>
            </w:pPr>
            <w:r w:rsidRPr="002C37D3">
              <w:rPr>
                <w:rFonts w:ascii="Times New Roman" w:hAnsi="Times New Roman" w:cs="Times New Roman"/>
              </w:rPr>
              <w:t>9089</w:t>
            </w:r>
          </w:p>
        </w:tc>
      </w:tr>
      <w:tr w:rsidR="0079771F" w:rsidRPr="002C37D3" w:rsidTr="00AE1BBD">
        <w:tc>
          <w:tcPr>
            <w:tcW w:w="2352" w:type="dxa"/>
            <w:vMerge/>
            <w:tcBorders>
              <w:top w:val="single" w:sz="4" w:space="0" w:color="auto"/>
              <w:left w:val="single" w:sz="4" w:space="0" w:color="auto"/>
              <w:bottom w:val="single" w:sz="4" w:space="0" w:color="auto"/>
              <w:right w:val="single" w:sz="4" w:space="0" w:color="auto"/>
            </w:tcBorders>
          </w:tcPr>
          <w:p w:rsidR="0079771F" w:rsidRPr="002C37D3" w:rsidRDefault="0079771F">
            <w:pPr>
              <w:pStyle w:val="ConsPlusNormal"/>
              <w:jc w:val="both"/>
              <w:rPr>
                <w:rFonts w:ascii="Times New Roman" w:hAnsi="Times New Roman" w:cs="Times New Roman"/>
              </w:rPr>
            </w:pPr>
          </w:p>
        </w:tc>
        <w:tc>
          <w:tcPr>
            <w:tcW w:w="1778" w:type="dxa"/>
            <w:tcBorders>
              <w:top w:val="single" w:sz="4" w:space="0" w:color="auto"/>
              <w:left w:val="single" w:sz="4" w:space="0" w:color="auto"/>
              <w:bottom w:val="single" w:sz="4" w:space="0" w:color="auto"/>
              <w:right w:val="single" w:sz="4" w:space="0" w:color="auto"/>
            </w:tcBorders>
            <w:vAlign w:val="center"/>
          </w:tcPr>
          <w:p w:rsidR="0079771F" w:rsidRPr="002C37D3" w:rsidRDefault="00DB0DA0">
            <w:pPr>
              <w:pStyle w:val="ConsPlusNormal"/>
              <w:rPr>
                <w:rFonts w:ascii="Times New Roman" w:hAnsi="Times New Roman" w:cs="Times New Roman"/>
              </w:rPr>
            </w:pPr>
            <w:r w:rsidRPr="002C37D3">
              <w:rPr>
                <w:rFonts w:ascii="Times New Roman" w:hAnsi="Times New Roman" w:cs="Times New Roman"/>
              </w:rPr>
              <w:t>Филипповское</w:t>
            </w:r>
          </w:p>
        </w:tc>
        <w:tc>
          <w:tcPr>
            <w:tcW w:w="4475" w:type="dxa"/>
            <w:tcBorders>
              <w:top w:val="single" w:sz="4" w:space="0" w:color="auto"/>
              <w:left w:val="single" w:sz="4" w:space="0" w:color="auto"/>
              <w:bottom w:val="single" w:sz="4" w:space="0" w:color="auto"/>
              <w:right w:val="single" w:sz="4" w:space="0" w:color="auto"/>
            </w:tcBorders>
            <w:vAlign w:val="center"/>
          </w:tcPr>
          <w:p w:rsidR="0079771F" w:rsidRPr="002C37D3" w:rsidRDefault="00DB0DA0">
            <w:pPr>
              <w:pStyle w:val="ConsPlusNormal"/>
              <w:rPr>
                <w:rFonts w:ascii="Times New Roman" w:hAnsi="Times New Roman" w:cs="Times New Roman"/>
              </w:rPr>
            </w:pPr>
            <w:r w:rsidRPr="002C37D3">
              <w:rPr>
                <w:rFonts w:ascii="Times New Roman" w:hAnsi="Times New Roman" w:cs="Times New Roman"/>
              </w:rPr>
              <w:t>1 - 126</w:t>
            </w:r>
          </w:p>
        </w:tc>
        <w:tc>
          <w:tcPr>
            <w:tcW w:w="1724" w:type="dxa"/>
            <w:tcBorders>
              <w:top w:val="single" w:sz="4" w:space="0" w:color="auto"/>
              <w:left w:val="single" w:sz="4" w:space="0" w:color="auto"/>
              <w:bottom w:val="single" w:sz="4" w:space="0" w:color="auto"/>
              <w:right w:val="single" w:sz="4" w:space="0" w:color="auto"/>
            </w:tcBorders>
            <w:vAlign w:val="center"/>
          </w:tcPr>
          <w:p w:rsidR="0079771F" w:rsidRPr="002C37D3" w:rsidRDefault="00DB0DA0">
            <w:pPr>
              <w:pStyle w:val="ConsPlusNormal"/>
              <w:rPr>
                <w:rFonts w:ascii="Times New Roman" w:hAnsi="Times New Roman" w:cs="Times New Roman"/>
              </w:rPr>
            </w:pPr>
            <w:r w:rsidRPr="002C37D3">
              <w:rPr>
                <w:rFonts w:ascii="Times New Roman" w:hAnsi="Times New Roman" w:cs="Times New Roman"/>
              </w:rPr>
              <w:t>14613</w:t>
            </w:r>
          </w:p>
        </w:tc>
      </w:tr>
      <w:tr w:rsidR="0079771F" w:rsidRPr="002C37D3" w:rsidTr="00AE1BBD">
        <w:tc>
          <w:tcPr>
            <w:tcW w:w="2352" w:type="dxa"/>
            <w:vMerge/>
            <w:tcBorders>
              <w:top w:val="single" w:sz="4" w:space="0" w:color="auto"/>
              <w:left w:val="single" w:sz="4" w:space="0" w:color="auto"/>
              <w:bottom w:val="single" w:sz="4" w:space="0" w:color="auto"/>
              <w:right w:val="single" w:sz="4" w:space="0" w:color="auto"/>
            </w:tcBorders>
          </w:tcPr>
          <w:p w:rsidR="0079771F" w:rsidRPr="002C37D3" w:rsidRDefault="0079771F">
            <w:pPr>
              <w:pStyle w:val="ConsPlusNormal"/>
              <w:jc w:val="both"/>
              <w:rPr>
                <w:rFonts w:ascii="Times New Roman" w:hAnsi="Times New Roman" w:cs="Times New Roman"/>
              </w:rPr>
            </w:pPr>
          </w:p>
        </w:tc>
        <w:tc>
          <w:tcPr>
            <w:tcW w:w="7977" w:type="dxa"/>
            <w:gridSpan w:val="3"/>
            <w:tcBorders>
              <w:top w:val="single" w:sz="4" w:space="0" w:color="auto"/>
              <w:left w:val="single" w:sz="4" w:space="0" w:color="auto"/>
              <w:bottom w:val="single" w:sz="4" w:space="0" w:color="auto"/>
              <w:right w:val="single" w:sz="4" w:space="0" w:color="auto"/>
            </w:tcBorders>
            <w:vAlign w:val="center"/>
          </w:tcPr>
          <w:p w:rsidR="0079771F" w:rsidRPr="002C37D3" w:rsidRDefault="00DB0DA0">
            <w:pPr>
              <w:pStyle w:val="ConsPlusNormal"/>
              <w:rPr>
                <w:rFonts w:ascii="Times New Roman" w:hAnsi="Times New Roman" w:cs="Times New Roman"/>
              </w:rPr>
            </w:pPr>
            <w:r w:rsidRPr="002C37D3">
              <w:rPr>
                <w:rFonts w:ascii="Times New Roman" w:hAnsi="Times New Roman" w:cs="Times New Roman"/>
              </w:rPr>
              <w:t>Допускается на всей территории лесничества, за исключением лесов зеленой зоны, а также участков ООПТ и ОЗУ, в режиме охраны которых данная деятельность запрещена</w:t>
            </w:r>
          </w:p>
        </w:tc>
      </w:tr>
      <w:tr w:rsidR="0079771F" w:rsidRPr="002C37D3" w:rsidTr="00AE1BBD">
        <w:tc>
          <w:tcPr>
            <w:tcW w:w="2352" w:type="dxa"/>
            <w:vMerge w:val="restart"/>
            <w:tcBorders>
              <w:top w:val="single" w:sz="4" w:space="0" w:color="auto"/>
              <w:left w:val="single" w:sz="4" w:space="0" w:color="auto"/>
              <w:bottom w:val="single" w:sz="4" w:space="0" w:color="auto"/>
              <w:right w:val="single" w:sz="4" w:space="0" w:color="auto"/>
            </w:tcBorders>
            <w:vAlign w:val="center"/>
          </w:tcPr>
          <w:p w:rsidR="0079771F" w:rsidRPr="002C37D3" w:rsidRDefault="00DB0DA0">
            <w:pPr>
              <w:pStyle w:val="ConsPlusNormal"/>
              <w:rPr>
                <w:rFonts w:ascii="Times New Roman" w:hAnsi="Times New Roman" w:cs="Times New Roman"/>
              </w:rPr>
            </w:pPr>
            <w:r w:rsidRPr="002C37D3">
              <w:rPr>
                <w:rFonts w:ascii="Times New Roman" w:hAnsi="Times New Roman" w:cs="Times New Roman"/>
              </w:rPr>
              <w:t>Осуществление видов деятельности в сфере охотничьего хозяйства</w:t>
            </w:r>
          </w:p>
        </w:tc>
        <w:tc>
          <w:tcPr>
            <w:tcW w:w="1778" w:type="dxa"/>
            <w:tcBorders>
              <w:top w:val="single" w:sz="4" w:space="0" w:color="auto"/>
              <w:left w:val="single" w:sz="4" w:space="0" w:color="auto"/>
              <w:bottom w:val="single" w:sz="4" w:space="0" w:color="auto"/>
              <w:right w:val="single" w:sz="4" w:space="0" w:color="auto"/>
            </w:tcBorders>
            <w:vAlign w:val="center"/>
          </w:tcPr>
          <w:p w:rsidR="0079771F" w:rsidRPr="002C37D3" w:rsidRDefault="00DB0DA0">
            <w:pPr>
              <w:pStyle w:val="ConsPlusNormal"/>
              <w:rPr>
                <w:rFonts w:ascii="Times New Roman" w:hAnsi="Times New Roman" w:cs="Times New Roman"/>
              </w:rPr>
            </w:pPr>
            <w:r w:rsidRPr="002C37D3">
              <w:rPr>
                <w:rFonts w:ascii="Times New Roman" w:hAnsi="Times New Roman" w:cs="Times New Roman"/>
              </w:rPr>
              <w:t>Поломское</w:t>
            </w:r>
          </w:p>
        </w:tc>
        <w:tc>
          <w:tcPr>
            <w:tcW w:w="4475" w:type="dxa"/>
            <w:tcBorders>
              <w:top w:val="single" w:sz="4" w:space="0" w:color="auto"/>
              <w:left w:val="single" w:sz="4" w:space="0" w:color="auto"/>
              <w:bottom w:val="single" w:sz="4" w:space="0" w:color="auto"/>
              <w:right w:val="single" w:sz="4" w:space="0" w:color="auto"/>
            </w:tcBorders>
            <w:vAlign w:val="center"/>
          </w:tcPr>
          <w:p w:rsidR="0079771F" w:rsidRPr="002C37D3" w:rsidRDefault="00C0178C">
            <w:pPr>
              <w:pStyle w:val="ConsPlusNormal"/>
              <w:rPr>
                <w:rFonts w:ascii="Times New Roman" w:hAnsi="Times New Roman" w:cs="Times New Roman"/>
              </w:rPr>
            </w:pPr>
            <w:r w:rsidRPr="002C37D3">
              <w:rPr>
                <w:rFonts w:ascii="Times New Roman" w:hAnsi="Times New Roman" w:cs="Times New Roman"/>
              </w:rPr>
              <w:t>1 - 109</w:t>
            </w:r>
          </w:p>
        </w:tc>
        <w:tc>
          <w:tcPr>
            <w:tcW w:w="1724" w:type="dxa"/>
            <w:tcBorders>
              <w:top w:val="single" w:sz="4" w:space="0" w:color="auto"/>
              <w:left w:val="single" w:sz="4" w:space="0" w:color="auto"/>
              <w:bottom w:val="single" w:sz="4" w:space="0" w:color="auto"/>
              <w:right w:val="single" w:sz="4" w:space="0" w:color="auto"/>
            </w:tcBorders>
            <w:vAlign w:val="center"/>
          </w:tcPr>
          <w:p w:rsidR="0079771F" w:rsidRPr="002C37D3" w:rsidRDefault="00C0178C">
            <w:pPr>
              <w:pStyle w:val="ConsPlusNormal"/>
              <w:rPr>
                <w:rFonts w:ascii="Times New Roman" w:hAnsi="Times New Roman" w:cs="Times New Roman"/>
              </w:rPr>
            </w:pPr>
            <w:r w:rsidRPr="002C37D3">
              <w:rPr>
                <w:rFonts w:ascii="Times New Roman" w:hAnsi="Times New Roman" w:cs="Times New Roman"/>
              </w:rPr>
              <w:t>14291</w:t>
            </w:r>
          </w:p>
        </w:tc>
      </w:tr>
      <w:tr w:rsidR="0079771F" w:rsidRPr="002C37D3" w:rsidTr="00AE1BBD">
        <w:tc>
          <w:tcPr>
            <w:tcW w:w="2352" w:type="dxa"/>
            <w:vMerge/>
            <w:tcBorders>
              <w:top w:val="single" w:sz="4" w:space="0" w:color="auto"/>
              <w:left w:val="single" w:sz="4" w:space="0" w:color="auto"/>
              <w:bottom w:val="single" w:sz="4" w:space="0" w:color="auto"/>
              <w:right w:val="single" w:sz="4" w:space="0" w:color="auto"/>
            </w:tcBorders>
          </w:tcPr>
          <w:p w:rsidR="0079771F" w:rsidRPr="002C37D3" w:rsidRDefault="0079771F">
            <w:pPr>
              <w:pStyle w:val="ConsPlusNormal"/>
              <w:jc w:val="both"/>
              <w:rPr>
                <w:rFonts w:ascii="Times New Roman" w:hAnsi="Times New Roman" w:cs="Times New Roman"/>
              </w:rPr>
            </w:pPr>
          </w:p>
        </w:tc>
        <w:tc>
          <w:tcPr>
            <w:tcW w:w="1778" w:type="dxa"/>
            <w:tcBorders>
              <w:top w:val="single" w:sz="4" w:space="0" w:color="auto"/>
              <w:left w:val="single" w:sz="4" w:space="0" w:color="auto"/>
              <w:bottom w:val="single" w:sz="4" w:space="0" w:color="auto"/>
              <w:right w:val="single" w:sz="4" w:space="0" w:color="auto"/>
            </w:tcBorders>
            <w:vAlign w:val="center"/>
          </w:tcPr>
          <w:p w:rsidR="0079771F" w:rsidRPr="002C37D3" w:rsidRDefault="00DB0DA0">
            <w:pPr>
              <w:pStyle w:val="ConsPlusNormal"/>
              <w:rPr>
                <w:rFonts w:ascii="Times New Roman" w:hAnsi="Times New Roman" w:cs="Times New Roman"/>
              </w:rPr>
            </w:pPr>
            <w:r w:rsidRPr="002C37D3">
              <w:rPr>
                <w:rFonts w:ascii="Times New Roman" w:hAnsi="Times New Roman" w:cs="Times New Roman"/>
              </w:rPr>
              <w:t>Заречное</w:t>
            </w:r>
          </w:p>
        </w:tc>
        <w:tc>
          <w:tcPr>
            <w:tcW w:w="4475" w:type="dxa"/>
            <w:tcBorders>
              <w:top w:val="single" w:sz="4" w:space="0" w:color="auto"/>
              <w:left w:val="single" w:sz="4" w:space="0" w:color="auto"/>
              <w:bottom w:val="single" w:sz="4" w:space="0" w:color="auto"/>
              <w:right w:val="single" w:sz="4" w:space="0" w:color="auto"/>
            </w:tcBorders>
            <w:vAlign w:val="center"/>
          </w:tcPr>
          <w:p w:rsidR="0079771F" w:rsidRPr="002C37D3" w:rsidRDefault="00DB0DA0">
            <w:pPr>
              <w:pStyle w:val="ConsPlusNormal"/>
              <w:rPr>
                <w:rFonts w:ascii="Times New Roman" w:hAnsi="Times New Roman" w:cs="Times New Roman"/>
              </w:rPr>
            </w:pPr>
            <w:r w:rsidRPr="002C37D3">
              <w:rPr>
                <w:rFonts w:ascii="Times New Roman" w:hAnsi="Times New Roman" w:cs="Times New Roman"/>
              </w:rPr>
              <w:t>1 - 11, 13 - 15, 17 - 23, 27 - 37, 39 - 49, 59, 60</w:t>
            </w:r>
          </w:p>
        </w:tc>
        <w:tc>
          <w:tcPr>
            <w:tcW w:w="1724" w:type="dxa"/>
            <w:tcBorders>
              <w:top w:val="single" w:sz="4" w:space="0" w:color="auto"/>
              <w:left w:val="single" w:sz="4" w:space="0" w:color="auto"/>
              <w:bottom w:val="single" w:sz="4" w:space="0" w:color="auto"/>
              <w:right w:val="single" w:sz="4" w:space="0" w:color="auto"/>
            </w:tcBorders>
            <w:vAlign w:val="center"/>
          </w:tcPr>
          <w:p w:rsidR="0079771F" w:rsidRPr="002C37D3" w:rsidRDefault="00DB0DA0">
            <w:pPr>
              <w:pStyle w:val="ConsPlusNormal"/>
              <w:rPr>
                <w:rFonts w:ascii="Times New Roman" w:hAnsi="Times New Roman" w:cs="Times New Roman"/>
              </w:rPr>
            </w:pPr>
            <w:r w:rsidRPr="002C37D3">
              <w:rPr>
                <w:rFonts w:ascii="Times New Roman" w:hAnsi="Times New Roman" w:cs="Times New Roman"/>
              </w:rPr>
              <w:t>8065</w:t>
            </w:r>
          </w:p>
        </w:tc>
      </w:tr>
      <w:tr w:rsidR="00AE1BBD" w:rsidRPr="002C37D3" w:rsidTr="00AE1BBD">
        <w:trPr>
          <w:trHeight w:val="234"/>
        </w:trPr>
        <w:tc>
          <w:tcPr>
            <w:tcW w:w="2352" w:type="dxa"/>
            <w:vMerge/>
            <w:tcBorders>
              <w:top w:val="single" w:sz="4" w:space="0" w:color="auto"/>
              <w:left w:val="single" w:sz="4" w:space="0" w:color="auto"/>
              <w:bottom w:val="single" w:sz="4" w:space="0" w:color="auto"/>
              <w:right w:val="single" w:sz="4" w:space="0" w:color="auto"/>
            </w:tcBorders>
          </w:tcPr>
          <w:p w:rsidR="00AE1BBD" w:rsidRPr="002C37D3" w:rsidRDefault="00AE1BBD">
            <w:pPr>
              <w:pStyle w:val="ConsPlusNormal"/>
              <w:jc w:val="both"/>
              <w:rPr>
                <w:rFonts w:ascii="Times New Roman" w:hAnsi="Times New Roman" w:cs="Times New Roman"/>
              </w:rPr>
            </w:pPr>
          </w:p>
        </w:tc>
        <w:tc>
          <w:tcPr>
            <w:tcW w:w="1778" w:type="dxa"/>
            <w:tcBorders>
              <w:top w:val="single" w:sz="4" w:space="0" w:color="auto"/>
              <w:left w:val="single" w:sz="4" w:space="0" w:color="auto"/>
              <w:right w:val="single" w:sz="4" w:space="0" w:color="auto"/>
            </w:tcBorders>
            <w:vAlign w:val="center"/>
          </w:tcPr>
          <w:p w:rsidR="00AE1BBD" w:rsidRPr="002C37D3" w:rsidRDefault="00AE1BBD" w:rsidP="00D52CB6">
            <w:pPr>
              <w:pStyle w:val="ConsPlusNormal"/>
              <w:rPr>
                <w:rFonts w:ascii="Times New Roman" w:hAnsi="Times New Roman" w:cs="Times New Roman"/>
              </w:rPr>
            </w:pPr>
            <w:r w:rsidRPr="002C37D3">
              <w:rPr>
                <w:rFonts w:ascii="Times New Roman" w:hAnsi="Times New Roman" w:cs="Times New Roman"/>
              </w:rPr>
              <w:t>Филипповское</w:t>
            </w:r>
          </w:p>
        </w:tc>
        <w:tc>
          <w:tcPr>
            <w:tcW w:w="4475" w:type="dxa"/>
            <w:tcBorders>
              <w:top w:val="single" w:sz="4" w:space="0" w:color="auto"/>
              <w:left w:val="single" w:sz="4" w:space="0" w:color="auto"/>
              <w:right w:val="single" w:sz="4" w:space="0" w:color="auto"/>
            </w:tcBorders>
            <w:vAlign w:val="center"/>
          </w:tcPr>
          <w:p w:rsidR="00AE1BBD" w:rsidRPr="002C37D3" w:rsidRDefault="00EA4237" w:rsidP="00D52CB6">
            <w:pPr>
              <w:pStyle w:val="ConsPlusNormal"/>
              <w:rPr>
                <w:rFonts w:ascii="Times New Roman" w:hAnsi="Times New Roman" w:cs="Times New Roman"/>
              </w:rPr>
            </w:pPr>
            <w:r w:rsidRPr="002C37D3">
              <w:rPr>
                <w:rFonts w:ascii="Times New Roman" w:hAnsi="Times New Roman" w:cs="Times New Roman"/>
              </w:rPr>
              <w:t>1 – 107, 109-126</w:t>
            </w:r>
          </w:p>
        </w:tc>
        <w:tc>
          <w:tcPr>
            <w:tcW w:w="1724" w:type="dxa"/>
            <w:tcBorders>
              <w:top w:val="single" w:sz="4" w:space="0" w:color="auto"/>
              <w:left w:val="single" w:sz="4" w:space="0" w:color="auto"/>
              <w:right w:val="single" w:sz="4" w:space="0" w:color="auto"/>
            </w:tcBorders>
            <w:vAlign w:val="center"/>
          </w:tcPr>
          <w:p w:rsidR="00AE1BBD" w:rsidRPr="002C37D3" w:rsidRDefault="00AE1BBD" w:rsidP="00D52CB6">
            <w:pPr>
              <w:pStyle w:val="ConsPlusNormal"/>
              <w:rPr>
                <w:rFonts w:ascii="Times New Roman" w:hAnsi="Times New Roman" w:cs="Times New Roman"/>
              </w:rPr>
            </w:pPr>
            <w:r w:rsidRPr="002C37D3">
              <w:rPr>
                <w:rFonts w:ascii="Times New Roman" w:hAnsi="Times New Roman" w:cs="Times New Roman"/>
              </w:rPr>
              <w:t>14613</w:t>
            </w:r>
          </w:p>
        </w:tc>
      </w:tr>
      <w:tr w:rsidR="0079771F" w:rsidRPr="002C37D3" w:rsidTr="00AE1BBD">
        <w:tc>
          <w:tcPr>
            <w:tcW w:w="2352" w:type="dxa"/>
            <w:vMerge/>
            <w:tcBorders>
              <w:top w:val="single" w:sz="4" w:space="0" w:color="auto"/>
              <w:left w:val="single" w:sz="4" w:space="0" w:color="auto"/>
              <w:bottom w:val="single" w:sz="4" w:space="0" w:color="auto"/>
              <w:right w:val="single" w:sz="4" w:space="0" w:color="auto"/>
            </w:tcBorders>
          </w:tcPr>
          <w:p w:rsidR="0079771F" w:rsidRPr="002C37D3" w:rsidRDefault="0079771F">
            <w:pPr>
              <w:pStyle w:val="ConsPlusNormal"/>
              <w:jc w:val="both"/>
              <w:rPr>
                <w:rFonts w:ascii="Times New Roman" w:hAnsi="Times New Roman" w:cs="Times New Roman"/>
              </w:rPr>
            </w:pPr>
          </w:p>
        </w:tc>
        <w:tc>
          <w:tcPr>
            <w:tcW w:w="7977" w:type="dxa"/>
            <w:gridSpan w:val="3"/>
            <w:tcBorders>
              <w:top w:val="single" w:sz="4" w:space="0" w:color="auto"/>
              <w:left w:val="single" w:sz="4" w:space="0" w:color="auto"/>
              <w:bottom w:val="single" w:sz="4" w:space="0" w:color="auto"/>
              <w:right w:val="single" w:sz="4" w:space="0" w:color="auto"/>
            </w:tcBorders>
            <w:vAlign w:val="center"/>
          </w:tcPr>
          <w:p w:rsidR="0079771F" w:rsidRPr="002C37D3" w:rsidRDefault="00DB0DA0">
            <w:pPr>
              <w:pStyle w:val="ConsPlusNormal"/>
              <w:rPr>
                <w:rFonts w:ascii="Times New Roman" w:hAnsi="Times New Roman" w:cs="Times New Roman"/>
              </w:rPr>
            </w:pPr>
            <w:r w:rsidRPr="002C37D3">
              <w:rPr>
                <w:rFonts w:ascii="Times New Roman" w:hAnsi="Times New Roman" w:cs="Times New Roman"/>
              </w:rPr>
              <w:t>Допускается на всей территории лесничества, за исключением лесов зеленой зоны, а также участков ООПТ и ОЗУ, в режиме охраны которых данная деятельность запрещена</w:t>
            </w:r>
          </w:p>
        </w:tc>
      </w:tr>
      <w:tr w:rsidR="0079771F" w:rsidRPr="002C37D3" w:rsidTr="00AE1BBD">
        <w:tc>
          <w:tcPr>
            <w:tcW w:w="2352" w:type="dxa"/>
            <w:vMerge w:val="restart"/>
            <w:tcBorders>
              <w:top w:val="single" w:sz="4" w:space="0" w:color="auto"/>
              <w:left w:val="single" w:sz="4" w:space="0" w:color="auto"/>
              <w:bottom w:val="single" w:sz="4" w:space="0" w:color="auto"/>
              <w:right w:val="single" w:sz="4" w:space="0" w:color="auto"/>
            </w:tcBorders>
            <w:vAlign w:val="center"/>
          </w:tcPr>
          <w:p w:rsidR="0079771F" w:rsidRPr="002C37D3" w:rsidRDefault="00DB0DA0">
            <w:pPr>
              <w:pStyle w:val="ConsPlusNormal"/>
              <w:rPr>
                <w:rFonts w:ascii="Times New Roman" w:hAnsi="Times New Roman" w:cs="Times New Roman"/>
              </w:rPr>
            </w:pPr>
            <w:r w:rsidRPr="002C37D3">
              <w:rPr>
                <w:rFonts w:ascii="Times New Roman" w:hAnsi="Times New Roman" w:cs="Times New Roman"/>
              </w:rPr>
              <w:t>Научно-исследовательская и образовательная деятельность</w:t>
            </w:r>
          </w:p>
        </w:tc>
        <w:tc>
          <w:tcPr>
            <w:tcW w:w="1778" w:type="dxa"/>
            <w:tcBorders>
              <w:top w:val="single" w:sz="4" w:space="0" w:color="auto"/>
              <w:left w:val="single" w:sz="4" w:space="0" w:color="auto"/>
              <w:bottom w:val="single" w:sz="4" w:space="0" w:color="auto"/>
              <w:right w:val="single" w:sz="4" w:space="0" w:color="auto"/>
            </w:tcBorders>
            <w:vAlign w:val="center"/>
          </w:tcPr>
          <w:p w:rsidR="0079771F" w:rsidRPr="002C37D3" w:rsidRDefault="00DB0DA0">
            <w:pPr>
              <w:pStyle w:val="ConsPlusNormal"/>
              <w:rPr>
                <w:rFonts w:ascii="Times New Roman" w:hAnsi="Times New Roman" w:cs="Times New Roman"/>
              </w:rPr>
            </w:pPr>
            <w:r w:rsidRPr="002C37D3">
              <w:rPr>
                <w:rFonts w:ascii="Times New Roman" w:hAnsi="Times New Roman" w:cs="Times New Roman"/>
              </w:rPr>
              <w:t>Поломское</w:t>
            </w:r>
          </w:p>
        </w:tc>
        <w:tc>
          <w:tcPr>
            <w:tcW w:w="4475" w:type="dxa"/>
            <w:tcBorders>
              <w:top w:val="single" w:sz="4" w:space="0" w:color="auto"/>
              <w:left w:val="single" w:sz="4" w:space="0" w:color="auto"/>
              <w:bottom w:val="single" w:sz="4" w:space="0" w:color="auto"/>
              <w:right w:val="single" w:sz="4" w:space="0" w:color="auto"/>
            </w:tcBorders>
            <w:vAlign w:val="center"/>
          </w:tcPr>
          <w:p w:rsidR="0079771F" w:rsidRPr="002C37D3" w:rsidRDefault="00C0178C">
            <w:pPr>
              <w:pStyle w:val="ConsPlusNormal"/>
              <w:rPr>
                <w:rFonts w:ascii="Times New Roman" w:hAnsi="Times New Roman" w:cs="Times New Roman"/>
              </w:rPr>
            </w:pPr>
            <w:r w:rsidRPr="002C37D3">
              <w:rPr>
                <w:rFonts w:ascii="Times New Roman" w:hAnsi="Times New Roman" w:cs="Times New Roman"/>
              </w:rPr>
              <w:t>1 - 109</w:t>
            </w:r>
          </w:p>
        </w:tc>
        <w:tc>
          <w:tcPr>
            <w:tcW w:w="1724" w:type="dxa"/>
            <w:tcBorders>
              <w:top w:val="single" w:sz="4" w:space="0" w:color="auto"/>
              <w:left w:val="single" w:sz="4" w:space="0" w:color="auto"/>
              <w:bottom w:val="single" w:sz="4" w:space="0" w:color="auto"/>
              <w:right w:val="single" w:sz="4" w:space="0" w:color="auto"/>
            </w:tcBorders>
            <w:vAlign w:val="center"/>
          </w:tcPr>
          <w:p w:rsidR="0079771F" w:rsidRPr="002C37D3" w:rsidRDefault="00C0178C">
            <w:pPr>
              <w:pStyle w:val="ConsPlusNormal"/>
              <w:rPr>
                <w:rFonts w:ascii="Times New Roman" w:hAnsi="Times New Roman" w:cs="Times New Roman"/>
              </w:rPr>
            </w:pPr>
            <w:r w:rsidRPr="002C37D3">
              <w:rPr>
                <w:rFonts w:ascii="Times New Roman" w:hAnsi="Times New Roman" w:cs="Times New Roman"/>
              </w:rPr>
              <w:t>14291</w:t>
            </w:r>
          </w:p>
        </w:tc>
      </w:tr>
      <w:tr w:rsidR="0079771F" w:rsidRPr="002C37D3" w:rsidTr="00AE1BBD">
        <w:tc>
          <w:tcPr>
            <w:tcW w:w="2352" w:type="dxa"/>
            <w:vMerge/>
            <w:tcBorders>
              <w:top w:val="single" w:sz="4" w:space="0" w:color="auto"/>
              <w:left w:val="single" w:sz="4" w:space="0" w:color="auto"/>
              <w:bottom w:val="single" w:sz="4" w:space="0" w:color="auto"/>
              <w:right w:val="single" w:sz="4" w:space="0" w:color="auto"/>
            </w:tcBorders>
          </w:tcPr>
          <w:p w:rsidR="0079771F" w:rsidRPr="002C37D3" w:rsidRDefault="0079771F">
            <w:pPr>
              <w:pStyle w:val="ConsPlusNormal"/>
              <w:jc w:val="both"/>
              <w:rPr>
                <w:rFonts w:ascii="Times New Roman" w:hAnsi="Times New Roman" w:cs="Times New Roman"/>
              </w:rPr>
            </w:pPr>
          </w:p>
        </w:tc>
        <w:tc>
          <w:tcPr>
            <w:tcW w:w="1778" w:type="dxa"/>
            <w:tcBorders>
              <w:top w:val="single" w:sz="4" w:space="0" w:color="auto"/>
              <w:left w:val="single" w:sz="4" w:space="0" w:color="auto"/>
              <w:bottom w:val="single" w:sz="4" w:space="0" w:color="auto"/>
              <w:right w:val="single" w:sz="4" w:space="0" w:color="auto"/>
            </w:tcBorders>
            <w:vAlign w:val="center"/>
          </w:tcPr>
          <w:p w:rsidR="0079771F" w:rsidRPr="002C37D3" w:rsidRDefault="00DB0DA0">
            <w:pPr>
              <w:pStyle w:val="ConsPlusNormal"/>
              <w:rPr>
                <w:rFonts w:ascii="Times New Roman" w:hAnsi="Times New Roman" w:cs="Times New Roman"/>
              </w:rPr>
            </w:pPr>
            <w:r w:rsidRPr="002C37D3">
              <w:rPr>
                <w:rFonts w:ascii="Times New Roman" w:hAnsi="Times New Roman" w:cs="Times New Roman"/>
              </w:rPr>
              <w:t>Заречное</w:t>
            </w:r>
          </w:p>
        </w:tc>
        <w:tc>
          <w:tcPr>
            <w:tcW w:w="4475" w:type="dxa"/>
            <w:tcBorders>
              <w:top w:val="single" w:sz="4" w:space="0" w:color="auto"/>
              <w:left w:val="single" w:sz="4" w:space="0" w:color="auto"/>
              <w:bottom w:val="single" w:sz="4" w:space="0" w:color="auto"/>
              <w:right w:val="single" w:sz="4" w:space="0" w:color="auto"/>
            </w:tcBorders>
            <w:vAlign w:val="center"/>
          </w:tcPr>
          <w:p w:rsidR="0079771F" w:rsidRPr="002C37D3" w:rsidRDefault="00DB0DA0">
            <w:pPr>
              <w:pStyle w:val="ConsPlusNormal"/>
              <w:rPr>
                <w:rFonts w:ascii="Times New Roman" w:hAnsi="Times New Roman" w:cs="Times New Roman"/>
              </w:rPr>
            </w:pPr>
            <w:r w:rsidRPr="002C37D3">
              <w:rPr>
                <w:rFonts w:ascii="Times New Roman" w:hAnsi="Times New Roman" w:cs="Times New Roman"/>
              </w:rPr>
              <w:t>1 - 49, 59, 60</w:t>
            </w:r>
          </w:p>
        </w:tc>
        <w:tc>
          <w:tcPr>
            <w:tcW w:w="1724" w:type="dxa"/>
            <w:tcBorders>
              <w:top w:val="single" w:sz="4" w:space="0" w:color="auto"/>
              <w:left w:val="single" w:sz="4" w:space="0" w:color="auto"/>
              <w:bottom w:val="single" w:sz="4" w:space="0" w:color="auto"/>
              <w:right w:val="single" w:sz="4" w:space="0" w:color="auto"/>
            </w:tcBorders>
            <w:vAlign w:val="center"/>
          </w:tcPr>
          <w:p w:rsidR="0079771F" w:rsidRPr="002C37D3" w:rsidRDefault="00C0178C">
            <w:pPr>
              <w:pStyle w:val="ConsPlusNormal"/>
              <w:rPr>
                <w:rFonts w:ascii="Times New Roman" w:hAnsi="Times New Roman" w:cs="Times New Roman"/>
              </w:rPr>
            </w:pPr>
            <w:r w:rsidRPr="002C37D3">
              <w:rPr>
                <w:rFonts w:ascii="Times New Roman" w:hAnsi="Times New Roman" w:cs="Times New Roman"/>
              </w:rPr>
              <w:t>9089</w:t>
            </w:r>
          </w:p>
        </w:tc>
      </w:tr>
      <w:tr w:rsidR="00FB10C8" w:rsidRPr="002C37D3" w:rsidTr="00FB10C8">
        <w:trPr>
          <w:trHeight w:val="205"/>
        </w:trPr>
        <w:tc>
          <w:tcPr>
            <w:tcW w:w="2352" w:type="dxa"/>
            <w:vMerge/>
            <w:tcBorders>
              <w:top w:val="single" w:sz="4" w:space="0" w:color="auto"/>
              <w:left w:val="single" w:sz="4" w:space="0" w:color="auto"/>
              <w:bottom w:val="single" w:sz="4" w:space="0" w:color="auto"/>
              <w:right w:val="single" w:sz="4" w:space="0" w:color="auto"/>
            </w:tcBorders>
          </w:tcPr>
          <w:p w:rsidR="00FB10C8" w:rsidRPr="002C37D3" w:rsidRDefault="00FB10C8">
            <w:pPr>
              <w:pStyle w:val="ConsPlusNormal"/>
              <w:jc w:val="both"/>
              <w:rPr>
                <w:rFonts w:ascii="Times New Roman" w:hAnsi="Times New Roman" w:cs="Times New Roman"/>
              </w:rPr>
            </w:pPr>
          </w:p>
        </w:tc>
        <w:tc>
          <w:tcPr>
            <w:tcW w:w="1778" w:type="dxa"/>
            <w:tcBorders>
              <w:top w:val="single" w:sz="4" w:space="0" w:color="auto"/>
              <w:left w:val="single" w:sz="4" w:space="0" w:color="auto"/>
              <w:right w:val="single" w:sz="4" w:space="0" w:color="auto"/>
            </w:tcBorders>
            <w:vAlign w:val="center"/>
          </w:tcPr>
          <w:p w:rsidR="00FB10C8" w:rsidRPr="002C37D3" w:rsidRDefault="00FB10C8" w:rsidP="00D52CB6">
            <w:pPr>
              <w:pStyle w:val="ConsPlusNormal"/>
              <w:rPr>
                <w:rFonts w:ascii="Times New Roman" w:hAnsi="Times New Roman" w:cs="Times New Roman"/>
              </w:rPr>
            </w:pPr>
            <w:r w:rsidRPr="002C37D3">
              <w:rPr>
                <w:rFonts w:ascii="Times New Roman" w:hAnsi="Times New Roman" w:cs="Times New Roman"/>
              </w:rPr>
              <w:t>Филипповское</w:t>
            </w:r>
          </w:p>
        </w:tc>
        <w:tc>
          <w:tcPr>
            <w:tcW w:w="4475" w:type="dxa"/>
            <w:tcBorders>
              <w:top w:val="single" w:sz="4" w:space="0" w:color="auto"/>
              <w:left w:val="single" w:sz="4" w:space="0" w:color="auto"/>
              <w:right w:val="single" w:sz="4" w:space="0" w:color="auto"/>
            </w:tcBorders>
            <w:vAlign w:val="center"/>
          </w:tcPr>
          <w:p w:rsidR="00FB10C8" w:rsidRPr="002C37D3" w:rsidRDefault="00FB10C8" w:rsidP="00D52CB6">
            <w:pPr>
              <w:pStyle w:val="ConsPlusNormal"/>
              <w:rPr>
                <w:rFonts w:ascii="Times New Roman" w:hAnsi="Times New Roman" w:cs="Times New Roman"/>
              </w:rPr>
            </w:pPr>
            <w:r w:rsidRPr="002C37D3">
              <w:rPr>
                <w:rFonts w:ascii="Times New Roman" w:hAnsi="Times New Roman" w:cs="Times New Roman"/>
              </w:rPr>
              <w:t>1 - 126</w:t>
            </w:r>
          </w:p>
        </w:tc>
        <w:tc>
          <w:tcPr>
            <w:tcW w:w="1724" w:type="dxa"/>
            <w:tcBorders>
              <w:top w:val="single" w:sz="4" w:space="0" w:color="auto"/>
              <w:left w:val="single" w:sz="4" w:space="0" w:color="auto"/>
              <w:right w:val="single" w:sz="4" w:space="0" w:color="auto"/>
            </w:tcBorders>
            <w:vAlign w:val="center"/>
          </w:tcPr>
          <w:p w:rsidR="00FB10C8" w:rsidRPr="002C37D3" w:rsidRDefault="00FB10C8" w:rsidP="00D52CB6">
            <w:pPr>
              <w:pStyle w:val="ConsPlusNormal"/>
              <w:rPr>
                <w:rFonts w:ascii="Times New Roman" w:hAnsi="Times New Roman" w:cs="Times New Roman"/>
              </w:rPr>
            </w:pPr>
            <w:r w:rsidRPr="002C37D3">
              <w:rPr>
                <w:rFonts w:ascii="Times New Roman" w:hAnsi="Times New Roman" w:cs="Times New Roman"/>
              </w:rPr>
              <w:t>14613</w:t>
            </w:r>
          </w:p>
        </w:tc>
      </w:tr>
      <w:tr w:rsidR="0079771F" w:rsidRPr="002C37D3" w:rsidTr="00AE1BBD">
        <w:tc>
          <w:tcPr>
            <w:tcW w:w="2352" w:type="dxa"/>
            <w:vMerge/>
            <w:tcBorders>
              <w:top w:val="single" w:sz="4" w:space="0" w:color="auto"/>
              <w:left w:val="single" w:sz="4" w:space="0" w:color="auto"/>
              <w:bottom w:val="single" w:sz="4" w:space="0" w:color="auto"/>
              <w:right w:val="single" w:sz="4" w:space="0" w:color="auto"/>
            </w:tcBorders>
          </w:tcPr>
          <w:p w:rsidR="0079771F" w:rsidRPr="002C37D3" w:rsidRDefault="0079771F">
            <w:pPr>
              <w:pStyle w:val="ConsPlusNormal"/>
              <w:jc w:val="both"/>
              <w:rPr>
                <w:rFonts w:ascii="Times New Roman" w:hAnsi="Times New Roman" w:cs="Times New Roman"/>
              </w:rPr>
            </w:pPr>
          </w:p>
        </w:tc>
        <w:tc>
          <w:tcPr>
            <w:tcW w:w="7977" w:type="dxa"/>
            <w:gridSpan w:val="3"/>
            <w:tcBorders>
              <w:top w:val="single" w:sz="4" w:space="0" w:color="auto"/>
              <w:left w:val="single" w:sz="4" w:space="0" w:color="auto"/>
              <w:bottom w:val="single" w:sz="4" w:space="0" w:color="auto"/>
              <w:right w:val="single" w:sz="4" w:space="0" w:color="auto"/>
            </w:tcBorders>
            <w:vAlign w:val="center"/>
          </w:tcPr>
          <w:p w:rsidR="0079771F" w:rsidRPr="002C37D3" w:rsidRDefault="00DB0DA0">
            <w:pPr>
              <w:pStyle w:val="ConsPlusNormal"/>
              <w:rPr>
                <w:rFonts w:ascii="Times New Roman" w:hAnsi="Times New Roman" w:cs="Times New Roman"/>
              </w:rPr>
            </w:pPr>
            <w:r w:rsidRPr="002C37D3">
              <w:rPr>
                <w:rFonts w:ascii="Times New Roman" w:hAnsi="Times New Roman" w:cs="Times New Roman"/>
              </w:rPr>
              <w:t>Допускается выделение участков по заявкам юридических и физических лиц согласно действующему законодательству</w:t>
            </w:r>
          </w:p>
        </w:tc>
      </w:tr>
      <w:tr w:rsidR="0079771F" w:rsidRPr="002C37D3" w:rsidTr="00AE1BBD">
        <w:tc>
          <w:tcPr>
            <w:tcW w:w="2352" w:type="dxa"/>
            <w:vMerge w:val="restart"/>
            <w:tcBorders>
              <w:top w:val="single" w:sz="4" w:space="0" w:color="auto"/>
              <w:left w:val="single" w:sz="4" w:space="0" w:color="auto"/>
              <w:bottom w:val="single" w:sz="4" w:space="0" w:color="auto"/>
              <w:right w:val="single" w:sz="4" w:space="0" w:color="auto"/>
            </w:tcBorders>
            <w:vAlign w:val="center"/>
          </w:tcPr>
          <w:p w:rsidR="0079771F" w:rsidRPr="002C37D3" w:rsidRDefault="00DB0DA0">
            <w:pPr>
              <w:pStyle w:val="ConsPlusNormal"/>
              <w:rPr>
                <w:rFonts w:ascii="Times New Roman" w:hAnsi="Times New Roman" w:cs="Times New Roman"/>
              </w:rPr>
            </w:pPr>
            <w:r w:rsidRPr="002C37D3">
              <w:rPr>
                <w:rFonts w:ascii="Times New Roman" w:hAnsi="Times New Roman" w:cs="Times New Roman"/>
              </w:rPr>
              <w:t>Осуществление рекреационной деятельности</w:t>
            </w:r>
          </w:p>
        </w:tc>
        <w:tc>
          <w:tcPr>
            <w:tcW w:w="1778" w:type="dxa"/>
            <w:tcBorders>
              <w:top w:val="single" w:sz="4" w:space="0" w:color="auto"/>
              <w:left w:val="single" w:sz="4" w:space="0" w:color="auto"/>
              <w:bottom w:val="single" w:sz="4" w:space="0" w:color="auto"/>
              <w:right w:val="single" w:sz="4" w:space="0" w:color="auto"/>
            </w:tcBorders>
            <w:vAlign w:val="center"/>
          </w:tcPr>
          <w:p w:rsidR="0079771F" w:rsidRPr="002C37D3" w:rsidRDefault="00DB0DA0">
            <w:pPr>
              <w:pStyle w:val="ConsPlusNormal"/>
              <w:rPr>
                <w:rFonts w:ascii="Times New Roman" w:hAnsi="Times New Roman" w:cs="Times New Roman"/>
              </w:rPr>
            </w:pPr>
            <w:r w:rsidRPr="002C37D3">
              <w:rPr>
                <w:rFonts w:ascii="Times New Roman" w:hAnsi="Times New Roman" w:cs="Times New Roman"/>
              </w:rPr>
              <w:t>Поломское</w:t>
            </w:r>
          </w:p>
        </w:tc>
        <w:tc>
          <w:tcPr>
            <w:tcW w:w="4475" w:type="dxa"/>
            <w:tcBorders>
              <w:top w:val="single" w:sz="4" w:space="0" w:color="auto"/>
              <w:left w:val="single" w:sz="4" w:space="0" w:color="auto"/>
              <w:bottom w:val="single" w:sz="4" w:space="0" w:color="auto"/>
              <w:right w:val="single" w:sz="4" w:space="0" w:color="auto"/>
            </w:tcBorders>
            <w:vAlign w:val="center"/>
          </w:tcPr>
          <w:p w:rsidR="0079771F" w:rsidRPr="002C37D3" w:rsidRDefault="00C0178C">
            <w:pPr>
              <w:pStyle w:val="ConsPlusNormal"/>
              <w:rPr>
                <w:rFonts w:ascii="Times New Roman" w:hAnsi="Times New Roman" w:cs="Times New Roman"/>
              </w:rPr>
            </w:pPr>
            <w:r w:rsidRPr="002C37D3">
              <w:rPr>
                <w:rFonts w:ascii="Times New Roman" w:hAnsi="Times New Roman" w:cs="Times New Roman"/>
              </w:rPr>
              <w:t>1 - 109</w:t>
            </w:r>
          </w:p>
        </w:tc>
        <w:tc>
          <w:tcPr>
            <w:tcW w:w="1724" w:type="dxa"/>
            <w:tcBorders>
              <w:top w:val="single" w:sz="4" w:space="0" w:color="auto"/>
              <w:left w:val="single" w:sz="4" w:space="0" w:color="auto"/>
              <w:bottom w:val="single" w:sz="4" w:space="0" w:color="auto"/>
              <w:right w:val="single" w:sz="4" w:space="0" w:color="auto"/>
            </w:tcBorders>
            <w:vAlign w:val="center"/>
          </w:tcPr>
          <w:p w:rsidR="0079771F" w:rsidRPr="002C37D3" w:rsidRDefault="00C0178C">
            <w:pPr>
              <w:pStyle w:val="ConsPlusNormal"/>
              <w:rPr>
                <w:rFonts w:ascii="Times New Roman" w:hAnsi="Times New Roman" w:cs="Times New Roman"/>
              </w:rPr>
            </w:pPr>
            <w:r w:rsidRPr="002C37D3">
              <w:rPr>
                <w:rFonts w:ascii="Times New Roman" w:hAnsi="Times New Roman" w:cs="Times New Roman"/>
              </w:rPr>
              <w:t>14291</w:t>
            </w:r>
          </w:p>
        </w:tc>
      </w:tr>
      <w:tr w:rsidR="0079771F" w:rsidRPr="002C37D3" w:rsidTr="00AE1BBD">
        <w:tc>
          <w:tcPr>
            <w:tcW w:w="2352" w:type="dxa"/>
            <w:vMerge/>
            <w:tcBorders>
              <w:top w:val="single" w:sz="4" w:space="0" w:color="auto"/>
              <w:left w:val="single" w:sz="4" w:space="0" w:color="auto"/>
              <w:bottom w:val="single" w:sz="4" w:space="0" w:color="auto"/>
              <w:right w:val="single" w:sz="4" w:space="0" w:color="auto"/>
            </w:tcBorders>
          </w:tcPr>
          <w:p w:rsidR="0079771F" w:rsidRPr="002C37D3" w:rsidRDefault="0079771F">
            <w:pPr>
              <w:pStyle w:val="ConsPlusNormal"/>
              <w:jc w:val="both"/>
              <w:rPr>
                <w:rFonts w:ascii="Times New Roman" w:hAnsi="Times New Roman" w:cs="Times New Roman"/>
              </w:rPr>
            </w:pPr>
          </w:p>
        </w:tc>
        <w:tc>
          <w:tcPr>
            <w:tcW w:w="1778" w:type="dxa"/>
            <w:tcBorders>
              <w:top w:val="single" w:sz="4" w:space="0" w:color="auto"/>
              <w:left w:val="single" w:sz="4" w:space="0" w:color="auto"/>
              <w:bottom w:val="single" w:sz="4" w:space="0" w:color="auto"/>
              <w:right w:val="single" w:sz="4" w:space="0" w:color="auto"/>
            </w:tcBorders>
            <w:vAlign w:val="center"/>
          </w:tcPr>
          <w:p w:rsidR="0079771F" w:rsidRPr="002C37D3" w:rsidRDefault="00DB0DA0">
            <w:pPr>
              <w:pStyle w:val="ConsPlusNormal"/>
              <w:rPr>
                <w:rFonts w:ascii="Times New Roman" w:hAnsi="Times New Roman" w:cs="Times New Roman"/>
              </w:rPr>
            </w:pPr>
            <w:r w:rsidRPr="002C37D3">
              <w:rPr>
                <w:rFonts w:ascii="Times New Roman" w:hAnsi="Times New Roman" w:cs="Times New Roman"/>
              </w:rPr>
              <w:t>Заречное</w:t>
            </w:r>
          </w:p>
        </w:tc>
        <w:tc>
          <w:tcPr>
            <w:tcW w:w="4475" w:type="dxa"/>
            <w:tcBorders>
              <w:top w:val="single" w:sz="4" w:space="0" w:color="auto"/>
              <w:left w:val="single" w:sz="4" w:space="0" w:color="auto"/>
              <w:bottom w:val="single" w:sz="4" w:space="0" w:color="auto"/>
              <w:right w:val="single" w:sz="4" w:space="0" w:color="auto"/>
            </w:tcBorders>
            <w:vAlign w:val="center"/>
          </w:tcPr>
          <w:p w:rsidR="0079771F" w:rsidRPr="002C37D3" w:rsidRDefault="00DB0DA0">
            <w:pPr>
              <w:pStyle w:val="ConsPlusNormal"/>
              <w:rPr>
                <w:rFonts w:ascii="Times New Roman" w:hAnsi="Times New Roman" w:cs="Times New Roman"/>
              </w:rPr>
            </w:pPr>
            <w:r w:rsidRPr="002C37D3">
              <w:rPr>
                <w:rFonts w:ascii="Times New Roman" w:hAnsi="Times New Roman" w:cs="Times New Roman"/>
              </w:rPr>
              <w:t>1 - 49, 59, 60</w:t>
            </w:r>
          </w:p>
        </w:tc>
        <w:tc>
          <w:tcPr>
            <w:tcW w:w="1724" w:type="dxa"/>
            <w:tcBorders>
              <w:top w:val="single" w:sz="4" w:space="0" w:color="auto"/>
              <w:left w:val="single" w:sz="4" w:space="0" w:color="auto"/>
              <w:bottom w:val="single" w:sz="4" w:space="0" w:color="auto"/>
              <w:right w:val="single" w:sz="4" w:space="0" w:color="auto"/>
            </w:tcBorders>
            <w:vAlign w:val="center"/>
          </w:tcPr>
          <w:p w:rsidR="0079771F" w:rsidRPr="002C37D3" w:rsidRDefault="00C0178C">
            <w:pPr>
              <w:pStyle w:val="ConsPlusNormal"/>
              <w:rPr>
                <w:rFonts w:ascii="Times New Roman" w:hAnsi="Times New Roman" w:cs="Times New Roman"/>
              </w:rPr>
            </w:pPr>
            <w:r w:rsidRPr="002C37D3">
              <w:rPr>
                <w:rFonts w:ascii="Times New Roman" w:hAnsi="Times New Roman" w:cs="Times New Roman"/>
              </w:rPr>
              <w:t>9089</w:t>
            </w:r>
          </w:p>
        </w:tc>
      </w:tr>
      <w:tr w:rsidR="0079771F" w:rsidRPr="002C37D3" w:rsidTr="00AE1BBD">
        <w:tc>
          <w:tcPr>
            <w:tcW w:w="2352" w:type="dxa"/>
            <w:vMerge/>
            <w:tcBorders>
              <w:top w:val="single" w:sz="4" w:space="0" w:color="auto"/>
              <w:left w:val="single" w:sz="4" w:space="0" w:color="auto"/>
              <w:bottom w:val="single" w:sz="4" w:space="0" w:color="auto"/>
              <w:right w:val="single" w:sz="4" w:space="0" w:color="auto"/>
            </w:tcBorders>
          </w:tcPr>
          <w:p w:rsidR="0079771F" w:rsidRPr="002C37D3" w:rsidRDefault="0079771F">
            <w:pPr>
              <w:pStyle w:val="ConsPlusNormal"/>
              <w:jc w:val="both"/>
              <w:rPr>
                <w:rFonts w:ascii="Times New Roman" w:hAnsi="Times New Roman" w:cs="Times New Roman"/>
              </w:rPr>
            </w:pPr>
          </w:p>
        </w:tc>
        <w:tc>
          <w:tcPr>
            <w:tcW w:w="1778" w:type="dxa"/>
            <w:tcBorders>
              <w:top w:val="single" w:sz="4" w:space="0" w:color="auto"/>
              <w:left w:val="single" w:sz="4" w:space="0" w:color="auto"/>
              <w:bottom w:val="single" w:sz="4" w:space="0" w:color="auto"/>
              <w:right w:val="single" w:sz="4" w:space="0" w:color="auto"/>
            </w:tcBorders>
            <w:vAlign w:val="center"/>
          </w:tcPr>
          <w:p w:rsidR="0079771F" w:rsidRPr="002C37D3" w:rsidRDefault="00DB0DA0">
            <w:pPr>
              <w:pStyle w:val="ConsPlusNormal"/>
              <w:rPr>
                <w:rFonts w:ascii="Times New Roman" w:hAnsi="Times New Roman" w:cs="Times New Roman"/>
              </w:rPr>
            </w:pPr>
            <w:r w:rsidRPr="002C37D3">
              <w:rPr>
                <w:rFonts w:ascii="Times New Roman" w:hAnsi="Times New Roman" w:cs="Times New Roman"/>
              </w:rPr>
              <w:t>Филипповское</w:t>
            </w:r>
          </w:p>
        </w:tc>
        <w:tc>
          <w:tcPr>
            <w:tcW w:w="4475" w:type="dxa"/>
            <w:tcBorders>
              <w:top w:val="single" w:sz="4" w:space="0" w:color="auto"/>
              <w:left w:val="single" w:sz="4" w:space="0" w:color="auto"/>
              <w:bottom w:val="single" w:sz="4" w:space="0" w:color="auto"/>
              <w:right w:val="single" w:sz="4" w:space="0" w:color="auto"/>
            </w:tcBorders>
            <w:vAlign w:val="center"/>
          </w:tcPr>
          <w:p w:rsidR="0079771F" w:rsidRPr="002C37D3" w:rsidRDefault="00DB0DA0">
            <w:pPr>
              <w:pStyle w:val="ConsPlusNormal"/>
              <w:rPr>
                <w:rFonts w:ascii="Times New Roman" w:hAnsi="Times New Roman" w:cs="Times New Roman"/>
              </w:rPr>
            </w:pPr>
            <w:r w:rsidRPr="002C37D3">
              <w:rPr>
                <w:rFonts w:ascii="Times New Roman" w:hAnsi="Times New Roman" w:cs="Times New Roman"/>
              </w:rPr>
              <w:t>1 - 126</w:t>
            </w:r>
          </w:p>
        </w:tc>
        <w:tc>
          <w:tcPr>
            <w:tcW w:w="1724" w:type="dxa"/>
            <w:tcBorders>
              <w:top w:val="single" w:sz="4" w:space="0" w:color="auto"/>
              <w:left w:val="single" w:sz="4" w:space="0" w:color="auto"/>
              <w:bottom w:val="single" w:sz="4" w:space="0" w:color="auto"/>
              <w:right w:val="single" w:sz="4" w:space="0" w:color="auto"/>
            </w:tcBorders>
            <w:vAlign w:val="center"/>
          </w:tcPr>
          <w:p w:rsidR="0079771F" w:rsidRPr="002C37D3" w:rsidRDefault="00DB0DA0">
            <w:pPr>
              <w:pStyle w:val="ConsPlusNormal"/>
              <w:rPr>
                <w:rFonts w:ascii="Times New Roman" w:hAnsi="Times New Roman" w:cs="Times New Roman"/>
              </w:rPr>
            </w:pPr>
            <w:r w:rsidRPr="002C37D3">
              <w:rPr>
                <w:rFonts w:ascii="Times New Roman" w:hAnsi="Times New Roman" w:cs="Times New Roman"/>
              </w:rPr>
              <w:t>14613</w:t>
            </w:r>
          </w:p>
        </w:tc>
      </w:tr>
      <w:tr w:rsidR="0079771F" w:rsidRPr="002C37D3" w:rsidTr="00AE1BBD">
        <w:tc>
          <w:tcPr>
            <w:tcW w:w="2352" w:type="dxa"/>
            <w:vMerge/>
            <w:tcBorders>
              <w:top w:val="single" w:sz="4" w:space="0" w:color="auto"/>
              <w:left w:val="single" w:sz="4" w:space="0" w:color="auto"/>
              <w:bottom w:val="single" w:sz="4" w:space="0" w:color="auto"/>
              <w:right w:val="single" w:sz="4" w:space="0" w:color="auto"/>
            </w:tcBorders>
          </w:tcPr>
          <w:p w:rsidR="0079771F" w:rsidRPr="002C37D3" w:rsidRDefault="0079771F">
            <w:pPr>
              <w:pStyle w:val="ConsPlusNormal"/>
              <w:jc w:val="both"/>
              <w:rPr>
                <w:rFonts w:ascii="Times New Roman" w:hAnsi="Times New Roman" w:cs="Times New Roman"/>
              </w:rPr>
            </w:pPr>
          </w:p>
        </w:tc>
        <w:tc>
          <w:tcPr>
            <w:tcW w:w="7977" w:type="dxa"/>
            <w:gridSpan w:val="3"/>
            <w:tcBorders>
              <w:top w:val="single" w:sz="4" w:space="0" w:color="auto"/>
              <w:left w:val="single" w:sz="4" w:space="0" w:color="auto"/>
              <w:bottom w:val="single" w:sz="4" w:space="0" w:color="auto"/>
              <w:right w:val="single" w:sz="4" w:space="0" w:color="auto"/>
            </w:tcBorders>
            <w:vAlign w:val="center"/>
          </w:tcPr>
          <w:p w:rsidR="0079771F" w:rsidRPr="002C37D3" w:rsidRDefault="00DB0DA0">
            <w:pPr>
              <w:pStyle w:val="ConsPlusNormal"/>
              <w:rPr>
                <w:rFonts w:ascii="Times New Roman" w:hAnsi="Times New Roman" w:cs="Times New Roman"/>
              </w:rPr>
            </w:pPr>
            <w:r w:rsidRPr="002C37D3">
              <w:rPr>
                <w:rFonts w:ascii="Times New Roman" w:hAnsi="Times New Roman" w:cs="Times New Roman"/>
              </w:rPr>
              <w:t>Допускается выделение участков по заявкам юридических и физических лиц согласно действующему законодательству</w:t>
            </w:r>
          </w:p>
        </w:tc>
      </w:tr>
      <w:tr w:rsidR="0079771F" w:rsidRPr="002C37D3" w:rsidTr="00AE1BBD">
        <w:tc>
          <w:tcPr>
            <w:tcW w:w="2352" w:type="dxa"/>
            <w:vMerge w:val="restart"/>
            <w:tcBorders>
              <w:top w:val="single" w:sz="4" w:space="0" w:color="auto"/>
              <w:left w:val="single" w:sz="4" w:space="0" w:color="auto"/>
              <w:bottom w:val="single" w:sz="4" w:space="0" w:color="auto"/>
              <w:right w:val="single" w:sz="4" w:space="0" w:color="auto"/>
            </w:tcBorders>
            <w:vAlign w:val="center"/>
          </w:tcPr>
          <w:p w:rsidR="0079771F" w:rsidRPr="002C37D3" w:rsidRDefault="00DB0DA0">
            <w:pPr>
              <w:pStyle w:val="ConsPlusNormal"/>
              <w:rPr>
                <w:rFonts w:ascii="Times New Roman" w:hAnsi="Times New Roman" w:cs="Times New Roman"/>
              </w:rPr>
            </w:pPr>
            <w:r w:rsidRPr="002C37D3">
              <w:rPr>
                <w:rFonts w:ascii="Times New Roman" w:hAnsi="Times New Roman" w:cs="Times New Roman"/>
              </w:rPr>
              <w:t>Создание лесных плантаций и их эксплуатация</w:t>
            </w:r>
          </w:p>
        </w:tc>
        <w:tc>
          <w:tcPr>
            <w:tcW w:w="1778" w:type="dxa"/>
            <w:tcBorders>
              <w:top w:val="single" w:sz="4" w:space="0" w:color="auto"/>
              <w:left w:val="single" w:sz="4" w:space="0" w:color="auto"/>
              <w:bottom w:val="single" w:sz="4" w:space="0" w:color="auto"/>
              <w:right w:val="single" w:sz="4" w:space="0" w:color="auto"/>
            </w:tcBorders>
            <w:vAlign w:val="center"/>
          </w:tcPr>
          <w:p w:rsidR="0079771F" w:rsidRPr="002C37D3" w:rsidRDefault="00DB0DA0">
            <w:pPr>
              <w:pStyle w:val="ConsPlusNormal"/>
              <w:rPr>
                <w:rFonts w:ascii="Times New Roman" w:hAnsi="Times New Roman" w:cs="Times New Roman"/>
              </w:rPr>
            </w:pPr>
            <w:r w:rsidRPr="002C37D3">
              <w:rPr>
                <w:rFonts w:ascii="Times New Roman" w:hAnsi="Times New Roman" w:cs="Times New Roman"/>
              </w:rPr>
              <w:t>Заречное</w:t>
            </w:r>
          </w:p>
        </w:tc>
        <w:tc>
          <w:tcPr>
            <w:tcW w:w="4475" w:type="dxa"/>
            <w:tcBorders>
              <w:top w:val="single" w:sz="4" w:space="0" w:color="auto"/>
              <w:left w:val="single" w:sz="4" w:space="0" w:color="auto"/>
              <w:bottom w:val="single" w:sz="4" w:space="0" w:color="auto"/>
              <w:right w:val="single" w:sz="4" w:space="0" w:color="auto"/>
            </w:tcBorders>
            <w:vAlign w:val="center"/>
          </w:tcPr>
          <w:p w:rsidR="0079771F" w:rsidRPr="002C37D3" w:rsidRDefault="00DB0DA0">
            <w:pPr>
              <w:pStyle w:val="ConsPlusNormal"/>
              <w:rPr>
                <w:rFonts w:ascii="Times New Roman" w:hAnsi="Times New Roman" w:cs="Times New Roman"/>
              </w:rPr>
            </w:pPr>
            <w:r w:rsidRPr="002C37D3">
              <w:rPr>
                <w:rFonts w:ascii="Times New Roman" w:hAnsi="Times New Roman" w:cs="Times New Roman"/>
              </w:rPr>
              <w:t>1 - 11, 13 - 15, 17 - 22, 27 - 36, 43 - 45, 23 ч.</w:t>
            </w:r>
          </w:p>
        </w:tc>
        <w:tc>
          <w:tcPr>
            <w:tcW w:w="1724" w:type="dxa"/>
            <w:tcBorders>
              <w:top w:val="single" w:sz="4" w:space="0" w:color="auto"/>
              <w:left w:val="single" w:sz="4" w:space="0" w:color="auto"/>
              <w:bottom w:val="single" w:sz="4" w:space="0" w:color="auto"/>
              <w:right w:val="single" w:sz="4" w:space="0" w:color="auto"/>
            </w:tcBorders>
            <w:vAlign w:val="center"/>
          </w:tcPr>
          <w:p w:rsidR="0079771F" w:rsidRPr="002C37D3" w:rsidRDefault="00DB0DA0">
            <w:pPr>
              <w:pStyle w:val="ConsPlusNormal"/>
              <w:rPr>
                <w:rFonts w:ascii="Times New Roman" w:hAnsi="Times New Roman" w:cs="Times New Roman"/>
              </w:rPr>
            </w:pPr>
            <w:r w:rsidRPr="002C37D3">
              <w:rPr>
                <w:rFonts w:ascii="Times New Roman" w:hAnsi="Times New Roman" w:cs="Times New Roman"/>
              </w:rPr>
              <w:t>5724</w:t>
            </w:r>
          </w:p>
        </w:tc>
      </w:tr>
      <w:tr w:rsidR="0079771F" w:rsidRPr="002C37D3" w:rsidTr="00AE1BBD">
        <w:tc>
          <w:tcPr>
            <w:tcW w:w="2352" w:type="dxa"/>
            <w:vMerge/>
            <w:tcBorders>
              <w:top w:val="single" w:sz="4" w:space="0" w:color="auto"/>
              <w:left w:val="single" w:sz="4" w:space="0" w:color="auto"/>
              <w:bottom w:val="single" w:sz="4" w:space="0" w:color="auto"/>
              <w:right w:val="single" w:sz="4" w:space="0" w:color="auto"/>
            </w:tcBorders>
          </w:tcPr>
          <w:p w:rsidR="0079771F" w:rsidRPr="002C37D3" w:rsidRDefault="0079771F">
            <w:pPr>
              <w:pStyle w:val="ConsPlusNormal"/>
              <w:jc w:val="both"/>
              <w:rPr>
                <w:rFonts w:ascii="Times New Roman" w:hAnsi="Times New Roman" w:cs="Times New Roman"/>
              </w:rPr>
            </w:pPr>
          </w:p>
        </w:tc>
        <w:tc>
          <w:tcPr>
            <w:tcW w:w="1778" w:type="dxa"/>
            <w:tcBorders>
              <w:top w:val="single" w:sz="4" w:space="0" w:color="auto"/>
              <w:left w:val="single" w:sz="4" w:space="0" w:color="auto"/>
              <w:bottom w:val="single" w:sz="4" w:space="0" w:color="auto"/>
              <w:right w:val="single" w:sz="4" w:space="0" w:color="auto"/>
            </w:tcBorders>
            <w:vAlign w:val="center"/>
          </w:tcPr>
          <w:p w:rsidR="0079771F" w:rsidRPr="002C37D3" w:rsidRDefault="00DB0DA0">
            <w:pPr>
              <w:pStyle w:val="ConsPlusNormal"/>
              <w:rPr>
                <w:rFonts w:ascii="Times New Roman" w:hAnsi="Times New Roman" w:cs="Times New Roman"/>
              </w:rPr>
            </w:pPr>
            <w:r w:rsidRPr="002C37D3">
              <w:rPr>
                <w:rFonts w:ascii="Times New Roman" w:hAnsi="Times New Roman" w:cs="Times New Roman"/>
              </w:rPr>
              <w:t>Поломское</w:t>
            </w:r>
          </w:p>
        </w:tc>
        <w:tc>
          <w:tcPr>
            <w:tcW w:w="4475" w:type="dxa"/>
            <w:tcBorders>
              <w:top w:val="single" w:sz="4" w:space="0" w:color="auto"/>
              <w:left w:val="single" w:sz="4" w:space="0" w:color="auto"/>
              <w:bottom w:val="single" w:sz="4" w:space="0" w:color="auto"/>
              <w:right w:val="single" w:sz="4" w:space="0" w:color="auto"/>
            </w:tcBorders>
            <w:vAlign w:val="center"/>
          </w:tcPr>
          <w:p w:rsidR="0079771F" w:rsidRPr="002C37D3" w:rsidRDefault="00DB0DA0">
            <w:pPr>
              <w:pStyle w:val="ConsPlusNormal"/>
              <w:rPr>
                <w:rFonts w:ascii="Times New Roman" w:hAnsi="Times New Roman" w:cs="Times New Roman"/>
              </w:rPr>
            </w:pPr>
            <w:r w:rsidRPr="002C37D3">
              <w:rPr>
                <w:rFonts w:ascii="Times New Roman" w:hAnsi="Times New Roman" w:cs="Times New Roman"/>
              </w:rPr>
              <w:t>Поломское: 6, 10, 11, 15 - 19, 21, 22, 32, 34, 35, 38, 39, 43, 44, 46, 47, 49, 50, 52, 53, 55, 58, 60, 62, 64, 65, 69 - 71, 73, 74, 79 - 81, 83 - 88, 90 - 92, 1 ч. - 5 ч., 7 ч. - 9 ч., 12 ч. - 14 ч., 20 ч., 23 ч. - 31 ч., 33 ч., 36 ч., 37 ч., 40 ч. - 42 ч., 45 ч., 48 ч., 51 ч., 54 ч., 56 ч., 57 ч., 59 ч., 61 ч., 63 ч., 66 ч. - 68 ч., 72 ч., 75 ч. - 78 ч., 82 ч., 89 ч.</w:t>
            </w:r>
          </w:p>
        </w:tc>
        <w:tc>
          <w:tcPr>
            <w:tcW w:w="1724" w:type="dxa"/>
            <w:tcBorders>
              <w:top w:val="single" w:sz="4" w:space="0" w:color="auto"/>
              <w:left w:val="single" w:sz="4" w:space="0" w:color="auto"/>
              <w:bottom w:val="single" w:sz="4" w:space="0" w:color="auto"/>
              <w:right w:val="single" w:sz="4" w:space="0" w:color="auto"/>
            </w:tcBorders>
            <w:vAlign w:val="center"/>
          </w:tcPr>
          <w:p w:rsidR="0079771F" w:rsidRPr="002C37D3" w:rsidRDefault="00DB0DA0">
            <w:pPr>
              <w:pStyle w:val="ConsPlusNormal"/>
              <w:rPr>
                <w:rFonts w:ascii="Times New Roman" w:hAnsi="Times New Roman" w:cs="Times New Roman"/>
              </w:rPr>
            </w:pPr>
            <w:r w:rsidRPr="002C37D3">
              <w:rPr>
                <w:rFonts w:ascii="Times New Roman" w:hAnsi="Times New Roman" w:cs="Times New Roman"/>
              </w:rPr>
              <w:t>11591</w:t>
            </w:r>
          </w:p>
        </w:tc>
      </w:tr>
      <w:tr w:rsidR="0079771F" w:rsidRPr="002C37D3" w:rsidTr="00AE1BBD">
        <w:tc>
          <w:tcPr>
            <w:tcW w:w="2352" w:type="dxa"/>
            <w:vMerge/>
            <w:tcBorders>
              <w:top w:val="single" w:sz="4" w:space="0" w:color="auto"/>
              <w:left w:val="single" w:sz="4" w:space="0" w:color="auto"/>
              <w:bottom w:val="single" w:sz="4" w:space="0" w:color="auto"/>
              <w:right w:val="single" w:sz="4" w:space="0" w:color="auto"/>
            </w:tcBorders>
          </w:tcPr>
          <w:p w:rsidR="0079771F" w:rsidRPr="002C37D3" w:rsidRDefault="0079771F">
            <w:pPr>
              <w:pStyle w:val="ConsPlusNormal"/>
              <w:jc w:val="both"/>
              <w:rPr>
                <w:rFonts w:ascii="Times New Roman" w:hAnsi="Times New Roman" w:cs="Times New Roman"/>
              </w:rPr>
            </w:pPr>
          </w:p>
        </w:tc>
        <w:tc>
          <w:tcPr>
            <w:tcW w:w="1778" w:type="dxa"/>
            <w:tcBorders>
              <w:top w:val="single" w:sz="4" w:space="0" w:color="auto"/>
              <w:left w:val="single" w:sz="4" w:space="0" w:color="auto"/>
              <w:bottom w:val="single" w:sz="4" w:space="0" w:color="auto"/>
              <w:right w:val="single" w:sz="4" w:space="0" w:color="auto"/>
            </w:tcBorders>
            <w:vAlign w:val="center"/>
          </w:tcPr>
          <w:p w:rsidR="0079771F" w:rsidRPr="002C37D3" w:rsidRDefault="00DB0DA0">
            <w:pPr>
              <w:pStyle w:val="ConsPlusNormal"/>
              <w:rPr>
                <w:rFonts w:ascii="Times New Roman" w:hAnsi="Times New Roman" w:cs="Times New Roman"/>
              </w:rPr>
            </w:pPr>
            <w:r w:rsidRPr="002C37D3">
              <w:rPr>
                <w:rFonts w:ascii="Times New Roman" w:hAnsi="Times New Roman" w:cs="Times New Roman"/>
              </w:rPr>
              <w:t>Филипповское</w:t>
            </w:r>
          </w:p>
        </w:tc>
        <w:tc>
          <w:tcPr>
            <w:tcW w:w="4475" w:type="dxa"/>
            <w:tcBorders>
              <w:top w:val="single" w:sz="4" w:space="0" w:color="auto"/>
              <w:left w:val="single" w:sz="4" w:space="0" w:color="auto"/>
              <w:bottom w:val="single" w:sz="4" w:space="0" w:color="auto"/>
              <w:right w:val="single" w:sz="4" w:space="0" w:color="auto"/>
            </w:tcBorders>
            <w:vAlign w:val="center"/>
          </w:tcPr>
          <w:p w:rsidR="0079771F" w:rsidRPr="002C37D3" w:rsidRDefault="00DB0DA0">
            <w:pPr>
              <w:pStyle w:val="ConsPlusNormal"/>
              <w:rPr>
                <w:rFonts w:ascii="Times New Roman" w:hAnsi="Times New Roman" w:cs="Times New Roman"/>
              </w:rPr>
            </w:pPr>
            <w:r w:rsidRPr="002C37D3">
              <w:rPr>
                <w:rFonts w:ascii="Times New Roman" w:hAnsi="Times New Roman" w:cs="Times New Roman"/>
              </w:rPr>
              <w:t>1, 9 - 11, 13 - 15, 17 - 19, 21 - 25, 28, 32, 34, 38, 42, 44, 45, 50 - 53, 61, 62, 66, 70 - 77, 82, 84, 87 - 91, 93 - 95, 98, 99, 104 - 107, 109 - 121, 124 - 126, 2 ч., 6 ч. - 8 ч., 12 ч., 16 ч., 20 ч., 26 ч., 27 ч., 29 ч. - 31 ч., 33 ч., 35 ч., 37 ч., 39 ч. - 41 ч., 43 ч., 46 ч. - 49 ч., 54 ч. - 60 ч., 63 ч. - 65 ч., 67 ч. - 69 ч., 78 ч. - 81 ч., 83 ч., 85 ч., 86 ч., 92 ч., 96 ч., 97 ч., 100 ч. - 103 ч., 108 ч., 122 ч., 123 ч.</w:t>
            </w:r>
          </w:p>
        </w:tc>
        <w:tc>
          <w:tcPr>
            <w:tcW w:w="1724" w:type="dxa"/>
            <w:tcBorders>
              <w:top w:val="single" w:sz="4" w:space="0" w:color="auto"/>
              <w:left w:val="single" w:sz="4" w:space="0" w:color="auto"/>
              <w:bottom w:val="single" w:sz="4" w:space="0" w:color="auto"/>
              <w:right w:val="single" w:sz="4" w:space="0" w:color="auto"/>
            </w:tcBorders>
            <w:vAlign w:val="center"/>
          </w:tcPr>
          <w:p w:rsidR="0079771F" w:rsidRPr="002C37D3" w:rsidRDefault="00DB0DA0">
            <w:pPr>
              <w:pStyle w:val="ConsPlusNormal"/>
              <w:rPr>
                <w:rFonts w:ascii="Times New Roman" w:hAnsi="Times New Roman" w:cs="Times New Roman"/>
              </w:rPr>
            </w:pPr>
            <w:r w:rsidRPr="002C37D3">
              <w:rPr>
                <w:rFonts w:ascii="Times New Roman" w:hAnsi="Times New Roman" w:cs="Times New Roman"/>
              </w:rPr>
              <w:t>13954</w:t>
            </w:r>
          </w:p>
        </w:tc>
      </w:tr>
      <w:tr w:rsidR="0079771F" w:rsidRPr="002C37D3" w:rsidTr="00AE1BBD">
        <w:tc>
          <w:tcPr>
            <w:tcW w:w="2352" w:type="dxa"/>
            <w:vMerge/>
            <w:tcBorders>
              <w:top w:val="single" w:sz="4" w:space="0" w:color="auto"/>
              <w:left w:val="single" w:sz="4" w:space="0" w:color="auto"/>
              <w:bottom w:val="single" w:sz="4" w:space="0" w:color="auto"/>
              <w:right w:val="single" w:sz="4" w:space="0" w:color="auto"/>
            </w:tcBorders>
          </w:tcPr>
          <w:p w:rsidR="0079771F" w:rsidRPr="002C37D3" w:rsidRDefault="0079771F">
            <w:pPr>
              <w:pStyle w:val="ConsPlusNormal"/>
              <w:jc w:val="both"/>
              <w:rPr>
                <w:rFonts w:ascii="Times New Roman" w:hAnsi="Times New Roman" w:cs="Times New Roman"/>
              </w:rPr>
            </w:pPr>
          </w:p>
        </w:tc>
        <w:tc>
          <w:tcPr>
            <w:tcW w:w="7977" w:type="dxa"/>
            <w:gridSpan w:val="3"/>
            <w:tcBorders>
              <w:top w:val="single" w:sz="4" w:space="0" w:color="auto"/>
              <w:left w:val="single" w:sz="4" w:space="0" w:color="auto"/>
              <w:bottom w:val="single" w:sz="4" w:space="0" w:color="auto"/>
              <w:right w:val="single" w:sz="4" w:space="0" w:color="auto"/>
            </w:tcBorders>
            <w:vAlign w:val="center"/>
          </w:tcPr>
          <w:p w:rsidR="0079771F" w:rsidRPr="002C37D3" w:rsidRDefault="00DB0DA0">
            <w:pPr>
              <w:pStyle w:val="ConsPlusNormal"/>
              <w:rPr>
                <w:rFonts w:ascii="Times New Roman" w:hAnsi="Times New Roman" w:cs="Times New Roman"/>
              </w:rPr>
            </w:pPr>
            <w:r w:rsidRPr="002C37D3">
              <w:rPr>
                <w:rFonts w:ascii="Times New Roman" w:hAnsi="Times New Roman" w:cs="Times New Roman"/>
              </w:rPr>
              <w:t>Допускается выделение участков в эксплуатационных лесах, за исключением ОЗУ, по заявкам юридических и физических лиц согласно действующему законодательству</w:t>
            </w:r>
          </w:p>
        </w:tc>
      </w:tr>
      <w:tr w:rsidR="0079771F" w:rsidRPr="002C37D3" w:rsidTr="00AE1BBD">
        <w:tc>
          <w:tcPr>
            <w:tcW w:w="2352" w:type="dxa"/>
            <w:vMerge w:val="restart"/>
            <w:tcBorders>
              <w:top w:val="single" w:sz="4" w:space="0" w:color="auto"/>
              <w:left w:val="single" w:sz="4" w:space="0" w:color="auto"/>
              <w:bottom w:val="single" w:sz="4" w:space="0" w:color="auto"/>
              <w:right w:val="single" w:sz="4" w:space="0" w:color="auto"/>
            </w:tcBorders>
            <w:vAlign w:val="center"/>
          </w:tcPr>
          <w:p w:rsidR="0079771F" w:rsidRPr="002C37D3" w:rsidRDefault="00DB0DA0">
            <w:pPr>
              <w:pStyle w:val="ConsPlusNormal"/>
              <w:rPr>
                <w:rFonts w:ascii="Times New Roman" w:hAnsi="Times New Roman" w:cs="Times New Roman"/>
              </w:rPr>
            </w:pPr>
            <w:r w:rsidRPr="002C37D3">
              <w:rPr>
                <w:rFonts w:ascii="Times New Roman" w:hAnsi="Times New Roman" w:cs="Times New Roman"/>
              </w:rPr>
              <w:t>Выращивание лесных плодовых, ягодных, декоративных и лекарственных растений</w:t>
            </w:r>
          </w:p>
        </w:tc>
        <w:tc>
          <w:tcPr>
            <w:tcW w:w="1778" w:type="dxa"/>
            <w:tcBorders>
              <w:top w:val="single" w:sz="4" w:space="0" w:color="auto"/>
              <w:left w:val="single" w:sz="4" w:space="0" w:color="auto"/>
              <w:bottom w:val="single" w:sz="4" w:space="0" w:color="auto"/>
              <w:right w:val="single" w:sz="4" w:space="0" w:color="auto"/>
            </w:tcBorders>
            <w:vAlign w:val="center"/>
          </w:tcPr>
          <w:p w:rsidR="0079771F" w:rsidRPr="002C37D3" w:rsidRDefault="00DB0DA0">
            <w:pPr>
              <w:pStyle w:val="ConsPlusNormal"/>
              <w:rPr>
                <w:rFonts w:ascii="Times New Roman" w:hAnsi="Times New Roman" w:cs="Times New Roman"/>
              </w:rPr>
            </w:pPr>
            <w:r w:rsidRPr="002C37D3">
              <w:rPr>
                <w:rFonts w:ascii="Times New Roman" w:hAnsi="Times New Roman" w:cs="Times New Roman"/>
              </w:rPr>
              <w:t>Поломское</w:t>
            </w:r>
          </w:p>
        </w:tc>
        <w:tc>
          <w:tcPr>
            <w:tcW w:w="4475" w:type="dxa"/>
            <w:tcBorders>
              <w:top w:val="single" w:sz="4" w:space="0" w:color="auto"/>
              <w:left w:val="single" w:sz="4" w:space="0" w:color="auto"/>
              <w:bottom w:val="single" w:sz="4" w:space="0" w:color="auto"/>
              <w:right w:val="single" w:sz="4" w:space="0" w:color="auto"/>
            </w:tcBorders>
            <w:vAlign w:val="center"/>
          </w:tcPr>
          <w:p w:rsidR="0079771F" w:rsidRPr="002C37D3" w:rsidRDefault="00C0178C">
            <w:pPr>
              <w:pStyle w:val="ConsPlusNormal"/>
              <w:rPr>
                <w:rFonts w:ascii="Times New Roman" w:hAnsi="Times New Roman" w:cs="Times New Roman"/>
              </w:rPr>
            </w:pPr>
            <w:r w:rsidRPr="002C37D3">
              <w:rPr>
                <w:rFonts w:ascii="Times New Roman" w:hAnsi="Times New Roman" w:cs="Times New Roman"/>
              </w:rPr>
              <w:t>1 - 109</w:t>
            </w:r>
          </w:p>
        </w:tc>
        <w:tc>
          <w:tcPr>
            <w:tcW w:w="1724" w:type="dxa"/>
            <w:tcBorders>
              <w:top w:val="single" w:sz="4" w:space="0" w:color="auto"/>
              <w:left w:val="single" w:sz="4" w:space="0" w:color="auto"/>
              <w:bottom w:val="single" w:sz="4" w:space="0" w:color="auto"/>
              <w:right w:val="single" w:sz="4" w:space="0" w:color="auto"/>
            </w:tcBorders>
            <w:vAlign w:val="center"/>
          </w:tcPr>
          <w:p w:rsidR="0079771F" w:rsidRPr="002C37D3" w:rsidRDefault="00C0178C">
            <w:pPr>
              <w:pStyle w:val="ConsPlusNormal"/>
              <w:rPr>
                <w:rFonts w:ascii="Times New Roman" w:hAnsi="Times New Roman" w:cs="Times New Roman"/>
              </w:rPr>
            </w:pPr>
            <w:r w:rsidRPr="002C37D3">
              <w:rPr>
                <w:rFonts w:ascii="Times New Roman" w:hAnsi="Times New Roman" w:cs="Times New Roman"/>
              </w:rPr>
              <w:t>14291</w:t>
            </w:r>
          </w:p>
        </w:tc>
      </w:tr>
      <w:tr w:rsidR="0079771F" w:rsidRPr="002C37D3" w:rsidTr="00AE1BBD">
        <w:tc>
          <w:tcPr>
            <w:tcW w:w="2352" w:type="dxa"/>
            <w:vMerge/>
            <w:tcBorders>
              <w:top w:val="single" w:sz="4" w:space="0" w:color="auto"/>
              <w:left w:val="single" w:sz="4" w:space="0" w:color="auto"/>
              <w:bottom w:val="single" w:sz="4" w:space="0" w:color="auto"/>
              <w:right w:val="single" w:sz="4" w:space="0" w:color="auto"/>
            </w:tcBorders>
          </w:tcPr>
          <w:p w:rsidR="0079771F" w:rsidRPr="002C37D3" w:rsidRDefault="0079771F">
            <w:pPr>
              <w:pStyle w:val="ConsPlusNormal"/>
              <w:jc w:val="both"/>
              <w:rPr>
                <w:rFonts w:ascii="Times New Roman" w:hAnsi="Times New Roman" w:cs="Times New Roman"/>
              </w:rPr>
            </w:pPr>
          </w:p>
        </w:tc>
        <w:tc>
          <w:tcPr>
            <w:tcW w:w="1778" w:type="dxa"/>
            <w:tcBorders>
              <w:top w:val="single" w:sz="4" w:space="0" w:color="auto"/>
              <w:left w:val="single" w:sz="4" w:space="0" w:color="auto"/>
              <w:bottom w:val="single" w:sz="4" w:space="0" w:color="auto"/>
              <w:right w:val="single" w:sz="4" w:space="0" w:color="auto"/>
            </w:tcBorders>
            <w:vAlign w:val="center"/>
          </w:tcPr>
          <w:p w:rsidR="0079771F" w:rsidRPr="002C37D3" w:rsidRDefault="00DB0DA0">
            <w:pPr>
              <w:pStyle w:val="ConsPlusNormal"/>
              <w:rPr>
                <w:rFonts w:ascii="Times New Roman" w:hAnsi="Times New Roman" w:cs="Times New Roman"/>
              </w:rPr>
            </w:pPr>
            <w:r w:rsidRPr="002C37D3">
              <w:rPr>
                <w:rFonts w:ascii="Times New Roman" w:hAnsi="Times New Roman" w:cs="Times New Roman"/>
              </w:rPr>
              <w:t>Заречное</w:t>
            </w:r>
          </w:p>
        </w:tc>
        <w:tc>
          <w:tcPr>
            <w:tcW w:w="4475" w:type="dxa"/>
            <w:tcBorders>
              <w:top w:val="single" w:sz="4" w:space="0" w:color="auto"/>
              <w:left w:val="single" w:sz="4" w:space="0" w:color="auto"/>
              <w:bottom w:val="single" w:sz="4" w:space="0" w:color="auto"/>
              <w:right w:val="single" w:sz="4" w:space="0" w:color="auto"/>
            </w:tcBorders>
            <w:vAlign w:val="center"/>
          </w:tcPr>
          <w:p w:rsidR="0079771F" w:rsidRPr="002C37D3" w:rsidRDefault="00DB0DA0">
            <w:pPr>
              <w:pStyle w:val="ConsPlusNormal"/>
              <w:rPr>
                <w:rFonts w:ascii="Times New Roman" w:hAnsi="Times New Roman" w:cs="Times New Roman"/>
              </w:rPr>
            </w:pPr>
            <w:r w:rsidRPr="002C37D3">
              <w:rPr>
                <w:rFonts w:ascii="Times New Roman" w:hAnsi="Times New Roman" w:cs="Times New Roman"/>
              </w:rPr>
              <w:t>1 - 49, 59, 60</w:t>
            </w:r>
          </w:p>
        </w:tc>
        <w:tc>
          <w:tcPr>
            <w:tcW w:w="1724" w:type="dxa"/>
            <w:tcBorders>
              <w:top w:val="single" w:sz="4" w:space="0" w:color="auto"/>
              <w:left w:val="single" w:sz="4" w:space="0" w:color="auto"/>
              <w:bottom w:val="single" w:sz="4" w:space="0" w:color="auto"/>
              <w:right w:val="single" w:sz="4" w:space="0" w:color="auto"/>
            </w:tcBorders>
            <w:vAlign w:val="center"/>
          </w:tcPr>
          <w:p w:rsidR="0079771F" w:rsidRPr="002C37D3" w:rsidRDefault="00C0178C">
            <w:pPr>
              <w:pStyle w:val="ConsPlusNormal"/>
              <w:rPr>
                <w:rFonts w:ascii="Times New Roman" w:hAnsi="Times New Roman" w:cs="Times New Roman"/>
              </w:rPr>
            </w:pPr>
            <w:r w:rsidRPr="002C37D3">
              <w:rPr>
                <w:rFonts w:ascii="Times New Roman" w:hAnsi="Times New Roman" w:cs="Times New Roman"/>
              </w:rPr>
              <w:t>9089</w:t>
            </w:r>
          </w:p>
        </w:tc>
      </w:tr>
      <w:tr w:rsidR="0079771F" w:rsidRPr="002C37D3" w:rsidTr="00AE1BBD">
        <w:tc>
          <w:tcPr>
            <w:tcW w:w="2352" w:type="dxa"/>
            <w:vMerge/>
            <w:tcBorders>
              <w:top w:val="single" w:sz="4" w:space="0" w:color="auto"/>
              <w:left w:val="single" w:sz="4" w:space="0" w:color="auto"/>
              <w:bottom w:val="single" w:sz="4" w:space="0" w:color="auto"/>
              <w:right w:val="single" w:sz="4" w:space="0" w:color="auto"/>
            </w:tcBorders>
          </w:tcPr>
          <w:p w:rsidR="0079771F" w:rsidRPr="002C37D3" w:rsidRDefault="0079771F">
            <w:pPr>
              <w:pStyle w:val="ConsPlusNormal"/>
              <w:jc w:val="both"/>
              <w:rPr>
                <w:rFonts w:ascii="Times New Roman" w:hAnsi="Times New Roman" w:cs="Times New Roman"/>
              </w:rPr>
            </w:pPr>
          </w:p>
        </w:tc>
        <w:tc>
          <w:tcPr>
            <w:tcW w:w="1778" w:type="dxa"/>
            <w:tcBorders>
              <w:top w:val="single" w:sz="4" w:space="0" w:color="auto"/>
              <w:left w:val="single" w:sz="4" w:space="0" w:color="auto"/>
              <w:bottom w:val="single" w:sz="4" w:space="0" w:color="auto"/>
              <w:right w:val="single" w:sz="4" w:space="0" w:color="auto"/>
            </w:tcBorders>
            <w:vAlign w:val="center"/>
          </w:tcPr>
          <w:p w:rsidR="0079771F" w:rsidRPr="002C37D3" w:rsidRDefault="00DB0DA0">
            <w:pPr>
              <w:pStyle w:val="ConsPlusNormal"/>
              <w:rPr>
                <w:rFonts w:ascii="Times New Roman" w:hAnsi="Times New Roman" w:cs="Times New Roman"/>
              </w:rPr>
            </w:pPr>
            <w:r w:rsidRPr="002C37D3">
              <w:rPr>
                <w:rFonts w:ascii="Times New Roman" w:hAnsi="Times New Roman" w:cs="Times New Roman"/>
              </w:rPr>
              <w:t>Филипповское</w:t>
            </w:r>
          </w:p>
        </w:tc>
        <w:tc>
          <w:tcPr>
            <w:tcW w:w="4475" w:type="dxa"/>
            <w:tcBorders>
              <w:top w:val="single" w:sz="4" w:space="0" w:color="auto"/>
              <w:left w:val="single" w:sz="4" w:space="0" w:color="auto"/>
              <w:bottom w:val="single" w:sz="4" w:space="0" w:color="auto"/>
              <w:right w:val="single" w:sz="4" w:space="0" w:color="auto"/>
            </w:tcBorders>
            <w:vAlign w:val="center"/>
          </w:tcPr>
          <w:p w:rsidR="0079771F" w:rsidRPr="002C37D3" w:rsidRDefault="00DB0DA0">
            <w:pPr>
              <w:pStyle w:val="ConsPlusNormal"/>
              <w:rPr>
                <w:rFonts w:ascii="Times New Roman" w:hAnsi="Times New Roman" w:cs="Times New Roman"/>
              </w:rPr>
            </w:pPr>
            <w:r w:rsidRPr="002C37D3">
              <w:rPr>
                <w:rFonts w:ascii="Times New Roman" w:hAnsi="Times New Roman" w:cs="Times New Roman"/>
              </w:rPr>
              <w:t>1 - 126</w:t>
            </w:r>
          </w:p>
        </w:tc>
        <w:tc>
          <w:tcPr>
            <w:tcW w:w="1724" w:type="dxa"/>
            <w:tcBorders>
              <w:top w:val="single" w:sz="4" w:space="0" w:color="auto"/>
              <w:left w:val="single" w:sz="4" w:space="0" w:color="auto"/>
              <w:bottom w:val="single" w:sz="4" w:space="0" w:color="auto"/>
              <w:right w:val="single" w:sz="4" w:space="0" w:color="auto"/>
            </w:tcBorders>
            <w:vAlign w:val="center"/>
          </w:tcPr>
          <w:p w:rsidR="0079771F" w:rsidRPr="002C37D3" w:rsidRDefault="00DB0DA0">
            <w:pPr>
              <w:pStyle w:val="ConsPlusNormal"/>
              <w:rPr>
                <w:rFonts w:ascii="Times New Roman" w:hAnsi="Times New Roman" w:cs="Times New Roman"/>
              </w:rPr>
            </w:pPr>
            <w:r w:rsidRPr="002C37D3">
              <w:rPr>
                <w:rFonts w:ascii="Times New Roman" w:hAnsi="Times New Roman" w:cs="Times New Roman"/>
              </w:rPr>
              <w:t>14613</w:t>
            </w:r>
          </w:p>
        </w:tc>
      </w:tr>
      <w:tr w:rsidR="0079771F" w:rsidRPr="002C37D3" w:rsidTr="00AE1BBD">
        <w:tc>
          <w:tcPr>
            <w:tcW w:w="2352" w:type="dxa"/>
            <w:vMerge/>
            <w:tcBorders>
              <w:top w:val="single" w:sz="4" w:space="0" w:color="auto"/>
              <w:left w:val="single" w:sz="4" w:space="0" w:color="auto"/>
              <w:bottom w:val="single" w:sz="4" w:space="0" w:color="auto"/>
              <w:right w:val="single" w:sz="4" w:space="0" w:color="auto"/>
            </w:tcBorders>
          </w:tcPr>
          <w:p w:rsidR="0079771F" w:rsidRPr="002C37D3" w:rsidRDefault="0079771F">
            <w:pPr>
              <w:pStyle w:val="ConsPlusNormal"/>
              <w:jc w:val="both"/>
              <w:rPr>
                <w:rFonts w:ascii="Times New Roman" w:hAnsi="Times New Roman" w:cs="Times New Roman"/>
              </w:rPr>
            </w:pPr>
          </w:p>
        </w:tc>
        <w:tc>
          <w:tcPr>
            <w:tcW w:w="7977" w:type="dxa"/>
            <w:gridSpan w:val="3"/>
            <w:tcBorders>
              <w:top w:val="single" w:sz="4" w:space="0" w:color="auto"/>
              <w:left w:val="single" w:sz="4" w:space="0" w:color="auto"/>
              <w:bottom w:val="single" w:sz="4" w:space="0" w:color="auto"/>
              <w:right w:val="single" w:sz="4" w:space="0" w:color="auto"/>
            </w:tcBorders>
            <w:vAlign w:val="center"/>
          </w:tcPr>
          <w:p w:rsidR="0079771F" w:rsidRPr="002C37D3" w:rsidRDefault="00DB0DA0">
            <w:pPr>
              <w:pStyle w:val="ConsPlusNormal"/>
              <w:rPr>
                <w:rFonts w:ascii="Times New Roman" w:hAnsi="Times New Roman" w:cs="Times New Roman"/>
              </w:rPr>
            </w:pPr>
            <w:r w:rsidRPr="002C37D3">
              <w:rPr>
                <w:rFonts w:ascii="Times New Roman" w:hAnsi="Times New Roman" w:cs="Times New Roman"/>
              </w:rPr>
              <w:t>Допускается выделение участков, за исключением участков земель лесного фонда, в которых данная деятельность запрещена в соответствии с Лесным кодексом РФ и положениями настоящего регламента, по заявкам юридических и физических лиц согласно действующему законодательству</w:t>
            </w:r>
          </w:p>
        </w:tc>
      </w:tr>
      <w:tr w:rsidR="0079771F" w:rsidRPr="002C37D3" w:rsidTr="00AE1BBD">
        <w:tc>
          <w:tcPr>
            <w:tcW w:w="2352" w:type="dxa"/>
            <w:vMerge w:val="restart"/>
            <w:tcBorders>
              <w:top w:val="single" w:sz="4" w:space="0" w:color="auto"/>
              <w:left w:val="single" w:sz="4" w:space="0" w:color="auto"/>
              <w:bottom w:val="single" w:sz="4" w:space="0" w:color="auto"/>
              <w:right w:val="single" w:sz="4" w:space="0" w:color="auto"/>
            </w:tcBorders>
            <w:vAlign w:val="center"/>
          </w:tcPr>
          <w:p w:rsidR="0079771F" w:rsidRPr="002C37D3" w:rsidRDefault="00DB0DA0">
            <w:pPr>
              <w:pStyle w:val="ConsPlusNormal"/>
              <w:rPr>
                <w:rFonts w:ascii="Times New Roman" w:hAnsi="Times New Roman" w:cs="Times New Roman"/>
              </w:rPr>
            </w:pPr>
            <w:r w:rsidRPr="002C37D3">
              <w:rPr>
                <w:rFonts w:ascii="Times New Roman" w:hAnsi="Times New Roman" w:cs="Times New Roman"/>
              </w:rPr>
              <w:t>Выращивание посадочного материала лесных растений (саженцев, сеянцев)</w:t>
            </w:r>
          </w:p>
        </w:tc>
        <w:tc>
          <w:tcPr>
            <w:tcW w:w="1778" w:type="dxa"/>
            <w:tcBorders>
              <w:top w:val="single" w:sz="4" w:space="0" w:color="auto"/>
              <w:left w:val="single" w:sz="4" w:space="0" w:color="auto"/>
              <w:bottom w:val="single" w:sz="4" w:space="0" w:color="auto"/>
              <w:right w:val="single" w:sz="4" w:space="0" w:color="auto"/>
            </w:tcBorders>
            <w:vAlign w:val="center"/>
          </w:tcPr>
          <w:p w:rsidR="0079771F" w:rsidRPr="002C37D3" w:rsidRDefault="00DB0DA0">
            <w:pPr>
              <w:pStyle w:val="ConsPlusNormal"/>
              <w:rPr>
                <w:rFonts w:ascii="Times New Roman" w:hAnsi="Times New Roman" w:cs="Times New Roman"/>
              </w:rPr>
            </w:pPr>
            <w:r w:rsidRPr="002C37D3">
              <w:rPr>
                <w:rFonts w:ascii="Times New Roman" w:hAnsi="Times New Roman" w:cs="Times New Roman"/>
              </w:rPr>
              <w:t>Поломское</w:t>
            </w:r>
          </w:p>
        </w:tc>
        <w:tc>
          <w:tcPr>
            <w:tcW w:w="4475" w:type="dxa"/>
            <w:tcBorders>
              <w:top w:val="single" w:sz="4" w:space="0" w:color="auto"/>
              <w:left w:val="single" w:sz="4" w:space="0" w:color="auto"/>
              <w:bottom w:val="single" w:sz="4" w:space="0" w:color="auto"/>
              <w:right w:val="single" w:sz="4" w:space="0" w:color="auto"/>
            </w:tcBorders>
            <w:vAlign w:val="center"/>
          </w:tcPr>
          <w:p w:rsidR="0079771F" w:rsidRPr="002C37D3" w:rsidRDefault="00C0178C">
            <w:pPr>
              <w:pStyle w:val="ConsPlusNormal"/>
              <w:rPr>
                <w:rFonts w:ascii="Times New Roman" w:hAnsi="Times New Roman" w:cs="Times New Roman"/>
              </w:rPr>
            </w:pPr>
            <w:r w:rsidRPr="002C37D3">
              <w:rPr>
                <w:rFonts w:ascii="Times New Roman" w:hAnsi="Times New Roman" w:cs="Times New Roman"/>
              </w:rPr>
              <w:t>1 - 109</w:t>
            </w:r>
          </w:p>
        </w:tc>
        <w:tc>
          <w:tcPr>
            <w:tcW w:w="1724" w:type="dxa"/>
            <w:tcBorders>
              <w:top w:val="single" w:sz="4" w:space="0" w:color="auto"/>
              <w:left w:val="single" w:sz="4" w:space="0" w:color="auto"/>
              <w:bottom w:val="single" w:sz="4" w:space="0" w:color="auto"/>
              <w:right w:val="single" w:sz="4" w:space="0" w:color="auto"/>
            </w:tcBorders>
            <w:vAlign w:val="center"/>
          </w:tcPr>
          <w:p w:rsidR="0079771F" w:rsidRPr="002C37D3" w:rsidRDefault="00C0178C">
            <w:pPr>
              <w:pStyle w:val="ConsPlusNormal"/>
              <w:rPr>
                <w:rFonts w:ascii="Times New Roman" w:hAnsi="Times New Roman" w:cs="Times New Roman"/>
              </w:rPr>
            </w:pPr>
            <w:r w:rsidRPr="002C37D3">
              <w:rPr>
                <w:rFonts w:ascii="Times New Roman" w:hAnsi="Times New Roman" w:cs="Times New Roman"/>
              </w:rPr>
              <w:t>14291</w:t>
            </w:r>
          </w:p>
        </w:tc>
      </w:tr>
      <w:tr w:rsidR="0079771F" w:rsidRPr="002C37D3" w:rsidTr="00AE1BBD">
        <w:tc>
          <w:tcPr>
            <w:tcW w:w="2352" w:type="dxa"/>
            <w:vMerge/>
            <w:tcBorders>
              <w:top w:val="single" w:sz="4" w:space="0" w:color="auto"/>
              <w:left w:val="single" w:sz="4" w:space="0" w:color="auto"/>
              <w:bottom w:val="single" w:sz="4" w:space="0" w:color="auto"/>
              <w:right w:val="single" w:sz="4" w:space="0" w:color="auto"/>
            </w:tcBorders>
          </w:tcPr>
          <w:p w:rsidR="0079771F" w:rsidRPr="002C37D3" w:rsidRDefault="0079771F">
            <w:pPr>
              <w:pStyle w:val="ConsPlusNormal"/>
              <w:jc w:val="both"/>
              <w:rPr>
                <w:rFonts w:ascii="Times New Roman" w:hAnsi="Times New Roman" w:cs="Times New Roman"/>
              </w:rPr>
            </w:pPr>
          </w:p>
        </w:tc>
        <w:tc>
          <w:tcPr>
            <w:tcW w:w="1778" w:type="dxa"/>
            <w:tcBorders>
              <w:top w:val="single" w:sz="4" w:space="0" w:color="auto"/>
              <w:left w:val="single" w:sz="4" w:space="0" w:color="auto"/>
              <w:bottom w:val="single" w:sz="4" w:space="0" w:color="auto"/>
              <w:right w:val="single" w:sz="4" w:space="0" w:color="auto"/>
            </w:tcBorders>
            <w:vAlign w:val="center"/>
          </w:tcPr>
          <w:p w:rsidR="0079771F" w:rsidRPr="002C37D3" w:rsidRDefault="00DB0DA0">
            <w:pPr>
              <w:pStyle w:val="ConsPlusNormal"/>
              <w:rPr>
                <w:rFonts w:ascii="Times New Roman" w:hAnsi="Times New Roman" w:cs="Times New Roman"/>
              </w:rPr>
            </w:pPr>
            <w:r w:rsidRPr="002C37D3">
              <w:rPr>
                <w:rFonts w:ascii="Times New Roman" w:hAnsi="Times New Roman" w:cs="Times New Roman"/>
              </w:rPr>
              <w:t>Заречное</w:t>
            </w:r>
          </w:p>
        </w:tc>
        <w:tc>
          <w:tcPr>
            <w:tcW w:w="4475" w:type="dxa"/>
            <w:tcBorders>
              <w:top w:val="single" w:sz="4" w:space="0" w:color="auto"/>
              <w:left w:val="single" w:sz="4" w:space="0" w:color="auto"/>
              <w:bottom w:val="single" w:sz="4" w:space="0" w:color="auto"/>
              <w:right w:val="single" w:sz="4" w:space="0" w:color="auto"/>
            </w:tcBorders>
            <w:vAlign w:val="center"/>
          </w:tcPr>
          <w:p w:rsidR="0079771F" w:rsidRPr="002C37D3" w:rsidRDefault="00DB0DA0">
            <w:pPr>
              <w:pStyle w:val="ConsPlusNormal"/>
              <w:rPr>
                <w:rFonts w:ascii="Times New Roman" w:hAnsi="Times New Roman" w:cs="Times New Roman"/>
              </w:rPr>
            </w:pPr>
            <w:r w:rsidRPr="002C37D3">
              <w:rPr>
                <w:rFonts w:ascii="Times New Roman" w:hAnsi="Times New Roman" w:cs="Times New Roman"/>
              </w:rPr>
              <w:t>1 - 49, 59, 60</w:t>
            </w:r>
          </w:p>
        </w:tc>
        <w:tc>
          <w:tcPr>
            <w:tcW w:w="1724" w:type="dxa"/>
            <w:tcBorders>
              <w:top w:val="single" w:sz="4" w:space="0" w:color="auto"/>
              <w:left w:val="single" w:sz="4" w:space="0" w:color="auto"/>
              <w:bottom w:val="single" w:sz="4" w:space="0" w:color="auto"/>
              <w:right w:val="single" w:sz="4" w:space="0" w:color="auto"/>
            </w:tcBorders>
            <w:vAlign w:val="center"/>
          </w:tcPr>
          <w:p w:rsidR="0079771F" w:rsidRPr="002C37D3" w:rsidRDefault="00C0178C">
            <w:pPr>
              <w:pStyle w:val="ConsPlusNormal"/>
              <w:rPr>
                <w:rFonts w:ascii="Times New Roman" w:hAnsi="Times New Roman" w:cs="Times New Roman"/>
              </w:rPr>
            </w:pPr>
            <w:r w:rsidRPr="002C37D3">
              <w:rPr>
                <w:rFonts w:ascii="Times New Roman" w:hAnsi="Times New Roman" w:cs="Times New Roman"/>
              </w:rPr>
              <w:t>9089</w:t>
            </w:r>
          </w:p>
        </w:tc>
      </w:tr>
      <w:tr w:rsidR="0079771F" w:rsidRPr="002C37D3" w:rsidTr="00AE1BBD">
        <w:tc>
          <w:tcPr>
            <w:tcW w:w="2352" w:type="dxa"/>
            <w:vMerge/>
            <w:tcBorders>
              <w:top w:val="single" w:sz="4" w:space="0" w:color="auto"/>
              <w:left w:val="single" w:sz="4" w:space="0" w:color="auto"/>
              <w:bottom w:val="single" w:sz="4" w:space="0" w:color="auto"/>
              <w:right w:val="single" w:sz="4" w:space="0" w:color="auto"/>
            </w:tcBorders>
          </w:tcPr>
          <w:p w:rsidR="0079771F" w:rsidRPr="002C37D3" w:rsidRDefault="0079771F">
            <w:pPr>
              <w:pStyle w:val="ConsPlusNormal"/>
              <w:jc w:val="both"/>
              <w:rPr>
                <w:rFonts w:ascii="Times New Roman" w:hAnsi="Times New Roman" w:cs="Times New Roman"/>
              </w:rPr>
            </w:pPr>
          </w:p>
        </w:tc>
        <w:tc>
          <w:tcPr>
            <w:tcW w:w="1778" w:type="dxa"/>
            <w:tcBorders>
              <w:top w:val="single" w:sz="4" w:space="0" w:color="auto"/>
              <w:left w:val="single" w:sz="4" w:space="0" w:color="auto"/>
              <w:bottom w:val="single" w:sz="4" w:space="0" w:color="auto"/>
              <w:right w:val="single" w:sz="4" w:space="0" w:color="auto"/>
            </w:tcBorders>
            <w:vAlign w:val="center"/>
          </w:tcPr>
          <w:p w:rsidR="0079771F" w:rsidRPr="002C37D3" w:rsidRDefault="00DB0DA0">
            <w:pPr>
              <w:pStyle w:val="ConsPlusNormal"/>
              <w:rPr>
                <w:rFonts w:ascii="Times New Roman" w:hAnsi="Times New Roman" w:cs="Times New Roman"/>
              </w:rPr>
            </w:pPr>
            <w:r w:rsidRPr="002C37D3">
              <w:rPr>
                <w:rFonts w:ascii="Times New Roman" w:hAnsi="Times New Roman" w:cs="Times New Roman"/>
              </w:rPr>
              <w:t>Филипповское</w:t>
            </w:r>
          </w:p>
        </w:tc>
        <w:tc>
          <w:tcPr>
            <w:tcW w:w="4475" w:type="dxa"/>
            <w:tcBorders>
              <w:top w:val="single" w:sz="4" w:space="0" w:color="auto"/>
              <w:left w:val="single" w:sz="4" w:space="0" w:color="auto"/>
              <w:bottom w:val="single" w:sz="4" w:space="0" w:color="auto"/>
              <w:right w:val="single" w:sz="4" w:space="0" w:color="auto"/>
            </w:tcBorders>
            <w:vAlign w:val="center"/>
          </w:tcPr>
          <w:p w:rsidR="0079771F" w:rsidRPr="002C37D3" w:rsidRDefault="00DB0DA0">
            <w:pPr>
              <w:pStyle w:val="ConsPlusNormal"/>
              <w:rPr>
                <w:rFonts w:ascii="Times New Roman" w:hAnsi="Times New Roman" w:cs="Times New Roman"/>
              </w:rPr>
            </w:pPr>
            <w:r w:rsidRPr="002C37D3">
              <w:rPr>
                <w:rFonts w:ascii="Times New Roman" w:hAnsi="Times New Roman" w:cs="Times New Roman"/>
              </w:rPr>
              <w:t>1 - 126</w:t>
            </w:r>
          </w:p>
        </w:tc>
        <w:tc>
          <w:tcPr>
            <w:tcW w:w="1724" w:type="dxa"/>
            <w:tcBorders>
              <w:top w:val="single" w:sz="4" w:space="0" w:color="auto"/>
              <w:left w:val="single" w:sz="4" w:space="0" w:color="auto"/>
              <w:bottom w:val="single" w:sz="4" w:space="0" w:color="auto"/>
              <w:right w:val="single" w:sz="4" w:space="0" w:color="auto"/>
            </w:tcBorders>
            <w:vAlign w:val="center"/>
          </w:tcPr>
          <w:p w:rsidR="0079771F" w:rsidRPr="002C37D3" w:rsidRDefault="00DB0DA0">
            <w:pPr>
              <w:pStyle w:val="ConsPlusNormal"/>
              <w:rPr>
                <w:rFonts w:ascii="Times New Roman" w:hAnsi="Times New Roman" w:cs="Times New Roman"/>
              </w:rPr>
            </w:pPr>
            <w:r w:rsidRPr="002C37D3">
              <w:rPr>
                <w:rFonts w:ascii="Times New Roman" w:hAnsi="Times New Roman" w:cs="Times New Roman"/>
              </w:rPr>
              <w:t>14613</w:t>
            </w:r>
          </w:p>
        </w:tc>
      </w:tr>
      <w:tr w:rsidR="0079771F" w:rsidRPr="002C37D3" w:rsidTr="00AE1BBD">
        <w:tc>
          <w:tcPr>
            <w:tcW w:w="2352" w:type="dxa"/>
            <w:vMerge/>
            <w:tcBorders>
              <w:top w:val="single" w:sz="4" w:space="0" w:color="auto"/>
              <w:left w:val="single" w:sz="4" w:space="0" w:color="auto"/>
              <w:bottom w:val="single" w:sz="4" w:space="0" w:color="auto"/>
              <w:right w:val="single" w:sz="4" w:space="0" w:color="auto"/>
            </w:tcBorders>
          </w:tcPr>
          <w:p w:rsidR="0079771F" w:rsidRPr="002C37D3" w:rsidRDefault="0079771F">
            <w:pPr>
              <w:pStyle w:val="ConsPlusNormal"/>
              <w:jc w:val="both"/>
              <w:rPr>
                <w:rFonts w:ascii="Times New Roman" w:hAnsi="Times New Roman" w:cs="Times New Roman"/>
              </w:rPr>
            </w:pPr>
          </w:p>
        </w:tc>
        <w:tc>
          <w:tcPr>
            <w:tcW w:w="7977" w:type="dxa"/>
            <w:gridSpan w:val="3"/>
            <w:tcBorders>
              <w:top w:val="single" w:sz="4" w:space="0" w:color="auto"/>
              <w:left w:val="single" w:sz="4" w:space="0" w:color="auto"/>
              <w:bottom w:val="single" w:sz="4" w:space="0" w:color="auto"/>
              <w:right w:val="single" w:sz="4" w:space="0" w:color="auto"/>
            </w:tcBorders>
            <w:vAlign w:val="center"/>
          </w:tcPr>
          <w:p w:rsidR="0079771F" w:rsidRPr="002C37D3" w:rsidRDefault="00DB0DA0">
            <w:pPr>
              <w:pStyle w:val="ConsPlusNormal"/>
              <w:rPr>
                <w:rFonts w:ascii="Times New Roman" w:hAnsi="Times New Roman" w:cs="Times New Roman"/>
              </w:rPr>
            </w:pPr>
            <w:r w:rsidRPr="002C37D3">
              <w:rPr>
                <w:rFonts w:ascii="Times New Roman" w:hAnsi="Times New Roman" w:cs="Times New Roman"/>
              </w:rPr>
              <w:t>Допускается выделение участков, за исключением участков земель лесного фонда, в которых данная деятельность запрещена в соответствии с Лесным кодексом РФ и положениями настоящего регламента, по заявкам юридических и физических лиц согласно действующему законодательству</w:t>
            </w:r>
          </w:p>
        </w:tc>
      </w:tr>
      <w:tr w:rsidR="0079771F" w:rsidRPr="002C37D3" w:rsidTr="00AE1BBD">
        <w:tc>
          <w:tcPr>
            <w:tcW w:w="2352" w:type="dxa"/>
            <w:vMerge w:val="restart"/>
            <w:tcBorders>
              <w:top w:val="single" w:sz="4" w:space="0" w:color="auto"/>
              <w:left w:val="single" w:sz="4" w:space="0" w:color="auto"/>
              <w:bottom w:val="single" w:sz="4" w:space="0" w:color="auto"/>
              <w:right w:val="single" w:sz="4" w:space="0" w:color="auto"/>
            </w:tcBorders>
            <w:vAlign w:val="center"/>
          </w:tcPr>
          <w:p w:rsidR="0079771F" w:rsidRPr="002C37D3" w:rsidRDefault="00DB0DA0">
            <w:pPr>
              <w:pStyle w:val="ConsPlusNormal"/>
              <w:rPr>
                <w:rFonts w:ascii="Times New Roman" w:hAnsi="Times New Roman" w:cs="Times New Roman"/>
              </w:rPr>
            </w:pPr>
            <w:r w:rsidRPr="002C37D3">
              <w:rPr>
                <w:rFonts w:ascii="Times New Roman" w:hAnsi="Times New Roman" w:cs="Times New Roman"/>
              </w:rPr>
              <w:t>Работы по геологическому изучению недр и разработка месторождений полезных ископаемых</w:t>
            </w:r>
          </w:p>
        </w:tc>
        <w:tc>
          <w:tcPr>
            <w:tcW w:w="1778" w:type="dxa"/>
            <w:tcBorders>
              <w:top w:val="single" w:sz="4" w:space="0" w:color="auto"/>
              <w:left w:val="single" w:sz="4" w:space="0" w:color="auto"/>
              <w:bottom w:val="single" w:sz="4" w:space="0" w:color="auto"/>
              <w:right w:val="single" w:sz="4" w:space="0" w:color="auto"/>
            </w:tcBorders>
            <w:vAlign w:val="center"/>
          </w:tcPr>
          <w:p w:rsidR="0079771F" w:rsidRPr="002C37D3" w:rsidRDefault="00DB0DA0">
            <w:pPr>
              <w:pStyle w:val="ConsPlusNormal"/>
              <w:rPr>
                <w:rFonts w:ascii="Times New Roman" w:hAnsi="Times New Roman" w:cs="Times New Roman"/>
              </w:rPr>
            </w:pPr>
            <w:r w:rsidRPr="002C37D3">
              <w:rPr>
                <w:rFonts w:ascii="Times New Roman" w:hAnsi="Times New Roman" w:cs="Times New Roman"/>
              </w:rPr>
              <w:t>Поломское</w:t>
            </w:r>
          </w:p>
        </w:tc>
        <w:tc>
          <w:tcPr>
            <w:tcW w:w="4475" w:type="dxa"/>
            <w:tcBorders>
              <w:top w:val="single" w:sz="4" w:space="0" w:color="auto"/>
              <w:left w:val="single" w:sz="4" w:space="0" w:color="auto"/>
              <w:bottom w:val="single" w:sz="4" w:space="0" w:color="auto"/>
              <w:right w:val="single" w:sz="4" w:space="0" w:color="auto"/>
            </w:tcBorders>
            <w:vAlign w:val="center"/>
          </w:tcPr>
          <w:p w:rsidR="0079771F" w:rsidRPr="002C37D3" w:rsidRDefault="00C0178C">
            <w:pPr>
              <w:pStyle w:val="ConsPlusNormal"/>
              <w:rPr>
                <w:rFonts w:ascii="Times New Roman" w:hAnsi="Times New Roman" w:cs="Times New Roman"/>
              </w:rPr>
            </w:pPr>
            <w:r w:rsidRPr="002C37D3">
              <w:rPr>
                <w:rFonts w:ascii="Times New Roman" w:hAnsi="Times New Roman" w:cs="Times New Roman"/>
              </w:rPr>
              <w:t>1 - 109</w:t>
            </w:r>
          </w:p>
        </w:tc>
        <w:tc>
          <w:tcPr>
            <w:tcW w:w="1724" w:type="dxa"/>
            <w:tcBorders>
              <w:top w:val="single" w:sz="4" w:space="0" w:color="auto"/>
              <w:left w:val="single" w:sz="4" w:space="0" w:color="auto"/>
              <w:bottom w:val="single" w:sz="4" w:space="0" w:color="auto"/>
              <w:right w:val="single" w:sz="4" w:space="0" w:color="auto"/>
            </w:tcBorders>
            <w:vAlign w:val="center"/>
          </w:tcPr>
          <w:p w:rsidR="0079771F" w:rsidRPr="002C37D3" w:rsidRDefault="00C0178C">
            <w:pPr>
              <w:pStyle w:val="ConsPlusNormal"/>
              <w:rPr>
                <w:rFonts w:ascii="Times New Roman" w:hAnsi="Times New Roman" w:cs="Times New Roman"/>
              </w:rPr>
            </w:pPr>
            <w:r w:rsidRPr="002C37D3">
              <w:rPr>
                <w:rFonts w:ascii="Times New Roman" w:hAnsi="Times New Roman" w:cs="Times New Roman"/>
              </w:rPr>
              <w:t>14291</w:t>
            </w:r>
          </w:p>
        </w:tc>
      </w:tr>
      <w:tr w:rsidR="0079771F" w:rsidRPr="002C37D3" w:rsidTr="00AE1BBD">
        <w:tc>
          <w:tcPr>
            <w:tcW w:w="2352" w:type="dxa"/>
            <w:vMerge/>
            <w:tcBorders>
              <w:top w:val="single" w:sz="4" w:space="0" w:color="auto"/>
              <w:left w:val="single" w:sz="4" w:space="0" w:color="auto"/>
              <w:bottom w:val="single" w:sz="4" w:space="0" w:color="auto"/>
              <w:right w:val="single" w:sz="4" w:space="0" w:color="auto"/>
            </w:tcBorders>
          </w:tcPr>
          <w:p w:rsidR="0079771F" w:rsidRPr="002C37D3" w:rsidRDefault="0079771F">
            <w:pPr>
              <w:pStyle w:val="ConsPlusNormal"/>
              <w:jc w:val="both"/>
              <w:rPr>
                <w:rFonts w:ascii="Times New Roman" w:hAnsi="Times New Roman" w:cs="Times New Roman"/>
              </w:rPr>
            </w:pPr>
          </w:p>
        </w:tc>
        <w:tc>
          <w:tcPr>
            <w:tcW w:w="1778" w:type="dxa"/>
            <w:tcBorders>
              <w:top w:val="single" w:sz="4" w:space="0" w:color="auto"/>
              <w:left w:val="single" w:sz="4" w:space="0" w:color="auto"/>
              <w:bottom w:val="single" w:sz="4" w:space="0" w:color="auto"/>
              <w:right w:val="single" w:sz="4" w:space="0" w:color="auto"/>
            </w:tcBorders>
            <w:vAlign w:val="center"/>
          </w:tcPr>
          <w:p w:rsidR="0079771F" w:rsidRPr="002C37D3" w:rsidRDefault="00DB0DA0">
            <w:pPr>
              <w:pStyle w:val="ConsPlusNormal"/>
              <w:rPr>
                <w:rFonts w:ascii="Times New Roman" w:hAnsi="Times New Roman" w:cs="Times New Roman"/>
              </w:rPr>
            </w:pPr>
            <w:r w:rsidRPr="002C37D3">
              <w:rPr>
                <w:rFonts w:ascii="Times New Roman" w:hAnsi="Times New Roman" w:cs="Times New Roman"/>
              </w:rPr>
              <w:t>Заречное</w:t>
            </w:r>
          </w:p>
        </w:tc>
        <w:tc>
          <w:tcPr>
            <w:tcW w:w="4475" w:type="dxa"/>
            <w:tcBorders>
              <w:top w:val="single" w:sz="4" w:space="0" w:color="auto"/>
              <w:left w:val="single" w:sz="4" w:space="0" w:color="auto"/>
              <w:bottom w:val="single" w:sz="4" w:space="0" w:color="auto"/>
              <w:right w:val="single" w:sz="4" w:space="0" w:color="auto"/>
            </w:tcBorders>
            <w:vAlign w:val="center"/>
          </w:tcPr>
          <w:p w:rsidR="0079771F" w:rsidRPr="002C37D3" w:rsidRDefault="00DB0DA0">
            <w:pPr>
              <w:pStyle w:val="ConsPlusNormal"/>
              <w:rPr>
                <w:rFonts w:ascii="Times New Roman" w:hAnsi="Times New Roman" w:cs="Times New Roman"/>
              </w:rPr>
            </w:pPr>
            <w:r w:rsidRPr="002C37D3">
              <w:rPr>
                <w:rFonts w:ascii="Times New Roman" w:hAnsi="Times New Roman" w:cs="Times New Roman"/>
              </w:rPr>
              <w:t>1 - 11, 13 - 15, 17 - 23, 27 - 37, 39 - 49, 59, 60</w:t>
            </w:r>
          </w:p>
        </w:tc>
        <w:tc>
          <w:tcPr>
            <w:tcW w:w="1724" w:type="dxa"/>
            <w:tcBorders>
              <w:top w:val="single" w:sz="4" w:space="0" w:color="auto"/>
              <w:left w:val="single" w:sz="4" w:space="0" w:color="auto"/>
              <w:bottom w:val="single" w:sz="4" w:space="0" w:color="auto"/>
              <w:right w:val="single" w:sz="4" w:space="0" w:color="auto"/>
            </w:tcBorders>
            <w:vAlign w:val="center"/>
          </w:tcPr>
          <w:p w:rsidR="0079771F" w:rsidRPr="002C37D3" w:rsidRDefault="00DB0DA0">
            <w:pPr>
              <w:pStyle w:val="ConsPlusNormal"/>
              <w:rPr>
                <w:rFonts w:ascii="Times New Roman" w:hAnsi="Times New Roman" w:cs="Times New Roman"/>
              </w:rPr>
            </w:pPr>
            <w:r w:rsidRPr="002C37D3">
              <w:rPr>
                <w:rFonts w:ascii="Times New Roman" w:hAnsi="Times New Roman" w:cs="Times New Roman"/>
              </w:rPr>
              <w:t>8065</w:t>
            </w:r>
          </w:p>
        </w:tc>
      </w:tr>
      <w:tr w:rsidR="0079771F" w:rsidRPr="002C37D3" w:rsidTr="00AE1BBD">
        <w:tc>
          <w:tcPr>
            <w:tcW w:w="2352" w:type="dxa"/>
            <w:vMerge/>
            <w:tcBorders>
              <w:top w:val="single" w:sz="4" w:space="0" w:color="auto"/>
              <w:left w:val="single" w:sz="4" w:space="0" w:color="auto"/>
              <w:bottom w:val="single" w:sz="4" w:space="0" w:color="auto"/>
              <w:right w:val="single" w:sz="4" w:space="0" w:color="auto"/>
            </w:tcBorders>
          </w:tcPr>
          <w:p w:rsidR="0079771F" w:rsidRPr="002C37D3" w:rsidRDefault="0079771F">
            <w:pPr>
              <w:pStyle w:val="ConsPlusNormal"/>
              <w:jc w:val="both"/>
              <w:rPr>
                <w:rFonts w:ascii="Times New Roman" w:hAnsi="Times New Roman" w:cs="Times New Roman"/>
              </w:rPr>
            </w:pPr>
          </w:p>
        </w:tc>
        <w:tc>
          <w:tcPr>
            <w:tcW w:w="1778" w:type="dxa"/>
            <w:tcBorders>
              <w:top w:val="single" w:sz="4" w:space="0" w:color="auto"/>
              <w:left w:val="single" w:sz="4" w:space="0" w:color="auto"/>
              <w:bottom w:val="single" w:sz="4" w:space="0" w:color="auto"/>
              <w:right w:val="single" w:sz="4" w:space="0" w:color="auto"/>
            </w:tcBorders>
            <w:vAlign w:val="center"/>
          </w:tcPr>
          <w:p w:rsidR="0079771F" w:rsidRPr="002C37D3" w:rsidRDefault="00DB0DA0">
            <w:pPr>
              <w:pStyle w:val="ConsPlusNormal"/>
              <w:rPr>
                <w:rFonts w:ascii="Times New Roman" w:hAnsi="Times New Roman" w:cs="Times New Roman"/>
              </w:rPr>
            </w:pPr>
            <w:r w:rsidRPr="002C37D3">
              <w:rPr>
                <w:rFonts w:ascii="Times New Roman" w:hAnsi="Times New Roman" w:cs="Times New Roman"/>
              </w:rPr>
              <w:t>Филипповское</w:t>
            </w:r>
          </w:p>
        </w:tc>
        <w:tc>
          <w:tcPr>
            <w:tcW w:w="4475" w:type="dxa"/>
            <w:tcBorders>
              <w:top w:val="single" w:sz="4" w:space="0" w:color="auto"/>
              <w:left w:val="single" w:sz="4" w:space="0" w:color="auto"/>
              <w:bottom w:val="single" w:sz="4" w:space="0" w:color="auto"/>
              <w:right w:val="single" w:sz="4" w:space="0" w:color="auto"/>
            </w:tcBorders>
            <w:vAlign w:val="center"/>
          </w:tcPr>
          <w:p w:rsidR="0079771F" w:rsidRPr="002C37D3" w:rsidRDefault="00DB0DA0">
            <w:pPr>
              <w:pStyle w:val="ConsPlusNormal"/>
              <w:rPr>
                <w:rFonts w:ascii="Times New Roman" w:hAnsi="Times New Roman" w:cs="Times New Roman"/>
              </w:rPr>
            </w:pPr>
            <w:r w:rsidRPr="002C37D3">
              <w:rPr>
                <w:rFonts w:ascii="Times New Roman" w:hAnsi="Times New Roman" w:cs="Times New Roman"/>
              </w:rPr>
              <w:t>1 - 126</w:t>
            </w:r>
          </w:p>
        </w:tc>
        <w:tc>
          <w:tcPr>
            <w:tcW w:w="1724" w:type="dxa"/>
            <w:tcBorders>
              <w:top w:val="single" w:sz="4" w:space="0" w:color="auto"/>
              <w:left w:val="single" w:sz="4" w:space="0" w:color="auto"/>
              <w:bottom w:val="single" w:sz="4" w:space="0" w:color="auto"/>
              <w:right w:val="single" w:sz="4" w:space="0" w:color="auto"/>
            </w:tcBorders>
            <w:vAlign w:val="center"/>
          </w:tcPr>
          <w:p w:rsidR="0079771F" w:rsidRPr="002C37D3" w:rsidRDefault="00DB0DA0">
            <w:pPr>
              <w:pStyle w:val="ConsPlusNormal"/>
              <w:rPr>
                <w:rFonts w:ascii="Times New Roman" w:hAnsi="Times New Roman" w:cs="Times New Roman"/>
              </w:rPr>
            </w:pPr>
            <w:r w:rsidRPr="002C37D3">
              <w:rPr>
                <w:rFonts w:ascii="Times New Roman" w:hAnsi="Times New Roman" w:cs="Times New Roman"/>
              </w:rPr>
              <w:t>14613</w:t>
            </w:r>
          </w:p>
        </w:tc>
      </w:tr>
      <w:tr w:rsidR="0079771F" w:rsidRPr="002C37D3" w:rsidTr="00AE1BBD">
        <w:tc>
          <w:tcPr>
            <w:tcW w:w="2352" w:type="dxa"/>
            <w:vMerge/>
            <w:tcBorders>
              <w:top w:val="single" w:sz="4" w:space="0" w:color="auto"/>
              <w:left w:val="single" w:sz="4" w:space="0" w:color="auto"/>
              <w:bottom w:val="single" w:sz="4" w:space="0" w:color="auto"/>
              <w:right w:val="single" w:sz="4" w:space="0" w:color="auto"/>
            </w:tcBorders>
          </w:tcPr>
          <w:p w:rsidR="0079771F" w:rsidRPr="002C37D3" w:rsidRDefault="0079771F">
            <w:pPr>
              <w:pStyle w:val="ConsPlusNormal"/>
              <w:jc w:val="both"/>
              <w:rPr>
                <w:rFonts w:ascii="Times New Roman" w:hAnsi="Times New Roman" w:cs="Times New Roman"/>
              </w:rPr>
            </w:pPr>
          </w:p>
        </w:tc>
        <w:tc>
          <w:tcPr>
            <w:tcW w:w="7977" w:type="dxa"/>
            <w:gridSpan w:val="3"/>
            <w:tcBorders>
              <w:top w:val="single" w:sz="4" w:space="0" w:color="auto"/>
              <w:left w:val="single" w:sz="4" w:space="0" w:color="auto"/>
              <w:bottom w:val="single" w:sz="4" w:space="0" w:color="auto"/>
              <w:right w:val="single" w:sz="4" w:space="0" w:color="auto"/>
            </w:tcBorders>
            <w:vAlign w:val="center"/>
          </w:tcPr>
          <w:p w:rsidR="0079771F" w:rsidRPr="002C37D3" w:rsidRDefault="00DB0DA0">
            <w:pPr>
              <w:pStyle w:val="ConsPlusNormal"/>
              <w:rPr>
                <w:rFonts w:ascii="Times New Roman" w:hAnsi="Times New Roman" w:cs="Times New Roman"/>
              </w:rPr>
            </w:pPr>
            <w:r w:rsidRPr="002C37D3">
              <w:rPr>
                <w:rFonts w:ascii="Times New Roman" w:hAnsi="Times New Roman" w:cs="Times New Roman"/>
              </w:rPr>
              <w:t>Допускается выделение участков по заявкам юридических и физических лиц согласно действующему законодательству на территории лесничества, за исключением лесов зеленой зоны, участков ООПТ и заповедных лесных участков. В зеленых зонах допускается выделение участков, в отношении которых лицензии на пользование недрами получены до введения в действие Лесного кодекса РФ</w:t>
            </w:r>
          </w:p>
        </w:tc>
      </w:tr>
      <w:tr w:rsidR="0079771F" w:rsidRPr="002C37D3" w:rsidTr="00AE1BBD">
        <w:tc>
          <w:tcPr>
            <w:tcW w:w="2352" w:type="dxa"/>
            <w:vMerge w:val="restart"/>
            <w:tcBorders>
              <w:top w:val="single" w:sz="4" w:space="0" w:color="auto"/>
              <w:left w:val="single" w:sz="4" w:space="0" w:color="auto"/>
              <w:bottom w:val="single" w:sz="4" w:space="0" w:color="auto"/>
              <w:right w:val="single" w:sz="4" w:space="0" w:color="auto"/>
            </w:tcBorders>
            <w:vAlign w:val="center"/>
          </w:tcPr>
          <w:p w:rsidR="0079771F" w:rsidRPr="002C37D3" w:rsidRDefault="00DB0DA0">
            <w:pPr>
              <w:pStyle w:val="ConsPlusNormal"/>
              <w:rPr>
                <w:rFonts w:ascii="Times New Roman" w:hAnsi="Times New Roman" w:cs="Times New Roman"/>
              </w:rPr>
            </w:pPr>
            <w:r w:rsidRPr="002C37D3">
              <w:rPr>
                <w:rFonts w:ascii="Times New Roman" w:hAnsi="Times New Roman" w:cs="Times New Roman"/>
              </w:rPr>
              <w:t>Строительство и эксплуатация водохранилищ и иных искусственных водных объектов, а также гидротехнических сооружений, морских портов, морских терминалов, речных портов, причалов</w:t>
            </w:r>
          </w:p>
        </w:tc>
        <w:tc>
          <w:tcPr>
            <w:tcW w:w="1778" w:type="dxa"/>
            <w:tcBorders>
              <w:top w:val="single" w:sz="4" w:space="0" w:color="auto"/>
              <w:left w:val="single" w:sz="4" w:space="0" w:color="auto"/>
              <w:bottom w:val="single" w:sz="4" w:space="0" w:color="auto"/>
              <w:right w:val="single" w:sz="4" w:space="0" w:color="auto"/>
            </w:tcBorders>
            <w:vAlign w:val="center"/>
          </w:tcPr>
          <w:p w:rsidR="0079771F" w:rsidRPr="002C37D3" w:rsidRDefault="00DB0DA0">
            <w:pPr>
              <w:pStyle w:val="ConsPlusNormal"/>
              <w:rPr>
                <w:rFonts w:ascii="Times New Roman" w:hAnsi="Times New Roman" w:cs="Times New Roman"/>
              </w:rPr>
            </w:pPr>
            <w:r w:rsidRPr="002C37D3">
              <w:rPr>
                <w:rFonts w:ascii="Times New Roman" w:hAnsi="Times New Roman" w:cs="Times New Roman"/>
              </w:rPr>
              <w:t>Поломское</w:t>
            </w:r>
          </w:p>
        </w:tc>
        <w:tc>
          <w:tcPr>
            <w:tcW w:w="4475" w:type="dxa"/>
            <w:tcBorders>
              <w:top w:val="single" w:sz="4" w:space="0" w:color="auto"/>
              <w:left w:val="single" w:sz="4" w:space="0" w:color="auto"/>
              <w:bottom w:val="single" w:sz="4" w:space="0" w:color="auto"/>
              <w:right w:val="single" w:sz="4" w:space="0" w:color="auto"/>
            </w:tcBorders>
            <w:vAlign w:val="center"/>
          </w:tcPr>
          <w:p w:rsidR="0079771F" w:rsidRPr="002C37D3" w:rsidRDefault="00C0178C">
            <w:pPr>
              <w:pStyle w:val="ConsPlusNormal"/>
              <w:rPr>
                <w:rFonts w:ascii="Times New Roman" w:hAnsi="Times New Roman" w:cs="Times New Roman"/>
              </w:rPr>
            </w:pPr>
            <w:r w:rsidRPr="002C37D3">
              <w:rPr>
                <w:rFonts w:ascii="Times New Roman" w:hAnsi="Times New Roman" w:cs="Times New Roman"/>
              </w:rPr>
              <w:t>1 - 109</w:t>
            </w:r>
          </w:p>
        </w:tc>
        <w:tc>
          <w:tcPr>
            <w:tcW w:w="1724" w:type="dxa"/>
            <w:tcBorders>
              <w:top w:val="single" w:sz="4" w:space="0" w:color="auto"/>
              <w:left w:val="single" w:sz="4" w:space="0" w:color="auto"/>
              <w:bottom w:val="single" w:sz="4" w:space="0" w:color="auto"/>
              <w:right w:val="single" w:sz="4" w:space="0" w:color="auto"/>
            </w:tcBorders>
            <w:vAlign w:val="center"/>
          </w:tcPr>
          <w:p w:rsidR="0079771F" w:rsidRPr="002C37D3" w:rsidRDefault="00C0178C">
            <w:pPr>
              <w:pStyle w:val="ConsPlusNormal"/>
              <w:rPr>
                <w:rFonts w:ascii="Times New Roman" w:hAnsi="Times New Roman" w:cs="Times New Roman"/>
              </w:rPr>
            </w:pPr>
            <w:r w:rsidRPr="002C37D3">
              <w:rPr>
                <w:rFonts w:ascii="Times New Roman" w:hAnsi="Times New Roman" w:cs="Times New Roman"/>
              </w:rPr>
              <w:t>14291</w:t>
            </w:r>
          </w:p>
        </w:tc>
      </w:tr>
      <w:tr w:rsidR="0079771F" w:rsidRPr="002C37D3" w:rsidTr="00AE1BBD">
        <w:tc>
          <w:tcPr>
            <w:tcW w:w="2352" w:type="dxa"/>
            <w:vMerge/>
            <w:tcBorders>
              <w:top w:val="single" w:sz="4" w:space="0" w:color="auto"/>
              <w:left w:val="single" w:sz="4" w:space="0" w:color="auto"/>
              <w:bottom w:val="single" w:sz="4" w:space="0" w:color="auto"/>
              <w:right w:val="single" w:sz="4" w:space="0" w:color="auto"/>
            </w:tcBorders>
          </w:tcPr>
          <w:p w:rsidR="0079771F" w:rsidRPr="002C37D3" w:rsidRDefault="0079771F">
            <w:pPr>
              <w:pStyle w:val="ConsPlusNormal"/>
              <w:jc w:val="both"/>
              <w:rPr>
                <w:rFonts w:ascii="Times New Roman" w:hAnsi="Times New Roman" w:cs="Times New Roman"/>
              </w:rPr>
            </w:pPr>
          </w:p>
        </w:tc>
        <w:tc>
          <w:tcPr>
            <w:tcW w:w="1778" w:type="dxa"/>
            <w:tcBorders>
              <w:top w:val="single" w:sz="4" w:space="0" w:color="auto"/>
              <w:left w:val="single" w:sz="4" w:space="0" w:color="auto"/>
              <w:bottom w:val="single" w:sz="4" w:space="0" w:color="auto"/>
              <w:right w:val="single" w:sz="4" w:space="0" w:color="auto"/>
            </w:tcBorders>
            <w:vAlign w:val="center"/>
          </w:tcPr>
          <w:p w:rsidR="0079771F" w:rsidRPr="002C37D3" w:rsidRDefault="00DB0DA0">
            <w:pPr>
              <w:pStyle w:val="ConsPlusNormal"/>
              <w:rPr>
                <w:rFonts w:ascii="Times New Roman" w:hAnsi="Times New Roman" w:cs="Times New Roman"/>
              </w:rPr>
            </w:pPr>
            <w:r w:rsidRPr="002C37D3">
              <w:rPr>
                <w:rFonts w:ascii="Times New Roman" w:hAnsi="Times New Roman" w:cs="Times New Roman"/>
              </w:rPr>
              <w:t>Заречное</w:t>
            </w:r>
          </w:p>
        </w:tc>
        <w:tc>
          <w:tcPr>
            <w:tcW w:w="4475" w:type="dxa"/>
            <w:tcBorders>
              <w:top w:val="single" w:sz="4" w:space="0" w:color="auto"/>
              <w:left w:val="single" w:sz="4" w:space="0" w:color="auto"/>
              <w:bottom w:val="single" w:sz="4" w:space="0" w:color="auto"/>
              <w:right w:val="single" w:sz="4" w:space="0" w:color="auto"/>
            </w:tcBorders>
            <w:vAlign w:val="center"/>
          </w:tcPr>
          <w:p w:rsidR="0079771F" w:rsidRPr="002C37D3" w:rsidRDefault="00DB0DA0">
            <w:pPr>
              <w:pStyle w:val="ConsPlusNormal"/>
              <w:rPr>
                <w:rFonts w:ascii="Times New Roman" w:hAnsi="Times New Roman" w:cs="Times New Roman"/>
              </w:rPr>
            </w:pPr>
            <w:r w:rsidRPr="002C37D3">
              <w:rPr>
                <w:rFonts w:ascii="Times New Roman" w:hAnsi="Times New Roman" w:cs="Times New Roman"/>
              </w:rPr>
              <w:t>1 - 49, 59, 60</w:t>
            </w:r>
          </w:p>
        </w:tc>
        <w:tc>
          <w:tcPr>
            <w:tcW w:w="1724" w:type="dxa"/>
            <w:tcBorders>
              <w:top w:val="single" w:sz="4" w:space="0" w:color="auto"/>
              <w:left w:val="single" w:sz="4" w:space="0" w:color="auto"/>
              <w:bottom w:val="single" w:sz="4" w:space="0" w:color="auto"/>
              <w:right w:val="single" w:sz="4" w:space="0" w:color="auto"/>
            </w:tcBorders>
            <w:vAlign w:val="center"/>
          </w:tcPr>
          <w:p w:rsidR="0079771F" w:rsidRPr="002C37D3" w:rsidRDefault="00C0178C">
            <w:pPr>
              <w:pStyle w:val="ConsPlusNormal"/>
              <w:rPr>
                <w:rFonts w:ascii="Times New Roman" w:hAnsi="Times New Roman" w:cs="Times New Roman"/>
              </w:rPr>
            </w:pPr>
            <w:r w:rsidRPr="002C37D3">
              <w:rPr>
                <w:rFonts w:ascii="Times New Roman" w:hAnsi="Times New Roman" w:cs="Times New Roman"/>
              </w:rPr>
              <w:t>9089</w:t>
            </w:r>
          </w:p>
        </w:tc>
      </w:tr>
      <w:tr w:rsidR="0079771F" w:rsidRPr="002C37D3" w:rsidTr="00AE1BBD">
        <w:tc>
          <w:tcPr>
            <w:tcW w:w="2352" w:type="dxa"/>
            <w:vMerge/>
            <w:tcBorders>
              <w:top w:val="single" w:sz="4" w:space="0" w:color="auto"/>
              <w:left w:val="single" w:sz="4" w:space="0" w:color="auto"/>
              <w:bottom w:val="single" w:sz="4" w:space="0" w:color="auto"/>
              <w:right w:val="single" w:sz="4" w:space="0" w:color="auto"/>
            </w:tcBorders>
          </w:tcPr>
          <w:p w:rsidR="0079771F" w:rsidRPr="002C37D3" w:rsidRDefault="0079771F">
            <w:pPr>
              <w:pStyle w:val="ConsPlusNormal"/>
              <w:jc w:val="both"/>
              <w:rPr>
                <w:rFonts w:ascii="Times New Roman" w:hAnsi="Times New Roman" w:cs="Times New Roman"/>
              </w:rPr>
            </w:pPr>
          </w:p>
        </w:tc>
        <w:tc>
          <w:tcPr>
            <w:tcW w:w="1778" w:type="dxa"/>
            <w:tcBorders>
              <w:top w:val="single" w:sz="4" w:space="0" w:color="auto"/>
              <w:left w:val="single" w:sz="4" w:space="0" w:color="auto"/>
              <w:bottom w:val="single" w:sz="4" w:space="0" w:color="auto"/>
              <w:right w:val="single" w:sz="4" w:space="0" w:color="auto"/>
            </w:tcBorders>
            <w:vAlign w:val="center"/>
          </w:tcPr>
          <w:p w:rsidR="0079771F" w:rsidRPr="002C37D3" w:rsidRDefault="00DB0DA0">
            <w:pPr>
              <w:pStyle w:val="ConsPlusNormal"/>
              <w:rPr>
                <w:rFonts w:ascii="Times New Roman" w:hAnsi="Times New Roman" w:cs="Times New Roman"/>
              </w:rPr>
            </w:pPr>
            <w:r w:rsidRPr="002C37D3">
              <w:rPr>
                <w:rFonts w:ascii="Times New Roman" w:hAnsi="Times New Roman" w:cs="Times New Roman"/>
              </w:rPr>
              <w:t>Филипповское</w:t>
            </w:r>
          </w:p>
        </w:tc>
        <w:tc>
          <w:tcPr>
            <w:tcW w:w="4475" w:type="dxa"/>
            <w:tcBorders>
              <w:top w:val="single" w:sz="4" w:space="0" w:color="auto"/>
              <w:left w:val="single" w:sz="4" w:space="0" w:color="auto"/>
              <w:bottom w:val="single" w:sz="4" w:space="0" w:color="auto"/>
              <w:right w:val="single" w:sz="4" w:space="0" w:color="auto"/>
            </w:tcBorders>
            <w:vAlign w:val="center"/>
          </w:tcPr>
          <w:p w:rsidR="0079771F" w:rsidRPr="002C37D3" w:rsidRDefault="00DB0DA0">
            <w:pPr>
              <w:pStyle w:val="ConsPlusNormal"/>
              <w:rPr>
                <w:rFonts w:ascii="Times New Roman" w:hAnsi="Times New Roman" w:cs="Times New Roman"/>
              </w:rPr>
            </w:pPr>
            <w:r w:rsidRPr="002C37D3">
              <w:rPr>
                <w:rFonts w:ascii="Times New Roman" w:hAnsi="Times New Roman" w:cs="Times New Roman"/>
              </w:rPr>
              <w:t>1 - 126</w:t>
            </w:r>
          </w:p>
        </w:tc>
        <w:tc>
          <w:tcPr>
            <w:tcW w:w="1724" w:type="dxa"/>
            <w:tcBorders>
              <w:top w:val="single" w:sz="4" w:space="0" w:color="auto"/>
              <w:left w:val="single" w:sz="4" w:space="0" w:color="auto"/>
              <w:bottom w:val="single" w:sz="4" w:space="0" w:color="auto"/>
              <w:right w:val="single" w:sz="4" w:space="0" w:color="auto"/>
            </w:tcBorders>
            <w:vAlign w:val="center"/>
          </w:tcPr>
          <w:p w:rsidR="0079771F" w:rsidRPr="002C37D3" w:rsidRDefault="00DB0DA0">
            <w:pPr>
              <w:pStyle w:val="ConsPlusNormal"/>
              <w:rPr>
                <w:rFonts w:ascii="Times New Roman" w:hAnsi="Times New Roman" w:cs="Times New Roman"/>
              </w:rPr>
            </w:pPr>
            <w:r w:rsidRPr="002C37D3">
              <w:rPr>
                <w:rFonts w:ascii="Times New Roman" w:hAnsi="Times New Roman" w:cs="Times New Roman"/>
              </w:rPr>
              <w:t>14613</w:t>
            </w:r>
          </w:p>
        </w:tc>
      </w:tr>
      <w:tr w:rsidR="0079771F" w:rsidRPr="002C37D3" w:rsidTr="00AE1BBD">
        <w:tc>
          <w:tcPr>
            <w:tcW w:w="2352" w:type="dxa"/>
            <w:vMerge/>
            <w:tcBorders>
              <w:top w:val="single" w:sz="4" w:space="0" w:color="auto"/>
              <w:left w:val="single" w:sz="4" w:space="0" w:color="auto"/>
              <w:bottom w:val="single" w:sz="4" w:space="0" w:color="auto"/>
              <w:right w:val="single" w:sz="4" w:space="0" w:color="auto"/>
            </w:tcBorders>
          </w:tcPr>
          <w:p w:rsidR="0079771F" w:rsidRPr="002C37D3" w:rsidRDefault="0079771F">
            <w:pPr>
              <w:pStyle w:val="ConsPlusNormal"/>
              <w:jc w:val="both"/>
              <w:rPr>
                <w:rFonts w:ascii="Times New Roman" w:hAnsi="Times New Roman" w:cs="Times New Roman"/>
              </w:rPr>
            </w:pPr>
          </w:p>
        </w:tc>
        <w:tc>
          <w:tcPr>
            <w:tcW w:w="7977" w:type="dxa"/>
            <w:gridSpan w:val="3"/>
            <w:tcBorders>
              <w:top w:val="single" w:sz="4" w:space="0" w:color="auto"/>
              <w:left w:val="single" w:sz="4" w:space="0" w:color="auto"/>
              <w:bottom w:val="single" w:sz="4" w:space="0" w:color="auto"/>
              <w:right w:val="single" w:sz="4" w:space="0" w:color="auto"/>
            </w:tcBorders>
            <w:vAlign w:val="center"/>
          </w:tcPr>
          <w:p w:rsidR="0079771F" w:rsidRPr="002C37D3" w:rsidRDefault="00DB0DA0">
            <w:pPr>
              <w:pStyle w:val="ConsPlusNormal"/>
              <w:rPr>
                <w:rFonts w:ascii="Times New Roman" w:hAnsi="Times New Roman" w:cs="Times New Roman"/>
              </w:rPr>
            </w:pPr>
            <w:r w:rsidRPr="002C37D3">
              <w:rPr>
                <w:rFonts w:ascii="Times New Roman" w:hAnsi="Times New Roman" w:cs="Times New Roman"/>
              </w:rPr>
              <w:t>Выделение участков леса возможно по заявкам юридических и физических лиц согласно действующему законодательству</w:t>
            </w:r>
          </w:p>
        </w:tc>
      </w:tr>
      <w:tr w:rsidR="0079771F" w:rsidRPr="002C37D3" w:rsidTr="00AE1BBD">
        <w:tc>
          <w:tcPr>
            <w:tcW w:w="2352" w:type="dxa"/>
            <w:vMerge w:val="restart"/>
            <w:tcBorders>
              <w:top w:val="single" w:sz="4" w:space="0" w:color="auto"/>
              <w:left w:val="single" w:sz="4" w:space="0" w:color="auto"/>
              <w:bottom w:val="single" w:sz="4" w:space="0" w:color="auto"/>
              <w:right w:val="single" w:sz="4" w:space="0" w:color="auto"/>
            </w:tcBorders>
            <w:vAlign w:val="center"/>
          </w:tcPr>
          <w:p w:rsidR="0079771F" w:rsidRPr="002C37D3" w:rsidRDefault="00DB0DA0">
            <w:pPr>
              <w:pStyle w:val="ConsPlusNormal"/>
              <w:rPr>
                <w:rFonts w:ascii="Times New Roman" w:hAnsi="Times New Roman" w:cs="Times New Roman"/>
              </w:rPr>
            </w:pPr>
            <w:r w:rsidRPr="002C37D3">
              <w:rPr>
                <w:rFonts w:ascii="Times New Roman" w:hAnsi="Times New Roman" w:cs="Times New Roman"/>
              </w:rPr>
              <w:t>Строительство, реконструкция, эксплуатация линейных объектов</w:t>
            </w:r>
          </w:p>
        </w:tc>
        <w:tc>
          <w:tcPr>
            <w:tcW w:w="1778" w:type="dxa"/>
            <w:tcBorders>
              <w:top w:val="single" w:sz="4" w:space="0" w:color="auto"/>
              <w:left w:val="single" w:sz="4" w:space="0" w:color="auto"/>
              <w:bottom w:val="single" w:sz="4" w:space="0" w:color="auto"/>
              <w:right w:val="single" w:sz="4" w:space="0" w:color="auto"/>
            </w:tcBorders>
            <w:vAlign w:val="center"/>
          </w:tcPr>
          <w:p w:rsidR="0079771F" w:rsidRPr="002C37D3" w:rsidRDefault="00DB0DA0">
            <w:pPr>
              <w:pStyle w:val="ConsPlusNormal"/>
              <w:rPr>
                <w:rFonts w:ascii="Times New Roman" w:hAnsi="Times New Roman" w:cs="Times New Roman"/>
              </w:rPr>
            </w:pPr>
            <w:r w:rsidRPr="002C37D3">
              <w:rPr>
                <w:rFonts w:ascii="Times New Roman" w:hAnsi="Times New Roman" w:cs="Times New Roman"/>
              </w:rPr>
              <w:t>Поломское</w:t>
            </w:r>
          </w:p>
        </w:tc>
        <w:tc>
          <w:tcPr>
            <w:tcW w:w="4475" w:type="dxa"/>
            <w:tcBorders>
              <w:top w:val="single" w:sz="4" w:space="0" w:color="auto"/>
              <w:left w:val="single" w:sz="4" w:space="0" w:color="auto"/>
              <w:bottom w:val="single" w:sz="4" w:space="0" w:color="auto"/>
              <w:right w:val="single" w:sz="4" w:space="0" w:color="auto"/>
            </w:tcBorders>
            <w:vAlign w:val="center"/>
          </w:tcPr>
          <w:p w:rsidR="0079771F" w:rsidRPr="002C37D3" w:rsidRDefault="00C0178C">
            <w:pPr>
              <w:pStyle w:val="ConsPlusNormal"/>
              <w:rPr>
                <w:rFonts w:ascii="Times New Roman" w:hAnsi="Times New Roman" w:cs="Times New Roman"/>
              </w:rPr>
            </w:pPr>
            <w:r w:rsidRPr="002C37D3">
              <w:rPr>
                <w:rFonts w:ascii="Times New Roman" w:hAnsi="Times New Roman" w:cs="Times New Roman"/>
              </w:rPr>
              <w:t>1 - 109</w:t>
            </w:r>
          </w:p>
        </w:tc>
        <w:tc>
          <w:tcPr>
            <w:tcW w:w="1724" w:type="dxa"/>
            <w:tcBorders>
              <w:top w:val="single" w:sz="4" w:space="0" w:color="auto"/>
              <w:left w:val="single" w:sz="4" w:space="0" w:color="auto"/>
              <w:bottom w:val="single" w:sz="4" w:space="0" w:color="auto"/>
              <w:right w:val="single" w:sz="4" w:space="0" w:color="auto"/>
            </w:tcBorders>
            <w:vAlign w:val="center"/>
          </w:tcPr>
          <w:p w:rsidR="0079771F" w:rsidRPr="002C37D3" w:rsidRDefault="00C0178C">
            <w:pPr>
              <w:pStyle w:val="ConsPlusNormal"/>
              <w:rPr>
                <w:rFonts w:ascii="Times New Roman" w:hAnsi="Times New Roman" w:cs="Times New Roman"/>
              </w:rPr>
            </w:pPr>
            <w:r w:rsidRPr="002C37D3">
              <w:rPr>
                <w:rFonts w:ascii="Times New Roman" w:hAnsi="Times New Roman" w:cs="Times New Roman"/>
              </w:rPr>
              <w:t>14291</w:t>
            </w:r>
          </w:p>
        </w:tc>
      </w:tr>
      <w:tr w:rsidR="0079771F" w:rsidRPr="002C37D3" w:rsidTr="00AE1BBD">
        <w:tc>
          <w:tcPr>
            <w:tcW w:w="2352" w:type="dxa"/>
            <w:vMerge/>
            <w:tcBorders>
              <w:top w:val="single" w:sz="4" w:space="0" w:color="auto"/>
              <w:left w:val="single" w:sz="4" w:space="0" w:color="auto"/>
              <w:bottom w:val="single" w:sz="4" w:space="0" w:color="auto"/>
              <w:right w:val="single" w:sz="4" w:space="0" w:color="auto"/>
            </w:tcBorders>
          </w:tcPr>
          <w:p w:rsidR="0079771F" w:rsidRPr="002C37D3" w:rsidRDefault="0079771F">
            <w:pPr>
              <w:pStyle w:val="ConsPlusNormal"/>
              <w:jc w:val="both"/>
              <w:rPr>
                <w:rFonts w:ascii="Times New Roman" w:hAnsi="Times New Roman" w:cs="Times New Roman"/>
              </w:rPr>
            </w:pPr>
          </w:p>
        </w:tc>
        <w:tc>
          <w:tcPr>
            <w:tcW w:w="1778" w:type="dxa"/>
            <w:tcBorders>
              <w:top w:val="single" w:sz="4" w:space="0" w:color="auto"/>
              <w:left w:val="single" w:sz="4" w:space="0" w:color="auto"/>
              <w:bottom w:val="single" w:sz="4" w:space="0" w:color="auto"/>
              <w:right w:val="single" w:sz="4" w:space="0" w:color="auto"/>
            </w:tcBorders>
            <w:vAlign w:val="center"/>
          </w:tcPr>
          <w:p w:rsidR="0079771F" w:rsidRPr="002C37D3" w:rsidRDefault="00DB0DA0">
            <w:pPr>
              <w:pStyle w:val="ConsPlusNormal"/>
              <w:rPr>
                <w:rFonts w:ascii="Times New Roman" w:hAnsi="Times New Roman" w:cs="Times New Roman"/>
              </w:rPr>
            </w:pPr>
            <w:r w:rsidRPr="002C37D3">
              <w:rPr>
                <w:rFonts w:ascii="Times New Roman" w:hAnsi="Times New Roman" w:cs="Times New Roman"/>
              </w:rPr>
              <w:t>Заречное</w:t>
            </w:r>
          </w:p>
        </w:tc>
        <w:tc>
          <w:tcPr>
            <w:tcW w:w="4475" w:type="dxa"/>
            <w:tcBorders>
              <w:top w:val="single" w:sz="4" w:space="0" w:color="auto"/>
              <w:left w:val="single" w:sz="4" w:space="0" w:color="auto"/>
              <w:bottom w:val="single" w:sz="4" w:space="0" w:color="auto"/>
              <w:right w:val="single" w:sz="4" w:space="0" w:color="auto"/>
            </w:tcBorders>
            <w:vAlign w:val="center"/>
          </w:tcPr>
          <w:p w:rsidR="0079771F" w:rsidRPr="002C37D3" w:rsidRDefault="003773F1">
            <w:pPr>
              <w:pStyle w:val="ConsPlusNormal"/>
              <w:rPr>
                <w:rFonts w:ascii="Times New Roman" w:hAnsi="Times New Roman" w:cs="Times New Roman"/>
              </w:rPr>
            </w:pPr>
            <w:r w:rsidRPr="002C37D3">
              <w:rPr>
                <w:rFonts w:ascii="Times New Roman" w:hAnsi="Times New Roman" w:cs="Times New Roman"/>
              </w:rPr>
              <w:t>1 - 50</w:t>
            </w:r>
            <w:r w:rsidR="00DB0DA0" w:rsidRPr="002C37D3">
              <w:rPr>
                <w:rFonts w:ascii="Times New Roman" w:hAnsi="Times New Roman" w:cs="Times New Roman"/>
              </w:rPr>
              <w:t>, 59, 60</w:t>
            </w:r>
          </w:p>
        </w:tc>
        <w:tc>
          <w:tcPr>
            <w:tcW w:w="1724" w:type="dxa"/>
            <w:tcBorders>
              <w:top w:val="single" w:sz="4" w:space="0" w:color="auto"/>
              <w:left w:val="single" w:sz="4" w:space="0" w:color="auto"/>
              <w:bottom w:val="single" w:sz="4" w:space="0" w:color="auto"/>
              <w:right w:val="single" w:sz="4" w:space="0" w:color="auto"/>
            </w:tcBorders>
            <w:vAlign w:val="center"/>
          </w:tcPr>
          <w:p w:rsidR="0079771F" w:rsidRPr="002C37D3" w:rsidRDefault="00C0178C">
            <w:pPr>
              <w:pStyle w:val="ConsPlusNormal"/>
              <w:rPr>
                <w:rFonts w:ascii="Times New Roman" w:hAnsi="Times New Roman" w:cs="Times New Roman"/>
              </w:rPr>
            </w:pPr>
            <w:r w:rsidRPr="002C37D3">
              <w:rPr>
                <w:rFonts w:ascii="Times New Roman" w:hAnsi="Times New Roman" w:cs="Times New Roman"/>
              </w:rPr>
              <w:t>9089</w:t>
            </w:r>
          </w:p>
        </w:tc>
      </w:tr>
      <w:tr w:rsidR="0079771F" w:rsidRPr="002C37D3" w:rsidTr="00AE1BBD">
        <w:tc>
          <w:tcPr>
            <w:tcW w:w="2352" w:type="dxa"/>
            <w:vMerge/>
            <w:tcBorders>
              <w:top w:val="single" w:sz="4" w:space="0" w:color="auto"/>
              <w:left w:val="single" w:sz="4" w:space="0" w:color="auto"/>
              <w:bottom w:val="single" w:sz="4" w:space="0" w:color="auto"/>
              <w:right w:val="single" w:sz="4" w:space="0" w:color="auto"/>
            </w:tcBorders>
          </w:tcPr>
          <w:p w:rsidR="0079771F" w:rsidRPr="002C37D3" w:rsidRDefault="0079771F">
            <w:pPr>
              <w:pStyle w:val="ConsPlusNormal"/>
              <w:jc w:val="both"/>
              <w:rPr>
                <w:rFonts w:ascii="Times New Roman" w:hAnsi="Times New Roman" w:cs="Times New Roman"/>
              </w:rPr>
            </w:pPr>
          </w:p>
        </w:tc>
        <w:tc>
          <w:tcPr>
            <w:tcW w:w="1778" w:type="dxa"/>
            <w:tcBorders>
              <w:top w:val="single" w:sz="4" w:space="0" w:color="auto"/>
              <w:left w:val="single" w:sz="4" w:space="0" w:color="auto"/>
              <w:bottom w:val="single" w:sz="4" w:space="0" w:color="auto"/>
              <w:right w:val="single" w:sz="4" w:space="0" w:color="auto"/>
            </w:tcBorders>
            <w:vAlign w:val="center"/>
          </w:tcPr>
          <w:p w:rsidR="0079771F" w:rsidRPr="002C37D3" w:rsidRDefault="00DB0DA0">
            <w:pPr>
              <w:pStyle w:val="ConsPlusNormal"/>
              <w:rPr>
                <w:rFonts w:ascii="Times New Roman" w:hAnsi="Times New Roman" w:cs="Times New Roman"/>
              </w:rPr>
            </w:pPr>
            <w:r w:rsidRPr="002C37D3">
              <w:rPr>
                <w:rFonts w:ascii="Times New Roman" w:hAnsi="Times New Roman" w:cs="Times New Roman"/>
              </w:rPr>
              <w:t>Филипповское</w:t>
            </w:r>
          </w:p>
        </w:tc>
        <w:tc>
          <w:tcPr>
            <w:tcW w:w="4475" w:type="dxa"/>
            <w:tcBorders>
              <w:top w:val="single" w:sz="4" w:space="0" w:color="auto"/>
              <w:left w:val="single" w:sz="4" w:space="0" w:color="auto"/>
              <w:bottom w:val="single" w:sz="4" w:space="0" w:color="auto"/>
              <w:right w:val="single" w:sz="4" w:space="0" w:color="auto"/>
            </w:tcBorders>
            <w:vAlign w:val="center"/>
          </w:tcPr>
          <w:p w:rsidR="0079771F" w:rsidRPr="002C37D3" w:rsidRDefault="00DB0DA0">
            <w:pPr>
              <w:pStyle w:val="ConsPlusNormal"/>
              <w:rPr>
                <w:rFonts w:ascii="Times New Roman" w:hAnsi="Times New Roman" w:cs="Times New Roman"/>
              </w:rPr>
            </w:pPr>
            <w:r w:rsidRPr="002C37D3">
              <w:rPr>
                <w:rFonts w:ascii="Times New Roman" w:hAnsi="Times New Roman" w:cs="Times New Roman"/>
              </w:rPr>
              <w:t>1 - 126</w:t>
            </w:r>
          </w:p>
        </w:tc>
        <w:tc>
          <w:tcPr>
            <w:tcW w:w="1724" w:type="dxa"/>
            <w:tcBorders>
              <w:top w:val="single" w:sz="4" w:space="0" w:color="auto"/>
              <w:left w:val="single" w:sz="4" w:space="0" w:color="auto"/>
              <w:bottom w:val="single" w:sz="4" w:space="0" w:color="auto"/>
              <w:right w:val="single" w:sz="4" w:space="0" w:color="auto"/>
            </w:tcBorders>
            <w:vAlign w:val="center"/>
          </w:tcPr>
          <w:p w:rsidR="0079771F" w:rsidRPr="002C37D3" w:rsidRDefault="00DB0DA0">
            <w:pPr>
              <w:pStyle w:val="ConsPlusNormal"/>
              <w:rPr>
                <w:rFonts w:ascii="Times New Roman" w:hAnsi="Times New Roman" w:cs="Times New Roman"/>
              </w:rPr>
            </w:pPr>
            <w:r w:rsidRPr="002C37D3">
              <w:rPr>
                <w:rFonts w:ascii="Times New Roman" w:hAnsi="Times New Roman" w:cs="Times New Roman"/>
              </w:rPr>
              <w:t>14613</w:t>
            </w:r>
          </w:p>
        </w:tc>
      </w:tr>
      <w:tr w:rsidR="0079771F" w:rsidRPr="002C37D3" w:rsidTr="00AE1BBD">
        <w:tc>
          <w:tcPr>
            <w:tcW w:w="2352" w:type="dxa"/>
            <w:vMerge/>
            <w:tcBorders>
              <w:top w:val="single" w:sz="4" w:space="0" w:color="auto"/>
              <w:left w:val="single" w:sz="4" w:space="0" w:color="auto"/>
              <w:bottom w:val="single" w:sz="4" w:space="0" w:color="auto"/>
              <w:right w:val="single" w:sz="4" w:space="0" w:color="auto"/>
            </w:tcBorders>
          </w:tcPr>
          <w:p w:rsidR="0079771F" w:rsidRPr="002C37D3" w:rsidRDefault="0079771F">
            <w:pPr>
              <w:pStyle w:val="ConsPlusNormal"/>
              <w:jc w:val="both"/>
              <w:rPr>
                <w:rFonts w:ascii="Times New Roman" w:hAnsi="Times New Roman" w:cs="Times New Roman"/>
              </w:rPr>
            </w:pPr>
          </w:p>
        </w:tc>
        <w:tc>
          <w:tcPr>
            <w:tcW w:w="7977" w:type="dxa"/>
            <w:gridSpan w:val="3"/>
            <w:tcBorders>
              <w:top w:val="single" w:sz="4" w:space="0" w:color="auto"/>
              <w:left w:val="single" w:sz="4" w:space="0" w:color="auto"/>
              <w:bottom w:val="single" w:sz="4" w:space="0" w:color="auto"/>
              <w:right w:val="single" w:sz="4" w:space="0" w:color="auto"/>
            </w:tcBorders>
            <w:vAlign w:val="center"/>
          </w:tcPr>
          <w:p w:rsidR="0079771F" w:rsidRPr="002C37D3" w:rsidRDefault="00DB0DA0">
            <w:pPr>
              <w:pStyle w:val="ConsPlusNormal"/>
              <w:rPr>
                <w:rFonts w:ascii="Times New Roman" w:hAnsi="Times New Roman" w:cs="Times New Roman"/>
              </w:rPr>
            </w:pPr>
            <w:r w:rsidRPr="002C37D3">
              <w:rPr>
                <w:rFonts w:ascii="Times New Roman" w:hAnsi="Times New Roman" w:cs="Times New Roman"/>
              </w:rPr>
              <w:t>Выделение участков леса возможно по заявкам юридических и физических лиц согласно действующему законодательству</w:t>
            </w:r>
          </w:p>
        </w:tc>
      </w:tr>
      <w:tr w:rsidR="0079771F" w:rsidRPr="002C37D3" w:rsidTr="00AE1BBD">
        <w:tc>
          <w:tcPr>
            <w:tcW w:w="2352" w:type="dxa"/>
            <w:vMerge w:val="restart"/>
            <w:tcBorders>
              <w:top w:val="single" w:sz="4" w:space="0" w:color="auto"/>
              <w:left w:val="single" w:sz="4" w:space="0" w:color="auto"/>
              <w:bottom w:val="single" w:sz="4" w:space="0" w:color="auto"/>
              <w:right w:val="single" w:sz="4" w:space="0" w:color="auto"/>
            </w:tcBorders>
            <w:vAlign w:val="center"/>
          </w:tcPr>
          <w:p w:rsidR="0079771F" w:rsidRPr="002C37D3" w:rsidRDefault="00DB0DA0">
            <w:pPr>
              <w:pStyle w:val="ConsPlusNormal"/>
              <w:rPr>
                <w:rFonts w:ascii="Times New Roman" w:hAnsi="Times New Roman" w:cs="Times New Roman"/>
              </w:rPr>
            </w:pPr>
            <w:r w:rsidRPr="002C37D3">
              <w:rPr>
                <w:rFonts w:ascii="Times New Roman" w:hAnsi="Times New Roman" w:cs="Times New Roman"/>
              </w:rPr>
              <w:t>Переработка древесины и иных лесных ресурсов</w:t>
            </w:r>
          </w:p>
        </w:tc>
        <w:tc>
          <w:tcPr>
            <w:tcW w:w="1778" w:type="dxa"/>
            <w:tcBorders>
              <w:top w:val="single" w:sz="4" w:space="0" w:color="auto"/>
              <w:left w:val="single" w:sz="4" w:space="0" w:color="auto"/>
              <w:bottom w:val="single" w:sz="4" w:space="0" w:color="auto"/>
              <w:right w:val="single" w:sz="4" w:space="0" w:color="auto"/>
            </w:tcBorders>
            <w:vAlign w:val="center"/>
          </w:tcPr>
          <w:p w:rsidR="0079771F" w:rsidRPr="002C37D3" w:rsidRDefault="00DB0DA0">
            <w:pPr>
              <w:pStyle w:val="ConsPlusNormal"/>
              <w:rPr>
                <w:rFonts w:ascii="Times New Roman" w:hAnsi="Times New Roman" w:cs="Times New Roman"/>
              </w:rPr>
            </w:pPr>
            <w:r w:rsidRPr="002C37D3">
              <w:rPr>
                <w:rFonts w:ascii="Times New Roman" w:hAnsi="Times New Roman" w:cs="Times New Roman"/>
              </w:rPr>
              <w:t>Заречное</w:t>
            </w:r>
          </w:p>
        </w:tc>
        <w:tc>
          <w:tcPr>
            <w:tcW w:w="4475" w:type="dxa"/>
            <w:tcBorders>
              <w:top w:val="single" w:sz="4" w:space="0" w:color="auto"/>
              <w:left w:val="single" w:sz="4" w:space="0" w:color="auto"/>
              <w:bottom w:val="single" w:sz="4" w:space="0" w:color="auto"/>
              <w:right w:val="single" w:sz="4" w:space="0" w:color="auto"/>
            </w:tcBorders>
            <w:vAlign w:val="center"/>
          </w:tcPr>
          <w:p w:rsidR="0079771F" w:rsidRPr="002C37D3" w:rsidRDefault="00DB0DA0">
            <w:pPr>
              <w:pStyle w:val="ConsPlusNormal"/>
              <w:rPr>
                <w:rFonts w:ascii="Times New Roman" w:hAnsi="Times New Roman" w:cs="Times New Roman"/>
              </w:rPr>
            </w:pPr>
            <w:r w:rsidRPr="002C37D3">
              <w:rPr>
                <w:rFonts w:ascii="Times New Roman" w:hAnsi="Times New Roman" w:cs="Times New Roman"/>
              </w:rPr>
              <w:t>1 - 11, 13 - 15, 17 - 22, 27 - 36, 43 - 45, 23 ч.</w:t>
            </w:r>
          </w:p>
        </w:tc>
        <w:tc>
          <w:tcPr>
            <w:tcW w:w="1724" w:type="dxa"/>
            <w:tcBorders>
              <w:top w:val="single" w:sz="4" w:space="0" w:color="auto"/>
              <w:left w:val="single" w:sz="4" w:space="0" w:color="auto"/>
              <w:bottom w:val="single" w:sz="4" w:space="0" w:color="auto"/>
              <w:right w:val="single" w:sz="4" w:space="0" w:color="auto"/>
            </w:tcBorders>
            <w:vAlign w:val="center"/>
          </w:tcPr>
          <w:p w:rsidR="0079771F" w:rsidRPr="002C37D3" w:rsidRDefault="00DB0DA0">
            <w:pPr>
              <w:pStyle w:val="ConsPlusNormal"/>
              <w:rPr>
                <w:rFonts w:ascii="Times New Roman" w:hAnsi="Times New Roman" w:cs="Times New Roman"/>
              </w:rPr>
            </w:pPr>
            <w:r w:rsidRPr="002C37D3">
              <w:rPr>
                <w:rFonts w:ascii="Times New Roman" w:hAnsi="Times New Roman" w:cs="Times New Roman"/>
              </w:rPr>
              <w:t>5724</w:t>
            </w:r>
          </w:p>
        </w:tc>
      </w:tr>
      <w:tr w:rsidR="0079771F" w:rsidRPr="002C37D3" w:rsidTr="00AE1BBD">
        <w:tc>
          <w:tcPr>
            <w:tcW w:w="2352" w:type="dxa"/>
            <w:vMerge/>
            <w:tcBorders>
              <w:top w:val="single" w:sz="4" w:space="0" w:color="auto"/>
              <w:left w:val="single" w:sz="4" w:space="0" w:color="auto"/>
              <w:bottom w:val="single" w:sz="4" w:space="0" w:color="auto"/>
              <w:right w:val="single" w:sz="4" w:space="0" w:color="auto"/>
            </w:tcBorders>
          </w:tcPr>
          <w:p w:rsidR="0079771F" w:rsidRPr="002C37D3" w:rsidRDefault="0079771F">
            <w:pPr>
              <w:pStyle w:val="ConsPlusNormal"/>
              <w:jc w:val="both"/>
              <w:rPr>
                <w:rFonts w:ascii="Times New Roman" w:hAnsi="Times New Roman" w:cs="Times New Roman"/>
              </w:rPr>
            </w:pPr>
          </w:p>
        </w:tc>
        <w:tc>
          <w:tcPr>
            <w:tcW w:w="1778" w:type="dxa"/>
            <w:tcBorders>
              <w:top w:val="single" w:sz="4" w:space="0" w:color="auto"/>
              <w:left w:val="single" w:sz="4" w:space="0" w:color="auto"/>
              <w:bottom w:val="single" w:sz="4" w:space="0" w:color="auto"/>
              <w:right w:val="single" w:sz="4" w:space="0" w:color="auto"/>
            </w:tcBorders>
            <w:vAlign w:val="center"/>
          </w:tcPr>
          <w:p w:rsidR="0079771F" w:rsidRPr="002C37D3" w:rsidRDefault="00DB0DA0">
            <w:pPr>
              <w:pStyle w:val="ConsPlusNormal"/>
              <w:rPr>
                <w:rFonts w:ascii="Times New Roman" w:hAnsi="Times New Roman" w:cs="Times New Roman"/>
              </w:rPr>
            </w:pPr>
            <w:r w:rsidRPr="002C37D3">
              <w:rPr>
                <w:rFonts w:ascii="Times New Roman" w:hAnsi="Times New Roman" w:cs="Times New Roman"/>
              </w:rPr>
              <w:t>Поломское</w:t>
            </w:r>
          </w:p>
        </w:tc>
        <w:tc>
          <w:tcPr>
            <w:tcW w:w="4475" w:type="dxa"/>
            <w:tcBorders>
              <w:top w:val="single" w:sz="4" w:space="0" w:color="auto"/>
              <w:left w:val="single" w:sz="4" w:space="0" w:color="auto"/>
              <w:bottom w:val="single" w:sz="4" w:space="0" w:color="auto"/>
              <w:right w:val="single" w:sz="4" w:space="0" w:color="auto"/>
            </w:tcBorders>
            <w:vAlign w:val="center"/>
          </w:tcPr>
          <w:p w:rsidR="0079771F" w:rsidRPr="002C37D3" w:rsidRDefault="00DB0DA0">
            <w:pPr>
              <w:pStyle w:val="ConsPlusNormal"/>
              <w:rPr>
                <w:rFonts w:ascii="Times New Roman" w:hAnsi="Times New Roman" w:cs="Times New Roman"/>
              </w:rPr>
            </w:pPr>
            <w:r w:rsidRPr="002C37D3">
              <w:rPr>
                <w:rFonts w:ascii="Times New Roman" w:hAnsi="Times New Roman" w:cs="Times New Roman"/>
              </w:rPr>
              <w:t>Поломское: 6, 10, 11, 15 - 19, 21, 22, 32, 34, 35, 38, 39, 43, 44, 46, 47, 49, 50, 52, 53, 55, 58, 60, 62, 64, 65, 69 - 71, 73, 74, 79 - 81, 83 - 88, 90 - 92, 1 ч. - 5 ч., 7 ч. - 9 ч., 12 ч. - 14 ч., 20 ч., 23 ч. - 31 ч., 33 ч., 36 ч., 37 ч., 40 ч. - 42 ч., 45 ч., 48 ч., 51 ч., 54 ч., 56 ч., 57 ч., 59 ч., 61 ч., 63 ч., 66 ч. - 68 ч., 72 ч., 75 ч. - 78 ч., 82 ч., 89 ч.</w:t>
            </w:r>
          </w:p>
        </w:tc>
        <w:tc>
          <w:tcPr>
            <w:tcW w:w="1724" w:type="dxa"/>
            <w:tcBorders>
              <w:top w:val="single" w:sz="4" w:space="0" w:color="auto"/>
              <w:left w:val="single" w:sz="4" w:space="0" w:color="auto"/>
              <w:bottom w:val="single" w:sz="4" w:space="0" w:color="auto"/>
              <w:right w:val="single" w:sz="4" w:space="0" w:color="auto"/>
            </w:tcBorders>
            <w:vAlign w:val="center"/>
          </w:tcPr>
          <w:p w:rsidR="0079771F" w:rsidRPr="002C37D3" w:rsidRDefault="00DB0DA0">
            <w:pPr>
              <w:pStyle w:val="ConsPlusNormal"/>
              <w:rPr>
                <w:rFonts w:ascii="Times New Roman" w:hAnsi="Times New Roman" w:cs="Times New Roman"/>
              </w:rPr>
            </w:pPr>
            <w:r w:rsidRPr="002C37D3">
              <w:rPr>
                <w:rFonts w:ascii="Times New Roman" w:hAnsi="Times New Roman" w:cs="Times New Roman"/>
              </w:rPr>
              <w:t>11591</w:t>
            </w:r>
          </w:p>
        </w:tc>
      </w:tr>
      <w:tr w:rsidR="0079771F" w:rsidRPr="002C37D3" w:rsidTr="00AE1BBD">
        <w:tc>
          <w:tcPr>
            <w:tcW w:w="2352" w:type="dxa"/>
            <w:vMerge/>
            <w:tcBorders>
              <w:top w:val="single" w:sz="4" w:space="0" w:color="auto"/>
              <w:left w:val="single" w:sz="4" w:space="0" w:color="auto"/>
              <w:bottom w:val="single" w:sz="4" w:space="0" w:color="auto"/>
              <w:right w:val="single" w:sz="4" w:space="0" w:color="auto"/>
            </w:tcBorders>
          </w:tcPr>
          <w:p w:rsidR="0079771F" w:rsidRPr="002C37D3" w:rsidRDefault="0079771F">
            <w:pPr>
              <w:pStyle w:val="ConsPlusNormal"/>
              <w:jc w:val="both"/>
              <w:rPr>
                <w:rFonts w:ascii="Times New Roman" w:hAnsi="Times New Roman" w:cs="Times New Roman"/>
              </w:rPr>
            </w:pPr>
          </w:p>
        </w:tc>
        <w:tc>
          <w:tcPr>
            <w:tcW w:w="1778" w:type="dxa"/>
            <w:tcBorders>
              <w:top w:val="single" w:sz="4" w:space="0" w:color="auto"/>
              <w:left w:val="single" w:sz="4" w:space="0" w:color="auto"/>
              <w:bottom w:val="single" w:sz="4" w:space="0" w:color="auto"/>
              <w:right w:val="single" w:sz="4" w:space="0" w:color="auto"/>
            </w:tcBorders>
            <w:vAlign w:val="center"/>
          </w:tcPr>
          <w:p w:rsidR="0079771F" w:rsidRPr="002C37D3" w:rsidRDefault="00DB0DA0">
            <w:pPr>
              <w:pStyle w:val="ConsPlusNormal"/>
              <w:rPr>
                <w:rFonts w:ascii="Times New Roman" w:hAnsi="Times New Roman" w:cs="Times New Roman"/>
              </w:rPr>
            </w:pPr>
            <w:r w:rsidRPr="002C37D3">
              <w:rPr>
                <w:rFonts w:ascii="Times New Roman" w:hAnsi="Times New Roman" w:cs="Times New Roman"/>
              </w:rPr>
              <w:t>Филипповское</w:t>
            </w:r>
          </w:p>
        </w:tc>
        <w:tc>
          <w:tcPr>
            <w:tcW w:w="4475" w:type="dxa"/>
            <w:tcBorders>
              <w:top w:val="single" w:sz="4" w:space="0" w:color="auto"/>
              <w:left w:val="single" w:sz="4" w:space="0" w:color="auto"/>
              <w:bottom w:val="single" w:sz="4" w:space="0" w:color="auto"/>
              <w:right w:val="single" w:sz="4" w:space="0" w:color="auto"/>
            </w:tcBorders>
            <w:vAlign w:val="center"/>
          </w:tcPr>
          <w:p w:rsidR="0079771F" w:rsidRPr="002C37D3" w:rsidRDefault="00DB0DA0">
            <w:pPr>
              <w:pStyle w:val="ConsPlusNormal"/>
              <w:rPr>
                <w:rFonts w:ascii="Times New Roman" w:hAnsi="Times New Roman" w:cs="Times New Roman"/>
              </w:rPr>
            </w:pPr>
            <w:r w:rsidRPr="002C37D3">
              <w:rPr>
                <w:rFonts w:ascii="Times New Roman" w:hAnsi="Times New Roman" w:cs="Times New Roman"/>
              </w:rPr>
              <w:t>1, 9 - 11, 13 - 15, 17 - 19, 21 - 25, 28, 32, 34, 38, 42, 44, 45, 50 - 53, 61, 62, 66, 70 - 77, 82, 84, 87 - 91, 93 - 95, 98, 99, 104 - 107, 109 - 121, 124 - 126, 2 ч., 6 ч. - 8 ч., 12 ч., 16 ч., 20 ч., 26 ч., 27 ч., 29 ч. - 31 ч., 33 ч., 35 ч., 37 ч., 39 ч. - 41 ч., 43 ч., 46 ч. - 49 ч., 54 ч. - 60 ч., 63 ч. - 65 ч., 67 ч. - 69 ч., 78 ч. - 81 ч., 83 ч., 85 ч., 86 ч., 92 ч., 96 ч., 97 ч., 100 ч. - 103 ч., 108 ч., 122 ч., 123 ч.</w:t>
            </w:r>
          </w:p>
        </w:tc>
        <w:tc>
          <w:tcPr>
            <w:tcW w:w="1724" w:type="dxa"/>
            <w:tcBorders>
              <w:top w:val="single" w:sz="4" w:space="0" w:color="auto"/>
              <w:left w:val="single" w:sz="4" w:space="0" w:color="auto"/>
              <w:bottom w:val="single" w:sz="4" w:space="0" w:color="auto"/>
              <w:right w:val="single" w:sz="4" w:space="0" w:color="auto"/>
            </w:tcBorders>
            <w:vAlign w:val="center"/>
          </w:tcPr>
          <w:p w:rsidR="0079771F" w:rsidRPr="002C37D3" w:rsidRDefault="00DB0DA0">
            <w:pPr>
              <w:pStyle w:val="ConsPlusNormal"/>
              <w:rPr>
                <w:rFonts w:ascii="Times New Roman" w:hAnsi="Times New Roman" w:cs="Times New Roman"/>
              </w:rPr>
            </w:pPr>
            <w:r w:rsidRPr="002C37D3">
              <w:rPr>
                <w:rFonts w:ascii="Times New Roman" w:hAnsi="Times New Roman" w:cs="Times New Roman"/>
              </w:rPr>
              <w:t>13954</w:t>
            </w:r>
          </w:p>
        </w:tc>
      </w:tr>
      <w:tr w:rsidR="0079771F" w:rsidRPr="002C37D3" w:rsidTr="00AE1BBD">
        <w:tc>
          <w:tcPr>
            <w:tcW w:w="2352" w:type="dxa"/>
            <w:vMerge/>
            <w:tcBorders>
              <w:top w:val="single" w:sz="4" w:space="0" w:color="auto"/>
              <w:left w:val="single" w:sz="4" w:space="0" w:color="auto"/>
              <w:bottom w:val="single" w:sz="4" w:space="0" w:color="auto"/>
              <w:right w:val="single" w:sz="4" w:space="0" w:color="auto"/>
            </w:tcBorders>
          </w:tcPr>
          <w:p w:rsidR="0079771F" w:rsidRPr="002C37D3" w:rsidRDefault="0079771F">
            <w:pPr>
              <w:pStyle w:val="ConsPlusNormal"/>
              <w:jc w:val="both"/>
              <w:rPr>
                <w:rFonts w:ascii="Times New Roman" w:hAnsi="Times New Roman" w:cs="Times New Roman"/>
              </w:rPr>
            </w:pPr>
          </w:p>
        </w:tc>
        <w:tc>
          <w:tcPr>
            <w:tcW w:w="7977" w:type="dxa"/>
            <w:gridSpan w:val="3"/>
            <w:tcBorders>
              <w:top w:val="single" w:sz="4" w:space="0" w:color="auto"/>
              <w:left w:val="single" w:sz="4" w:space="0" w:color="auto"/>
              <w:bottom w:val="single" w:sz="4" w:space="0" w:color="auto"/>
              <w:right w:val="single" w:sz="4" w:space="0" w:color="auto"/>
            </w:tcBorders>
            <w:vAlign w:val="center"/>
          </w:tcPr>
          <w:p w:rsidR="0079771F" w:rsidRPr="002C37D3" w:rsidRDefault="00DB0DA0">
            <w:pPr>
              <w:pStyle w:val="ConsPlusNormal"/>
              <w:rPr>
                <w:rFonts w:ascii="Times New Roman" w:hAnsi="Times New Roman" w:cs="Times New Roman"/>
              </w:rPr>
            </w:pPr>
            <w:r w:rsidRPr="002C37D3">
              <w:rPr>
                <w:rFonts w:ascii="Times New Roman" w:hAnsi="Times New Roman" w:cs="Times New Roman"/>
              </w:rPr>
              <w:t>Выделение участков леса возможно в эксплуатационных лесах, за исключением ОЗУ, по заявкам юридических и физических лиц согласно действующему законодательству</w:t>
            </w:r>
          </w:p>
        </w:tc>
      </w:tr>
      <w:tr w:rsidR="0079771F" w:rsidRPr="002C37D3" w:rsidTr="00AE1BBD">
        <w:tc>
          <w:tcPr>
            <w:tcW w:w="2352" w:type="dxa"/>
            <w:vMerge w:val="restart"/>
            <w:tcBorders>
              <w:top w:val="single" w:sz="4" w:space="0" w:color="auto"/>
              <w:left w:val="single" w:sz="4" w:space="0" w:color="auto"/>
              <w:bottom w:val="single" w:sz="4" w:space="0" w:color="auto"/>
              <w:right w:val="single" w:sz="4" w:space="0" w:color="auto"/>
            </w:tcBorders>
            <w:vAlign w:val="center"/>
          </w:tcPr>
          <w:p w:rsidR="0079771F" w:rsidRPr="002C37D3" w:rsidRDefault="00DB0DA0">
            <w:pPr>
              <w:pStyle w:val="ConsPlusNormal"/>
              <w:rPr>
                <w:rFonts w:ascii="Times New Roman" w:hAnsi="Times New Roman" w:cs="Times New Roman"/>
              </w:rPr>
            </w:pPr>
            <w:r w:rsidRPr="002C37D3">
              <w:rPr>
                <w:rFonts w:ascii="Times New Roman" w:hAnsi="Times New Roman" w:cs="Times New Roman"/>
              </w:rPr>
              <w:t>Осуществление религиозной деятельности</w:t>
            </w:r>
          </w:p>
        </w:tc>
        <w:tc>
          <w:tcPr>
            <w:tcW w:w="1778" w:type="dxa"/>
            <w:tcBorders>
              <w:top w:val="single" w:sz="4" w:space="0" w:color="auto"/>
              <w:left w:val="single" w:sz="4" w:space="0" w:color="auto"/>
              <w:bottom w:val="single" w:sz="4" w:space="0" w:color="auto"/>
              <w:right w:val="single" w:sz="4" w:space="0" w:color="auto"/>
            </w:tcBorders>
            <w:vAlign w:val="center"/>
          </w:tcPr>
          <w:p w:rsidR="0079771F" w:rsidRPr="002C37D3" w:rsidRDefault="00DB0DA0">
            <w:pPr>
              <w:pStyle w:val="ConsPlusNormal"/>
              <w:rPr>
                <w:rFonts w:ascii="Times New Roman" w:hAnsi="Times New Roman" w:cs="Times New Roman"/>
              </w:rPr>
            </w:pPr>
            <w:r w:rsidRPr="002C37D3">
              <w:rPr>
                <w:rFonts w:ascii="Times New Roman" w:hAnsi="Times New Roman" w:cs="Times New Roman"/>
              </w:rPr>
              <w:t>Поломское</w:t>
            </w:r>
          </w:p>
        </w:tc>
        <w:tc>
          <w:tcPr>
            <w:tcW w:w="4475" w:type="dxa"/>
            <w:tcBorders>
              <w:top w:val="single" w:sz="4" w:space="0" w:color="auto"/>
              <w:left w:val="single" w:sz="4" w:space="0" w:color="auto"/>
              <w:bottom w:val="single" w:sz="4" w:space="0" w:color="auto"/>
              <w:right w:val="single" w:sz="4" w:space="0" w:color="auto"/>
            </w:tcBorders>
            <w:vAlign w:val="center"/>
          </w:tcPr>
          <w:p w:rsidR="0079771F" w:rsidRPr="002C37D3" w:rsidRDefault="00C0178C">
            <w:pPr>
              <w:pStyle w:val="ConsPlusNormal"/>
              <w:rPr>
                <w:rFonts w:ascii="Times New Roman" w:hAnsi="Times New Roman" w:cs="Times New Roman"/>
              </w:rPr>
            </w:pPr>
            <w:r w:rsidRPr="002C37D3">
              <w:rPr>
                <w:rFonts w:ascii="Times New Roman" w:hAnsi="Times New Roman" w:cs="Times New Roman"/>
              </w:rPr>
              <w:t>1 - 109</w:t>
            </w:r>
          </w:p>
        </w:tc>
        <w:tc>
          <w:tcPr>
            <w:tcW w:w="1724" w:type="dxa"/>
            <w:tcBorders>
              <w:top w:val="single" w:sz="4" w:space="0" w:color="auto"/>
              <w:left w:val="single" w:sz="4" w:space="0" w:color="auto"/>
              <w:bottom w:val="single" w:sz="4" w:space="0" w:color="auto"/>
              <w:right w:val="single" w:sz="4" w:space="0" w:color="auto"/>
            </w:tcBorders>
            <w:vAlign w:val="center"/>
          </w:tcPr>
          <w:p w:rsidR="0079771F" w:rsidRPr="002C37D3" w:rsidRDefault="00C0178C">
            <w:pPr>
              <w:pStyle w:val="ConsPlusNormal"/>
              <w:rPr>
                <w:rFonts w:ascii="Times New Roman" w:hAnsi="Times New Roman" w:cs="Times New Roman"/>
              </w:rPr>
            </w:pPr>
            <w:r w:rsidRPr="002C37D3">
              <w:rPr>
                <w:rFonts w:ascii="Times New Roman" w:hAnsi="Times New Roman" w:cs="Times New Roman"/>
              </w:rPr>
              <w:t>14291</w:t>
            </w:r>
          </w:p>
        </w:tc>
      </w:tr>
      <w:tr w:rsidR="0079771F" w:rsidRPr="002C37D3" w:rsidTr="00AE1BBD">
        <w:tc>
          <w:tcPr>
            <w:tcW w:w="2352" w:type="dxa"/>
            <w:vMerge/>
            <w:tcBorders>
              <w:top w:val="single" w:sz="4" w:space="0" w:color="auto"/>
              <w:left w:val="single" w:sz="4" w:space="0" w:color="auto"/>
              <w:bottom w:val="single" w:sz="4" w:space="0" w:color="auto"/>
              <w:right w:val="single" w:sz="4" w:space="0" w:color="auto"/>
            </w:tcBorders>
          </w:tcPr>
          <w:p w:rsidR="0079771F" w:rsidRPr="002C37D3" w:rsidRDefault="0079771F">
            <w:pPr>
              <w:pStyle w:val="ConsPlusNormal"/>
              <w:jc w:val="both"/>
              <w:rPr>
                <w:rFonts w:ascii="Times New Roman" w:hAnsi="Times New Roman" w:cs="Times New Roman"/>
              </w:rPr>
            </w:pPr>
          </w:p>
        </w:tc>
        <w:tc>
          <w:tcPr>
            <w:tcW w:w="1778" w:type="dxa"/>
            <w:tcBorders>
              <w:top w:val="single" w:sz="4" w:space="0" w:color="auto"/>
              <w:left w:val="single" w:sz="4" w:space="0" w:color="auto"/>
              <w:bottom w:val="single" w:sz="4" w:space="0" w:color="auto"/>
              <w:right w:val="single" w:sz="4" w:space="0" w:color="auto"/>
            </w:tcBorders>
            <w:vAlign w:val="center"/>
          </w:tcPr>
          <w:p w:rsidR="0079771F" w:rsidRPr="002C37D3" w:rsidRDefault="00DB0DA0">
            <w:pPr>
              <w:pStyle w:val="ConsPlusNormal"/>
              <w:rPr>
                <w:rFonts w:ascii="Times New Roman" w:hAnsi="Times New Roman" w:cs="Times New Roman"/>
              </w:rPr>
            </w:pPr>
            <w:r w:rsidRPr="002C37D3">
              <w:rPr>
                <w:rFonts w:ascii="Times New Roman" w:hAnsi="Times New Roman" w:cs="Times New Roman"/>
              </w:rPr>
              <w:t>Заречное</w:t>
            </w:r>
          </w:p>
        </w:tc>
        <w:tc>
          <w:tcPr>
            <w:tcW w:w="4475" w:type="dxa"/>
            <w:tcBorders>
              <w:top w:val="single" w:sz="4" w:space="0" w:color="auto"/>
              <w:left w:val="single" w:sz="4" w:space="0" w:color="auto"/>
              <w:bottom w:val="single" w:sz="4" w:space="0" w:color="auto"/>
              <w:right w:val="single" w:sz="4" w:space="0" w:color="auto"/>
            </w:tcBorders>
            <w:vAlign w:val="center"/>
          </w:tcPr>
          <w:p w:rsidR="0079771F" w:rsidRPr="002C37D3" w:rsidRDefault="00DB0DA0">
            <w:pPr>
              <w:pStyle w:val="ConsPlusNormal"/>
              <w:rPr>
                <w:rFonts w:ascii="Times New Roman" w:hAnsi="Times New Roman" w:cs="Times New Roman"/>
              </w:rPr>
            </w:pPr>
            <w:r w:rsidRPr="002C37D3">
              <w:rPr>
                <w:rFonts w:ascii="Times New Roman" w:hAnsi="Times New Roman" w:cs="Times New Roman"/>
              </w:rPr>
              <w:t>1 - 49, 59, 60</w:t>
            </w:r>
          </w:p>
        </w:tc>
        <w:tc>
          <w:tcPr>
            <w:tcW w:w="1724" w:type="dxa"/>
            <w:tcBorders>
              <w:top w:val="single" w:sz="4" w:space="0" w:color="auto"/>
              <w:left w:val="single" w:sz="4" w:space="0" w:color="auto"/>
              <w:bottom w:val="single" w:sz="4" w:space="0" w:color="auto"/>
              <w:right w:val="single" w:sz="4" w:space="0" w:color="auto"/>
            </w:tcBorders>
            <w:vAlign w:val="center"/>
          </w:tcPr>
          <w:p w:rsidR="0079771F" w:rsidRPr="002C37D3" w:rsidRDefault="00C0178C">
            <w:pPr>
              <w:pStyle w:val="ConsPlusNormal"/>
              <w:rPr>
                <w:rFonts w:ascii="Times New Roman" w:hAnsi="Times New Roman" w:cs="Times New Roman"/>
              </w:rPr>
            </w:pPr>
            <w:r w:rsidRPr="002C37D3">
              <w:rPr>
                <w:rFonts w:ascii="Times New Roman" w:hAnsi="Times New Roman" w:cs="Times New Roman"/>
              </w:rPr>
              <w:t>9089</w:t>
            </w:r>
          </w:p>
        </w:tc>
      </w:tr>
      <w:tr w:rsidR="0079771F" w:rsidRPr="002C37D3" w:rsidTr="00AE1BBD">
        <w:tc>
          <w:tcPr>
            <w:tcW w:w="2352" w:type="dxa"/>
            <w:vMerge/>
            <w:tcBorders>
              <w:top w:val="single" w:sz="4" w:space="0" w:color="auto"/>
              <w:left w:val="single" w:sz="4" w:space="0" w:color="auto"/>
              <w:bottom w:val="single" w:sz="4" w:space="0" w:color="auto"/>
              <w:right w:val="single" w:sz="4" w:space="0" w:color="auto"/>
            </w:tcBorders>
          </w:tcPr>
          <w:p w:rsidR="0079771F" w:rsidRPr="002C37D3" w:rsidRDefault="0079771F">
            <w:pPr>
              <w:pStyle w:val="ConsPlusNormal"/>
              <w:jc w:val="both"/>
              <w:rPr>
                <w:rFonts w:ascii="Times New Roman" w:hAnsi="Times New Roman" w:cs="Times New Roman"/>
              </w:rPr>
            </w:pPr>
          </w:p>
        </w:tc>
        <w:tc>
          <w:tcPr>
            <w:tcW w:w="1778" w:type="dxa"/>
            <w:tcBorders>
              <w:top w:val="single" w:sz="4" w:space="0" w:color="auto"/>
              <w:left w:val="single" w:sz="4" w:space="0" w:color="auto"/>
              <w:bottom w:val="single" w:sz="4" w:space="0" w:color="auto"/>
              <w:right w:val="single" w:sz="4" w:space="0" w:color="auto"/>
            </w:tcBorders>
            <w:vAlign w:val="center"/>
          </w:tcPr>
          <w:p w:rsidR="0079771F" w:rsidRPr="002C37D3" w:rsidRDefault="00DB0DA0">
            <w:pPr>
              <w:pStyle w:val="ConsPlusNormal"/>
              <w:rPr>
                <w:rFonts w:ascii="Times New Roman" w:hAnsi="Times New Roman" w:cs="Times New Roman"/>
              </w:rPr>
            </w:pPr>
            <w:r w:rsidRPr="002C37D3">
              <w:rPr>
                <w:rFonts w:ascii="Times New Roman" w:hAnsi="Times New Roman" w:cs="Times New Roman"/>
              </w:rPr>
              <w:t>Филипповское</w:t>
            </w:r>
          </w:p>
        </w:tc>
        <w:tc>
          <w:tcPr>
            <w:tcW w:w="4475" w:type="dxa"/>
            <w:tcBorders>
              <w:top w:val="single" w:sz="4" w:space="0" w:color="auto"/>
              <w:left w:val="single" w:sz="4" w:space="0" w:color="auto"/>
              <w:bottom w:val="single" w:sz="4" w:space="0" w:color="auto"/>
              <w:right w:val="single" w:sz="4" w:space="0" w:color="auto"/>
            </w:tcBorders>
            <w:vAlign w:val="center"/>
          </w:tcPr>
          <w:p w:rsidR="0079771F" w:rsidRPr="002C37D3" w:rsidRDefault="00DB0DA0">
            <w:pPr>
              <w:pStyle w:val="ConsPlusNormal"/>
              <w:rPr>
                <w:rFonts w:ascii="Times New Roman" w:hAnsi="Times New Roman" w:cs="Times New Roman"/>
              </w:rPr>
            </w:pPr>
            <w:r w:rsidRPr="002C37D3">
              <w:rPr>
                <w:rFonts w:ascii="Times New Roman" w:hAnsi="Times New Roman" w:cs="Times New Roman"/>
              </w:rPr>
              <w:t>1 - 126</w:t>
            </w:r>
          </w:p>
        </w:tc>
        <w:tc>
          <w:tcPr>
            <w:tcW w:w="1724" w:type="dxa"/>
            <w:tcBorders>
              <w:top w:val="single" w:sz="4" w:space="0" w:color="auto"/>
              <w:left w:val="single" w:sz="4" w:space="0" w:color="auto"/>
              <w:bottom w:val="single" w:sz="4" w:space="0" w:color="auto"/>
              <w:right w:val="single" w:sz="4" w:space="0" w:color="auto"/>
            </w:tcBorders>
            <w:vAlign w:val="center"/>
          </w:tcPr>
          <w:p w:rsidR="0079771F" w:rsidRPr="002C37D3" w:rsidRDefault="00DB0DA0">
            <w:pPr>
              <w:pStyle w:val="ConsPlusNormal"/>
              <w:rPr>
                <w:rFonts w:ascii="Times New Roman" w:hAnsi="Times New Roman" w:cs="Times New Roman"/>
              </w:rPr>
            </w:pPr>
            <w:r w:rsidRPr="002C37D3">
              <w:rPr>
                <w:rFonts w:ascii="Times New Roman" w:hAnsi="Times New Roman" w:cs="Times New Roman"/>
              </w:rPr>
              <w:t>14613</w:t>
            </w:r>
          </w:p>
        </w:tc>
      </w:tr>
      <w:tr w:rsidR="0079771F" w:rsidRPr="002C37D3" w:rsidTr="00AE1BBD">
        <w:tc>
          <w:tcPr>
            <w:tcW w:w="2352" w:type="dxa"/>
            <w:vMerge/>
            <w:tcBorders>
              <w:top w:val="single" w:sz="4" w:space="0" w:color="auto"/>
              <w:left w:val="single" w:sz="4" w:space="0" w:color="auto"/>
              <w:bottom w:val="single" w:sz="4" w:space="0" w:color="auto"/>
              <w:right w:val="single" w:sz="4" w:space="0" w:color="auto"/>
            </w:tcBorders>
          </w:tcPr>
          <w:p w:rsidR="0079771F" w:rsidRPr="002C37D3" w:rsidRDefault="0079771F">
            <w:pPr>
              <w:pStyle w:val="ConsPlusNormal"/>
              <w:jc w:val="both"/>
              <w:rPr>
                <w:rFonts w:ascii="Times New Roman" w:hAnsi="Times New Roman" w:cs="Times New Roman"/>
              </w:rPr>
            </w:pPr>
          </w:p>
        </w:tc>
        <w:tc>
          <w:tcPr>
            <w:tcW w:w="7977" w:type="dxa"/>
            <w:gridSpan w:val="3"/>
            <w:tcBorders>
              <w:top w:val="single" w:sz="4" w:space="0" w:color="auto"/>
              <w:left w:val="single" w:sz="4" w:space="0" w:color="auto"/>
              <w:bottom w:val="single" w:sz="4" w:space="0" w:color="auto"/>
              <w:right w:val="single" w:sz="4" w:space="0" w:color="auto"/>
            </w:tcBorders>
            <w:vAlign w:val="center"/>
          </w:tcPr>
          <w:p w:rsidR="0079771F" w:rsidRPr="002C37D3" w:rsidRDefault="00DB0DA0">
            <w:pPr>
              <w:pStyle w:val="ConsPlusNormal"/>
              <w:rPr>
                <w:rFonts w:ascii="Times New Roman" w:hAnsi="Times New Roman" w:cs="Times New Roman"/>
              </w:rPr>
            </w:pPr>
            <w:r w:rsidRPr="002C37D3">
              <w:rPr>
                <w:rFonts w:ascii="Times New Roman" w:hAnsi="Times New Roman" w:cs="Times New Roman"/>
              </w:rPr>
              <w:t>Выделение участков леса возможно по заявкам юридических и физических лиц согласно действующему законодательству</w:t>
            </w:r>
          </w:p>
        </w:tc>
      </w:tr>
      <w:tr w:rsidR="0079771F" w:rsidRPr="002C37D3" w:rsidTr="00AE1BBD">
        <w:tc>
          <w:tcPr>
            <w:tcW w:w="2352" w:type="dxa"/>
            <w:vMerge w:val="restart"/>
            <w:tcBorders>
              <w:top w:val="single" w:sz="4" w:space="0" w:color="auto"/>
              <w:left w:val="single" w:sz="4" w:space="0" w:color="auto"/>
              <w:bottom w:val="single" w:sz="4" w:space="0" w:color="auto"/>
              <w:right w:val="single" w:sz="4" w:space="0" w:color="auto"/>
            </w:tcBorders>
            <w:vAlign w:val="center"/>
          </w:tcPr>
          <w:p w:rsidR="0079771F" w:rsidRPr="002C37D3" w:rsidRDefault="00DB0DA0">
            <w:pPr>
              <w:pStyle w:val="ConsPlusNormal"/>
              <w:rPr>
                <w:rFonts w:ascii="Times New Roman" w:hAnsi="Times New Roman" w:cs="Times New Roman"/>
              </w:rPr>
            </w:pPr>
            <w:r w:rsidRPr="002C37D3">
              <w:rPr>
                <w:rFonts w:ascii="Times New Roman" w:hAnsi="Times New Roman" w:cs="Times New Roman"/>
              </w:rPr>
              <w:t>Ведение сельского хозяйства</w:t>
            </w:r>
          </w:p>
        </w:tc>
        <w:tc>
          <w:tcPr>
            <w:tcW w:w="1778" w:type="dxa"/>
            <w:tcBorders>
              <w:top w:val="single" w:sz="4" w:space="0" w:color="auto"/>
              <w:left w:val="single" w:sz="4" w:space="0" w:color="auto"/>
              <w:bottom w:val="single" w:sz="4" w:space="0" w:color="auto"/>
              <w:right w:val="single" w:sz="4" w:space="0" w:color="auto"/>
            </w:tcBorders>
            <w:vAlign w:val="center"/>
          </w:tcPr>
          <w:p w:rsidR="0079771F" w:rsidRPr="002C37D3" w:rsidRDefault="00DB0DA0">
            <w:pPr>
              <w:pStyle w:val="ConsPlusNormal"/>
              <w:rPr>
                <w:rFonts w:ascii="Times New Roman" w:hAnsi="Times New Roman" w:cs="Times New Roman"/>
              </w:rPr>
            </w:pPr>
            <w:r w:rsidRPr="002C37D3">
              <w:rPr>
                <w:rFonts w:ascii="Times New Roman" w:hAnsi="Times New Roman" w:cs="Times New Roman"/>
              </w:rPr>
              <w:t>Заречное</w:t>
            </w:r>
          </w:p>
        </w:tc>
        <w:tc>
          <w:tcPr>
            <w:tcW w:w="4475" w:type="dxa"/>
            <w:tcBorders>
              <w:top w:val="single" w:sz="4" w:space="0" w:color="auto"/>
              <w:left w:val="single" w:sz="4" w:space="0" w:color="auto"/>
              <w:bottom w:val="single" w:sz="4" w:space="0" w:color="auto"/>
              <w:right w:val="single" w:sz="4" w:space="0" w:color="auto"/>
            </w:tcBorders>
            <w:vAlign w:val="center"/>
          </w:tcPr>
          <w:p w:rsidR="0079771F" w:rsidRPr="002C37D3" w:rsidRDefault="00DB0DA0">
            <w:pPr>
              <w:pStyle w:val="ConsPlusNormal"/>
              <w:rPr>
                <w:rFonts w:ascii="Times New Roman" w:hAnsi="Times New Roman" w:cs="Times New Roman"/>
              </w:rPr>
            </w:pPr>
            <w:r w:rsidRPr="002C37D3">
              <w:rPr>
                <w:rFonts w:ascii="Times New Roman" w:hAnsi="Times New Roman" w:cs="Times New Roman"/>
              </w:rPr>
              <w:t>1 - 11, 13 - 15, 17 - 22,</w:t>
            </w:r>
            <w:r w:rsidR="00A96F3B" w:rsidRPr="002C37D3">
              <w:rPr>
                <w:rFonts w:ascii="Times New Roman" w:hAnsi="Times New Roman" w:cs="Times New Roman"/>
              </w:rPr>
              <w:t xml:space="preserve"> </w:t>
            </w:r>
            <w:r w:rsidR="00FB10C8" w:rsidRPr="002C37D3">
              <w:rPr>
                <w:rFonts w:ascii="Times New Roman" w:hAnsi="Times New Roman" w:cs="Times New Roman"/>
              </w:rPr>
              <w:t>частично 25,</w:t>
            </w:r>
            <w:r w:rsidRPr="002C37D3">
              <w:rPr>
                <w:rFonts w:ascii="Times New Roman" w:hAnsi="Times New Roman" w:cs="Times New Roman"/>
              </w:rPr>
              <w:t xml:space="preserve"> 27 - 37, </w:t>
            </w:r>
            <w:r w:rsidR="00FB10C8" w:rsidRPr="002C37D3">
              <w:rPr>
                <w:rFonts w:ascii="Times New Roman" w:hAnsi="Times New Roman" w:cs="Times New Roman"/>
              </w:rPr>
              <w:t xml:space="preserve"> частично 38, </w:t>
            </w:r>
            <w:r w:rsidRPr="002C37D3">
              <w:rPr>
                <w:rFonts w:ascii="Times New Roman" w:hAnsi="Times New Roman" w:cs="Times New Roman"/>
              </w:rPr>
              <w:t>39 - 48;</w:t>
            </w:r>
          </w:p>
          <w:p w:rsidR="0079771F" w:rsidRPr="002C37D3" w:rsidRDefault="00DB0DA0">
            <w:pPr>
              <w:pStyle w:val="ConsPlusNormal"/>
              <w:rPr>
                <w:rFonts w:ascii="Times New Roman" w:hAnsi="Times New Roman" w:cs="Times New Roman"/>
              </w:rPr>
            </w:pPr>
            <w:r w:rsidRPr="002C37D3">
              <w:rPr>
                <w:rFonts w:ascii="Times New Roman" w:hAnsi="Times New Roman" w:cs="Times New Roman"/>
              </w:rPr>
              <w:t>части: 23, 49, 59, 60</w:t>
            </w:r>
          </w:p>
        </w:tc>
        <w:tc>
          <w:tcPr>
            <w:tcW w:w="1724" w:type="dxa"/>
            <w:tcBorders>
              <w:top w:val="single" w:sz="4" w:space="0" w:color="auto"/>
              <w:left w:val="single" w:sz="4" w:space="0" w:color="auto"/>
              <w:bottom w:val="single" w:sz="4" w:space="0" w:color="auto"/>
              <w:right w:val="single" w:sz="4" w:space="0" w:color="auto"/>
            </w:tcBorders>
            <w:vAlign w:val="center"/>
          </w:tcPr>
          <w:p w:rsidR="0079771F" w:rsidRPr="002C37D3" w:rsidRDefault="00DB0DA0">
            <w:pPr>
              <w:pStyle w:val="ConsPlusNormal"/>
              <w:rPr>
                <w:rFonts w:ascii="Times New Roman" w:hAnsi="Times New Roman" w:cs="Times New Roman"/>
              </w:rPr>
            </w:pPr>
            <w:r w:rsidRPr="002C37D3">
              <w:rPr>
                <w:rFonts w:ascii="Times New Roman" w:hAnsi="Times New Roman" w:cs="Times New Roman"/>
              </w:rPr>
              <w:t>7973</w:t>
            </w:r>
          </w:p>
        </w:tc>
      </w:tr>
      <w:tr w:rsidR="0079771F" w:rsidRPr="002C37D3" w:rsidTr="00AE1BBD">
        <w:tc>
          <w:tcPr>
            <w:tcW w:w="2352" w:type="dxa"/>
            <w:vMerge/>
            <w:tcBorders>
              <w:top w:val="single" w:sz="4" w:space="0" w:color="auto"/>
              <w:left w:val="single" w:sz="4" w:space="0" w:color="auto"/>
              <w:bottom w:val="single" w:sz="4" w:space="0" w:color="auto"/>
              <w:right w:val="single" w:sz="4" w:space="0" w:color="auto"/>
            </w:tcBorders>
          </w:tcPr>
          <w:p w:rsidR="0079771F" w:rsidRPr="002C37D3" w:rsidRDefault="0079771F">
            <w:pPr>
              <w:pStyle w:val="ConsPlusNormal"/>
              <w:jc w:val="both"/>
              <w:rPr>
                <w:rFonts w:ascii="Times New Roman" w:hAnsi="Times New Roman" w:cs="Times New Roman"/>
              </w:rPr>
            </w:pPr>
          </w:p>
        </w:tc>
        <w:tc>
          <w:tcPr>
            <w:tcW w:w="1778" w:type="dxa"/>
            <w:tcBorders>
              <w:top w:val="single" w:sz="4" w:space="0" w:color="auto"/>
              <w:left w:val="single" w:sz="4" w:space="0" w:color="auto"/>
              <w:bottom w:val="single" w:sz="4" w:space="0" w:color="auto"/>
              <w:right w:val="single" w:sz="4" w:space="0" w:color="auto"/>
            </w:tcBorders>
            <w:vAlign w:val="center"/>
          </w:tcPr>
          <w:p w:rsidR="0079771F" w:rsidRPr="002C37D3" w:rsidRDefault="00DB0DA0">
            <w:pPr>
              <w:pStyle w:val="ConsPlusNormal"/>
              <w:rPr>
                <w:rFonts w:ascii="Times New Roman" w:hAnsi="Times New Roman" w:cs="Times New Roman"/>
              </w:rPr>
            </w:pPr>
            <w:r w:rsidRPr="002C37D3">
              <w:rPr>
                <w:rFonts w:ascii="Times New Roman" w:hAnsi="Times New Roman" w:cs="Times New Roman"/>
              </w:rPr>
              <w:t>Поломское</w:t>
            </w:r>
          </w:p>
        </w:tc>
        <w:tc>
          <w:tcPr>
            <w:tcW w:w="4475" w:type="dxa"/>
            <w:tcBorders>
              <w:top w:val="single" w:sz="4" w:space="0" w:color="auto"/>
              <w:left w:val="single" w:sz="4" w:space="0" w:color="auto"/>
              <w:bottom w:val="single" w:sz="4" w:space="0" w:color="auto"/>
              <w:right w:val="single" w:sz="4" w:space="0" w:color="auto"/>
            </w:tcBorders>
            <w:vAlign w:val="center"/>
          </w:tcPr>
          <w:p w:rsidR="0079771F" w:rsidRPr="002C37D3" w:rsidRDefault="00DB0DA0">
            <w:pPr>
              <w:pStyle w:val="ConsPlusNormal"/>
              <w:rPr>
                <w:rFonts w:ascii="Times New Roman" w:hAnsi="Times New Roman" w:cs="Times New Roman"/>
              </w:rPr>
            </w:pPr>
            <w:r w:rsidRPr="002C37D3">
              <w:rPr>
                <w:rFonts w:ascii="Times New Roman" w:hAnsi="Times New Roman" w:cs="Times New Roman"/>
              </w:rPr>
              <w:t>1, 5 - 6, 8 - 11, 15 - 19, 21 - 22, 32, 34 - 35, 38 - 39, 43 - 44, 46 - 47, 49 - 50, 52 - 53, 55, 58, 60, 62, 64 - 65, 69 - 71, 73 - 74, 79 - 81, 83 - 88, 90 - 93. Части: 2 ч. - 4 ч., 7 ч., 12 ч. - 14 ч., 20 ч., 23 ч. - 31 ч., 33 ч., 36 ч., 37 ч., 40 ч. - 42 ч., 45 ч., 48 ч., 51 ч., 54 ч., 56 ч., 57 ч., 59 ч., 61 ч., 63 ч., 66 ч. - 68 ч., 72 ч., 75 ч. - 78 ч., 82 ч., 89 ч.</w:t>
            </w:r>
          </w:p>
        </w:tc>
        <w:tc>
          <w:tcPr>
            <w:tcW w:w="1724" w:type="dxa"/>
            <w:tcBorders>
              <w:top w:val="single" w:sz="4" w:space="0" w:color="auto"/>
              <w:left w:val="single" w:sz="4" w:space="0" w:color="auto"/>
              <w:bottom w:val="single" w:sz="4" w:space="0" w:color="auto"/>
              <w:right w:val="single" w:sz="4" w:space="0" w:color="auto"/>
            </w:tcBorders>
            <w:vAlign w:val="center"/>
          </w:tcPr>
          <w:p w:rsidR="0079771F" w:rsidRPr="002C37D3" w:rsidRDefault="00DB0DA0">
            <w:pPr>
              <w:pStyle w:val="ConsPlusNormal"/>
              <w:rPr>
                <w:rFonts w:ascii="Times New Roman" w:hAnsi="Times New Roman" w:cs="Times New Roman"/>
              </w:rPr>
            </w:pPr>
            <w:r w:rsidRPr="002C37D3">
              <w:rPr>
                <w:rFonts w:ascii="Times New Roman" w:hAnsi="Times New Roman" w:cs="Times New Roman"/>
              </w:rPr>
              <w:t>13447</w:t>
            </w:r>
          </w:p>
        </w:tc>
      </w:tr>
      <w:tr w:rsidR="0079771F" w:rsidRPr="002C37D3" w:rsidTr="00AE1BBD">
        <w:tc>
          <w:tcPr>
            <w:tcW w:w="2352" w:type="dxa"/>
            <w:vMerge/>
            <w:tcBorders>
              <w:top w:val="single" w:sz="4" w:space="0" w:color="auto"/>
              <w:left w:val="single" w:sz="4" w:space="0" w:color="auto"/>
              <w:bottom w:val="single" w:sz="4" w:space="0" w:color="auto"/>
              <w:right w:val="single" w:sz="4" w:space="0" w:color="auto"/>
            </w:tcBorders>
          </w:tcPr>
          <w:p w:rsidR="0079771F" w:rsidRPr="002C37D3" w:rsidRDefault="0079771F">
            <w:pPr>
              <w:pStyle w:val="ConsPlusNormal"/>
              <w:jc w:val="both"/>
              <w:rPr>
                <w:rFonts w:ascii="Times New Roman" w:hAnsi="Times New Roman" w:cs="Times New Roman"/>
              </w:rPr>
            </w:pPr>
          </w:p>
        </w:tc>
        <w:tc>
          <w:tcPr>
            <w:tcW w:w="1778" w:type="dxa"/>
            <w:tcBorders>
              <w:top w:val="single" w:sz="4" w:space="0" w:color="auto"/>
              <w:left w:val="single" w:sz="4" w:space="0" w:color="auto"/>
              <w:bottom w:val="single" w:sz="4" w:space="0" w:color="auto"/>
              <w:right w:val="single" w:sz="4" w:space="0" w:color="auto"/>
            </w:tcBorders>
            <w:vAlign w:val="center"/>
          </w:tcPr>
          <w:p w:rsidR="0079771F" w:rsidRPr="002C37D3" w:rsidRDefault="00DB0DA0">
            <w:pPr>
              <w:pStyle w:val="ConsPlusNormal"/>
              <w:rPr>
                <w:rFonts w:ascii="Times New Roman" w:hAnsi="Times New Roman" w:cs="Times New Roman"/>
              </w:rPr>
            </w:pPr>
            <w:r w:rsidRPr="002C37D3">
              <w:rPr>
                <w:rFonts w:ascii="Times New Roman" w:hAnsi="Times New Roman" w:cs="Times New Roman"/>
              </w:rPr>
              <w:t>Филипповское</w:t>
            </w:r>
          </w:p>
        </w:tc>
        <w:tc>
          <w:tcPr>
            <w:tcW w:w="4475" w:type="dxa"/>
            <w:tcBorders>
              <w:top w:val="single" w:sz="4" w:space="0" w:color="auto"/>
              <w:left w:val="single" w:sz="4" w:space="0" w:color="auto"/>
              <w:bottom w:val="single" w:sz="4" w:space="0" w:color="auto"/>
              <w:right w:val="single" w:sz="4" w:space="0" w:color="auto"/>
            </w:tcBorders>
            <w:vAlign w:val="center"/>
          </w:tcPr>
          <w:p w:rsidR="0079771F" w:rsidRPr="002C37D3" w:rsidRDefault="00DB0DA0">
            <w:pPr>
              <w:pStyle w:val="ConsPlusNormal"/>
              <w:rPr>
                <w:rFonts w:ascii="Times New Roman" w:hAnsi="Times New Roman" w:cs="Times New Roman"/>
              </w:rPr>
            </w:pPr>
            <w:r w:rsidRPr="002C37D3">
              <w:rPr>
                <w:rFonts w:ascii="Times New Roman" w:hAnsi="Times New Roman" w:cs="Times New Roman"/>
              </w:rPr>
              <w:t>1, 3 - 5, 9 - 11, 13 - 15, 17 - 19, 21 - 25, 28, 32, 34, 36, 38, 42, 44 - 45, 50 - 53, 61 - 62, 66, 70 - 77, 82, 84, 87 - 91, 93 - 95, 98 - 99, 104 - 107, 109 - 121, 124 - 126. Части: 2 ч., 6 ч. - 8 ч., 12 ч., 16 ч., 20 ч., 26 ч., 27 ч., 29 ч. - 31 ч., 33 ч., 35 ч., 37 ч., 39 ч. - 41 ч., 43 ч., 46 ч. - 49 ч., 54 ч. - 60 ч., 63 ч. - 65 ч., 67 ч. - 69 ч., 78 ч. - 81 ч., 83 ч., 85 ч., 86 ч., 92 ч., 96 ч., 97 ч., 100 ч. - 103 ч., 108 ч., 122 ч., 123 ч.</w:t>
            </w:r>
          </w:p>
        </w:tc>
        <w:tc>
          <w:tcPr>
            <w:tcW w:w="1724" w:type="dxa"/>
            <w:tcBorders>
              <w:top w:val="single" w:sz="4" w:space="0" w:color="auto"/>
              <w:left w:val="single" w:sz="4" w:space="0" w:color="auto"/>
              <w:bottom w:val="single" w:sz="4" w:space="0" w:color="auto"/>
              <w:right w:val="single" w:sz="4" w:space="0" w:color="auto"/>
            </w:tcBorders>
            <w:vAlign w:val="center"/>
          </w:tcPr>
          <w:p w:rsidR="0079771F" w:rsidRPr="002C37D3" w:rsidRDefault="00DB0DA0">
            <w:pPr>
              <w:pStyle w:val="ConsPlusNormal"/>
              <w:rPr>
                <w:rFonts w:ascii="Times New Roman" w:hAnsi="Times New Roman" w:cs="Times New Roman"/>
              </w:rPr>
            </w:pPr>
            <w:r w:rsidRPr="002C37D3">
              <w:rPr>
                <w:rFonts w:ascii="Times New Roman" w:hAnsi="Times New Roman" w:cs="Times New Roman"/>
              </w:rPr>
              <w:t>13954</w:t>
            </w:r>
          </w:p>
        </w:tc>
      </w:tr>
      <w:tr w:rsidR="0079771F" w:rsidRPr="002C37D3" w:rsidTr="00AE1BBD">
        <w:tc>
          <w:tcPr>
            <w:tcW w:w="2352" w:type="dxa"/>
            <w:vMerge/>
            <w:tcBorders>
              <w:top w:val="single" w:sz="4" w:space="0" w:color="auto"/>
              <w:left w:val="single" w:sz="4" w:space="0" w:color="auto"/>
              <w:bottom w:val="single" w:sz="4" w:space="0" w:color="auto"/>
              <w:right w:val="single" w:sz="4" w:space="0" w:color="auto"/>
            </w:tcBorders>
          </w:tcPr>
          <w:p w:rsidR="0079771F" w:rsidRPr="002C37D3" w:rsidRDefault="0079771F">
            <w:pPr>
              <w:pStyle w:val="ConsPlusNormal"/>
              <w:jc w:val="both"/>
              <w:rPr>
                <w:rFonts w:ascii="Times New Roman" w:hAnsi="Times New Roman" w:cs="Times New Roman"/>
              </w:rPr>
            </w:pPr>
          </w:p>
        </w:tc>
        <w:tc>
          <w:tcPr>
            <w:tcW w:w="7977" w:type="dxa"/>
            <w:gridSpan w:val="3"/>
            <w:tcBorders>
              <w:top w:val="single" w:sz="4" w:space="0" w:color="auto"/>
              <w:left w:val="single" w:sz="4" w:space="0" w:color="auto"/>
              <w:bottom w:val="single" w:sz="4" w:space="0" w:color="auto"/>
              <w:right w:val="single" w:sz="4" w:space="0" w:color="auto"/>
            </w:tcBorders>
            <w:vAlign w:val="center"/>
          </w:tcPr>
          <w:p w:rsidR="0079771F" w:rsidRPr="002C37D3" w:rsidRDefault="00DB0DA0">
            <w:pPr>
              <w:pStyle w:val="ConsPlusNormal"/>
              <w:rPr>
                <w:rFonts w:ascii="Times New Roman" w:hAnsi="Times New Roman" w:cs="Times New Roman"/>
              </w:rPr>
            </w:pPr>
            <w:r w:rsidRPr="002C37D3">
              <w:rPr>
                <w:rFonts w:ascii="Times New Roman" w:hAnsi="Times New Roman" w:cs="Times New Roman"/>
              </w:rPr>
              <w:t>Ведение сельского хозяйства (за исключением сенокошения и пчеловодства) запрещается в лесах, расположенных в водоохранных зонах, зеленых зонах и ОЗУ. На остальной территории лесничества допускается в соответствии с нормативами, определенными в разделе 2.6 настоящего регламента</w:t>
            </w:r>
          </w:p>
        </w:tc>
      </w:tr>
      <w:tr w:rsidR="003461B9" w:rsidRPr="002C37D3" w:rsidTr="00AE1BBD">
        <w:tc>
          <w:tcPr>
            <w:tcW w:w="2352" w:type="dxa"/>
            <w:tcBorders>
              <w:top w:val="single" w:sz="4" w:space="0" w:color="auto"/>
              <w:left w:val="single" w:sz="4" w:space="0" w:color="auto"/>
              <w:bottom w:val="single" w:sz="4" w:space="0" w:color="auto"/>
              <w:right w:val="single" w:sz="4" w:space="0" w:color="auto"/>
            </w:tcBorders>
          </w:tcPr>
          <w:p w:rsidR="003461B9" w:rsidRPr="002C37D3" w:rsidRDefault="003461B9">
            <w:pPr>
              <w:pStyle w:val="ConsPlusNormal"/>
              <w:jc w:val="both"/>
              <w:rPr>
                <w:rFonts w:ascii="Times New Roman" w:hAnsi="Times New Roman" w:cs="Times New Roman"/>
              </w:rPr>
            </w:pPr>
            <w:r w:rsidRPr="002C37D3">
              <w:rPr>
                <w:rFonts w:ascii="Times New Roman" w:hAnsi="Times New Roman" w:cs="Times New Roman"/>
              </w:rPr>
              <w:t>Иные виды</w:t>
            </w:r>
          </w:p>
        </w:tc>
        <w:tc>
          <w:tcPr>
            <w:tcW w:w="7977" w:type="dxa"/>
            <w:gridSpan w:val="3"/>
            <w:tcBorders>
              <w:top w:val="single" w:sz="4" w:space="0" w:color="auto"/>
              <w:left w:val="single" w:sz="4" w:space="0" w:color="auto"/>
              <w:bottom w:val="single" w:sz="4" w:space="0" w:color="auto"/>
              <w:right w:val="single" w:sz="4" w:space="0" w:color="auto"/>
            </w:tcBorders>
            <w:vAlign w:val="center"/>
          </w:tcPr>
          <w:p w:rsidR="003461B9" w:rsidRPr="002C37D3" w:rsidRDefault="00EA4237">
            <w:pPr>
              <w:pStyle w:val="ConsPlusNormal"/>
              <w:rPr>
                <w:rFonts w:ascii="Times New Roman" w:hAnsi="Times New Roman" w:cs="Times New Roman"/>
              </w:rPr>
            </w:pPr>
            <w:r w:rsidRPr="002C37D3">
              <w:rPr>
                <w:rFonts w:ascii="Times New Roman" w:hAnsi="Times New Roman" w:cs="Times New Roman"/>
              </w:rPr>
              <w:t>Филипповское 1-126</w:t>
            </w:r>
          </w:p>
          <w:p w:rsidR="00EA4237" w:rsidRPr="002C37D3" w:rsidRDefault="00EA4237">
            <w:pPr>
              <w:pStyle w:val="ConsPlusNormal"/>
              <w:rPr>
                <w:rFonts w:ascii="Times New Roman" w:hAnsi="Times New Roman" w:cs="Times New Roman"/>
              </w:rPr>
            </w:pPr>
            <w:r w:rsidRPr="002C37D3">
              <w:rPr>
                <w:rFonts w:ascii="Times New Roman" w:hAnsi="Times New Roman" w:cs="Times New Roman"/>
              </w:rPr>
              <w:t>Поломское 1-109</w:t>
            </w:r>
          </w:p>
          <w:p w:rsidR="00EA4237" w:rsidRPr="002C37D3" w:rsidRDefault="00EA4237">
            <w:pPr>
              <w:pStyle w:val="ConsPlusNormal"/>
              <w:rPr>
                <w:rFonts w:ascii="Times New Roman" w:hAnsi="Times New Roman" w:cs="Times New Roman"/>
              </w:rPr>
            </w:pPr>
            <w:r w:rsidRPr="002C37D3">
              <w:rPr>
                <w:rFonts w:ascii="Times New Roman" w:hAnsi="Times New Roman" w:cs="Times New Roman"/>
              </w:rPr>
              <w:t>Заречный 1-50.59,60</w:t>
            </w:r>
          </w:p>
        </w:tc>
      </w:tr>
    </w:tbl>
    <w:p w:rsidR="0079771F" w:rsidRPr="002C37D3" w:rsidRDefault="00DB0DA0">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Примечание. &lt;*&gt; Площадь кварталов дана полностью, без вычета площади ОЗУ, имеющихся в квартале.</w:t>
      </w:r>
    </w:p>
    <w:p w:rsidR="00AA6CFE" w:rsidRPr="002C37D3" w:rsidRDefault="00AA6CFE" w:rsidP="00AA6CFE">
      <w:pPr>
        <w:pStyle w:val="ConsPlusNormal"/>
        <w:ind w:firstLine="539"/>
        <w:jc w:val="both"/>
        <w:rPr>
          <w:rFonts w:ascii="Times New Roman" w:hAnsi="Times New Roman" w:cs="Times New Roman"/>
          <w:sz w:val="24"/>
          <w:szCs w:val="24"/>
        </w:rPr>
      </w:pPr>
      <w:bookmarkStart w:id="56" w:name="_Hlk507729791"/>
    </w:p>
    <w:p w:rsidR="00F368FF" w:rsidRDefault="00F368FF">
      <w:pPr>
        <w:spacing w:after="0" w:line="240" w:lineRule="auto"/>
        <w:rPr>
          <w:rFonts w:ascii="Times New Roman" w:hAnsi="Times New Roman"/>
          <w:sz w:val="24"/>
          <w:szCs w:val="24"/>
        </w:rPr>
      </w:pPr>
      <w:bookmarkStart w:id="57" w:name="_Toc519958522"/>
      <w:r>
        <w:rPr>
          <w:rFonts w:ascii="Times New Roman" w:hAnsi="Times New Roman"/>
          <w:sz w:val="24"/>
          <w:szCs w:val="24"/>
        </w:rPr>
        <w:br w:type="page"/>
      </w:r>
    </w:p>
    <w:p w:rsidR="00AA6CFE" w:rsidRPr="00F368FF" w:rsidRDefault="00AA6CFE" w:rsidP="004B6365">
      <w:pPr>
        <w:pStyle w:val="01"/>
      </w:pPr>
      <w:bookmarkStart w:id="58" w:name="_Toc521758993"/>
      <w:r w:rsidRPr="00F368FF">
        <w:t>НОРМАТИВЫ, ПАРАМЕТРЫ И СРОКИ ИСПОЛЬЗОВАНИЯ ЛЕСОВ, НОРМАТИВЫ ПО ОХРАНЕ, ЗАЩИТЕ И ВОСПРОИЗВОДСТВУ ЛЕСОВ</w:t>
      </w:r>
      <w:bookmarkEnd w:id="57"/>
      <w:bookmarkEnd w:id="58"/>
    </w:p>
    <w:p w:rsidR="00AA6CFE" w:rsidRPr="002C37D3" w:rsidRDefault="00AA6CFE" w:rsidP="00AA6CFE">
      <w:pPr>
        <w:pStyle w:val="ConsPlusNormal"/>
        <w:ind w:firstLine="540"/>
        <w:jc w:val="both"/>
        <w:rPr>
          <w:rFonts w:ascii="Times New Roman" w:hAnsi="Times New Roman" w:cs="Times New Roman"/>
          <w:sz w:val="24"/>
          <w:szCs w:val="24"/>
        </w:rPr>
      </w:pPr>
    </w:p>
    <w:p w:rsidR="00AA6CFE" w:rsidRPr="00F368FF" w:rsidRDefault="00AA6CFE" w:rsidP="00945ED5">
      <w:pPr>
        <w:pStyle w:val="02"/>
      </w:pPr>
      <w:bookmarkStart w:id="59" w:name="_Toc507518785"/>
      <w:bookmarkStart w:id="60" w:name="_Toc507519810"/>
      <w:bookmarkStart w:id="61" w:name="_Toc507519876"/>
      <w:bookmarkStart w:id="62" w:name="_Toc507586161"/>
      <w:bookmarkStart w:id="63" w:name="_Toc507586827"/>
      <w:bookmarkStart w:id="64" w:name="_Toc507732788"/>
      <w:bookmarkStart w:id="65" w:name="_Toc507732833"/>
      <w:bookmarkStart w:id="66" w:name="_Toc516787005"/>
      <w:bookmarkStart w:id="67" w:name="_Toc516787095"/>
      <w:bookmarkStart w:id="68" w:name="_Toc519419291"/>
      <w:bookmarkStart w:id="69" w:name="_Toc519429767"/>
      <w:bookmarkStart w:id="70" w:name="_Toc519430545"/>
      <w:bookmarkStart w:id="71" w:name="_Toc519432497"/>
      <w:bookmarkStart w:id="72" w:name="_Toc519432608"/>
      <w:bookmarkStart w:id="73" w:name="_Toc519433297"/>
      <w:bookmarkStart w:id="74" w:name="_Toc519434394"/>
      <w:bookmarkStart w:id="75" w:name="_Toc519948127"/>
      <w:bookmarkStart w:id="76" w:name="_Toc519949638"/>
      <w:bookmarkStart w:id="77" w:name="_Toc519949728"/>
      <w:bookmarkStart w:id="78" w:name="_Toc519949818"/>
      <w:bookmarkStart w:id="79" w:name="_Toc519949940"/>
      <w:bookmarkStart w:id="80" w:name="_Toc519950030"/>
      <w:bookmarkStart w:id="81" w:name="_Toc519950120"/>
      <w:bookmarkStart w:id="82" w:name="_Toc519950209"/>
      <w:bookmarkStart w:id="83" w:name="_Toc519950297"/>
      <w:bookmarkStart w:id="84" w:name="_Toc519950384"/>
      <w:bookmarkStart w:id="85" w:name="_Toc519950471"/>
      <w:bookmarkStart w:id="86" w:name="_Toc519950560"/>
      <w:bookmarkStart w:id="87" w:name="_Toc519950647"/>
      <w:bookmarkStart w:id="88" w:name="_Toc519950733"/>
      <w:bookmarkStart w:id="89" w:name="_Toc519950818"/>
      <w:bookmarkStart w:id="90" w:name="_Toc519951435"/>
      <w:bookmarkStart w:id="91" w:name="_Toc519951557"/>
      <w:bookmarkStart w:id="92" w:name="_Toc519951642"/>
      <w:bookmarkStart w:id="93" w:name="_Toc519951726"/>
      <w:bookmarkStart w:id="94" w:name="_Toc519952005"/>
      <w:bookmarkStart w:id="95" w:name="_Toc519952682"/>
      <w:bookmarkStart w:id="96" w:name="_Toc519952764"/>
      <w:bookmarkStart w:id="97" w:name="_Toc519952845"/>
      <w:bookmarkStart w:id="98" w:name="_Toc519952924"/>
      <w:bookmarkStart w:id="99" w:name="_Toc519953781"/>
      <w:bookmarkStart w:id="100" w:name="_Toc519957537"/>
      <w:bookmarkStart w:id="101" w:name="_Toc519957651"/>
      <w:bookmarkStart w:id="102" w:name="_Toc519957815"/>
      <w:bookmarkStart w:id="103" w:name="_Toc519957889"/>
      <w:bookmarkStart w:id="104" w:name="_Toc519958099"/>
      <w:bookmarkStart w:id="105" w:name="_Toc519958445"/>
      <w:bookmarkStart w:id="106" w:name="_Toc519958523"/>
      <w:bookmarkStart w:id="107" w:name="_Toc507518786"/>
      <w:bookmarkStart w:id="108" w:name="_Toc507519811"/>
      <w:bookmarkStart w:id="109" w:name="_Toc507519877"/>
      <w:bookmarkStart w:id="110" w:name="_Toc507586162"/>
      <w:bookmarkStart w:id="111" w:name="_Toc507586828"/>
      <w:bookmarkStart w:id="112" w:name="_Toc507732789"/>
      <w:bookmarkStart w:id="113" w:name="_Toc507732834"/>
      <w:bookmarkStart w:id="114" w:name="_Toc516787006"/>
      <w:bookmarkStart w:id="115" w:name="_Toc516787096"/>
      <w:bookmarkStart w:id="116" w:name="_Toc519419292"/>
      <w:bookmarkStart w:id="117" w:name="_Toc519429768"/>
      <w:bookmarkStart w:id="118" w:name="_Toc519430546"/>
      <w:bookmarkStart w:id="119" w:name="_Toc519432498"/>
      <w:bookmarkStart w:id="120" w:name="_Toc519432609"/>
      <w:bookmarkStart w:id="121" w:name="_Toc519433298"/>
      <w:bookmarkStart w:id="122" w:name="_Toc519434395"/>
      <w:bookmarkStart w:id="123" w:name="_Toc519948128"/>
      <w:bookmarkStart w:id="124" w:name="_Toc519949639"/>
      <w:bookmarkStart w:id="125" w:name="_Toc519949729"/>
      <w:bookmarkStart w:id="126" w:name="_Toc519949819"/>
      <w:bookmarkStart w:id="127" w:name="_Toc519949941"/>
      <w:bookmarkStart w:id="128" w:name="_Toc519950031"/>
      <w:bookmarkStart w:id="129" w:name="_Toc519950121"/>
      <w:bookmarkStart w:id="130" w:name="_Toc519950210"/>
      <w:bookmarkStart w:id="131" w:name="_Toc519950298"/>
      <w:bookmarkStart w:id="132" w:name="_Toc519950385"/>
      <w:bookmarkStart w:id="133" w:name="_Toc519950472"/>
      <w:bookmarkStart w:id="134" w:name="_Toc519950561"/>
      <w:bookmarkStart w:id="135" w:name="_Toc519950648"/>
      <w:bookmarkStart w:id="136" w:name="_Toc519950734"/>
      <w:bookmarkStart w:id="137" w:name="_Toc519950819"/>
      <w:bookmarkStart w:id="138" w:name="_Toc519951436"/>
      <w:bookmarkStart w:id="139" w:name="_Toc519951558"/>
      <w:bookmarkStart w:id="140" w:name="_Toc519951643"/>
      <w:bookmarkStart w:id="141" w:name="_Toc519951727"/>
      <w:bookmarkStart w:id="142" w:name="_Toc519952006"/>
      <w:bookmarkStart w:id="143" w:name="_Toc519952683"/>
      <w:bookmarkStart w:id="144" w:name="_Toc519952765"/>
      <w:bookmarkStart w:id="145" w:name="_Toc519952846"/>
      <w:bookmarkStart w:id="146" w:name="_Toc519952925"/>
      <w:bookmarkStart w:id="147" w:name="_Toc519953782"/>
      <w:bookmarkStart w:id="148" w:name="_Toc519957538"/>
      <w:bookmarkStart w:id="149" w:name="_Toc519957652"/>
      <w:bookmarkStart w:id="150" w:name="_Toc519957816"/>
      <w:bookmarkStart w:id="151" w:name="_Toc519957890"/>
      <w:bookmarkStart w:id="152" w:name="_Toc519958100"/>
      <w:bookmarkStart w:id="153" w:name="_Toc519958446"/>
      <w:bookmarkStart w:id="154" w:name="_Toc519958524"/>
      <w:bookmarkStart w:id="155" w:name="_Toc519958525"/>
      <w:bookmarkStart w:id="156" w:name="_Toc521758994"/>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r w:rsidRPr="00F368FF">
        <w:t>Нормативы, параметры и сроки использования лесов для заготовки древесины</w:t>
      </w:r>
      <w:bookmarkEnd w:id="155"/>
      <w:bookmarkEnd w:id="156"/>
    </w:p>
    <w:p w:rsidR="00AA6CFE" w:rsidRPr="002C37D3" w:rsidRDefault="00AA6CFE" w:rsidP="00AA6CFE">
      <w:pPr>
        <w:pStyle w:val="ConsPlusNormal"/>
        <w:ind w:firstLine="540"/>
        <w:jc w:val="both"/>
        <w:rPr>
          <w:rFonts w:ascii="Times New Roman" w:hAnsi="Times New Roman" w:cs="Times New Roman"/>
          <w:sz w:val="24"/>
          <w:szCs w:val="24"/>
        </w:rPr>
      </w:pPr>
    </w:p>
    <w:p w:rsidR="00AA6CFE" w:rsidRPr="002C37D3" w:rsidRDefault="00AA6CFE" w:rsidP="00C163AA">
      <w:pPr>
        <w:pStyle w:val="a0"/>
        <w:widowControl w:val="0"/>
        <w:spacing w:after="0" w:line="240" w:lineRule="auto"/>
        <w:ind w:firstLine="601"/>
        <w:jc w:val="both"/>
        <w:rPr>
          <w:rFonts w:ascii="Times New Roman" w:hAnsi="Times New Roman"/>
          <w:sz w:val="24"/>
          <w:szCs w:val="24"/>
        </w:rPr>
      </w:pPr>
      <w:r w:rsidRPr="002C37D3">
        <w:rPr>
          <w:rFonts w:ascii="Times New Roman" w:hAnsi="Times New Roman"/>
          <w:sz w:val="24"/>
          <w:szCs w:val="24"/>
        </w:rPr>
        <w:t>Расчетная лесосека для заготовки древесины при осуществлении рубок спелых и перестойных лесных насаждений по Кирово-Чепецкому лесничеству определена в соответствии со ст.</w:t>
      </w:r>
      <w:r w:rsidR="008F6093" w:rsidRPr="002C37D3">
        <w:rPr>
          <w:rFonts w:ascii="Times New Roman" w:hAnsi="Times New Roman"/>
          <w:sz w:val="24"/>
          <w:szCs w:val="24"/>
        </w:rPr>
        <w:t> </w:t>
      </w:r>
      <w:r w:rsidRPr="002C37D3">
        <w:rPr>
          <w:rFonts w:ascii="Times New Roman" w:hAnsi="Times New Roman"/>
          <w:sz w:val="24"/>
          <w:szCs w:val="24"/>
        </w:rPr>
        <w:t xml:space="preserve">29 Лесного </w:t>
      </w:r>
      <w:r w:rsidR="008F6093" w:rsidRPr="002C37D3">
        <w:rPr>
          <w:rFonts w:ascii="Times New Roman" w:hAnsi="Times New Roman"/>
          <w:sz w:val="24"/>
          <w:szCs w:val="24"/>
        </w:rPr>
        <w:t>к</w:t>
      </w:r>
      <w:r w:rsidRPr="002C37D3">
        <w:rPr>
          <w:rFonts w:ascii="Times New Roman" w:hAnsi="Times New Roman"/>
          <w:sz w:val="24"/>
          <w:szCs w:val="24"/>
        </w:rPr>
        <w:t xml:space="preserve">одекса и </w:t>
      </w:r>
      <w:r w:rsidR="008F6093" w:rsidRPr="002C37D3">
        <w:rPr>
          <w:rFonts w:ascii="Times New Roman" w:hAnsi="Times New Roman"/>
          <w:sz w:val="24"/>
          <w:szCs w:val="24"/>
        </w:rPr>
        <w:t>п</w:t>
      </w:r>
      <w:r w:rsidRPr="002C37D3">
        <w:rPr>
          <w:rFonts w:ascii="Times New Roman" w:hAnsi="Times New Roman"/>
          <w:sz w:val="24"/>
          <w:szCs w:val="24"/>
        </w:rPr>
        <w:t xml:space="preserve">риказом Федерального агентства лесного хозяйства от 27.05.2011 № 191 </w:t>
      </w:r>
      <w:r w:rsidR="006C4E1E" w:rsidRPr="002C37D3">
        <w:rPr>
          <w:rFonts w:ascii="Times New Roman" w:hAnsi="Times New Roman"/>
          <w:sz w:val="24"/>
          <w:szCs w:val="24"/>
        </w:rPr>
        <w:t>«</w:t>
      </w:r>
      <w:r w:rsidRPr="002C37D3">
        <w:rPr>
          <w:rFonts w:ascii="Times New Roman" w:hAnsi="Times New Roman"/>
          <w:sz w:val="24"/>
          <w:szCs w:val="24"/>
        </w:rPr>
        <w:t>Об утверждении порядка исчисления расчетной лесосеки</w:t>
      </w:r>
      <w:r w:rsidR="006C4E1E" w:rsidRPr="002C37D3">
        <w:rPr>
          <w:rFonts w:ascii="Times New Roman" w:hAnsi="Times New Roman"/>
          <w:sz w:val="24"/>
          <w:szCs w:val="24"/>
        </w:rPr>
        <w:t>»</w:t>
      </w:r>
      <w:r w:rsidRPr="002C37D3">
        <w:rPr>
          <w:rFonts w:ascii="Times New Roman" w:hAnsi="Times New Roman"/>
          <w:sz w:val="24"/>
          <w:szCs w:val="24"/>
        </w:rPr>
        <w:t xml:space="preserve"> на основе возрастов рубок лесных насаждений, установленных приказом Рослесхоза от 09.04.2015 № 105.</w:t>
      </w:r>
    </w:p>
    <w:p w:rsidR="00AA6CFE" w:rsidRPr="002C37D3" w:rsidRDefault="00AA6CFE" w:rsidP="00C163AA">
      <w:pPr>
        <w:pStyle w:val="a0"/>
        <w:widowControl w:val="0"/>
        <w:spacing w:after="0" w:line="240" w:lineRule="auto"/>
        <w:ind w:firstLine="601"/>
        <w:jc w:val="both"/>
        <w:rPr>
          <w:rFonts w:ascii="Times New Roman" w:hAnsi="Times New Roman"/>
          <w:sz w:val="24"/>
          <w:szCs w:val="24"/>
        </w:rPr>
      </w:pPr>
      <w:r w:rsidRPr="002C37D3">
        <w:rPr>
          <w:rFonts w:ascii="Times New Roman" w:hAnsi="Times New Roman"/>
          <w:sz w:val="24"/>
          <w:szCs w:val="24"/>
        </w:rPr>
        <w:t xml:space="preserve">Размер расчетной лесосеки для заготовки древесины при осуществлении рубок спелых и перестойных лесных насаждений по Кирово-Чепецкому лесничеству приведен в таблице </w:t>
      </w:r>
      <w:r w:rsidR="00C052D6">
        <w:rPr>
          <w:rFonts w:ascii="Times New Roman" w:hAnsi="Times New Roman"/>
          <w:sz w:val="24"/>
          <w:szCs w:val="24"/>
        </w:rPr>
        <w:t>6</w:t>
      </w:r>
      <w:r w:rsidRPr="002C37D3">
        <w:rPr>
          <w:rFonts w:ascii="Times New Roman" w:hAnsi="Times New Roman"/>
          <w:sz w:val="24"/>
          <w:szCs w:val="24"/>
        </w:rPr>
        <w:t xml:space="preserve"> (выборочные рубки), таблице </w:t>
      </w:r>
      <w:r w:rsidR="00C052D6">
        <w:rPr>
          <w:rFonts w:ascii="Times New Roman" w:hAnsi="Times New Roman"/>
          <w:sz w:val="24"/>
          <w:szCs w:val="24"/>
        </w:rPr>
        <w:t>7</w:t>
      </w:r>
      <w:r w:rsidR="00F368FF">
        <w:rPr>
          <w:rFonts w:ascii="Times New Roman" w:hAnsi="Times New Roman"/>
          <w:sz w:val="24"/>
          <w:szCs w:val="24"/>
        </w:rPr>
        <w:t xml:space="preserve"> </w:t>
      </w:r>
      <w:r w:rsidRPr="002C37D3">
        <w:rPr>
          <w:rFonts w:ascii="Times New Roman" w:hAnsi="Times New Roman"/>
          <w:sz w:val="24"/>
          <w:szCs w:val="24"/>
        </w:rPr>
        <w:t>(сплошные рубки).</w:t>
      </w:r>
    </w:p>
    <w:p w:rsidR="00AA6CFE" w:rsidRPr="002C37D3" w:rsidRDefault="00AA6CFE" w:rsidP="00C163AA">
      <w:pPr>
        <w:pStyle w:val="a0"/>
        <w:widowControl w:val="0"/>
        <w:spacing w:after="0" w:line="240" w:lineRule="auto"/>
        <w:ind w:firstLine="601"/>
        <w:jc w:val="both"/>
        <w:rPr>
          <w:rFonts w:ascii="Times New Roman" w:hAnsi="Times New Roman"/>
          <w:sz w:val="24"/>
          <w:szCs w:val="24"/>
        </w:rPr>
      </w:pPr>
      <w:r w:rsidRPr="002C37D3">
        <w:rPr>
          <w:rFonts w:ascii="Times New Roman" w:hAnsi="Times New Roman"/>
          <w:sz w:val="24"/>
          <w:szCs w:val="24"/>
        </w:rPr>
        <w:t>К выборочным рубкам относятся рубки, при которых на соответствующих землях или земельных участках вырубается часть деревьев и кустарников определенного возраста, размера, качества и состояния.</w:t>
      </w:r>
    </w:p>
    <w:p w:rsidR="00AA6CFE" w:rsidRPr="002C37D3" w:rsidRDefault="00AA6CFE" w:rsidP="00C163AA">
      <w:pPr>
        <w:pStyle w:val="a0"/>
        <w:widowControl w:val="0"/>
        <w:spacing w:after="0" w:line="240" w:lineRule="auto"/>
        <w:ind w:firstLine="601"/>
        <w:jc w:val="both"/>
        <w:rPr>
          <w:rFonts w:ascii="Times New Roman" w:hAnsi="Times New Roman"/>
          <w:sz w:val="24"/>
          <w:szCs w:val="24"/>
        </w:rPr>
      </w:pPr>
      <w:r w:rsidRPr="002C37D3">
        <w:rPr>
          <w:rFonts w:ascii="Times New Roman" w:hAnsi="Times New Roman"/>
          <w:sz w:val="24"/>
          <w:szCs w:val="24"/>
        </w:rPr>
        <w:t>К сплошным рубкам относятся рубки, при которых на соответствующих землях или земельных участках вырубаются лесные насаждения с сохранением для воспроизводства лесов отдельных деревьев и кустарников или групп деревьев и кустарников.</w:t>
      </w:r>
    </w:p>
    <w:p w:rsidR="00AA6CFE" w:rsidRPr="002C37D3" w:rsidRDefault="00AA6CFE" w:rsidP="00C163AA">
      <w:pPr>
        <w:pStyle w:val="a0"/>
        <w:widowControl w:val="0"/>
        <w:spacing w:after="0" w:line="240" w:lineRule="auto"/>
        <w:ind w:firstLine="601"/>
        <w:jc w:val="both"/>
        <w:rPr>
          <w:rFonts w:ascii="Times New Roman" w:hAnsi="Times New Roman"/>
          <w:sz w:val="24"/>
          <w:szCs w:val="24"/>
        </w:rPr>
      </w:pPr>
      <w:r w:rsidRPr="002C37D3">
        <w:rPr>
          <w:rFonts w:ascii="Times New Roman" w:hAnsi="Times New Roman"/>
          <w:sz w:val="24"/>
          <w:szCs w:val="24"/>
        </w:rPr>
        <w:t>Рубки спелых, перестойных лесных насаждений, санитарные рубки и прочие рубки осуществляются в форме выборочных и сплошных рубок.</w:t>
      </w:r>
    </w:p>
    <w:p w:rsidR="00AA6CFE" w:rsidRPr="002C37D3" w:rsidRDefault="00AA6CFE" w:rsidP="00C163AA">
      <w:pPr>
        <w:pStyle w:val="a0"/>
        <w:widowControl w:val="0"/>
        <w:spacing w:after="0" w:line="240" w:lineRule="auto"/>
        <w:ind w:firstLine="601"/>
        <w:jc w:val="both"/>
        <w:rPr>
          <w:rFonts w:ascii="Times New Roman" w:hAnsi="Times New Roman"/>
          <w:sz w:val="24"/>
          <w:szCs w:val="24"/>
        </w:rPr>
      </w:pPr>
      <w:r w:rsidRPr="002C37D3">
        <w:rPr>
          <w:rFonts w:ascii="Times New Roman" w:hAnsi="Times New Roman"/>
          <w:sz w:val="24"/>
          <w:szCs w:val="24"/>
        </w:rPr>
        <w:t>Выборочные рубки спелых, перестойных лесных насаждений допускается проводить в отношении лесных насаждений с интенсивностью, обеспечивающей формирование из второго яруса и подроста устойчивых лесных насаждений. В этом случае проводится вырубка части спелых и перестойных деревьев с сохранением второго яруса и подроста.</w:t>
      </w:r>
    </w:p>
    <w:p w:rsidR="00AA6CFE" w:rsidRPr="002C37D3" w:rsidRDefault="00AA6CFE" w:rsidP="00C163AA">
      <w:pPr>
        <w:pStyle w:val="a0"/>
        <w:widowControl w:val="0"/>
        <w:spacing w:after="0" w:line="240" w:lineRule="auto"/>
        <w:ind w:firstLine="601"/>
        <w:jc w:val="both"/>
        <w:rPr>
          <w:rFonts w:ascii="Times New Roman" w:hAnsi="Times New Roman"/>
          <w:sz w:val="24"/>
          <w:szCs w:val="24"/>
        </w:rPr>
      </w:pPr>
      <w:r w:rsidRPr="002C37D3">
        <w:rPr>
          <w:rFonts w:ascii="Times New Roman" w:hAnsi="Times New Roman"/>
          <w:sz w:val="24"/>
          <w:szCs w:val="24"/>
        </w:rPr>
        <w:t>В зависимости от характера вырубаемых деревьев и технологии проведения рубок в лесничестве осуществляются следующие виды выборочных рубок спелых, перестойных лесных насаждений: добровольно-выборочные, равномерно-постепенные, чересполосные постепенные рубки. Другие виды рубок проводятся по результатам лесоустройства (таксация лесов и проектирование мероприятий по охране защите воспроизводству лесов) или специальных обследований, после внесения изменений в лесохозяйственный регламент.</w:t>
      </w:r>
    </w:p>
    <w:p w:rsidR="00AA6CFE" w:rsidRPr="002C37D3" w:rsidRDefault="00AA6CFE" w:rsidP="00C163AA">
      <w:pPr>
        <w:pStyle w:val="a0"/>
        <w:widowControl w:val="0"/>
        <w:spacing w:after="0" w:line="240" w:lineRule="auto"/>
        <w:ind w:firstLine="601"/>
        <w:jc w:val="both"/>
        <w:rPr>
          <w:rFonts w:ascii="Times New Roman" w:hAnsi="Times New Roman"/>
          <w:sz w:val="24"/>
          <w:szCs w:val="24"/>
        </w:rPr>
      </w:pPr>
      <w:r w:rsidRPr="002C37D3">
        <w:rPr>
          <w:rFonts w:ascii="Times New Roman" w:hAnsi="Times New Roman"/>
          <w:sz w:val="24"/>
          <w:szCs w:val="24"/>
        </w:rPr>
        <w:t>В соответствии с п. 4 ст. 17 Лесного кодекса Российской Федерации в защитных лесах выборочные рубки могут заменяться сплошными рубками в случаях, если они не обеспечивают замену лесных насаждений, утрачивающих свои средообразующие, водоохранные, санитарно-гигиенические, оздоровительные и иные полезные функции, на лесные насаждения, обеспечивающие сохранение целевого назначения защитных лесов и выполняемых ими полезных функций.</w:t>
      </w:r>
    </w:p>
    <w:p w:rsidR="00AA6CFE" w:rsidRPr="002C37D3" w:rsidRDefault="00AA6CFE" w:rsidP="00C163AA">
      <w:pPr>
        <w:pStyle w:val="a0"/>
        <w:widowControl w:val="0"/>
        <w:spacing w:after="0" w:line="240" w:lineRule="auto"/>
        <w:ind w:firstLine="601"/>
        <w:jc w:val="both"/>
        <w:rPr>
          <w:rFonts w:ascii="Times New Roman" w:hAnsi="Times New Roman"/>
          <w:sz w:val="24"/>
          <w:szCs w:val="24"/>
        </w:rPr>
      </w:pPr>
      <w:r w:rsidRPr="002C37D3">
        <w:rPr>
          <w:rFonts w:ascii="Times New Roman" w:hAnsi="Times New Roman"/>
          <w:sz w:val="24"/>
          <w:szCs w:val="24"/>
        </w:rPr>
        <w:t xml:space="preserve">Параметры и назначение рубок спелых и перестойных насаждений определяются в соответствии с приказом  Министерства природных ресурсов и экологии Российской Федерации  от 13.09.2016  № 474 </w:t>
      </w:r>
      <w:r w:rsidR="006C4E1E" w:rsidRPr="002C37D3">
        <w:rPr>
          <w:rFonts w:ascii="Times New Roman" w:hAnsi="Times New Roman"/>
          <w:sz w:val="24"/>
          <w:szCs w:val="24"/>
        </w:rPr>
        <w:t>«</w:t>
      </w:r>
      <w:r w:rsidRPr="002C37D3">
        <w:rPr>
          <w:rFonts w:ascii="Times New Roman" w:hAnsi="Times New Roman"/>
          <w:sz w:val="24"/>
          <w:szCs w:val="24"/>
        </w:rPr>
        <w:t>Об утверждении Правил заготовки древесины и особенностей заготовки древесины в лесничествах, лесопарках, указанных в ст. 23 Лесного кодекса Российской Федерации</w:t>
      </w:r>
      <w:r w:rsidR="006C4E1E" w:rsidRPr="002C37D3">
        <w:rPr>
          <w:rFonts w:ascii="Times New Roman" w:hAnsi="Times New Roman"/>
          <w:sz w:val="24"/>
          <w:szCs w:val="24"/>
        </w:rPr>
        <w:t>»</w:t>
      </w:r>
      <w:r w:rsidRPr="002C37D3">
        <w:rPr>
          <w:rFonts w:ascii="Times New Roman" w:hAnsi="Times New Roman"/>
          <w:sz w:val="24"/>
          <w:szCs w:val="24"/>
        </w:rPr>
        <w:t xml:space="preserve"> и с приказом Федерального агентства лесного хозяйства  от 14  декабря 2010 № 485 </w:t>
      </w:r>
      <w:r w:rsidR="006C4E1E" w:rsidRPr="002C37D3">
        <w:rPr>
          <w:rFonts w:ascii="Times New Roman" w:hAnsi="Times New Roman"/>
          <w:sz w:val="24"/>
          <w:szCs w:val="24"/>
        </w:rPr>
        <w:t>«</w:t>
      </w:r>
      <w:r w:rsidRPr="002C37D3">
        <w:rPr>
          <w:rFonts w:ascii="Times New Roman" w:hAnsi="Times New Roman"/>
          <w:sz w:val="24"/>
          <w:szCs w:val="24"/>
        </w:rPr>
        <w:t>Об утверждении особенностей использования, охраны, защиты, воспроизводства лесов, расположенных в водоохранных зонах, лесов, выполняющих функции защиты природных и иных объектов, ценных лесов, а также лесов, расположенных на особо защитных участках лесов</w:t>
      </w:r>
      <w:r w:rsidR="006C4E1E" w:rsidRPr="002C37D3">
        <w:rPr>
          <w:rFonts w:ascii="Times New Roman" w:hAnsi="Times New Roman"/>
          <w:sz w:val="24"/>
          <w:szCs w:val="24"/>
        </w:rPr>
        <w:t>»</w:t>
      </w:r>
      <w:r w:rsidRPr="002C37D3">
        <w:rPr>
          <w:rFonts w:ascii="Times New Roman" w:hAnsi="Times New Roman"/>
          <w:sz w:val="24"/>
          <w:szCs w:val="24"/>
        </w:rPr>
        <w:t>.</w:t>
      </w:r>
    </w:p>
    <w:p w:rsidR="00AA6CFE" w:rsidRPr="002C37D3" w:rsidRDefault="00AA6CFE" w:rsidP="00C163AA">
      <w:pPr>
        <w:pStyle w:val="a0"/>
        <w:widowControl w:val="0"/>
        <w:spacing w:after="0" w:line="240" w:lineRule="auto"/>
        <w:ind w:firstLine="601"/>
        <w:jc w:val="both"/>
        <w:rPr>
          <w:rFonts w:ascii="Times New Roman" w:hAnsi="Times New Roman"/>
          <w:sz w:val="24"/>
          <w:szCs w:val="24"/>
        </w:rPr>
      </w:pPr>
      <w:r w:rsidRPr="002C37D3">
        <w:rPr>
          <w:rFonts w:ascii="Times New Roman" w:hAnsi="Times New Roman"/>
          <w:sz w:val="24"/>
          <w:szCs w:val="24"/>
        </w:rPr>
        <w:t xml:space="preserve">Запрещается заготовка древесины в объеме, превышающем расчетную лесосеку (допустимый объем изъятия древесины), а также с нарушением возрастов рубок. </w:t>
      </w:r>
    </w:p>
    <w:p w:rsidR="00AA6CFE" w:rsidRPr="002C37D3" w:rsidRDefault="00AA6CFE">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При заготовке древесины на лесосеках не допускается рубка жизнеспособных деревьев ценных древесных пород (дуба, бука, ясеня, кедра, липы, граба, ильма, ольхи черной, каштана посевного), произрастающих на границе их естественного ареала (в случаях, когда доля площади насаждений с долей соответствующей древесной породы в составе лесов не превышает одного процента от площади лесничества, лесопарка).</w:t>
      </w:r>
    </w:p>
    <w:p w:rsidR="00AA6CFE" w:rsidRPr="002C37D3" w:rsidRDefault="00AA6CFE">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Перечень видов (пород) деревьев и кустарников, заготовка древесины которых не допускается, утвержден приказом Рослесхоза от 5 декабря 2011 № 513.</w:t>
      </w:r>
    </w:p>
    <w:p w:rsidR="00AA6CFE" w:rsidRPr="002C37D3" w:rsidRDefault="00AA6CFE">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Подлежат сохранению деревья, кустарники и лианы, занесенные в Красную книгу Российской Федерации, в Красные книги субъектов Российской Федерации.</w:t>
      </w:r>
    </w:p>
    <w:p w:rsidR="00AA6CFE" w:rsidRPr="002C37D3" w:rsidRDefault="00AA6CFE">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При заготовке древесины не допускается проведение рубок спелых, перестойных лесных насаждений с долей кедра 3 и более единиц в породном составе древостоя лесных насаждений.</w:t>
      </w:r>
    </w:p>
    <w:p w:rsidR="00AA6CFE" w:rsidRPr="002C37D3" w:rsidRDefault="00AA6CFE" w:rsidP="00910CDA">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При составлении проектов освоения лесов, после специальных изысканий, возможно в эксплуатационных лесах заменять сплошные рубки на несплошные в соответствии с действующими инструкциями и нормативами.</w:t>
      </w:r>
    </w:p>
    <w:p w:rsidR="00AA6CFE" w:rsidRPr="002C37D3" w:rsidRDefault="00AA6CFE" w:rsidP="00AA6CFE">
      <w:pPr>
        <w:pStyle w:val="ConsPlusNormal"/>
        <w:ind w:firstLine="540"/>
        <w:jc w:val="both"/>
        <w:rPr>
          <w:rFonts w:ascii="Times New Roman" w:hAnsi="Times New Roman" w:cs="Times New Roman"/>
          <w:sz w:val="24"/>
          <w:szCs w:val="24"/>
        </w:rPr>
      </w:pPr>
    </w:p>
    <w:bookmarkEnd w:id="56"/>
    <w:p w:rsidR="003A214A" w:rsidRPr="002C37D3" w:rsidRDefault="003A214A">
      <w:pPr>
        <w:pStyle w:val="ConsPlusNormal"/>
        <w:ind w:firstLine="540"/>
        <w:jc w:val="both"/>
        <w:rPr>
          <w:rFonts w:ascii="Times New Roman" w:hAnsi="Times New Roman" w:cs="Times New Roman"/>
          <w:sz w:val="24"/>
          <w:szCs w:val="24"/>
        </w:rPr>
        <w:sectPr w:rsidR="003A214A" w:rsidRPr="002C37D3" w:rsidSect="002C37D3">
          <w:pgSz w:w="11906" w:h="16838" w:code="9"/>
          <w:pgMar w:top="567" w:right="567" w:bottom="567" w:left="1134" w:header="397" w:footer="397" w:gutter="0"/>
          <w:cols w:space="720"/>
          <w:noEndnote/>
          <w:docGrid w:linePitch="299"/>
        </w:sectPr>
      </w:pPr>
    </w:p>
    <w:p w:rsidR="00427DCD" w:rsidRPr="002C37D3" w:rsidRDefault="00427DCD" w:rsidP="00DC29C8">
      <w:pPr>
        <w:pStyle w:val="03"/>
      </w:pPr>
      <w:bookmarkStart w:id="157" w:name="_Toc510097791"/>
      <w:bookmarkStart w:id="158" w:name="_Toc519958526"/>
      <w:bookmarkStart w:id="159" w:name="_Toc521758995"/>
      <w:r w:rsidRPr="002C37D3">
        <w:t>Расчетная лесосека для осуществления рубок спелых и перестойных лесных насаждений</w:t>
      </w:r>
      <w:bookmarkEnd w:id="157"/>
      <w:bookmarkEnd w:id="158"/>
      <w:bookmarkEnd w:id="159"/>
    </w:p>
    <w:p w:rsidR="00427DCD" w:rsidRPr="002C37D3" w:rsidRDefault="00427DCD" w:rsidP="00F368FF">
      <w:pPr>
        <w:pStyle w:val="ConsPlusNormal"/>
        <w:ind w:firstLine="539"/>
        <w:jc w:val="both"/>
        <w:rPr>
          <w:rFonts w:ascii="Times New Roman" w:hAnsi="Times New Roman" w:cs="Times New Roman"/>
          <w:sz w:val="24"/>
          <w:szCs w:val="24"/>
        </w:rPr>
      </w:pPr>
      <w:r w:rsidRPr="002C37D3">
        <w:rPr>
          <w:rFonts w:ascii="Times New Roman" w:hAnsi="Times New Roman" w:cs="Times New Roman"/>
          <w:sz w:val="24"/>
          <w:szCs w:val="24"/>
        </w:rPr>
        <w:t>Расчетная лесосека для осуществления выборочных рубок спелых и перестойных лесных насаждений на срок действия</w:t>
      </w:r>
      <w:r w:rsidR="00F368FF">
        <w:rPr>
          <w:rFonts w:ascii="Times New Roman" w:hAnsi="Times New Roman" w:cs="Times New Roman"/>
          <w:sz w:val="24"/>
          <w:szCs w:val="24"/>
        </w:rPr>
        <w:t xml:space="preserve"> </w:t>
      </w:r>
      <w:r w:rsidRPr="002C37D3">
        <w:rPr>
          <w:rFonts w:ascii="Times New Roman" w:hAnsi="Times New Roman" w:cs="Times New Roman"/>
          <w:sz w:val="24"/>
          <w:szCs w:val="24"/>
        </w:rPr>
        <w:t>лесохозяйственного регламента</w:t>
      </w:r>
      <w:r w:rsidR="00C178E5" w:rsidRPr="002C37D3">
        <w:rPr>
          <w:rFonts w:ascii="Times New Roman" w:hAnsi="Times New Roman" w:cs="Times New Roman"/>
          <w:sz w:val="24"/>
          <w:szCs w:val="24"/>
        </w:rPr>
        <w:t xml:space="preserve"> представлена в таблице </w:t>
      </w:r>
      <w:r w:rsidR="00C052D6">
        <w:rPr>
          <w:rFonts w:ascii="Times New Roman" w:hAnsi="Times New Roman" w:cs="Times New Roman"/>
          <w:sz w:val="24"/>
          <w:szCs w:val="24"/>
        </w:rPr>
        <w:t>6</w:t>
      </w:r>
      <w:r w:rsidR="006E16D6" w:rsidRPr="002C37D3">
        <w:rPr>
          <w:rFonts w:ascii="Times New Roman" w:hAnsi="Times New Roman" w:cs="Times New Roman"/>
          <w:sz w:val="24"/>
          <w:szCs w:val="24"/>
        </w:rPr>
        <w:t>.</w:t>
      </w:r>
    </w:p>
    <w:p w:rsidR="006E16D6" w:rsidRDefault="006E16D6" w:rsidP="006E16D6">
      <w:pPr>
        <w:pStyle w:val="ConsPlusNormal"/>
        <w:ind w:firstLine="540"/>
        <w:jc w:val="right"/>
        <w:rPr>
          <w:rFonts w:ascii="Times New Roman" w:hAnsi="Times New Roman" w:cs="Times New Roman"/>
          <w:noProof/>
          <w:sz w:val="24"/>
          <w:szCs w:val="24"/>
        </w:rPr>
      </w:pPr>
      <w:r w:rsidRPr="002C37D3">
        <w:rPr>
          <w:rFonts w:ascii="Times New Roman" w:hAnsi="Times New Roman" w:cs="Times New Roman"/>
          <w:sz w:val="24"/>
          <w:szCs w:val="24"/>
        </w:rPr>
        <w:t xml:space="preserve">Таблица </w:t>
      </w:r>
      <w:r w:rsidR="00C052D6">
        <w:rPr>
          <w:rFonts w:ascii="Times New Roman" w:hAnsi="Times New Roman" w:cs="Times New Roman"/>
          <w:noProof/>
          <w:sz w:val="24"/>
          <w:szCs w:val="24"/>
        </w:rPr>
        <w:t>6</w:t>
      </w:r>
    </w:p>
    <w:p w:rsidR="00F368FF" w:rsidRDefault="00522E62" w:rsidP="00522E62">
      <w:pPr>
        <w:pStyle w:val="ConsPlusNormal"/>
        <w:ind w:firstLine="540"/>
        <w:jc w:val="center"/>
        <w:rPr>
          <w:rFonts w:ascii="Times New Roman" w:hAnsi="Times New Roman" w:cs="Times New Roman"/>
          <w:noProof/>
          <w:sz w:val="24"/>
          <w:szCs w:val="24"/>
        </w:rPr>
      </w:pPr>
      <w:r w:rsidRPr="002C37D3">
        <w:rPr>
          <w:rFonts w:ascii="Times New Roman" w:hAnsi="Times New Roman" w:cs="Times New Roman"/>
          <w:sz w:val="24"/>
          <w:szCs w:val="24"/>
        </w:rPr>
        <w:t xml:space="preserve">Расчетная лесосека для осуществления выборочных рубок спелых и перестойных лесных насаждений </w:t>
      </w:r>
      <w:r>
        <w:rPr>
          <w:rFonts w:ascii="Times New Roman" w:hAnsi="Times New Roman" w:cs="Times New Roman"/>
          <w:sz w:val="24"/>
          <w:szCs w:val="24"/>
        </w:rPr>
        <w:br/>
      </w:r>
      <w:r w:rsidRPr="002C37D3">
        <w:rPr>
          <w:rFonts w:ascii="Times New Roman" w:hAnsi="Times New Roman" w:cs="Times New Roman"/>
          <w:sz w:val="24"/>
          <w:szCs w:val="24"/>
        </w:rPr>
        <w:t>на срок действия</w:t>
      </w:r>
      <w:r>
        <w:rPr>
          <w:rFonts w:ascii="Times New Roman" w:hAnsi="Times New Roman" w:cs="Times New Roman"/>
          <w:sz w:val="24"/>
          <w:szCs w:val="24"/>
        </w:rPr>
        <w:t xml:space="preserve"> </w:t>
      </w:r>
      <w:r w:rsidRPr="002C37D3">
        <w:rPr>
          <w:rFonts w:ascii="Times New Roman" w:hAnsi="Times New Roman" w:cs="Times New Roman"/>
          <w:sz w:val="24"/>
          <w:szCs w:val="24"/>
        </w:rPr>
        <w:t>лесохозяйственного регламента</w:t>
      </w:r>
    </w:p>
    <w:p w:rsidR="00522E62" w:rsidRPr="002C37D3" w:rsidRDefault="00522E62" w:rsidP="006E16D6">
      <w:pPr>
        <w:pStyle w:val="ConsPlusNormal"/>
        <w:ind w:firstLine="540"/>
        <w:jc w:val="right"/>
        <w:rPr>
          <w:rFonts w:ascii="Times New Roman" w:hAnsi="Times New Roman" w:cs="Times New Roman"/>
          <w:noProof/>
          <w:sz w:val="24"/>
          <w:szCs w:val="24"/>
        </w:rPr>
      </w:pPr>
    </w:p>
    <w:tbl>
      <w:tblPr>
        <w:tblW w:w="15726" w:type="dxa"/>
        <w:tblInd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5" w:type="dxa"/>
          <w:right w:w="15" w:type="dxa"/>
        </w:tblCellMar>
        <w:tblLook w:val="0000" w:firstRow="0" w:lastRow="0" w:firstColumn="0" w:lastColumn="0" w:noHBand="0" w:noVBand="0"/>
      </w:tblPr>
      <w:tblGrid>
        <w:gridCol w:w="3686"/>
        <w:gridCol w:w="753"/>
        <w:gridCol w:w="752"/>
        <w:gridCol w:w="753"/>
        <w:gridCol w:w="752"/>
        <w:gridCol w:w="753"/>
        <w:gridCol w:w="752"/>
        <w:gridCol w:w="753"/>
        <w:gridCol w:w="752"/>
        <w:gridCol w:w="753"/>
        <w:gridCol w:w="752"/>
        <w:gridCol w:w="753"/>
        <w:gridCol w:w="752"/>
        <w:gridCol w:w="753"/>
        <w:gridCol w:w="752"/>
        <w:gridCol w:w="753"/>
        <w:gridCol w:w="752"/>
      </w:tblGrid>
      <w:tr w:rsidR="00FD1BC4" w:rsidRPr="00F368FF" w:rsidTr="00F368FF">
        <w:trPr>
          <w:trHeight w:val="20"/>
          <w:tblHeader/>
        </w:trPr>
        <w:tc>
          <w:tcPr>
            <w:tcW w:w="3686" w:type="dxa"/>
            <w:vMerge w:val="restart"/>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Показатели</w:t>
            </w:r>
          </w:p>
        </w:tc>
        <w:tc>
          <w:tcPr>
            <w:tcW w:w="1505" w:type="dxa"/>
            <w:gridSpan w:val="2"/>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Всего</w:t>
            </w:r>
          </w:p>
        </w:tc>
        <w:tc>
          <w:tcPr>
            <w:tcW w:w="10535" w:type="dxa"/>
            <w:gridSpan w:val="14"/>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В том числе по полнотам</w:t>
            </w:r>
          </w:p>
        </w:tc>
      </w:tr>
      <w:tr w:rsidR="00FD1BC4" w:rsidRPr="00F368FF" w:rsidTr="00F368FF">
        <w:trPr>
          <w:trHeight w:val="20"/>
          <w:tblHeader/>
        </w:trPr>
        <w:tc>
          <w:tcPr>
            <w:tcW w:w="3686" w:type="dxa"/>
            <w:vMerge/>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rPr>
            </w:pPr>
          </w:p>
        </w:tc>
        <w:tc>
          <w:tcPr>
            <w:tcW w:w="753" w:type="dxa"/>
            <w:vMerge w:val="restart"/>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га</w:t>
            </w:r>
          </w:p>
        </w:tc>
        <w:tc>
          <w:tcPr>
            <w:tcW w:w="752" w:type="dxa"/>
            <w:vMerge w:val="restart"/>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тыс кбм</w:t>
            </w:r>
          </w:p>
        </w:tc>
        <w:tc>
          <w:tcPr>
            <w:tcW w:w="1505" w:type="dxa"/>
            <w:gridSpan w:val="2"/>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1,0</w:t>
            </w:r>
          </w:p>
        </w:tc>
        <w:tc>
          <w:tcPr>
            <w:tcW w:w="1505" w:type="dxa"/>
            <w:gridSpan w:val="2"/>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0,9</w:t>
            </w:r>
          </w:p>
        </w:tc>
        <w:tc>
          <w:tcPr>
            <w:tcW w:w="1505" w:type="dxa"/>
            <w:gridSpan w:val="2"/>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0,8</w:t>
            </w:r>
          </w:p>
        </w:tc>
        <w:tc>
          <w:tcPr>
            <w:tcW w:w="1505" w:type="dxa"/>
            <w:gridSpan w:val="2"/>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0,7</w:t>
            </w:r>
          </w:p>
        </w:tc>
        <w:tc>
          <w:tcPr>
            <w:tcW w:w="1505" w:type="dxa"/>
            <w:gridSpan w:val="2"/>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0,6</w:t>
            </w:r>
          </w:p>
        </w:tc>
        <w:tc>
          <w:tcPr>
            <w:tcW w:w="1505" w:type="dxa"/>
            <w:gridSpan w:val="2"/>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0,5</w:t>
            </w:r>
          </w:p>
        </w:tc>
        <w:tc>
          <w:tcPr>
            <w:tcW w:w="1505" w:type="dxa"/>
            <w:gridSpan w:val="2"/>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0,3-0,4</w:t>
            </w:r>
          </w:p>
        </w:tc>
      </w:tr>
      <w:tr w:rsidR="00FD1BC4" w:rsidRPr="00F368FF" w:rsidTr="00F368FF">
        <w:trPr>
          <w:trHeight w:val="20"/>
          <w:tblHeader/>
        </w:trPr>
        <w:tc>
          <w:tcPr>
            <w:tcW w:w="3686" w:type="dxa"/>
            <w:vMerge/>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rPr>
            </w:pPr>
          </w:p>
        </w:tc>
        <w:tc>
          <w:tcPr>
            <w:tcW w:w="753" w:type="dxa"/>
            <w:vMerge/>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rPr>
            </w:pPr>
          </w:p>
        </w:tc>
        <w:tc>
          <w:tcPr>
            <w:tcW w:w="752" w:type="dxa"/>
            <w:vMerge/>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га</w:t>
            </w: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тыс кбм</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га</w:t>
            </w: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тыс кбм</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га</w:t>
            </w: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тыс кбм</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га</w:t>
            </w: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тыс кбм</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га</w:t>
            </w: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тыс кбм</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га</w:t>
            </w: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тыс кбм</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га</w:t>
            </w: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тыс кбм</w:t>
            </w:r>
          </w:p>
        </w:tc>
      </w:tr>
      <w:tr w:rsidR="00FD1BC4" w:rsidRPr="00F368FF" w:rsidTr="00F368FF">
        <w:trPr>
          <w:trHeight w:val="20"/>
          <w:tblHeader/>
        </w:trPr>
        <w:tc>
          <w:tcPr>
            <w:tcW w:w="3686"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1</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2</w:t>
            </w: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3</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4</w:t>
            </w: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5</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6</w:t>
            </w: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7</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8</w:t>
            </w: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9</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10</w:t>
            </w: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11</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12</w:t>
            </w: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13</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14</w:t>
            </w: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15</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16</w:t>
            </w: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17</w:t>
            </w:r>
          </w:p>
        </w:tc>
      </w:tr>
      <w:tr w:rsidR="00FD1BC4" w:rsidRPr="00F368FF" w:rsidTr="00F368FF">
        <w:trPr>
          <w:trHeight w:val="20"/>
        </w:trPr>
        <w:tc>
          <w:tcPr>
            <w:tcW w:w="15726" w:type="dxa"/>
            <w:gridSpan w:val="17"/>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rPr>
            </w:pPr>
            <w:r w:rsidRPr="00F368FF">
              <w:rPr>
                <w:rFonts w:ascii="Times New Roman" w:hAnsi="Times New Roman"/>
                <w:color w:val="000000"/>
                <w:u w:val="single"/>
              </w:rPr>
              <w:t>Равномерно-постепенные рубки</w:t>
            </w:r>
          </w:p>
        </w:tc>
      </w:tr>
      <w:tr w:rsidR="00FD1BC4" w:rsidRPr="00F368FF" w:rsidTr="00F368FF">
        <w:trPr>
          <w:trHeight w:val="20"/>
        </w:trPr>
        <w:tc>
          <w:tcPr>
            <w:tcW w:w="15726" w:type="dxa"/>
            <w:gridSpan w:val="17"/>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rPr>
            </w:pPr>
            <w:r w:rsidRPr="00F368FF">
              <w:rPr>
                <w:rFonts w:ascii="Times New Roman" w:hAnsi="Times New Roman"/>
                <w:color w:val="000000"/>
                <w:u w:val="single"/>
              </w:rPr>
              <w:t>Леса, расположенные в водоохранных зонах</w:t>
            </w:r>
          </w:p>
        </w:tc>
      </w:tr>
      <w:tr w:rsidR="00FD1BC4" w:rsidRPr="00F368FF" w:rsidTr="00F368FF">
        <w:trPr>
          <w:trHeight w:val="20"/>
        </w:trPr>
        <w:tc>
          <w:tcPr>
            <w:tcW w:w="15726" w:type="dxa"/>
            <w:gridSpan w:val="17"/>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rPr>
            </w:pPr>
            <w:r w:rsidRPr="00F368FF">
              <w:rPr>
                <w:rFonts w:ascii="Times New Roman" w:hAnsi="Times New Roman"/>
              </w:rPr>
              <w:t>Сосновая 1-ая</w:t>
            </w:r>
          </w:p>
        </w:tc>
      </w:tr>
      <w:tr w:rsidR="00FD1BC4" w:rsidRPr="00F368FF" w:rsidTr="00F368FF">
        <w:trPr>
          <w:trHeight w:val="20"/>
        </w:trPr>
        <w:tc>
          <w:tcPr>
            <w:tcW w:w="3686"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Всего включено в расчет</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9.7</w:t>
            </w: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2.3</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9.7</w:t>
            </w: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2.3</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r>
      <w:tr w:rsidR="00FD1BC4" w:rsidRPr="00F368FF" w:rsidTr="00F368FF">
        <w:trPr>
          <w:trHeight w:val="20"/>
        </w:trPr>
        <w:tc>
          <w:tcPr>
            <w:tcW w:w="3686"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Ср. % выборки от общего запаса</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10</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10</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r>
      <w:tr w:rsidR="00FD1BC4" w:rsidRPr="00F368FF" w:rsidTr="00F368FF">
        <w:trPr>
          <w:trHeight w:val="20"/>
        </w:trPr>
        <w:tc>
          <w:tcPr>
            <w:tcW w:w="3686"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Запас, вырубаемый за один прием</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0.2</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0.2</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r>
      <w:tr w:rsidR="00FD1BC4" w:rsidRPr="00F368FF" w:rsidTr="00F368FF">
        <w:trPr>
          <w:trHeight w:val="20"/>
        </w:trPr>
        <w:tc>
          <w:tcPr>
            <w:tcW w:w="3686"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Средний период повторяемости</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20</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20</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r>
      <w:tr w:rsidR="00FD1BC4" w:rsidRPr="00F368FF" w:rsidTr="00F368FF">
        <w:trPr>
          <w:trHeight w:val="20"/>
        </w:trPr>
        <w:tc>
          <w:tcPr>
            <w:tcW w:w="3686"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Ежегодная расчетная лесосека:</w:t>
            </w:r>
          </w:p>
        </w:tc>
        <w:tc>
          <w:tcPr>
            <w:tcW w:w="12040" w:type="dxa"/>
            <w:gridSpan w:val="16"/>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r>
      <w:tr w:rsidR="00FD1BC4" w:rsidRPr="00F368FF" w:rsidTr="00F368FF">
        <w:trPr>
          <w:trHeight w:val="20"/>
        </w:trPr>
        <w:tc>
          <w:tcPr>
            <w:tcW w:w="3686"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корневой</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r>
      <w:tr w:rsidR="00FD1BC4" w:rsidRPr="00F368FF" w:rsidTr="00F368FF">
        <w:trPr>
          <w:trHeight w:val="20"/>
        </w:trPr>
        <w:tc>
          <w:tcPr>
            <w:tcW w:w="3686"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ликвид</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r>
      <w:tr w:rsidR="00FD1BC4" w:rsidRPr="00F368FF" w:rsidTr="00F368FF">
        <w:trPr>
          <w:trHeight w:val="20"/>
        </w:trPr>
        <w:tc>
          <w:tcPr>
            <w:tcW w:w="3686"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деловая</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r>
      <w:tr w:rsidR="00FD1BC4" w:rsidRPr="00F368FF" w:rsidTr="00F368FF">
        <w:trPr>
          <w:trHeight w:val="20"/>
        </w:trPr>
        <w:tc>
          <w:tcPr>
            <w:tcW w:w="15726" w:type="dxa"/>
            <w:gridSpan w:val="17"/>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rPr>
            </w:pPr>
            <w:r w:rsidRPr="00F368FF">
              <w:rPr>
                <w:rFonts w:ascii="Times New Roman" w:hAnsi="Times New Roman"/>
                <w:color w:val="000000"/>
                <w:u w:val="single"/>
              </w:rPr>
              <w:t>Равномерно-постепенные рубки</w:t>
            </w:r>
          </w:p>
        </w:tc>
      </w:tr>
      <w:tr w:rsidR="00FD1BC4" w:rsidRPr="00F368FF" w:rsidTr="00F368FF">
        <w:trPr>
          <w:trHeight w:val="20"/>
        </w:trPr>
        <w:tc>
          <w:tcPr>
            <w:tcW w:w="15726" w:type="dxa"/>
            <w:gridSpan w:val="17"/>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rPr>
            </w:pPr>
            <w:r w:rsidRPr="00F368FF">
              <w:rPr>
                <w:rFonts w:ascii="Times New Roman" w:hAnsi="Times New Roman"/>
                <w:color w:val="000000"/>
                <w:u w:val="single"/>
              </w:rPr>
              <w:t>Леса, расположенные в водоохранных зонах</w:t>
            </w:r>
          </w:p>
        </w:tc>
      </w:tr>
      <w:tr w:rsidR="00FD1BC4" w:rsidRPr="00F368FF" w:rsidTr="00F368FF">
        <w:trPr>
          <w:trHeight w:val="20"/>
        </w:trPr>
        <w:tc>
          <w:tcPr>
            <w:tcW w:w="15726" w:type="dxa"/>
            <w:gridSpan w:val="17"/>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rPr>
            </w:pPr>
            <w:r w:rsidRPr="00F368FF">
              <w:rPr>
                <w:rFonts w:ascii="Times New Roman" w:hAnsi="Times New Roman"/>
              </w:rPr>
              <w:t>Еловая 1-ая</w:t>
            </w:r>
          </w:p>
        </w:tc>
      </w:tr>
      <w:tr w:rsidR="00FD1BC4" w:rsidRPr="00F368FF" w:rsidTr="00F368FF">
        <w:trPr>
          <w:trHeight w:val="20"/>
        </w:trPr>
        <w:tc>
          <w:tcPr>
            <w:tcW w:w="3686"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Всего включено в расчет</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44.1</w:t>
            </w: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10.7</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11.9</w:t>
            </w: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3.4</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32.2</w:t>
            </w: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7.4</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r>
      <w:tr w:rsidR="00FD1BC4" w:rsidRPr="00F368FF" w:rsidTr="00F368FF">
        <w:trPr>
          <w:trHeight w:val="20"/>
        </w:trPr>
        <w:tc>
          <w:tcPr>
            <w:tcW w:w="3686"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Ср. % выборки от общего запаса</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10</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10</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10</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r>
      <w:tr w:rsidR="00FD1BC4" w:rsidRPr="00F368FF" w:rsidTr="00F368FF">
        <w:trPr>
          <w:trHeight w:val="20"/>
        </w:trPr>
        <w:tc>
          <w:tcPr>
            <w:tcW w:w="3686"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Запас, вырубаемый за один прием</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1.1</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0.3</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0.7</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r>
      <w:tr w:rsidR="00FD1BC4" w:rsidRPr="00F368FF" w:rsidTr="00F368FF">
        <w:trPr>
          <w:trHeight w:val="20"/>
        </w:trPr>
        <w:tc>
          <w:tcPr>
            <w:tcW w:w="3686"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Средний период повторяемости</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20</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20</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20</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r>
      <w:tr w:rsidR="00FD1BC4" w:rsidRPr="00F368FF" w:rsidTr="00F368FF">
        <w:trPr>
          <w:trHeight w:val="20"/>
        </w:trPr>
        <w:tc>
          <w:tcPr>
            <w:tcW w:w="3686"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Ежегодная расчетная лесосека:</w:t>
            </w:r>
          </w:p>
        </w:tc>
        <w:tc>
          <w:tcPr>
            <w:tcW w:w="12040" w:type="dxa"/>
            <w:gridSpan w:val="16"/>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r>
      <w:tr w:rsidR="00FD1BC4" w:rsidRPr="00F368FF" w:rsidTr="00F368FF">
        <w:trPr>
          <w:trHeight w:val="20"/>
        </w:trPr>
        <w:tc>
          <w:tcPr>
            <w:tcW w:w="3686"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корневой</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0.1</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r>
      <w:tr w:rsidR="00FD1BC4" w:rsidRPr="00F368FF" w:rsidTr="00F368FF">
        <w:trPr>
          <w:trHeight w:val="20"/>
        </w:trPr>
        <w:tc>
          <w:tcPr>
            <w:tcW w:w="3686"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ликвид</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r>
      <w:tr w:rsidR="00FD1BC4" w:rsidRPr="00F368FF" w:rsidTr="00F368FF">
        <w:trPr>
          <w:trHeight w:val="20"/>
        </w:trPr>
        <w:tc>
          <w:tcPr>
            <w:tcW w:w="3686"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деловая</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r>
      <w:tr w:rsidR="00FD1BC4" w:rsidRPr="00F368FF" w:rsidTr="00F368FF">
        <w:trPr>
          <w:trHeight w:val="20"/>
        </w:trPr>
        <w:tc>
          <w:tcPr>
            <w:tcW w:w="15726" w:type="dxa"/>
            <w:gridSpan w:val="17"/>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rPr>
            </w:pPr>
            <w:r w:rsidRPr="00F368FF">
              <w:rPr>
                <w:rFonts w:ascii="Times New Roman" w:hAnsi="Times New Roman"/>
                <w:color w:val="000000"/>
                <w:u w:val="single"/>
              </w:rPr>
              <w:t>Равномерно-постепенные рубки</w:t>
            </w:r>
          </w:p>
        </w:tc>
      </w:tr>
      <w:tr w:rsidR="00FD1BC4" w:rsidRPr="00F368FF" w:rsidTr="00F368FF">
        <w:trPr>
          <w:trHeight w:val="20"/>
        </w:trPr>
        <w:tc>
          <w:tcPr>
            <w:tcW w:w="15726" w:type="dxa"/>
            <w:gridSpan w:val="17"/>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rPr>
            </w:pPr>
            <w:r w:rsidRPr="00F368FF">
              <w:rPr>
                <w:rFonts w:ascii="Times New Roman" w:hAnsi="Times New Roman"/>
                <w:color w:val="000000"/>
                <w:u w:val="single"/>
              </w:rPr>
              <w:t>Леса, расположенные в водоохранных зонах</w:t>
            </w:r>
          </w:p>
        </w:tc>
      </w:tr>
      <w:tr w:rsidR="00FD1BC4" w:rsidRPr="00F368FF" w:rsidTr="00F368FF">
        <w:trPr>
          <w:trHeight w:val="20"/>
        </w:trPr>
        <w:tc>
          <w:tcPr>
            <w:tcW w:w="15726" w:type="dxa"/>
            <w:gridSpan w:val="17"/>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rPr>
            </w:pPr>
            <w:r w:rsidRPr="00F368FF">
              <w:rPr>
                <w:rFonts w:ascii="Times New Roman" w:hAnsi="Times New Roman"/>
                <w:color w:val="000000"/>
                <w:u w:val="single"/>
                <w:lang w:bidi="en-US"/>
              </w:rPr>
              <w:t>Березовая</w:t>
            </w:r>
          </w:p>
        </w:tc>
      </w:tr>
      <w:tr w:rsidR="00FD1BC4" w:rsidRPr="00F368FF" w:rsidTr="00F368FF">
        <w:trPr>
          <w:trHeight w:val="20"/>
        </w:trPr>
        <w:tc>
          <w:tcPr>
            <w:tcW w:w="3686"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Всего включено в расчет</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40.5</w:t>
            </w: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6.7</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0.5</w:t>
            </w: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0.1</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9.3</w:t>
            </w: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2</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30.7</w:t>
            </w: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4.6</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r>
      <w:tr w:rsidR="00FD1BC4" w:rsidRPr="00F368FF" w:rsidTr="00F368FF">
        <w:trPr>
          <w:trHeight w:val="20"/>
        </w:trPr>
        <w:tc>
          <w:tcPr>
            <w:tcW w:w="3686"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Ср. % выборки от общего запаса</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17</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25</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20</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15</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r>
      <w:tr w:rsidR="00FD1BC4" w:rsidRPr="00F368FF" w:rsidTr="00F368FF">
        <w:trPr>
          <w:trHeight w:val="20"/>
        </w:trPr>
        <w:tc>
          <w:tcPr>
            <w:tcW w:w="3686"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Запас, вырубаемый за один прием</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1.1</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0.4</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0.7</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r>
      <w:tr w:rsidR="00FD1BC4" w:rsidRPr="00F368FF" w:rsidTr="00F368FF">
        <w:trPr>
          <w:trHeight w:val="20"/>
        </w:trPr>
        <w:tc>
          <w:tcPr>
            <w:tcW w:w="3686"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Средний период повторяемости</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10</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10</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10</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10</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r>
      <w:tr w:rsidR="00FD1BC4" w:rsidRPr="00F368FF" w:rsidTr="00F368FF">
        <w:trPr>
          <w:trHeight w:val="20"/>
        </w:trPr>
        <w:tc>
          <w:tcPr>
            <w:tcW w:w="3686"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Ежегодная расчетная лесосека:</w:t>
            </w:r>
          </w:p>
        </w:tc>
        <w:tc>
          <w:tcPr>
            <w:tcW w:w="12040" w:type="dxa"/>
            <w:gridSpan w:val="16"/>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r>
      <w:tr w:rsidR="00FD1BC4" w:rsidRPr="00F368FF" w:rsidTr="00F368FF">
        <w:trPr>
          <w:trHeight w:val="20"/>
        </w:trPr>
        <w:tc>
          <w:tcPr>
            <w:tcW w:w="3686"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корневой</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0.1</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0.1</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r>
      <w:tr w:rsidR="00FD1BC4" w:rsidRPr="00F368FF" w:rsidTr="00F368FF">
        <w:trPr>
          <w:trHeight w:val="20"/>
        </w:trPr>
        <w:tc>
          <w:tcPr>
            <w:tcW w:w="3686"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ликвид</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0.1</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0.1</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r>
      <w:tr w:rsidR="00FD1BC4" w:rsidRPr="00F368FF" w:rsidTr="00F368FF">
        <w:trPr>
          <w:trHeight w:val="20"/>
        </w:trPr>
        <w:tc>
          <w:tcPr>
            <w:tcW w:w="3686"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деловая</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r>
      <w:tr w:rsidR="00FD1BC4" w:rsidRPr="00F368FF" w:rsidTr="00F368FF">
        <w:trPr>
          <w:trHeight w:val="20"/>
        </w:trPr>
        <w:tc>
          <w:tcPr>
            <w:tcW w:w="15726" w:type="dxa"/>
            <w:gridSpan w:val="17"/>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rPr>
            </w:pPr>
            <w:r w:rsidRPr="00F368FF">
              <w:rPr>
                <w:rFonts w:ascii="Times New Roman" w:hAnsi="Times New Roman"/>
                <w:color w:val="000000"/>
                <w:u w:val="single"/>
              </w:rPr>
              <w:t>Равномерно-постепенные рубки</w:t>
            </w:r>
          </w:p>
        </w:tc>
      </w:tr>
      <w:tr w:rsidR="00FD1BC4" w:rsidRPr="00F368FF" w:rsidTr="00F368FF">
        <w:trPr>
          <w:trHeight w:val="20"/>
        </w:trPr>
        <w:tc>
          <w:tcPr>
            <w:tcW w:w="15726" w:type="dxa"/>
            <w:gridSpan w:val="17"/>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rPr>
            </w:pPr>
            <w:r w:rsidRPr="00F368FF">
              <w:rPr>
                <w:rFonts w:ascii="Times New Roman" w:hAnsi="Times New Roman"/>
                <w:color w:val="000000"/>
                <w:u w:val="single"/>
              </w:rPr>
              <w:t>Леса, расположенные в водоохранных зонах</w:t>
            </w:r>
          </w:p>
        </w:tc>
      </w:tr>
      <w:tr w:rsidR="00FD1BC4" w:rsidRPr="00F368FF" w:rsidTr="00F368FF">
        <w:trPr>
          <w:trHeight w:val="20"/>
        </w:trPr>
        <w:tc>
          <w:tcPr>
            <w:tcW w:w="15726" w:type="dxa"/>
            <w:gridSpan w:val="17"/>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rPr>
            </w:pPr>
            <w:r w:rsidRPr="00F368FF">
              <w:rPr>
                <w:rFonts w:ascii="Times New Roman" w:hAnsi="Times New Roman"/>
                <w:color w:val="000000"/>
                <w:u w:val="single"/>
                <w:lang w:bidi="en-US"/>
              </w:rPr>
              <w:t>Осиновая</w:t>
            </w:r>
          </w:p>
        </w:tc>
      </w:tr>
      <w:tr w:rsidR="00FD1BC4" w:rsidRPr="00F368FF" w:rsidTr="00F368FF">
        <w:trPr>
          <w:trHeight w:val="20"/>
        </w:trPr>
        <w:tc>
          <w:tcPr>
            <w:tcW w:w="3686"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Всего включено в расчет</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40.8</w:t>
            </w: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7.8</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25.1</w:t>
            </w: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5</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15.7</w:t>
            </w: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2.9</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r>
      <w:tr w:rsidR="00FD1BC4" w:rsidRPr="00F368FF" w:rsidTr="00F368FF">
        <w:trPr>
          <w:trHeight w:val="20"/>
        </w:trPr>
        <w:tc>
          <w:tcPr>
            <w:tcW w:w="3686"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Ср. % выборки от общего запаса</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18</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25</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20</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15</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r>
      <w:tr w:rsidR="00FD1BC4" w:rsidRPr="00F368FF" w:rsidTr="00F368FF">
        <w:trPr>
          <w:trHeight w:val="20"/>
        </w:trPr>
        <w:tc>
          <w:tcPr>
            <w:tcW w:w="3686"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Запас, вырубаемый за один прием</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1.4</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1</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0.4</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r>
      <w:tr w:rsidR="00FD1BC4" w:rsidRPr="00F368FF" w:rsidTr="00F368FF">
        <w:trPr>
          <w:trHeight w:val="20"/>
        </w:trPr>
        <w:tc>
          <w:tcPr>
            <w:tcW w:w="3686"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Средний период повторяемости</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10</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10</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10</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r>
      <w:tr w:rsidR="00FD1BC4" w:rsidRPr="00F368FF" w:rsidTr="00F368FF">
        <w:trPr>
          <w:trHeight w:val="20"/>
        </w:trPr>
        <w:tc>
          <w:tcPr>
            <w:tcW w:w="3686"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Ежегодная расчетная лесосека:</w:t>
            </w:r>
          </w:p>
        </w:tc>
        <w:tc>
          <w:tcPr>
            <w:tcW w:w="12040" w:type="dxa"/>
            <w:gridSpan w:val="16"/>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r>
      <w:tr w:rsidR="00FD1BC4" w:rsidRPr="00F368FF" w:rsidTr="00F368FF">
        <w:trPr>
          <w:trHeight w:val="20"/>
        </w:trPr>
        <w:tc>
          <w:tcPr>
            <w:tcW w:w="3686"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корневой</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0.1</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0.1</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r>
      <w:tr w:rsidR="00FD1BC4" w:rsidRPr="00F368FF" w:rsidTr="00F368FF">
        <w:trPr>
          <w:trHeight w:val="20"/>
        </w:trPr>
        <w:tc>
          <w:tcPr>
            <w:tcW w:w="3686"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ликвид</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0.1</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0.1</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r>
      <w:tr w:rsidR="00FD1BC4" w:rsidRPr="00F368FF" w:rsidTr="00F368FF">
        <w:trPr>
          <w:trHeight w:val="20"/>
        </w:trPr>
        <w:tc>
          <w:tcPr>
            <w:tcW w:w="3686"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деловая</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r>
      <w:tr w:rsidR="00FD1BC4" w:rsidRPr="00F368FF" w:rsidTr="00F368FF">
        <w:trPr>
          <w:trHeight w:val="20"/>
        </w:trPr>
        <w:tc>
          <w:tcPr>
            <w:tcW w:w="15726" w:type="dxa"/>
            <w:gridSpan w:val="17"/>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Итого: Леса, расположенные в водоохранных зонах</w:t>
            </w:r>
          </w:p>
        </w:tc>
      </w:tr>
      <w:tr w:rsidR="00FD1BC4" w:rsidRPr="00F368FF" w:rsidTr="00F368FF">
        <w:trPr>
          <w:trHeight w:val="20"/>
        </w:trPr>
        <w:tc>
          <w:tcPr>
            <w:tcW w:w="3686"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Всего включено в расчет</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135.1</w:t>
            </w: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27.6</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0.5</w:t>
            </w: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0.1</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46.3</w:t>
            </w: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10.3</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88.3</w:t>
            </w: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17.2</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r>
      <w:tr w:rsidR="00FD1BC4" w:rsidRPr="00F368FF" w:rsidTr="00F368FF">
        <w:trPr>
          <w:trHeight w:val="20"/>
        </w:trPr>
        <w:tc>
          <w:tcPr>
            <w:tcW w:w="3686"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Ср. % выборки от общего запаса</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14</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25</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17</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12</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r>
      <w:tr w:rsidR="00FD1BC4" w:rsidRPr="00F368FF" w:rsidTr="00F368FF">
        <w:trPr>
          <w:trHeight w:val="20"/>
        </w:trPr>
        <w:tc>
          <w:tcPr>
            <w:tcW w:w="3686"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Ежегодная расчетная лесосека:</w:t>
            </w:r>
          </w:p>
        </w:tc>
        <w:tc>
          <w:tcPr>
            <w:tcW w:w="12040" w:type="dxa"/>
            <w:gridSpan w:val="16"/>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r>
      <w:tr w:rsidR="00FD1BC4" w:rsidRPr="00F368FF" w:rsidTr="00F368FF">
        <w:trPr>
          <w:trHeight w:val="20"/>
        </w:trPr>
        <w:tc>
          <w:tcPr>
            <w:tcW w:w="3686"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корневой</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0.3</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0.2</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0.2</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r>
      <w:tr w:rsidR="00FD1BC4" w:rsidRPr="00F368FF" w:rsidTr="00F368FF">
        <w:trPr>
          <w:trHeight w:val="20"/>
        </w:trPr>
        <w:tc>
          <w:tcPr>
            <w:tcW w:w="3686"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ликвид</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0.3</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0.1</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0.1</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r>
      <w:tr w:rsidR="00FD1BC4" w:rsidRPr="00F368FF" w:rsidTr="00F368FF">
        <w:trPr>
          <w:trHeight w:val="20"/>
        </w:trPr>
        <w:tc>
          <w:tcPr>
            <w:tcW w:w="3686"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деловая</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0.1</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0.1</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r>
      <w:tr w:rsidR="00FD1BC4" w:rsidRPr="00F368FF" w:rsidTr="00F368FF">
        <w:trPr>
          <w:trHeight w:val="20"/>
        </w:trPr>
        <w:tc>
          <w:tcPr>
            <w:tcW w:w="15726" w:type="dxa"/>
            <w:gridSpan w:val="17"/>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rPr>
            </w:pPr>
            <w:r w:rsidRPr="00F368FF">
              <w:rPr>
                <w:rFonts w:ascii="Times New Roman" w:hAnsi="Times New Roman"/>
                <w:color w:val="000000"/>
                <w:u w:val="single"/>
              </w:rPr>
              <w:t>Равномерно-постепенные рубки</w:t>
            </w:r>
          </w:p>
        </w:tc>
      </w:tr>
      <w:tr w:rsidR="00FD1BC4" w:rsidRPr="00F368FF" w:rsidTr="00F368FF">
        <w:trPr>
          <w:trHeight w:val="20"/>
        </w:trPr>
        <w:tc>
          <w:tcPr>
            <w:tcW w:w="15726" w:type="dxa"/>
            <w:gridSpan w:val="17"/>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rPr>
            </w:pPr>
            <w:r w:rsidRPr="00F368FF">
              <w:rPr>
                <w:rFonts w:ascii="Times New Roman" w:hAnsi="Times New Roman"/>
                <w:color w:val="000000"/>
                <w:u w:val="single"/>
              </w:rPr>
              <w:t>запретные полосы лесов, расположенные вдоль водных объектов</w:t>
            </w:r>
          </w:p>
        </w:tc>
      </w:tr>
      <w:tr w:rsidR="00FD1BC4" w:rsidRPr="00F368FF" w:rsidTr="00F368FF">
        <w:trPr>
          <w:trHeight w:val="20"/>
        </w:trPr>
        <w:tc>
          <w:tcPr>
            <w:tcW w:w="15726" w:type="dxa"/>
            <w:gridSpan w:val="17"/>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rPr>
            </w:pPr>
            <w:r w:rsidRPr="00F368FF">
              <w:rPr>
                <w:rFonts w:ascii="Times New Roman" w:hAnsi="Times New Roman"/>
                <w:color w:val="000000"/>
                <w:u w:val="single"/>
                <w:lang w:bidi="en-US"/>
              </w:rPr>
              <w:t>Сосновая 1-ая</w:t>
            </w:r>
          </w:p>
        </w:tc>
      </w:tr>
      <w:tr w:rsidR="00FD1BC4" w:rsidRPr="00F368FF" w:rsidTr="00F368FF">
        <w:trPr>
          <w:trHeight w:val="20"/>
        </w:trPr>
        <w:tc>
          <w:tcPr>
            <w:tcW w:w="3686"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Всего включено в расчет</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66.8</w:t>
            </w: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16.3</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9.4</w:t>
            </w: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2.5</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57.4</w:t>
            </w: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13.8</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r>
      <w:tr w:rsidR="00FD1BC4" w:rsidRPr="00F368FF" w:rsidTr="00F368FF">
        <w:trPr>
          <w:trHeight w:val="20"/>
        </w:trPr>
        <w:tc>
          <w:tcPr>
            <w:tcW w:w="3686"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Ср. % выборки от общего запаса</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12</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25</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20</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10</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r>
      <w:tr w:rsidR="00FD1BC4" w:rsidRPr="00F368FF" w:rsidTr="00F368FF">
        <w:trPr>
          <w:trHeight w:val="20"/>
        </w:trPr>
        <w:tc>
          <w:tcPr>
            <w:tcW w:w="3686"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Запас, вырубаемый за один прием</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1.9</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0.5</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1.4</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r>
      <w:tr w:rsidR="00FD1BC4" w:rsidRPr="00F368FF" w:rsidTr="00F368FF">
        <w:trPr>
          <w:trHeight w:val="20"/>
        </w:trPr>
        <w:tc>
          <w:tcPr>
            <w:tcW w:w="3686"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Средний период повторяемости</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20</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20</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20</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r>
      <w:tr w:rsidR="00FD1BC4" w:rsidRPr="00F368FF" w:rsidTr="00F368FF">
        <w:trPr>
          <w:trHeight w:val="20"/>
        </w:trPr>
        <w:tc>
          <w:tcPr>
            <w:tcW w:w="3686"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Ежегодная расчетная лесосека:</w:t>
            </w:r>
          </w:p>
        </w:tc>
        <w:tc>
          <w:tcPr>
            <w:tcW w:w="12040" w:type="dxa"/>
            <w:gridSpan w:val="16"/>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r>
      <w:tr w:rsidR="00FD1BC4" w:rsidRPr="00F368FF" w:rsidTr="00F368FF">
        <w:trPr>
          <w:trHeight w:val="20"/>
        </w:trPr>
        <w:tc>
          <w:tcPr>
            <w:tcW w:w="3686"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корневой</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0.1</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0.1</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r>
      <w:tr w:rsidR="00FD1BC4" w:rsidRPr="00F368FF" w:rsidTr="00F368FF">
        <w:trPr>
          <w:trHeight w:val="20"/>
        </w:trPr>
        <w:tc>
          <w:tcPr>
            <w:tcW w:w="3686"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ликвид</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0.1</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0.1</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r>
      <w:tr w:rsidR="00FD1BC4" w:rsidRPr="00F368FF" w:rsidTr="00F368FF">
        <w:trPr>
          <w:trHeight w:val="20"/>
        </w:trPr>
        <w:tc>
          <w:tcPr>
            <w:tcW w:w="3686"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деловая</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0.1</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0.1</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r>
      <w:tr w:rsidR="00FD1BC4" w:rsidRPr="00F368FF" w:rsidTr="00F368FF">
        <w:trPr>
          <w:trHeight w:val="20"/>
        </w:trPr>
        <w:tc>
          <w:tcPr>
            <w:tcW w:w="15726" w:type="dxa"/>
            <w:gridSpan w:val="17"/>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rPr>
            </w:pPr>
            <w:r w:rsidRPr="00F368FF">
              <w:rPr>
                <w:rFonts w:ascii="Times New Roman" w:hAnsi="Times New Roman"/>
                <w:color w:val="000000"/>
                <w:u w:val="single"/>
              </w:rPr>
              <w:t>Равномерно-постепенные рубки</w:t>
            </w:r>
          </w:p>
        </w:tc>
      </w:tr>
      <w:tr w:rsidR="00FD1BC4" w:rsidRPr="00F368FF" w:rsidTr="00F368FF">
        <w:trPr>
          <w:trHeight w:val="20"/>
        </w:trPr>
        <w:tc>
          <w:tcPr>
            <w:tcW w:w="15726" w:type="dxa"/>
            <w:gridSpan w:val="17"/>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u w:val="single"/>
              </w:rPr>
            </w:pPr>
            <w:r w:rsidRPr="00F368FF">
              <w:rPr>
                <w:rFonts w:ascii="Times New Roman" w:hAnsi="Times New Roman"/>
                <w:color w:val="000000"/>
                <w:u w:val="single"/>
              </w:rPr>
              <w:t>запретные полосы лесов, расположенные вдоль водных объектов</w:t>
            </w:r>
          </w:p>
        </w:tc>
      </w:tr>
      <w:tr w:rsidR="00FD1BC4" w:rsidRPr="00F368FF" w:rsidTr="00F368FF">
        <w:trPr>
          <w:trHeight w:val="20"/>
        </w:trPr>
        <w:tc>
          <w:tcPr>
            <w:tcW w:w="15726" w:type="dxa"/>
            <w:gridSpan w:val="17"/>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rPr>
            </w:pPr>
            <w:r w:rsidRPr="00F368FF">
              <w:rPr>
                <w:rFonts w:ascii="Times New Roman" w:hAnsi="Times New Roman"/>
                <w:color w:val="000000"/>
                <w:u w:val="single"/>
                <w:lang w:bidi="en-US"/>
              </w:rPr>
              <w:t>Сосновая 2-ая</w:t>
            </w:r>
          </w:p>
        </w:tc>
      </w:tr>
      <w:tr w:rsidR="00FD1BC4" w:rsidRPr="00F368FF" w:rsidTr="00F368FF">
        <w:trPr>
          <w:trHeight w:val="20"/>
        </w:trPr>
        <w:tc>
          <w:tcPr>
            <w:tcW w:w="3686"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Всего включено в расчет</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49.2</w:t>
            </w: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11.7</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4.8</w:t>
            </w: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1.2</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31.3</w:t>
            </w: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7.5</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13.1</w:t>
            </w: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2.9</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r>
      <w:tr w:rsidR="00FD1BC4" w:rsidRPr="00F368FF" w:rsidTr="00F368FF">
        <w:trPr>
          <w:trHeight w:val="20"/>
        </w:trPr>
        <w:tc>
          <w:tcPr>
            <w:tcW w:w="3686"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Ср. % выборки от общего запаса</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19</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30</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20</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10</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r>
      <w:tr w:rsidR="00FD1BC4" w:rsidRPr="00F368FF" w:rsidTr="00F368FF">
        <w:trPr>
          <w:trHeight w:val="20"/>
        </w:trPr>
        <w:tc>
          <w:tcPr>
            <w:tcW w:w="3686"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Запас, вырубаемый за один прием</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2.2</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0.4</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1.5</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0.3</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r>
      <w:tr w:rsidR="00FD1BC4" w:rsidRPr="00F368FF" w:rsidTr="00F368FF">
        <w:trPr>
          <w:trHeight w:val="20"/>
        </w:trPr>
        <w:tc>
          <w:tcPr>
            <w:tcW w:w="3686"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Средний период повторяемости</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20</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20</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20</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20</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r>
      <w:tr w:rsidR="00FD1BC4" w:rsidRPr="00F368FF" w:rsidTr="00F368FF">
        <w:trPr>
          <w:trHeight w:val="20"/>
        </w:trPr>
        <w:tc>
          <w:tcPr>
            <w:tcW w:w="3686"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Ежегодная расчетная лесосека:</w:t>
            </w:r>
          </w:p>
        </w:tc>
        <w:tc>
          <w:tcPr>
            <w:tcW w:w="12040" w:type="dxa"/>
            <w:gridSpan w:val="16"/>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r>
      <w:tr w:rsidR="00FD1BC4" w:rsidRPr="00F368FF" w:rsidTr="00F368FF">
        <w:trPr>
          <w:trHeight w:val="20"/>
        </w:trPr>
        <w:tc>
          <w:tcPr>
            <w:tcW w:w="3686"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корневой</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0.1</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0.1</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r>
      <w:tr w:rsidR="00FD1BC4" w:rsidRPr="00F368FF" w:rsidTr="00F368FF">
        <w:trPr>
          <w:trHeight w:val="20"/>
        </w:trPr>
        <w:tc>
          <w:tcPr>
            <w:tcW w:w="3686"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ликвид</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0.1</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0.1</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r>
      <w:tr w:rsidR="00FD1BC4" w:rsidRPr="00F368FF" w:rsidTr="00F368FF">
        <w:trPr>
          <w:trHeight w:val="20"/>
        </w:trPr>
        <w:tc>
          <w:tcPr>
            <w:tcW w:w="3686"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деловая</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0.1</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0.1</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r>
      <w:tr w:rsidR="00FD1BC4" w:rsidRPr="00F368FF" w:rsidTr="00F368FF">
        <w:trPr>
          <w:trHeight w:val="20"/>
        </w:trPr>
        <w:tc>
          <w:tcPr>
            <w:tcW w:w="15726" w:type="dxa"/>
            <w:gridSpan w:val="17"/>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rPr>
            </w:pPr>
            <w:r w:rsidRPr="00F368FF">
              <w:rPr>
                <w:rFonts w:ascii="Times New Roman" w:hAnsi="Times New Roman"/>
                <w:color w:val="000000"/>
                <w:u w:val="single"/>
              </w:rPr>
              <w:t>Равномерно-постепенные рубки</w:t>
            </w:r>
          </w:p>
        </w:tc>
      </w:tr>
      <w:tr w:rsidR="00FD1BC4" w:rsidRPr="00F368FF" w:rsidTr="00F368FF">
        <w:trPr>
          <w:trHeight w:val="20"/>
        </w:trPr>
        <w:tc>
          <w:tcPr>
            <w:tcW w:w="15726" w:type="dxa"/>
            <w:gridSpan w:val="17"/>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rPr>
            </w:pPr>
            <w:r w:rsidRPr="00F368FF">
              <w:rPr>
                <w:rFonts w:ascii="Times New Roman" w:hAnsi="Times New Roman"/>
                <w:color w:val="000000"/>
                <w:u w:val="single"/>
              </w:rPr>
              <w:t>запретные полосы лесов, расположенные вдоль водных объектов</w:t>
            </w:r>
          </w:p>
        </w:tc>
      </w:tr>
      <w:tr w:rsidR="00FD1BC4" w:rsidRPr="00F368FF" w:rsidTr="00F368FF">
        <w:trPr>
          <w:trHeight w:val="20"/>
        </w:trPr>
        <w:tc>
          <w:tcPr>
            <w:tcW w:w="15726" w:type="dxa"/>
            <w:gridSpan w:val="17"/>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rPr>
            </w:pPr>
            <w:r w:rsidRPr="00F368FF">
              <w:rPr>
                <w:rFonts w:ascii="Times New Roman" w:hAnsi="Times New Roman"/>
                <w:color w:val="000000"/>
                <w:u w:val="single"/>
                <w:lang w:bidi="en-US"/>
              </w:rPr>
              <w:t>Еловая 1-ая</w:t>
            </w:r>
          </w:p>
        </w:tc>
      </w:tr>
      <w:tr w:rsidR="00FD1BC4" w:rsidRPr="00F368FF" w:rsidTr="00F368FF">
        <w:trPr>
          <w:trHeight w:val="20"/>
        </w:trPr>
        <w:tc>
          <w:tcPr>
            <w:tcW w:w="3686"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Всего включено в расчет</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150.2</w:t>
            </w: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39.9</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84.7</w:t>
            </w: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24.1</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65.5</w:t>
            </w: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15.7</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r>
      <w:tr w:rsidR="00FD1BC4" w:rsidRPr="00F368FF" w:rsidTr="00F368FF">
        <w:trPr>
          <w:trHeight w:val="20"/>
        </w:trPr>
        <w:tc>
          <w:tcPr>
            <w:tcW w:w="3686"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Ср. % выборки от общего запаса</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15</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30</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15</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15</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r>
      <w:tr w:rsidR="00FD1BC4" w:rsidRPr="00F368FF" w:rsidTr="00F368FF">
        <w:trPr>
          <w:trHeight w:val="20"/>
        </w:trPr>
        <w:tc>
          <w:tcPr>
            <w:tcW w:w="3686"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Запас, вырубаемый за один прием</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6</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3.6</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2.4</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r>
      <w:tr w:rsidR="00FD1BC4" w:rsidRPr="00F368FF" w:rsidTr="00F368FF">
        <w:trPr>
          <w:trHeight w:val="20"/>
        </w:trPr>
        <w:tc>
          <w:tcPr>
            <w:tcW w:w="3686"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Средний период повторяемости</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20</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20</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20</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r>
      <w:tr w:rsidR="00FD1BC4" w:rsidRPr="00F368FF" w:rsidTr="00F368FF">
        <w:trPr>
          <w:trHeight w:val="20"/>
        </w:trPr>
        <w:tc>
          <w:tcPr>
            <w:tcW w:w="3686"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Ежегодная расчетная лесосека:</w:t>
            </w:r>
          </w:p>
        </w:tc>
        <w:tc>
          <w:tcPr>
            <w:tcW w:w="12040" w:type="dxa"/>
            <w:gridSpan w:val="16"/>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r>
      <w:tr w:rsidR="00FD1BC4" w:rsidRPr="00F368FF" w:rsidTr="00F368FF">
        <w:trPr>
          <w:trHeight w:val="20"/>
        </w:trPr>
        <w:tc>
          <w:tcPr>
            <w:tcW w:w="3686"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корневой</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0.3</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0.2</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0.1</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r>
      <w:tr w:rsidR="00FD1BC4" w:rsidRPr="00F368FF" w:rsidTr="00F368FF">
        <w:trPr>
          <w:trHeight w:val="20"/>
        </w:trPr>
        <w:tc>
          <w:tcPr>
            <w:tcW w:w="3686"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ликвид</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0.3</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0.2</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0.1</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r>
      <w:tr w:rsidR="00FD1BC4" w:rsidRPr="00F368FF" w:rsidTr="00F368FF">
        <w:trPr>
          <w:trHeight w:val="20"/>
        </w:trPr>
        <w:tc>
          <w:tcPr>
            <w:tcW w:w="3686"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деловая</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0.2</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0.2</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0.1</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r>
      <w:tr w:rsidR="00FD1BC4" w:rsidRPr="00F368FF" w:rsidTr="00F368FF">
        <w:trPr>
          <w:trHeight w:val="20"/>
        </w:trPr>
        <w:tc>
          <w:tcPr>
            <w:tcW w:w="15726" w:type="dxa"/>
            <w:gridSpan w:val="17"/>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rPr>
            </w:pPr>
            <w:r w:rsidRPr="00F368FF">
              <w:rPr>
                <w:rFonts w:ascii="Times New Roman" w:hAnsi="Times New Roman"/>
                <w:color w:val="000000"/>
                <w:u w:val="single"/>
              </w:rPr>
              <w:t>Равномерно-постепенные рубки</w:t>
            </w:r>
          </w:p>
        </w:tc>
      </w:tr>
      <w:tr w:rsidR="00FD1BC4" w:rsidRPr="00F368FF" w:rsidTr="00F368FF">
        <w:trPr>
          <w:trHeight w:val="20"/>
        </w:trPr>
        <w:tc>
          <w:tcPr>
            <w:tcW w:w="15726" w:type="dxa"/>
            <w:gridSpan w:val="17"/>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rPr>
            </w:pPr>
            <w:r w:rsidRPr="00F368FF">
              <w:rPr>
                <w:rFonts w:ascii="Times New Roman" w:hAnsi="Times New Roman"/>
                <w:color w:val="000000"/>
                <w:u w:val="single"/>
              </w:rPr>
              <w:t>запретные полосы лесов, расположенные вдоль водных объектов</w:t>
            </w:r>
          </w:p>
        </w:tc>
      </w:tr>
      <w:tr w:rsidR="00FD1BC4" w:rsidRPr="00F368FF" w:rsidTr="00F368FF">
        <w:trPr>
          <w:trHeight w:val="20"/>
        </w:trPr>
        <w:tc>
          <w:tcPr>
            <w:tcW w:w="15726" w:type="dxa"/>
            <w:gridSpan w:val="17"/>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rPr>
            </w:pPr>
            <w:r w:rsidRPr="00F368FF">
              <w:rPr>
                <w:rFonts w:ascii="Times New Roman" w:hAnsi="Times New Roman"/>
                <w:color w:val="000000"/>
                <w:u w:val="single"/>
                <w:lang w:bidi="en-US"/>
              </w:rPr>
              <w:t>Березовая</w:t>
            </w:r>
          </w:p>
        </w:tc>
      </w:tr>
      <w:tr w:rsidR="00FD1BC4" w:rsidRPr="00F368FF" w:rsidTr="00F368FF">
        <w:trPr>
          <w:trHeight w:val="20"/>
        </w:trPr>
        <w:tc>
          <w:tcPr>
            <w:tcW w:w="3686"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Всего включено в расчет</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304.6</w:t>
            </w: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54.8</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147.2</w:t>
            </w: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28.4</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157.4</w:t>
            </w: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26.4</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r>
      <w:tr w:rsidR="00FD1BC4" w:rsidRPr="00F368FF" w:rsidTr="00F368FF">
        <w:trPr>
          <w:trHeight w:val="20"/>
        </w:trPr>
        <w:tc>
          <w:tcPr>
            <w:tcW w:w="3686"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Ср. % выборки от общего запаса</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23</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30</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25</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20</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r>
      <w:tr w:rsidR="00FD1BC4" w:rsidRPr="00F368FF" w:rsidTr="00F368FF">
        <w:trPr>
          <w:trHeight w:val="20"/>
        </w:trPr>
        <w:tc>
          <w:tcPr>
            <w:tcW w:w="3686"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Запас, вырубаемый за один прием</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12.4</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7.1</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5.3</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r>
      <w:tr w:rsidR="00FD1BC4" w:rsidRPr="00F368FF" w:rsidTr="00F368FF">
        <w:trPr>
          <w:trHeight w:val="20"/>
        </w:trPr>
        <w:tc>
          <w:tcPr>
            <w:tcW w:w="3686"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Средний период повторяемости</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10</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10</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10</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r>
      <w:tr w:rsidR="00FD1BC4" w:rsidRPr="00F368FF" w:rsidTr="00F368FF">
        <w:trPr>
          <w:trHeight w:val="20"/>
        </w:trPr>
        <w:tc>
          <w:tcPr>
            <w:tcW w:w="3686"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Ежегодная расчетная лесосека:</w:t>
            </w:r>
          </w:p>
        </w:tc>
        <w:tc>
          <w:tcPr>
            <w:tcW w:w="12040" w:type="dxa"/>
            <w:gridSpan w:val="16"/>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r>
      <w:tr w:rsidR="00FD1BC4" w:rsidRPr="00F368FF" w:rsidTr="00F368FF">
        <w:trPr>
          <w:trHeight w:val="20"/>
        </w:trPr>
        <w:tc>
          <w:tcPr>
            <w:tcW w:w="3686"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корневой</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1.2</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0.7</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0.5</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r>
      <w:tr w:rsidR="00FD1BC4" w:rsidRPr="00F368FF" w:rsidTr="00F368FF">
        <w:trPr>
          <w:trHeight w:val="20"/>
        </w:trPr>
        <w:tc>
          <w:tcPr>
            <w:tcW w:w="3686"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ликвид</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1.1</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0.6</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0.5</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r>
      <w:tr w:rsidR="00FD1BC4" w:rsidRPr="00F368FF" w:rsidTr="00F368FF">
        <w:trPr>
          <w:trHeight w:val="20"/>
        </w:trPr>
        <w:tc>
          <w:tcPr>
            <w:tcW w:w="3686"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деловая</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0.5</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0.3</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0.2</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r>
      <w:tr w:rsidR="00FD1BC4" w:rsidRPr="00F368FF" w:rsidTr="00F368FF">
        <w:trPr>
          <w:trHeight w:val="20"/>
        </w:trPr>
        <w:tc>
          <w:tcPr>
            <w:tcW w:w="15726" w:type="dxa"/>
            <w:gridSpan w:val="17"/>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rPr>
            </w:pPr>
            <w:r w:rsidRPr="00F368FF">
              <w:rPr>
                <w:rFonts w:ascii="Times New Roman" w:hAnsi="Times New Roman"/>
                <w:color w:val="000000"/>
                <w:u w:val="single"/>
              </w:rPr>
              <w:t>Равномерно-постепенные рубки</w:t>
            </w:r>
          </w:p>
        </w:tc>
      </w:tr>
      <w:tr w:rsidR="00FD1BC4" w:rsidRPr="00F368FF" w:rsidTr="00F368FF">
        <w:trPr>
          <w:trHeight w:val="20"/>
        </w:trPr>
        <w:tc>
          <w:tcPr>
            <w:tcW w:w="15726" w:type="dxa"/>
            <w:gridSpan w:val="17"/>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rPr>
            </w:pPr>
            <w:r w:rsidRPr="00F368FF">
              <w:rPr>
                <w:rFonts w:ascii="Times New Roman" w:hAnsi="Times New Roman"/>
                <w:color w:val="000000"/>
                <w:u w:val="single"/>
              </w:rPr>
              <w:t>запретные полосы лесов, расположенные вдоль водных объектов</w:t>
            </w:r>
          </w:p>
        </w:tc>
      </w:tr>
      <w:tr w:rsidR="00FD1BC4" w:rsidRPr="00F368FF" w:rsidTr="00F368FF">
        <w:trPr>
          <w:trHeight w:val="20"/>
        </w:trPr>
        <w:tc>
          <w:tcPr>
            <w:tcW w:w="15726" w:type="dxa"/>
            <w:gridSpan w:val="17"/>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rPr>
            </w:pPr>
            <w:r w:rsidRPr="00F368FF">
              <w:rPr>
                <w:rFonts w:ascii="Times New Roman" w:hAnsi="Times New Roman"/>
                <w:color w:val="000000"/>
                <w:u w:val="single"/>
                <w:lang w:bidi="en-US"/>
              </w:rPr>
              <w:t>Осиновая</w:t>
            </w:r>
          </w:p>
        </w:tc>
      </w:tr>
      <w:tr w:rsidR="00FD1BC4" w:rsidRPr="00F368FF" w:rsidTr="00F368FF">
        <w:trPr>
          <w:trHeight w:val="20"/>
        </w:trPr>
        <w:tc>
          <w:tcPr>
            <w:tcW w:w="3686"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Всего включено в расчет</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152.6</w:t>
            </w: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25.1</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2.5</w:t>
            </w: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0.4</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105.7</w:t>
            </w: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19.2</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44.4</w:t>
            </w: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5.5</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r>
      <w:tr w:rsidR="00FD1BC4" w:rsidRPr="00F368FF" w:rsidTr="00F368FF">
        <w:trPr>
          <w:trHeight w:val="20"/>
        </w:trPr>
        <w:tc>
          <w:tcPr>
            <w:tcW w:w="3686"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Ср. % выборки от общего запаса</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24</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30</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25</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20</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r>
      <w:tr w:rsidR="00FD1BC4" w:rsidRPr="00F368FF" w:rsidTr="00F368FF">
        <w:trPr>
          <w:trHeight w:val="20"/>
        </w:trPr>
        <w:tc>
          <w:tcPr>
            <w:tcW w:w="3686"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Запас, вырубаемый за один прием</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6</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0.1</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4.8</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1.1</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r>
      <w:tr w:rsidR="00FD1BC4" w:rsidRPr="00F368FF" w:rsidTr="00F368FF">
        <w:trPr>
          <w:trHeight w:val="20"/>
        </w:trPr>
        <w:tc>
          <w:tcPr>
            <w:tcW w:w="3686"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Средний период повторяемости</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10</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10</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10</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10</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r>
      <w:tr w:rsidR="00FD1BC4" w:rsidRPr="00F368FF" w:rsidTr="00F368FF">
        <w:trPr>
          <w:trHeight w:val="20"/>
        </w:trPr>
        <w:tc>
          <w:tcPr>
            <w:tcW w:w="3686"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Ежегодная расчетная лесосека:</w:t>
            </w:r>
          </w:p>
        </w:tc>
        <w:tc>
          <w:tcPr>
            <w:tcW w:w="12040" w:type="dxa"/>
            <w:gridSpan w:val="16"/>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r>
      <w:tr w:rsidR="00FD1BC4" w:rsidRPr="00F368FF" w:rsidTr="00F368FF">
        <w:trPr>
          <w:trHeight w:val="20"/>
        </w:trPr>
        <w:tc>
          <w:tcPr>
            <w:tcW w:w="3686"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корневой</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0.6</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0.5</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0.1</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r>
      <w:tr w:rsidR="00FD1BC4" w:rsidRPr="00F368FF" w:rsidTr="00F368FF">
        <w:trPr>
          <w:trHeight w:val="20"/>
        </w:trPr>
        <w:tc>
          <w:tcPr>
            <w:tcW w:w="3686"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ликвид</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0.5</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0.4</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0.1</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r>
      <w:tr w:rsidR="00FD1BC4" w:rsidRPr="00F368FF" w:rsidTr="00F368FF">
        <w:trPr>
          <w:trHeight w:val="20"/>
        </w:trPr>
        <w:tc>
          <w:tcPr>
            <w:tcW w:w="3686"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деловая</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0.1</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0.1</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r>
      <w:tr w:rsidR="00FD1BC4" w:rsidRPr="00F368FF" w:rsidTr="00F368FF">
        <w:trPr>
          <w:trHeight w:val="20"/>
        </w:trPr>
        <w:tc>
          <w:tcPr>
            <w:tcW w:w="15726" w:type="dxa"/>
            <w:gridSpan w:val="17"/>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 xml:space="preserve">Итого: </w:t>
            </w:r>
            <w:r w:rsidRPr="00F368FF">
              <w:rPr>
                <w:rFonts w:ascii="Times New Roman" w:hAnsi="Times New Roman"/>
                <w:color w:val="000000"/>
                <w:u w:val="single"/>
              </w:rPr>
              <w:t>запретные полосы лесов, расположенные вдоль водных объектов</w:t>
            </w:r>
          </w:p>
        </w:tc>
      </w:tr>
      <w:tr w:rsidR="00FD1BC4" w:rsidRPr="00F368FF" w:rsidTr="00F368FF">
        <w:trPr>
          <w:trHeight w:val="20"/>
        </w:trPr>
        <w:tc>
          <w:tcPr>
            <w:tcW w:w="3686"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Всего включено в расчет</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723.4</w:t>
            </w: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147.7</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7.3</w:t>
            </w: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1.6</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378.3</w:t>
            </w: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81.7</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337.8</w:t>
            </w: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64.3</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r>
      <w:tr w:rsidR="00FD1BC4" w:rsidRPr="00F368FF" w:rsidTr="00F368FF">
        <w:trPr>
          <w:trHeight w:val="20"/>
        </w:trPr>
        <w:tc>
          <w:tcPr>
            <w:tcW w:w="3686"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Ср. % выборки от общего запаса</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19</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30</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21</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16</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r>
      <w:tr w:rsidR="00FD1BC4" w:rsidRPr="00F368FF" w:rsidTr="00F368FF">
        <w:trPr>
          <w:trHeight w:val="20"/>
        </w:trPr>
        <w:tc>
          <w:tcPr>
            <w:tcW w:w="3686"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Ежегодная расчетная лесосека:</w:t>
            </w:r>
          </w:p>
        </w:tc>
        <w:tc>
          <w:tcPr>
            <w:tcW w:w="12040" w:type="dxa"/>
            <w:gridSpan w:val="16"/>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r>
      <w:tr w:rsidR="00FD1BC4" w:rsidRPr="00F368FF" w:rsidTr="00F368FF">
        <w:trPr>
          <w:trHeight w:val="20"/>
        </w:trPr>
        <w:tc>
          <w:tcPr>
            <w:tcW w:w="3686"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корневой</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2.3</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1.5</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0.8</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r>
      <w:tr w:rsidR="00FD1BC4" w:rsidRPr="00F368FF" w:rsidTr="00F368FF">
        <w:trPr>
          <w:trHeight w:val="20"/>
        </w:trPr>
        <w:tc>
          <w:tcPr>
            <w:tcW w:w="3686"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ликвид</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2</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1.3</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0.7</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r>
      <w:tr w:rsidR="00FD1BC4" w:rsidRPr="00F368FF" w:rsidTr="00F368FF">
        <w:trPr>
          <w:trHeight w:val="20"/>
        </w:trPr>
        <w:tc>
          <w:tcPr>
            <w:tcW w:w="3686"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деловая</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1</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0.6</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0.4</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r>
      <w:tr w:rsidR="00FD1BC4" w:rsidRPr="00F368FF" w:rsidTr="00F368FF">
        <w:trPr>
          <w:trHeight w:val="20"/>
        </w:trPr>
        <w:tc>
          <w:tcPr>
            <w:tcW w:w="15726" w:type="dxa"/>
            <w:gridSpan w:val="17"/>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rPr>
            </w:pPr>
            <w:r w:rsidRPr="00F368FF">
              <w:rPr>
                <w:rFonts w:ascii="Times New Roman" w:hAnsi="Times New Roman"/>
                <w:color w:val="000000"/>
                <w:u w:val="single"/>
              </w:rPr>
              <w:t>Равномерно-постепенные рубки</w:t>
            </w:r>
          </w:p>
        </w:tc>
      </w:tr>
      <w:tr w:rsidR="00FD1BC4" w:rsidRPr="00F368FF" w:rsidTr="00F368FF">
        <w:trPr>
          <w:trHeight w:val="20"/>
        </w:trPr>
        <w:tc>
          <w:tcPr>
            <w:tcW w:w="15726" w:type="dxa"/>
            <w:gridSpan w:val="17"/>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rPr>
            </w:pPr>
            <w:r w:rsidRPr="00F368FF">
              <w:rPr>
                <w:rFonts w:ascii="Times New Roman" w:hAnsi="Times New Roman"/>
                <w:color w:val="000000"/>
                <w:u w:val="single"/>
              </w:rPr>
              <w:t>Нерестоохранные полосы лесов</w:t>
            </w:r>
          </w:p>
        </w:tc>
      </w:tr>
      <w:tr w:rsidR="00FD1BC4" w:rsidRPr="00F368FF" w:rsidTr="00F368FF">
        <w:trPr>
          <w:trHeight w:val="20"/>
        </w:trPr>
        <w:tc>
          <w:tcPr>
            <w:tcW w:w="15726" w:type="dxa"/>
            <w:gridSpan w:val="17"/>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rPr>
            </w:pPr>
            <w:r w:rsidRPr="00F368FF">
              <w:rPr>
                <w:rFonts w:ascii="Times New Roman" w:hAnsi="Times New Roman"/>
                <w:color w:val="000000"/>
                <w:u w:val="single"/>
                <w:lang w:bidi="en-US"/>
              </w:rPr>
              <w:t>Березовая</w:t>
            </w:r>
          </w:p>
        </w:tc>
      </w:tr>
      <w:tr w:rsidR="00FD1BC4" w:rsidRPr="00F368FF" w:rsidTr="00F368FF">
        <w:trPr>
          <w:trHeight w:val="20"/>
        </w:trPr>
        <w:tc>
          <w:tcPr>
            <w:tcW w:w="3686"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Всего включено в расчет</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22.9</w:t>
            </w: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4.3</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22.9</w:t>
            </w: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4.3</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r>
      <w:tr w:rsidR="00FD1BC4" w:rsidRPr="00F368FF" w:rsidTr="00F368FF">
        <w:trPr>
          <w:trHeight w:val="20"/>
        </w:trPr>
        <w:tc>
          <w:tcPr>
            <w:tcW w:w="3686"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Ср. % выборки от общего запаса</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15</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30</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25</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15</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r>
      <w:tr w:rsidR="00FD1BC4" w:rsidRPr="00F368FF" w:rsidTr="00F368FF">
        <w:trPr>
          <w:trHeight w:val="20"/>
        </w:trPr>
        <w:tc>
          <w:tcPr>
            <w:tcW w:w="3686"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Запас, вырубаемый за один прием</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0.6</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0.6</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r>
      <w:tr w:rsidR="00FD1BC4" w:rsidRPr="00F368FF" w:rsidTr="00F368FF">
        <w:trPr>
          <w:trHeight w:val="20"/>
        </w:trPr>
        <w:tc>
          <w:tcPr>
            <w:tcW w:w="3686"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Средний период повторяемости</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10</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10</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r>
      <w:tr w:rsidR="00FD1BC4" w:rsidRPr="00F368FF" w:rsidTr="00F368FF">
        <w:trPr>
          <w:trHeight w:val="20"/>
        </w:trPr>
        <w:tc>
          <w:tcPr>
            <w:tcW w:w="3686"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Ежегодная расчетная лесосека:</w:t>
            </w:r>
          </w:p>
        </w:tc>
        <w:tc>
          <w:tcPr>
            <w:tcW w:w="12040" w:type="dxa"/>
            <w:gridSpan w:val="16"/>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r>
      <w:tr w:rsidR="00FD1BC4" w:rsidRPr="00F368FF" w:rsidTr="00F368FF">
        <w:trPr>
          <w:trHeight w:val="20"/>
        </w:trPr>
        <w:tc>
          <w:tcPr>
            <w:tcW w:w="3686"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корневой</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0.1</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0.1</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r>
      <w:tr w:rsidR="00FD1BC4" w:rsidRPr="00F368FF" w:rsidTr="00F368FF">
        <w:trPr>
          <w:trHeight w:val="20"/>
        </w:trPr>
        <w:tc>
          <w:tcPr>
            <w:tcW w:w="3686"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ликвид</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0.1</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0.1</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r>
      <w:tr w:rsidR="00FD1BC4" w:rsidRPr="00F368FF" w:rsidTr="00F368FF">
        <w:trPr>
          <w:trHeight w:val="20"/>
        </w:trPr>
        <w:tc>
          <w:tcPr>
            <w:tcW w:w="3686"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деловая</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r>
      <w:tr w:rsidR="00FD1BC4" w:rsidRPr="00F368FF" w:rsidTr="00F368FF">
        <w:trPr>
          <w:trHeight w:val="20"/>
        </w:trPr>
        <w:tc>
          <w:tcPr>
            <w:tcW w:w="15726" w:type="dxa"/>
            <w:gridSpan w:val="17"/>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rPr>
            </w:pPr>
            <w:r w:rsidRPr="00F368FF">
              <w:rPr>
                <w:rFonts w:ascii="Times New Roman" w:hAnsi="Times New Roman"/>
                <w:color w:val="000000"/>
                <w:u w:val="single"/>
              </w:rPr>
              <w:t>Равномерно-постепенные рубки</w:t>
            </w:r>
          </w:p>
        </w:tc>
      </w:tr>
      <w:tr w:rsidR="00FD1BC4" w:rsidRPr="00F368FF" w:rsidTr="00F368FF">
        <w:trPr>
          <w:trHeight w:val="20"/>
        </w:trPr>
        <w:tc>
          <w:tcPr>
            <w:tcW w:w="15726" w:type="dxa"/>
            <w:gridSpan w:val="17"/>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rPr>
            </w:pPr>
            <w:r w:rsidRPr="00F368FF">
              <w:rPr>
                <w:rFonts w:ascii="Times New Roman" w:hAnsi="Times New Roman"/>
                <w:color w:val="000000"/>
                <w:u w:val="single"/>
              </w:rPr>
              <w:t>Нерестоохранные полосы лесов</w:t>
            </w:r>
          </w:p>
        </w:tc>
      </w:tr>
      <w:tr w:rsidR="00FD1BC4" w:rsidRPr="00F368FF" w:rsidTr="00F368FF">
        <w:trPr>
          <w:trHeight w:val="20"/>
        </w:trPr>
        <w:tc>
          <w:tcPr>
            <w:tcW w:w="15726" w:type="dxa"/>
            <w:gridSpan w:val="17"/>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rPr>
            </w:pPr>
            <w:r w:rsidRPr="00F368FF">
              <w:rPr>
                <w:rFonts w:ascii="Times New Roman" w:hAnsi="Times New Roman"/>
                <w:color w:val="000000"/>
                <w:u w:val="single"/>
                <w:lang w:bidi="en-US"/>
              </w:rPr>
              <w:t>Осиновая</w:t>
            </w:r>
          </w:p>
        </w:tc>
      </w:tr>
      <w:tr w:rsidR="00FD1BC4" w:rsidRPr="00F368FF" w:rsidTr="00F368FF">
        <w:trPr>
          <w:trHeight w:val="20"/>
        </w:trPr>
        <w:tc>
          <w:tcPr>
            <w:tcW w:w="3686"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Всего включено в расчет</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6.3</w:t>
            </w: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0.9</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4.3</w:t>
            </w: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0.7</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2</w:t>
            </w: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0.2</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r>
      <w:tr w:rsidR="00FD1BC4" w:rsidRPr="00F368FF" w:rsidTr="00F368FF">
        <w:trPr>
          <w:trHeight w:val="20"/>
        </w:trPr>
        <w:tc>
          <w:tcPr>
            <w:tcW w:w="3686"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Ср. % выборки от общего запаса</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19</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30</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20</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15</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r>
      <w:tr w:rsidR="00FD1BC4" w:rsidRPr="00F368FF" w:rsidTr="00F368FF">
        <w:trPr>
          <w:trHeight w:val="20"/>
        </w:trPr>
        <w:tc>
          <w:tcPr>
            <w:tcW w:w="3686"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Запас, вырубаемый за один прием</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0.2</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0.1</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r>
      <w:tr w:rsidR="00FD1BC4" w:rsidRPr="00F368FF" w:rsidTr="00F368FF">
        <w:trPr>
          <w:trHeight w:val="20"/>
        </w:trPr>
        <w:tc>
          <w:tcPr>
            <w:tcW w:w="3686"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Средний период повторяемости</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10</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10</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10</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r>
      <w:tr w:rsidR="00FD1BC4" w:rsidRPr="00F368FF" w:rsidTr="00F368FF">
        <w:trPr>
          <w:trHeight w:val="20"/>
        </w:trPr>
        <w:tc>
          <w:tcPr>
            <w:tcW w:w="3686"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Ежегодная расчетная лесосека:</w:t>
            </w:r>
          </w:p>
        </w:tc>
        <w:tc>
          <w:tcPr>
            <w:tcW w:w="12040" w:type="dxa"/>
            <w:gridSpan w:val="16"/>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r>
      <w:tr w:rsidR="00FD1BC4" w:rsidRPr="00F368FF" w:rsidTr="00F368FF">
        <w:trPr>
          <w:trHeight w:val="20"/>
        </w:trPr>
        <w:tc>
          <w:tcPr>
            <w:tcW w:w="3686"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корневой</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r>
      <w:tr w:rsidR="00FD1BC4" w:rsidRPr="00F368FF" w:rsidTr="00F368FF">
        <w:trPr>
          <w:trHeight w:val="20"/>
        </w:trPr>
        <w:tc>
          <w:tcPr>
            <w:tcW w:w="3686"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ликвид</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r>
      <w:tr w:rsidR="00FD1BC4" w:rsidRPr="00F368FF" w:rsidTr="00F368FF">
        <w:trPr>
          <w:trHeight w:val="20"/>
        </w:trPr>
        <w:tc>
          <w:tcPr>
            <w:tcW w:w="3686"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деловая</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r>
      <w:tr w:rsidR="00FD1BC4" w:rsidRPr="00F368FF" w:rsidTr="00F368FF">
        <w:trPr>
          <w:trHeight w:val="20"/>
        </w:trPr>
        <w:tc>
          <w:tcPr>
            <w:tcW w:w="15726" w:type="dxa"/>
            <w:gridSpan w:val="17"/>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Итого: нерестоохранные полосы лесов</w:t>
            </w:r>
          </w:p>
        </w:tc>
      </w:tr>
      <w:tr w:rsidR="00FD1BC4" w:rsidRPr="00F368FF" w:rsidTr="00F368FF">
        <w:trPr>
          <w:trHeight w:val="20"/>
        </w:trPr>
        <w:tc>
          <w:tcPr>
            <w:tcW w:w="3686"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Всего включено в расчет</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29.2</w:t>
            </w: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5.2</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4.3</w:t>
            </w: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0.7</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24.9</w:t>
            </w: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4.5</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r>
      <w:tr w:rsidR="00FD1BC4" w:rsidRPr="00F368FF" w:rsidTr="00F368FF">
        <w:trPr>
          <w:trHeight w:val="20"/>
        </w:trPr>
        <w:tc>
          <w:tcPr>
            <w:tcW w:w="3686"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Ср. % выборки от общего запаса</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16</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30</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20</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15</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r>
      <w:tr w:rsidR="00FD1BC4" w:rsidRPr="00F368FF" w:rsidTr="00F368FF">
        <w:trPr>
          <w:trHeight w:val="20"/>
        </w:trPr>
        <w:tc>
          <w:tcPr>
            <w:tcW w:w="3686"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Ежегодная расчетная лесосека:</w:t>
            </w:r>
          </w:p>
        </w:tc>
        <w:tc>
          <w:tcPr>
            <w:tcW w:w="12040" w:type="dxa"/>
            <w:gridSpan w:val="16"/>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r>
      <w:tr w:rsidR="00FD1BC4" w:rsidRPr="00F368FF" w:rsidTr="00F368FF">
        <w:trPr>
          <w:trHeight w:val="20"/>
        </w:trPr>
        <w:tc>
          <w:tcPr>
            <w:tcW w:w="3686"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корневой</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0.1</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0.1</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r>
      <w:tr w:rsidR="00FD1BC4" w:rsidRPr="00F368FF" w:rsidTr="00F368FF">
        <w:trPr>
          <w:trHeight w:val="20"/>
        </w:trPr>
        <w:tc>
          <w:tcPr>
            <w:tcW w:w="3686"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ликвид</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0.1</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0.1</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r>
      <w:tr w:rsidR="00FD1BC4" w:rsidRPr="00F368FF" w:rsidTr="00F368FF">
        <w:trPr>
          <w:trHeight w:val="20"/>
        </w:trPr>
        <w:tc>
          <w:tcPr>
            <w:tcW w:w="3686"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деловая</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r>
      <w:tr w:rsidR="00FD1BC4" w:rsidRPr="00F368FF" w:rsidTr="00F368FF">
        <w:trPr>
          <w:trHeight w:val="20"/>
        </w:trPr>
        <w:tc>
          <w:tcPr>
            <w:tcW w:w="15726" w:type="dxa"/>
            <w:gridSpan w:val="17"/>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rPr>
            </w:pPr>
            <w:r w:rsidRPr="00F368FF">
              <w:rPr>
                <w:rFonts w:ascii="Times New Roman" w:hAnsi="Times New Roman"/>
                <w:color w:val="000000"/>
                <w:u w:val="single"/>
              </w:rPr>
              <w:t>Равномерно-постепенные рубки</w:t>
            </w:r>
          </w:p>
        </w:tc>
      </w:tr>
      <w:tr w:rsidR="00FD1BC4" w:rsidRPr="00F368FF" w:rsidTr="00F368FF">
        <w:trPr>
          <w:trHeight w:val="20"/>
        </w:trPr>
        <w:tc>
          <w:tcPr>
            <w:tcW w:w="15726" w:type="dxa"/>
            <w:gridSpan w:val="17"/>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rPr>
            </w:pPr>
            <w:r w:rsidRPr="00F368FF">
              <w:rPr>
                <w:rFonts w:ascii="Times New Roman" w:hAnsi="Times New Roman"/>
                <w:color w:val="000000"/>
                <w:u w:val="single"/>
              </w:rPr>
              <w:t>Защитные полосы лесов, расположенные вдоль железнодорожных путей общего пользования, федеральных автомобильных дорог  общего пользования, автомобильных дорог общего пользования, находящихся в собственности субъектов Российской Федерации;</w:t>
            </w:r>
          </w:p>
        </w:tc>
      </w:tr>
      <w:tr w:rsidR="00FD1BC4" w:rsidRPr="00F368FF" w:rsidTr="00F368FF">
        <w:trPr>
          <w:trHeight w:val="20"/>
        </w:trPr>
        <w:tc>
          <w:tcPr>
            <w:tcW w:w="15726" w:type="dxa"/>
            <w:gridSpan w:val="17"/>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rPr>
            </w:pPr>
            <w:r w:rsidRPr="00F368FF">
              <w:rPr>
                <w:rFonts w:ascii="Times New Roman" w:hAnsi="Times New Roman"/>
                <w:color w:val="000000"/>
                <w:u w:val="single"/>
                <w:lang w:bidi="en-US"/>
              </w:rPr>
              <w:t>Березовая</w:t>
            </w:r>
          </w:p>
        </w:tc>
      </w:tr>
      <w:tr w:rsidR="00FD1BC4" w:rsidRPr="00F368FF" w:rsidTr="00F368FF">
        <w:trPr>
          <w:trHeight w:val="20"/>
        </w:trPr>
        <w:tc>
          <w:tcPr>
            <w:tcW w:w="3686"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Всего включено в расчет</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1.2</w:t>
            </w: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0.3</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1.2</w:t>
            </w: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0.3</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r>
      <w:tr w:rsidR="00FD1BC4" w:rsidRPr="00F368FF" w:rsidTr="00F368FF">
        <w:trPr>
          <w:trHeight w:val="20"/>
        </w:trPr>
        <w:tc>
          <w:tcPr>
            <w:tcW w:w="3686"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Ср. % выборки от общего запаса</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15</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30</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15</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15</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r>
      <w:tr w:rsidR="00FD1BC4" w:rsidRPr="00F368FF" w:rsidTr="00F368FF">
        <w:trPr>
          <w:trHeight w:val="20"/>
        </w:trPr>
        <w:tc>
          <w:tcPr>
            <w:tcW w:w="3686"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Запас, вырубаемый за один прием</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r>
      <w:tr w:rsidR="00FD1BC4" w:rsidRPr="00F368FF" w:rsidTr="00F368FF">
        <w:trPr>
          <w:trHeight w:val="20"/>
        </w:trPr>
        <w:tc>
          <w:tcPr>
            <w:tcW w:w="3686"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Средний период повторяемости</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10</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10</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r>
      <w:tr w:rsidR="00FD1BC4" w:rsidRPr="00F368FF" w:rsidTr="00F368FF">
        <w:trPr>
          <w:trHeight w:val="20"/>
        </w:trPr>
        <w:tc>
          <w:tcPr>
            <w:tcW w:w="3686"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Ежегодная расчетная лесосека:</w:t>
            </w:r>
          </w:p>
        </w:tc>
        <w:tc>
          <w:tcPr>
            <w:tcW w:w="12040" w:type="dxa"/>
            <w:gridSpan w:val="16"/>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r>
      <w:tr w:rsidR="00FD1BC4" w:rsidRPr="00F368FF" w:rsidTr="00F368FF">
        <w:trPr>
          <w:trHeight w:val="20"/>
        </w:trPr>
        <w:tc>
          <w:tcPr>
            <w:tcW w:w="3686"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корневой</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r>
      <w:tr w:rsidR="00FD1BC4" w:rsidRPr="00F368FF" w:rsidTr="00F368FF">
        <w:trPr>
          <w:trHeight w:val="20"/>
        </w:trPr>
        <w:tc>
          <w:tcPr>
            <w:tcW w:w="3686"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ликвид</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r>
      <w:tr w:rsidR="00FD1BC4" w:rsidRPr="00F368FF" w:rsidTr="00F368FF">
        <w:trPr>
          <w:trHeight w:val="20"/>
        </w:trPr>
        <w:tc>
          <w:tcPr>
            <w:tcW w:w="3686"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деловая</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r>
      <w:tr w:rsidR="00FD1BC4" w:rsidRPr="00F368FF" w:rsidTr="00F368FF">
        <w:trPr>
          <w:trHeight w:val="20"/>
        </w:trPr>
        <w:tc>
          <w:tcPr>
            <w:tcW w:w="15726" w:type="dxa"/>
            <w:gridSpan w:val="17"/>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rPr>
            </w:pPr>
            <w:r w:rsidRPr="00F368FF">
              <w:rPr>
                <w:rFonts w:ascii="Times New Roman" w:hAnsi="Times New Roman"/>
                <w:color w:val="000000"/>
                <w:u w:val="single"/>
              </w:rPr>
              <w:t>Равномерно-постепенные рубки</w:t>
            </w:r>
          </w:p>
        </w:tc>
      </w:tr>
      <w:tr w:rsidR="00FD1BC4" w:rsidRPr="00F368FF" w:rsidTr="00F368FF">
        <w:trPr>
          <w:trHeight w:val="20"/>
        </w:trPr>
        <w:tc>
          <w:tcPr>
            <w:tcW w:w="15726" w:type="dxa"/>
            <w:gridSpan w:val="17"/>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rPr>
            </w:pPr>
            <w:r w:rsidRPr="00F368FF">
              <w:rPr>
                <w:rFonts w:ascii="Times New Roman" w:hAnsi="Times New Roman"/>
                <w:color w:val="000000"/>
                <w:u w:val="single"/>
              </w:rPr>
              <w:t>Защитные полосы лесов, расположенные вдоль железнодорожных путей общего пользования, федеральных автомобильных дорог  общего пользования, автомобильных дорог общего пользования, находящихся в собственности субъектов Российской Федерации;</w:t>
            </w:r>
          </w:p>
        </w:tc>
      </w:tr>
      <w:tr w:rsidR="00FD1BC4" w:rsidRPr="00F368FF" w:rsidTr="00F368FF">
        <w:trPr>
          <w:trHeight w:val="20"/>
        </w:trPr>
        <w:tc>
          <w:tcPr>
            <w:tcW w:w="15726" w:type="dxa"/>
            <w:gridSpan w:val="17"/>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rPr>
            </w:pPr>
            <w:r w:rsidRPr="00F368FF">
              <w:rPr>
                <w:rFonts w:ascii="Times New Roman" w:hAnsi="Times New Roman"/>
                <w:color w:val="000000"/>
                <w:u w:val="single"/>
                <w:lang w:bidi="en-US"/>
              </w:rPr>
              <w:t>Осиновая</w:t>
            </w:r>
          </w:p>
        </w:tc>
      </w:tr>
      <w:tr w:rsidR="00FD1BC4" w:rsidRPr="00F368FF" w:rsidTr="00F368FF">
        <w:trPr>
          <w:trHeight w:val="20"/>
        </w:trPr>
        <w:tc>
          <w:tcPr>
            <w:tcW w:w="3686"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Всего включено в расчет</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53.4</w:t>
            </w: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8.6</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27.3</w:t>
            </w: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5.1</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26.1</w:t>
            </w: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3.5</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r>
      <w:tr w:rsidR="00FD1BC4" w:rsidRPr="00F368FF" w:rsidTr="00F368FF">
        <w:trPr>
          <w:trHeight w:val="20"/>
        </w:trPr>
        <w:tc>
          <w:tcPr>
            <w:tcW w:w="3686"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Ср. % выборки от общего запаса</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13</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30</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15</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10</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r>
      <w:tr w:rsidR="00FD1BC4" w:rsidRPr="00F368FF" w:rsidTr="00F368FF">
        <w:trPr>
          <w:trHeight w:val="20"/>
        </w:trPr>
        <w:tc>
          <w:tcPr>
            <w:tcW w:w="3686"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Запас, вырубаемый за один прием</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1.1</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0.8</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0.4</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r>
      <w:tr w:rsidR="00FD1BC4" w:rsidRPr="00F368FF" w:rsidTr="00F368FF">
        <w:trPr>
          <w:trHeight w:val="20"/>
        </w:trPr>
        <w:tc>
          <w:tcPr>
            <w:tcW w:w="3686"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Средний период повторяемости</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10</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10</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10</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r>
      <w:tr w:rsidR="00FD1BC4" w:rsidRPr="00F368FF" w:rsidTr="00F368FF">
        <w:trPr>
          <w:trHeight w:val="20"/>
        </w:trPr>
        <w:tc>
          <w:tcPr>
            <w:tcW w:w="3686"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Ежегодная расчетная лесосека:</w:t>
            </w:r>
          </w:p>
        </w:tc>
        <w:tc>
          <w:tcPr>
            <w:tcW w:w="12040" w:type="dxa"/>
            <w:gridSpan w:val="16"/>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r>
      <w:tr w:rsidR="00FD1BC4" w:rsidRPr="00F368FF" w:rsidTr="00F368FF">
        <w:trPr>
          <w:trHeight w:val="20"/>
        </w:trPr>
        <w:tc>
          <w:tcPr>
            <w:tcW w:w="3686"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корневой</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0.1</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0.1</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r>
      <w:tr w:rsidR="00FD1BC4" w:rsidRPr="00F368FF" w:rsidTr="00F368FF">
        <w:trPr>
          <w:trHeight w:val="20"/>
        </w:trPr>
        <w:tc>
          <w:tcPr>
            <w:tcW w:w="3686"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ликвид</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0.1</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0.1</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r>
      <w:tr w:rsidR="00FD1BC4" w:rsidRPr="00F368FF" w:rsidTr="00F368FF">
        <w:trPr>
          <w:trHeight w:val="20"/>
        </w:trPr>
        <w:tc>
          <w:tcPr>
            <w:tcW w:w="3686"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деловая</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r>
      <w:tr w:rsidR="00FD1BC4" w:rsidRPr="00F368FF" w:rsidTr="00F368FF">
        <w:trPr>
          <w:trHeight w:val="20"/>
        </w:trPr>
        <w:tc>
          <w:tcPr>
            <w:tcW w:w="15726" w:type="dxa"/>
            <w:gridSpan w:val="17"/>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Итого: Защитные полосы лесов, расположенные вдоль железнодорожных путей общего пользования, федеральных автомобильных дорог  общего пользования, автомобильных дорог общего пользования, находящихся в собственности субъектов Российской Федерации;</w:t>
            </w:r>
          </w:p>
        </w:tc>
      </w:tr>
      <w:tr w:rsidR="00FD1BC4" w:rsidRPr="00F368FF" w:rsidTr="00F368FF">
        <w:trPr>
          <w:trHeight w:val="20"/>
        </w:trPr>
        <w:tc>
          <w:tcPr>
            <w:tcW w:w="3686"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Всего включено в расчет</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54.6</w:t>
            </w: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8.9</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28.5</w:t>
            </w: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5.4</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26.1</w:t>
            </w: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3.5</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r>
      <w:tr w:rsidR="00FD1BC4" w:rsidRPr="00F368FF" w:rsidTr="00F368FF">
        <w:trPr>
          <w:trHeight w:val="20"/>
        </w:trPr>
        <w:tc>
          <w:tcPr>
            <w:tcW w:w="3686"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Ср. % выборки от общего запаса</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13</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30</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15</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10</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r>
      <w:tr w:rsidR="00FD1BC4" w:rsidRPr="00F368FF" w:rsidTr="00F368FF">
        <w:trPr>
          <w:trHeight w:val="20"/>
        </w:trPr>
        <w:tc>
          <w:tcPr>
            <w:tcW w:w="3686"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Ежегодная расчетная лесосека:</w:t>
            </w:r>
          </w:p>
        </w:tc>
        <w:tc>
          <w:tcPr>
            <w:tcW w:w="12040" w:type="dxa"/>
            <w:gridSpan w:val="16"/>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r>
      <w:tr w:rsidR="00FD1BC4" w:rsidRPr="00F368FF" w:rsidTr="00F368FF">
        <w:trPr>
          <w:trHeight w:val="20"/>
        </w:trPr>
        <w:tc>
          <w:tcPr>
            <w:tcW w:w="3686"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корневой</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0.1</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0.1</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r>
      <w:tr w:rsidR="00FD1BC4" w:rsidRPr="00F368FF" w:rsidTr="00F368FF">
        <w:trPr>
          <w:trHeight w:val="20"/>
        </w:trPr>
        <w:tc>
          <w:tcPr>
            <w:tcW w:w="3686"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ликвид</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0.1</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0.1</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r>
      <w:tr w:rsidR="00FD1BC4" w:rsidRPr="00F368FF" w:rsidTr="00F368FF">
        <w:trPr>
          <w:trHeight w:val="20"/>
        </w:trPr>
        <w:tc>
          <w:tcPr>
            <w:tcW w:w="3686"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деловая</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r>
      <w:tr w:rsidR="00FD1BC4" w:rsidRPr="00F368FF" w:rsidTr="00F368FF">
        <w:trPr>
          <w:trHeight w:val="20"/>
        </w:trPr>
        <w:tc>
          <w:tcPr>
            <w:tcW w:w="15726" w:type="dxa"/>
            <w:gridSpan w:val="17"/>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rPr>
            </w:pPr>
            <w:r w:rsidRPr="00F368FF">
              <w:rPr>
                <w:rFonts w:ascii="Times New Roman" w:hAnsi="Times New Roman"/>
                <w:color w:val="000000"/>
                <w:u w:val="single"/>
              </w:rPr>
              <w:t>Равномерно-постепенные рубки</w:t>
            </w:r>
          </w:p>
        </w:tc>
      </w:tr>
      <w:tr w:rsidR="00FD1BC4" w:rsidRPr="00F368FF" w:rsidTr="00F368FF">
        <w:trPr>
          <w:trHeight w:val="20"/>
        </w:trPr>
        <w:tc>
          <w:tcPr>
            <w:tcW w:w="15726" w:type="dxa"/>
            <w:gridSpan w:val="17"/>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rPr>
            </w:pPr>
            <w:r w:rsidRPr="00F368FF">
              <w:rPr>
                <w:rFonts w:ascii="Times New Roman" w:hAnsi="Times New Roman"/>
                <w:color w:val="000000"/>
                <w:u w:val="single"/>
              </w:rPr>
              <w:t>Зеленые зоны</w:t>
            </w:r>
          </w:p>
        </w:tc>
      </w:tr>
      <w:tr w:rsidR="00FD1BC4" w:rsidRPr="00F368FF" w:rsidTr="00F368FF">
        <w:trPr>
          <w:trHeight w:val="20"/>
        </w:trPr>
        <w:tc>
          <w:tcPr>
            <w:tcW w:w="15726" w:type="dxa"/>
            <w:gridSpan w:val="17"/>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rPr>
            </w:pPr>
            <w:r w:rsidRPr="00F368FF">
              <w:rPr>
                <w:rFonts w:ascii="Times New Roman" w:hAnsi="Times New Roman"/>
                <w:color w:val="000000"/>
                <w:u w:val="single"/>
                <w:lang w:bidi="en-US"/>
              </w:rPr>
              <w:t>Сосновая 1-ая</w:t>
            </w:r>
          </w:p>
        </w:tc>
      </w:tr>
      <w:tr w:rsidR="00FD1BC4" w:rsidRPr="00F368FF" w:rsidTr="00F368FF">
        <w:trPr>
          <w:trHeight w:val="20"/>
        </w:trPr>
        <w:tc>
          <w:tcPr>
            <w:tcW w:w="3686"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Всего включено в расчет</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6.2</w:t>
            </w: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1.6</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1.9</w:t>
            </w: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0.5</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4.3</w:t>
            </w: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1.1</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r>
      <w:tr w:rsidR="00FD1BC4" w:rsidRPr="00F368FF" w:rsidTr="00F368FF">
        <w:trPr>
          <w:trHeight w:val="20"/>
        </w:trPr>
        <w:tc>
          <w:tcPr>
            <w:tcW w:w="3686"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Ср. % выборки от общего запаса</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10</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30</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10</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10</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r>
      <w:tr w:rsidR="00FD1BC4" w:rsidRPr="00F368FF" w:rsidTr="00F368FF">
        <w:trPr>
          <w:trHeight w:val="20"/>
        </w:trPr>
        <w:tc>
          <w:tcPr>
            <w:tcW w:w="3686"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Запас, вырубаемый за один прием</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0.2</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0.1</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0.1</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r>
      <w:tr w:rsidR="00FD1BC4" w:rsidRPr="00F368FF" w:rsidTr="00F368FF">
        <w:trPr>
          <w:trHeight w:val="20"/>
        </w:trPr>
        <w:tc>
          <w:tcPr>
            <w:tcW w:w="3686"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Средний период повторяемости</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20</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20</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20</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r>
      <w:tr w:rsidR="00FD1BC4" w:rsidRPr="00F368FF" w:rsidTr="00F368FF">
        <w:trPr>
          <w:trHeight w:val="20"/>
        </w:trPr>
        <w:tc>
          <w:tcPr>
            <w:tcW w:w="3686"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Ежегодная расчетная лесосека:</w:t>
            </w:r>
          </w:p>
        </w:tc>
        <w:tc>
          <w:tcPr>
            <w:tcW w:w="12040" w:type="dxa"/>
            <w:gridSpan w:val="16"/>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r>
      <w:tr w:rsidR="00FD1BC4" w:rsidRPr="00F368FF" w:rsidTr="00F368FF">
        <w:trPr>
          <w:trHeight w:val="20"/>
        </w:trPr>
        <w:tc>
          <w:tcPr>
            <w:tcW w:w="3686"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корневой</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r>
      <w:tr w:rsidR="00FD1BC4" w:rsidRPr="00F368FF" w:rsidTr="00F368FF">
        <w:trPr>
          <w:trHeight w:val="20"/>
        </w:trPr>
        <w:tc>
          <w:tcPr>
            <w:tcW w:w="3686"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ликвид</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r>
      <w:tr w:rsidR="00FD1BC4" w:rsidRPr="00F368FF" w:rsidTr="00F368FF">
        <w:trPr>
          <w:trHeight w:val="20"/>
        </w:trPr>
        <w:tc>
          <w:tcPr>
            <w:tcW w:w="3686"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деловая</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r>
      <w:tr w:rsidR="00FD1BC4" w:rsidRPr="00F368FF" w:rsidTr="00F368FF">
        <w:trPr>
          <w:trHeight w:val="20"/>
        </w:trPr>
        <w:tc>
          <w:tcPr>
            <w:tcW w:w="15726" w:type="dxa"/>
            <w:gridSpan w:val="17"/>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rPr>
            </w:pPr>
            <w:r w:rsidRPr="00F368FF">
              <w:rPr>
                <w:rFonts w:ascii="Times New Roman" w:hAnsi="Times New Roman"/>
                <w:color w:val="000000"/>
                <w:u w:val="single"/>
              </w:rPr>
              <w:t>Равномерно-постепенные рубки</w:t>
            </w:r>
          </w:p>
        </w:tc>
      </w:tr>
      <w:tr w:rsidR="00FD1BC4" w:rsidRPr="00F368FF" w:rsidTr="00F368FF">
        <w:trPr>
          <w:trHeight w:val="20"/>
        </w:trPr>
        <w:tc>
          <w:tcPr>
            <w:tcW w:w="15726" w:type="dxa"/>
            <w:gridSpan w:val="17"/>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rPr>
            </w:pPr>
            <w:r w:rsidRPr="00F368FF">
              <w:rPr>
                <w:rFonts w:ascii="Times New Roman" w:hAnsi="Times New Roman"/>
                <w:color w:val="000000"/>
                <w:u w:val="single"/>
              </w:rPr>
              <w:t>Зеленые зоны</w:t>
            </w:r>
          </w:p>
        </w:tc>
      </w:tr>
      <w:tr w:rsidR="00FD1BC4" w:rsidRPr="00F368FF" w:rsidTr="00F368FF">
        <w:trPr>
          <w:trHeight w:val="20"/>
        </w:trPr>
        <w:tc>
          <w:tcPr>
            <w:tcW w:w="15726" w:type="dxa"/>
            <w:gridSpan w:val="17"/>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rPr>
            </w:pPr>
            <w:r w:rsidRPr="00F368FF">
              <w:rPr>
                <w:rFonts w:ascii="Times New Roman" w:hAnsi="Times New Roman"/>
                <w:color w:val="000000"/>
                <w:u w:val="single"/>
                <w:lang w:bidi="en-US"/>
              </w:rPr>
              <w:t>Еловая 1-ая</w:t>
            </w:r>
          </w:p>
        </w:tc>
      </w:tr>
      <w:tr w:rsidR="00FD1BC4" w:rsidRPr="00F368FF" w:rsidTr="00F368FF">
        <w:trPr>
          <w:trHeight w:val="20"/>
        </w:trPr>
        <w:tc>
          <w:tcPr>
            <w:tcW w:w="3686"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Всего включено в расчет</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0.9</w:t>
            </w: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0.2</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0.9</w:t>
            </w: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0.2</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r>
      <w:tr w:rsidR="00FD1BC4" w:rsidRPr="00F368FF" w:rsidTr="00F368FF">
        <w:trPr>
          <w:trHeight w:val="20"/>
        </w:trPr>
        <w:tc>
          <w:tcPr>
            <w:tcW w:w="3686"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Ср. % выборки от общего запаса</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10</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30</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10</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10</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r>
      <w:tr w:rsidR="00FD1BC4" w:rsidRPr="00F368FF" w:rsidTr="00F368FF">
        <w:trPr>
          <w:trHeight w:val="20"/>
        </w:trPr>
        <w:tc>
          <w:tcPr>
            <w:tcW w:w="3686"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Запас, вырубаемый за один прием</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r>
      <w:tr w:rsidR="00FD1BC4" w:rsidRPr="00F368FF" w:rsidTr="00F368FF">
        <w:trPr>
          <w:trHeight w:val="20"/>
        </w:trPr>
        <w:tc>
          <w:tcPr>
            <w:tcW w:w="3686"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Средний период повторяемости</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20</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20</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r>
      <w:tr w:rsidR="00FD1BC4" w:rsidRPr="00F368FF" w:rsidTr="00F368FF">
        <w:trPr>
          <w:trHeight w:val="20"/>
        </w:trPr>
        <w:tc>
          <w:tcPr>
            <w:tcW w:w="3686"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Ежегодная расчетная лесосека:</w:t>
            </w:r>
          </w:p>
        </w:tc>
        <w:tc>
          <w:tcPr>
            <w:tcW w:w="12040" w:type="dxa"/>
            <w:gridSpan w:val="16"/>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r>
      <w:tr w:rsidR="00FD1BC4" w:rsidRPr="00F368FF" w:rsidTr="00F368FF">
        <w:trPr>
          <w:trHeight w:val="20"/>
        </w:trPr>
        <w:tc>
          <w:tcPr>
            <w:tcW w:w="3686"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корневой</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r>
      <w:tr w:rsidR="00FD1BC4" w:rsidRPr="00F368FF" w:rsidTr="00F368FF">
        <w:trPr>
          <w:trHeight w:val="20"/>
        </w:trPr>
        <w:tc>
          <w:tcPr>
            <w:tcW w:w="3686"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ликвид</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r>
      <w:tr w:rsidR="00FD1BC4" w:rsidRPr="00F368FF" w:rsidTr="00F368FF">
        <w:trPr>
          <w:trHeight w:val="20"/>
        </w:trPr>
        <w:tc>
          <w:tcPr>
            <w:tcW w:w="3686"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деловая</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r>
      <w:tr w:rsidR="00FD1BC4" w:rsidRPr="00F368FF" w:rsidTr="00F368FF">
        <w:trPr>
          <w:trHeight w:val="20"/>
        </w:trPr>
        <w:tc>
          <w:tcPr>
            <w:tcW w:w="15726" w:type="dxa"/>
            <w:gridSpan w:val="17"/>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rPr>
            </w:pPr>
            <w:r w:rsidRPr="00F368FF">
              <w:rPr>
                <w:rFonts w:ascii="Times New Roman" w:hAnsi="Times New Roman"/>
                <w:color w:val="000000"/>
                <w:u w:val="single"/>
              </w:rPr>
              <w:t>Равномерно-постепенные рубки</w:t>
            </w:r>
          </w:p>
        </w:tc>
      </w:tr>
      <w:tr w:rsidR="00FD1BC4" w:rsidRPr="00F368FF" w:rsidTr="00F368FF">
        <w:trPr>
          <w:trHeight w:val="20"/>
        </w:trPr>
        <w:tc>
          <w:tcPr>
            <w:tcW w:w="15726" w:type="dxa"/>
            <w:gridSpan w:val="17"/>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rPr>
            </w:pPr>
            <w:r w:rsidRPr="00F368FF">
              <w:rPr>
                <w:rFonts w:ascii="Times New Roman" w:hAnsi="Times New Roman"/>
                <w:color w:val="000000"/>
                <w:u w:val="single"/>
              </w:rPr>
              <w:t>Зеленые зоны</w:t>
            </w:r>
          </w:p>
        </w:tc>
      </w:tr>
      <w:tr w:rsidR="00FD1BC4" w:rsidRPr="00F368FF" w:rsidTr="00F368FF">
        <w:trPr>
          <w:trHeight w:val="20"/>
        </w:trPr>
        <w:tc>
          <w:tcPr>
            <w:tcW w:w="15726" w:type="dxa"/>
            <w:gridSpan w:val="17"/>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rPr>
            </w:pPr>
            <w:r w:rsidRPr="00F368FF">
              <w:rPr>
                <w:rFonts w:ascii="Times New Roman" w:hAnsi="Times New Roman"/>
                <w:color w:val="000000"/>
                <w:u w:val="single"/>
                <w:lang w:bidi="en-US"/>
              </w:rPr>
              <w:t>Березовая</w:t>
            </w:r>
          </w:p>
        </w:tc>
      </w:tr>
      <w:tr w:rsidR="00FD1BC4" w:rsidRPr="00F368FF" w:rsidTr="00F368FF">
        <w:trPr>
          <w:trHeight w:val="20"/>
        </w:trPr>
        <w:tc>
          <w:tcPr>
            <w:tcW w:w="3686"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Всего включено в расчет</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21.4</w:t>
            </w: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4.3</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17.8</w:t>
            </w: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3.7</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3.6</w:t>
            </w: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0.7</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r>
      <w:tr w:rsidR="00FD1BC4" w:rsidRPr="00F368FF" w:rsidTr="00F368FF">
        <w:trPr>
          <w:trHeight w:val="20"/>
        </w:trPr>
        <w:tc>
          <w:tcPr>
            <w:tcW w:w="3686"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Ср. % выборки от общего запаса</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14</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30</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15</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10</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r>
      <w:tr w:rsidR="00FD1BC4" w:rsidRPr="00F368FF" w:rsidTr="00F368FF">
        <w:trPr>
          <w:trHeight w:val="20"/>
        </w:trPr>
        <w:tc>
          <w:tcPr>
            <w:tcW w:w="3686"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Запас, вырубаемый за один прием</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0.6</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0.6</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0.1</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r>
      <w:tr w:rsidR="00FD1BC4" w:rsidRPr="00F368FF" w:rsidTr="00F368FF">
        <w:trPr>
          <w:trHeight w:val="20"/>
        </w:trPr>
        <w:tc>
          <w:tcPr>
            <w:tcW w:w="3686"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Средний период повторяемости</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10</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10</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10</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r>
      <w:tr w:rsidR="00FD1BC4" w:rsidRPr="00F368FF" w:rsidTr="00F368FF">
        <w:trPr>
          <w:trHeight w:val="20"/>
        </w:trPr>
        <w:tc>
          <w:tcPr>
            <w:tcW w:w="3686"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Ежегодная расчетная лесосека:</w:t>
            </w:r>
          </w:p>
        </w:tc>
        <w:tc>
          <w:tcPr>
            <w:tcW w:w="12040" w:type="dxa"/>
            <w:gridSpan w:val="16"/>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r>
      <w:tr w:rsidR="00FD1BC4" w:rsidRPr="00F368FF" w:rsidTr="00F368FF">
        <w:trPr>
          <w:trHeight w:val="20"/>
        </w:trPr>
        <w:tc>
          <w:tcPr>
            <w:tcW w:w="3686"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корневой</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0.1</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0.1</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r>
      <w:tr w:rsidR="00FD1BC4" w:rsidRPr="00F368FF" w:rsidTr="00F368FF">
        <w:trPr>
          <w:trHeight w:val="20"/>
        </w:trPr>
        <w:tc>
          <w:tcPr>
            <w:tcW w:w="3686"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ликвид</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0.1</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r>
      <w:tr w:rsidR="00FD1BC4" w:rsidRPr="00F368FF" w:rsidTr="00F368FF">
        <w:trPr>
          <w:trHeight w:val="20"/>
        </w:trPr>
        <w:tc>
          <w:tcPr>
            <w:tcW w:w="3686"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деловая</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r>
      <w:tr w:rsidR="00FD1BC4" w:rsidRPr="00F368FF" w:rsidTr="00F368FF">
        <w:trPr>
          <w:trHeight w:val="20"/>
        </w:trPr>
        <w:tc>
          <w:tcPr>
            <w:tcW w:w="15726" w:type="dxa"/>
            <w:gridSpan w:val="17"/>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rPr>
            </w:pPr>
            <w:r w:rsidRPr="00F368FF">
              <w:rPr>
                <w:rFonts w:ascii="Times New Roman" w:hAnsi="Times New Roman"/>
                <w:color w:val="000000"/>
                <w:u w:val="single"/>
              </w:rPr>
              <w:t>Равномерно-постепенные рубки</w:t>
            </w:r>
          </w:p>
        </w:tc>
      </w:tr>
      <w:tr w:rsidR="00FD1BC4" w:rsidRPr="00F368FF" w:rsidTr="00F368FF">
        <w:trPr>
          <w:trHeight w:val="20"/>
        </w:trPr>
        <w:tc>
          <w:tcPr>
            <w:tcW w:w="15726" w:type="dxa"/>
            <w:gridSpan w:val="17"/>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rPr>
            </w:pPr>
            <w:r w:rsidRPr="00F368FF">
              <w:rPr>
                <w:rFonts w:ascii="Times New Roman" w:hAnsi="Times New Roman"/>
                <w:color w:val="000000"/>
                <w:u w:val="single"/>
              </w:rPr>
              <w:t>Зеленые зоны</w:t>
            </w:r>
          </w:p>
        </w:tc>
      </w:tr>
      <w:tr w:rsidR="00FD1BC4" w:rsidRPr="00F368FF" w:rsidTr="00F368FF">
        <w:trPr>
          <w:trHeight w:val="20"/>
        </w:trPr>
        <w:tc>
          <w:tcPr>
            <w:tcW w:w="15726" w:type="dxa"/>
            <w:gridSpan w:val="17"/>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rPr>
            </w:pPr>
            <w:r w:rsidRPr="00F368FF">
              <w:rPr>
                <w:rFonts w:ascii="Times New Roman" w:hAnsi="Times New Roman"/>
                <w:color w:val="000000"/>
                <w:u w:val="single"/>
                <w:lang w:bidi="en-US"/>
              </w:rPr>
              <w:t>Осиновая</w:t>
            </w:r>
          </w:p>
        </w:tc>
      </w:tr>
      <w:tr w:rsidR="00FD1BC4" w:rsidRPr="00F368FF" w:rsidTr="00F368FF">
        <w:trPr>
          <w:trHeight w:val="20"/>
        </w:trPr>
        <w:tc>
          <w:tcPr>
            <w:tcW w:w="3686"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Всего включено в расчет</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12</w:t>
            </w: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3.5</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12</w:t>
            </w: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3.5</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r>
      <w:tr w:rsidR="00FD1BC4" w:rsidRPr="00F368FF" w:rsidTr="00F368FF">
        <w:trPr>
          <w:trHeight w:val="20"/>
        </w:trPr>
        <w:tc>
          <w:tcPr>
            <w:tcW w:w="3686"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Ср. % выборки от общего запаса</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15</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30</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15</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10</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r>
      <w:tr w:rsidR="00FD1BC4" w:rsidRPr="00F368FF" w:rsidTr="00F368FF">
        <w:trPr>
          <w:trHeight w:val="20"/>
        </w:trPr>
        <w:tc>
          <w:tcPr>
            <w:tcW w:w="3686"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Запас, вырубаемый за один прием</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0.5</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0.5</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r>
      <w:tr w:rsidR="00FD1BC4" w:rsidRPr="00F368FF" w:rsidTr="00F368FF">
        <w:trPr>
          <w:trHeight w:val="20"/>
        </w:trPr>
        <w:tc>
          <w:tcPr>
            <w:tcW w:w="3686"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Средний период повторяемости</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10</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10</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r>
      <w:tr w:rsidR="00FD1BC4" w:rsidRPr="00F368FF" w:rsidTr="00F368FF">
        <w:trPr>
          <w:trHeight w:val="20"/>
        </w:trPr>
        <w:tc>
          <w:tcPr>
            <w:tcW w:w="3686"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Ежегодная расчетная лесосека:</w:t>
            </w:r>
          </w:p>
        </w:tc>
        <w:tc>
          <w:tcPr>
            <w:tcW w:w="12040" w:type="dxa"/>
            <w:gridSpan w:val="16"/>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r>
      <w:tr w:rsidR="00FD1BC4" w:rsidRPr="00F368FF" w:rsidTr="00F368FF">
        <w:trPr>
          <w:trHeight w:val="20"/>
        </w:trPr>
        <w:tc>
          <w:tcPr>
            <w:tcW w:w="3686"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корневой</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0.1</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0.1</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r>
      <w:tr w:rsidR="00FD1BC4" w:rsidRPr="00F368FF" w:rsidTr="00F368FF">
        <w:trPr>
          <w:trHeight w:val="20"/>
        </w:trPr>
        <w:tc>
          <w:tcPr>
            <w:tcW w:w="3686"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ликвид</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r>
      <w:tr w:rsidR="00FD1BC4" w:rsidRPr="00F368FF" w:rsidTr="00F368FF">
        <w:trPr>
          <w:trHeight w:val="20"/>
        </w:trPr>
        <w:tc>
          <w:tcPr>
            <w:tcW w:w="3686"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деловая</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r>
      <w:tr w:rsidR="00FD1BC4" w:rsidRPr="00F368FF" w:rsidTr="00F368FF">
        <w:trPr>
          <w:trHeight w:val="20"/>
        </w:trPr>
        <w:tc>
          <w:tcPr>
            <w:tcW w:w="15726" w:type="dxa"/>
            <w:gridSpan w:val="17"/>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Итого: зеленые зоны</w:t>
            </w:r>
          </w:p>
        </w:tc>
      </w:tr>
      <w:tr w:rsidR="00FD1BC4" w:rsidRPr="00F368FF" w:rsidTr="00F368FF">
        <w:trPr>
          <w:trHeight w:val="20"/>
        </w:trPr>
        <w:tc>
          <w:tcPr>
            <w:tcW w:w="3686"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Всего включено в расчет</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40.5</w:t>
            </w: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9.7</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31.7</w:t>
            </w: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7.7</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8.8</w:t>
            </w: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2</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r>
      <w:tr w:rsidR="00FD1BC4" w:rsidRPr="00F368FF" w:rsidTr="00F368FF">
        <w:trPr>
          <w:trHeight w:val="20"/>
        </w:trPr>
        <w:tc>
          <w:tcPr>
            <w:tcW w:w="3686"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Ср. % выборки от общего запаса</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14</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30</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15</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10</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r>
      <w:tr w:rsidR="00FD1BC4" w:rsidRPr="00F368FF" w:rsidTr="00F368FF">
        <w:trPr>
          <w:trHeight w:val="20"/>
        </w:trPr>
        <w:tc>
          <w:tcPr>
            <w:tcW w:w="3686"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Ежегодная расчетная лесосека:</w:t>
            </w:r>
          </w:p>
        </w:tc>
        <w:tc>
          <w:tcPr>
            <w:tcW w:w="12040" w:type="dxa"/>
            <w:gridSpan w:val="16"/>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r>
      <w:tr w:rsidR="00FD1BC4" w:rsidRPr="00F368FF" w:rsidTr="00F368FF">
        <w:trPr>
          <w:trHeight w:val="20"/>
        </w:trPr>
        <w:tc>
          <w:tcPr>
            <w:tcW w:w="3686"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корневой</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0.1</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0.1</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r>
      <w:tr w:rsidR="00FD1BC4" w:rsidRPr="00F368FF" w:rsidTr="00F368FF">
        <w:trPr>
          <w:trHeight w:val="20"/>
        </w:trPr>
        <w:tc>
          <w:tcPr>
            <w:tcW w:w="3686"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ликвид</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0.1</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0.1</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r>
      <w:tr w:rsidR="00FD1BC4" w:rsidRPr="00F368FF" w:rsidTr="00F368FF">
        <w:trPr>
          <w:trHeight w:val="20"/>
        </w:trPr>
        <w:tc>
          <w:tcPr>
            <w:tcW w:w="3686"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деловая</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r>
      <w:tr w:rsidR="00FD1BC4" w:rsidRPr="00F368FF" w:rsidTr="00F368FF">
        <w:trPr>
          <w:trHeight w:val="20"/>
        </w:trPr>
        <w:tc>
          <w:tcPr>
            <w:tcW w:w="15726" w:type="dxa"/>
            <w:gridSpan w:val="17"/>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rPr>
            </w:pPr>
            <w:r w:rsidRPr="00F368FF">
              <w:rPr>
                <w:rFonts w:ascii="Times New Roman" w:hAnsi="Times New Roman"/>
                <w:color w:val="000000"/>
                <w:u w:val="single"/>
              </w:rPr>
              <w:t>Равномерно-постепенные рубки</w:t>
            </w:r>
          </w:p>
        </w:tc>
      </w:tr>
      <w:tr w:rsidR="00FD1BC4" w:rsidRPr="00F368FF" w:rsidTr="00F368FF">
        <w:trPr>
          <w:trHeight w:val="20"/>
        </w:trPr>
        <w:tc>
          <w:tcPr>
            <w:tcW w:w="15726" w:type="dxa"/>
            <w:gridSpan w:val="17"/>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rPr>
            </w:pPr>
            <w:r w:rsidRPr="00F368FF">
              <w:rPr>
                <w:rFonts w:ascii="Times New Roman" w:hAnsi="Times New Roman"/>
                <w:color w:val="000000"/>
                <w:u w:val="single"/>
              </w:rPr>
              <w:t>Эксплуатационные леса</w:t>
            </w:r>
          </w:p>
        </w:tc>
      </w:tr>
      <w:tr w:rsidR="00FD1BC4" w:rsidRPr="00F368FF" w:rsidTr="00F368FF">
        <w:trPr>
          <w:trHeight w:val="20"/>
        </w:trPr>
        <w:tc>
          <w:tcPr>
            <w:tcW w:w="15726" w:type="dxa"/>
            <w:gridSpan w:val="17"/>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rPr>
            </w:pPr>
            <w:r w:rsidRPr="00F368FF">
              <w:rPr>
                <w:rFonts w:ascii="Times New Roman" w:hAnsi="Times New Roman"/>
                <w:color w:val="000000"/>
                <w:u w:val="single"/>
                <w:lang w:bidi="en-US"/>
              </w:rPr>
              <w:t>Березовая</w:t>
            </w:r>
          </w:p>
        </w:tc>
      </w:tr>
      <w:tr w:rsidR="00FD1BC4" w:rsidRPr="00F368FF" w:rsidTr="00F368FF">
        <w:trPr>
          <w:trHeight w:val="20"/>
        </w:trPr>
        <w:tc>
          <w:tcPr>
            <w:tcW w:w="3686"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Всего включено в расчет</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640.2</w:t>
            </w: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135.6</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2.1</w:t>
            </w: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0.6</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37.6</w:t>
            </w: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9</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600.5</w:t>
            </w: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126</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r>
      <w:tr w:rsidR="00FD1BC4" w:rsidRPr="00F368FF" w:rsidTr="00F368FF">
        <w:trPr>
          <w:trHeight w:val="20"/>
        </w:trPr>
        <w:tc>
          <w:tcPr>
            <w:tcW w:w="3686"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Ср. % выборки от общего запаса</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26</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35</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35</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25</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10</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r>
      <w:tr w:rsidR="00FD1BC4" w:rsidRPr="00F368FF" w:rsidTr="00F368FF">
        <w:trPr>
          <w:trHeight w:val="20"/>
        </w:trPr>
        <w:tc>
          <w:tcPr>
            <w:tcW w:w="3686"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Запас, вырубаемый за один прием</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34.9</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0.2</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3.1</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31.5</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r>
      <w:tr w:rsidR="00FD1BC4" w:rsidRPr="00F368FF" w:rsidTr="00F368FF">
        <w:trPr>
          <w:trHeight w:val="20"/>
        </w:trPr>
        <w:tc>
          <w:tcPr>
            <w:tcW w:w="3686"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Средний период повторяемости</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10</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10</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10</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10</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r>
      <w:tr w:rsidR="00FD1BC4" w:rsidRPr="00F368FF" w:rsidTr="00F368FF">
        <w:trPr>
          <w:trHeight w:val="20"/>
        </w:trPr>
        <w:tc>
          <w:tcPr>
            <w:tcW w:w="3686"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Ежегодная расчетная лесосека:</w:t>
            </w:r>
          </w:p>
        </w:tc>
        <w:tc>
          <w:tcPr>
            <w:tcW w:w="12040" w:type="dxa"/>
            <w:gridSpan w:val="16"/>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r>
      <w:tr w:rsidR="00FD1BC4" w:rsidRPr="00F368FF" w:rsidTr="00F368FF">
        <w:trPr>
          <w:trHeight w:val="20"/>
        </w:trPr>
        <w:tc>
          <w:tcPr>
            <w:tcW w:w="3686"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корневой</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3.5</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0.3</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3.2</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r>
      <w:tr w:rsidR="00FD1BC4" w:rsidRPr="00F368FF" w:rsidTr="00F368FF">
        <w:trPr>
          <w:trHeight w:val="20"/>
        </w:trPr>
        <w:tc>
          <w:tcPr>
            <w:tcW w:w="3686"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ликвид</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3.1</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0.3</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2.8</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r>
      <w:tr w:rsidR="00FD1BC4" w:rsidRPr="00F368FF" w:rsidTr="00F368FF">
        <w:trPr>
          <w:trHeight w:val="20"/>
        </w:trPr>
        <w:tc>
          <w:tcPr>
            <w:tcW w:w="3686"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деловая</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1.7</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0.2</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1.5</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r>
      <w:tr w:rsidR="00FD1BC4" w:rsidRPr="00F368FF" w:rsidTr="00F368FF">
        <w:trPr>
          <w:trHeight w:val="20"/>
        </w:trPr>
        <w:tc>
          <w:tcPr>
            <w:tcW w:w="15726" w:type="dxa"/>
            <w:gridSpan w:val="17"/>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rPr>
            </w:pPr>
            <w:r w:rsidRPr="00F368FF">
              <w:rPr>
                <w:rFonts w:ascii="Times New Roman" w:hAnsi="Times New Roman"/>
                <w:color w:val="000000"/>
                <w:u w:val="single"/>
              </w:rPr>
              <w:t>Равномерно-постепенные рубки</w:t>
            </w:r>
          </w:p>
        </w:tc>
      </w:tr>
      <w:tr w:rsidR="00FD1BC4" w:rsidRPr="00F368FF" w:rsidTr="00F368FF">
        <w:trPr>
          <w:trHeight w:val="20"/>
        </w:trPr>
        <w:tc>
          <w:tcPr>
            <w:tcW w:w="15726" w:type="dxa"/>
            <w:gridSpan w:val="17"/>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rPr>
            </w:pPr>
            <w:r w:rsidRPr="00F368FF">
              <w:rPr>
                <w:rFonts w:ascii="Times New Roman" w:hAnsi="Times New Roman"/>
                <w:color w:val="000000"/>
                <w:u w:val="single"/>
              </w:rPr>
              <w:t>Эксплуатационные леса</w:t>
            </w:r>
          </w:p>
        </w:tc>
      </w:tr>
      <w:tr w:rsidR="00FD1BC4" w:rsidRPr="00F368FF" w:rsidTr="00F368FF">
        <w:trPr>
          <w:trHeight w:val="20"/>
        </w:trPr>
        <w:tc>
          <w:tcPr>
            <w:tcW w:w="15726" w:type="dxa"/>
            <w:gridSpan w:val="17"/>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rPr>
            </w:pPr>
            <w:r w:rsidRPr="00F368FF">
              <w:rPr>
                <w:rFonts w:ascii="Times New Roman" w:hAnsi="Times New Roman"/>
                <w:color w:val="000000"/>
                <w:u w:val="single"/>
                <w:lang w:bidi="en-US"/>
              </w:rPr>
              <w:t>Осиновая</w:t>
            </w:r>
          </w:p>
        </w:tc>
      </w:tr>
      <w:tr w:rsidR="00FD1BC4" w:rsidRPr="00F368FF" w:rsidTr="00F368FF">
        <w:trPr>
          <w:trHeight w:val="20"/>
        </w:trPr>
        <w:tc>
          <w:tcPr>
            <w:tcW w:w="3686"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Всего включено в расчет</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94.8</w:t>
            </w: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24.7</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94.8</w:t>
            </w: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24.7</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r>
      <w:tr w:rsidR="00FD1BC4" w:rsidRPr="00F368FF" w:rsidTr="00F368FF">
        <w:trPr>
          <w:trHeight w:val="20"/>
        </w:trPr>
        <w:tc>
          <w:tcPr>
            <w:tcW w:w="3686"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Ср. % выборки от общего запаса</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15</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35</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35</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15</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10</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r>
      <w:tr w:rsidR="00FD1BC4" w:rsidRPr="00F368FF" w:rsidTr="00F368FF">
        <w:trPr>
          <w:trHeight w:val="20"/>
        </w:trPr>
        <w:tc>
          <w:tcPr>
            <w:tcW w:w="3686"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Запас, вырубаемый за один прием</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3.7</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3.7</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r>
      <w:tr w:rsidR="00FD1BC4" w:rsidRPr="00F368FF" w:rsidTr="00F368FF">
        <w:trPr>
          <w:trHeight w:val="20"/>
        </w:trPr>
        <w:tc>
          <w:tcPr>
            <w:tcW w:w="3686"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Средний период повторяемости</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10</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10</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r>
      <w:tr w:rsidR="00FD1BC4" w:rsidRPr="00F368FF" w:rsidTr="00F368FF">
        <w:trPr>
          <w:trHeight w:val="20"/>
        </w:trPr>
        <w:tc>
          <w:tcPr>
            <w:tcW w:w="3686"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Ежегодная расчетная лесосека:</w:t>
            </w:r>
          </w:p>
        </w:tc>
        <w:tc>
          <w:tcPr>
            <w:tcW w:w="12040" w:type="dxa"/>
            <w:gridSpan w:val="16"/>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r>
      <w:tr w:rsidR="00FD1BC4" w:rsidRPr="00F368FF" w:rsidTr="00F368FF">
        <w:trPr>
          <w:trHeight w:val="20"/>
        </w:trPr>
        <w:tc>
          <w:tcPr>
            <w:tcW w:w="3686"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корневой</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0.4</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0.4</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r>
      <w:tr w:rsidR="00FD1BC4" w:rsidRPr="00F368FF" w:rsidTr="00F368FF">
        <w:trPr>
          <w:trHeight w:val="20"/>
        </w:trPr>
        <w:tc>
          <w:tcPr>
            <w:tcW w:w="3686"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ликвид</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0.3</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0.3</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r>
      <w:tr w:rsidR="00FD1BC4" w:rsidRPr="00F368FF" w:rsidTr="00F368FF">
        <w:trPr>
          <w:trHeight w:val="20"/>
        </w:trPr>
        <w:tc>
          <w:tcPr>
            <w:tcW w:w="3686"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деловая</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0.1</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0.1</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r>
      <w:tr w:rsidR="00FD1BC4" w:rsidRPr="00F368FF" w:rsidTr="00F368FF">
        <w:trPr>
          <w:trHeight w:val="20"/>
        </w:trPr>
        <w:tc>
          <w:tcPr>
            <w:tcW w:w="15726" w:type="dxa"/>
            <w:gridSpan w:val="17"/>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Итого: эксплуатационные леса</w:t>
            </w:r>
          </w:p>
        </w:tc>
      </w:tr>
      <w:tr w:rsidR="00FD1BC4" w:rsidRPr="00F368FF" w:rsidTr="00F368FF">
        <w:trPr>
          <w:trHeight w:val="20"/>
        </w:trPr>
        <w:tc>
          <w:tcPr>
            <w:tcW w:w="3686"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Всего включено в расчет</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735</w:t>
            </w: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160.3</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2.1</w:t>
            </w: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0.6</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37.6</w:t>
            </w: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9</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695.3</w:t>
            </w: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150.7</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r>
      <w:tr w:rsidR="00FD1BC4" w:rsidRPr="00F368FF" w:rsidTr="00F368FF">
        <w:trPr>
          <w:trHeight w:val="20"/>
        </w:trPr>
        <w:tc>
          <w:tcPr>
            <w:tcW w:w="3686"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Ср. % выборки от общего запаса</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24</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35</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35</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23</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10</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r>
      <w:tr w:rsidR="00FD1BC4" w:rsidRPr="00F368FF" w:rsidTr="00F368FF">
        <w:trPr>
          <w:trHeight w:val="20"/>
        </w:trPr>
        <w:tc>
          <w:tcPr>
            <w:tcW w:w="3686"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Ежегодная расчетная лесосека:</w:t>
            </w:r>
          </w:p>
        </w:tc>
        <w:tc>
          <w:tcPr>
            <w:tcW w:w="12040" w:type="dxa"/>
            <w:gridSpan w:val="16"/>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r>
      <w:tr w:rsidR="00FD1BC4" w:rsidRPr="00F368FF" w:rsidTr="00F368FF">
        <w:trPr>
          <w:trHeight w:val="20"/>
        </w:trPr>
        <w:tc>
          <w:tcPr>
            <w:tcW w:w="3686"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корневой</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3.9</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0.3</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3.5</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r>
      <w:tr w:rsidR="00FD1BC4" w:rsidRPr="00F368FF" w:rsidTr="00F368FF">
        <w:trPr>
          <w:trHeight w:val="20"/>
        </w:trPr>
        <w:tc>
          <w:tcPr>
            <w:tcW w:w="3686"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ликвид</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3.4</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0.3</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3.1</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r>
      <w:tr w:rsidR="00FD1BC4" w:rsidRPr="00F368FF" w:rsidTr="00F368FF">
        <w:trPr>
          <w:trHeight w:val="20"/>
        </w:trPr>
        <w:tc>
          <w:tcPr>
            <w:tcW w:w="3686"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деловая</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1.7</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0.2</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1.6</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r>
      <w:tr w:rsidR="00FD1BC4" w:rsidRPr="00F368FF" w:rsidTr="00F368FF">
        <w:trPr>
          <w:trHeight w:val="20"/>
        </w:trPr>
        <w:tc>
          <w:tcPr>
            <w:tcW w:w="15726" w:type="dxa"/>
            <w:gridSpan w:val="17"/>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Итого: равномерно-постепенные рубки</w:t>
            </w:r>
          </w:p>
        </w:tc>
      </w:tr>
      <w:tr w:rsidR="00FD1BC4" w:rsidRPr="00F368FF" w:rsidTr="00F368FF">
        <w:trPr>
          <w:trHeight w:val="20"/>
        </w:trPr>
        <w:tc>
          <w:tcPr>
            <w:tcW w:w="15726" w:type="dxa"/>
            <w:gridSpan w:val="17"/>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r>
      <w:tr w:rsidR="00FD1BC4" w:rsidRPr="00F368FF" w:rsidTr="00F368FF">
        <w:trPr>
          <w:trHeight w:val="20"/>
        </w:trPr>
        <w:tc>
          <w:tcPr>
            <w:tcW w:w="3686"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Всего включено в расчет</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1717.8</w:t>
            </w: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359.3</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2.1</w:t>
            </w: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0.6</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45.4</w:t>
            </w: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10.7</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1184.4</w:t>
            </w: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256.4</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485.9</w:t>
            </w: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91.6</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r>
      <w:tr w:rsidR="00FD1BC4" w:rsidRPr="00F368FF" w:rsidTr="00F368FF">
        <w:trPr>
          <w:trHeight w:val="20"/>
        </w:trPr>
        <w:tc>
          <w:tcPr>
            <w:tcW w:w="3686"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Ср. % выборки от общего запаса</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21</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35</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34</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22</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15</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r>
      <w:tr w:rsidR="00FD1BC4" w:rsidRPr="00F368FF" w:rsidTr="00F368FF">
        <w:trPr>
          <w:trHeight w:val="20"/>
        </w:trPr>
        <w:tc>
          <w:tcPr>
            <w:tcW w:w="3686"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Ежегодная расчетная лесосека:</w:t>
            </w:r>
          </w:p>
        </w:tc>
        <w:tc>
          <w:tcPr>
            <w:tcW w:w="12040" w:type="dxa"/>
            <w:gridSpan w:val="16"/>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r>
      <w:tr w:rsidR="00FD1BC4" w:rsidRPr="00F368FF" w:rsidTr="00F368FF">
        <w:trPr>
          <w:trHeight w:val="20"/>
        </w:trPr>
        <w:tc>
          <w:tcPr>
            <w:tcW w:w="3686"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корневой</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6.8</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0.3</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5.4</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1.1</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r>
      <w:tr w:rsidR="00FD1BC4" w:rsidRPr="00F368FF" w:rsidTr="00F368FF">
        <w:trPr>
          <w:trHeight w:val="20"/>
        </w:trPr>
        <w:tc>
          <w:tcPr>
            <w:tcW w:w="3686"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ликвид</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6</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0.3</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4.6</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1</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r>
      <w:tr w:rsidR="00FD1BC4" w:rsidRPr="00F368FF" w:rsidTr="00F368FF">
        <w:trPr>
          <w:trHeight w:val="20"/>
        </w:trPr>
        <w:tc>
          <w:tcPr>
            <w:tcW w:w="3686"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деловая</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2.9</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0.2</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2.2</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0.5</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r>
      <w:tr w:rsidR="00FD1BC4" w:rsidRPr="00F368FF" w:rsidTr="00F368FF">
        <w:trPr>
          <w:trHeight w:val="20"/>
        </w:trPr>
        <w:tc>
          <w:tcPr>
            <w:tcW w:w="15726" w:type="dxa"/>
            <w:gridSpan w:val="17"/>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Итого: равномерно-постепенные рубки, защитные леса</w:t>
            </w:r>
          </w:p>
        </w:tc>
      </w:tr>
      <w:tr w:rsidR="00FD1BC4" w:rsidRPr="00F368FF" w:rsidTr="00F368FF">
        <w:trPr>
          <w:trHeight w:val="20"/>
        </w:trPr>
        <w:tc>
          <w:tcPr>
            <w:tcW w:w="3686"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Всего включено в расчет</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982.8</w:t>
            </w: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199.1</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7.8</w:t>
            </w: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1.8</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489.1</w:t>
            </w: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105.7</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485.9</w:t>
            </w: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91.6</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r>
      <w:tr w:rsidR="00FD1BC4" w:rsidRPr="00F368FF" w:rsidTr="00F368FF">
        <w:trPr>
          <w:trHeight w:val="20"/>
        </w:trPr>
        <w:tc>
          <w:tcPr>
            <w:tcW w:w="3686"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Ср. % выборки от общего запаса</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18</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30</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20</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15</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r>
      <w:tr w:rsidR="00FD1BC4" w:rsidRPr="00F368FF" w:rsidTr="00F368FF">
        <w:trPr>
          <w:trHeight w:val="20"/>
        </w:trPr>
        <w:tc>
          <w:tcPr>
            <w:tcW w:w="3686"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Ежегодная расчетная лесосека:</w:t>
            </w:r>
          </w:p>
        </w:tc>
        <w:tc>
          <w:tcPr>
            <w:tcW w:w="12040" w:type="dxa"/>
            <w:gridSpan w:val="16"/>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r>
      <w:tr w:rsidR="00FD1BC4" w:rsidRPr="00F368FF" w:rsidTr="00F368FF">
        <w:trPr>
          <w:trHeight w:val="20"/>
        </w:trPr>
        <w:tc>
          <w:tcPr>
            <w:tcW w:w="3686"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корневой</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3</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1.8</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1.1</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r>
      <w:tr w:rsidR="00FD1BC4" w:rsidRPr="00F368FF" w:rsidTr="00F368FF">
        <w:trPr>
          <w:trHeight w:val="20"/>
        </w:trPr>
        <w:tc>
          <w:tcPr>
            <w:tcW w:w="3686"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ликвид</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2.6</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1.6</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1</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r>
      <w:tr w:rsidR="00FD1BC4" w:rsidRPr="00F368FF" w:rsidTr="00F368FF">
        <w:trPr>
          <w:trHeight w:val="20"/>
        </w:trPr>
        <w:tc>
          <w:tcPr>
            <w:tcW w:w="3686"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деловая</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1.2</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0.6</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0.5</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r>
      <w:tr w:rsidR="00FD1BC4" w:rsidRPr="00F368FF" w:rsidTr="00F368FF">
        <w:trPr>
          <w:trHeight w:val="20"/>
        </w:trPr>
        <w:tc>
          <w:tcPr>
            <w:tcW w:w="15726" w:type="dxa"/>
            <w:gridSpan w:val="17"/>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Итого: равномерно-постепенные рубки, хвойные</w:t>
            </w:r>
          </w:p>
        </w:tc>
      </w:tr>
      <w:tr w:rsidR="00FD1BC4" w:rsidRPr="00F368FF" w:rsidTr="00F368FF">
        <w:trPr>
          <w:trHeight w:val="20"/>
        </w:trPr>
        <w:tc>
          <w:tcPr>
            <w:tcW w:w="3686"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Всего включено в расчет</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327.1</w:t>
            </w: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82.8</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4.8</w:t>
            </w: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1.2</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139.2</w:t>
            </w: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38</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183.1</w:t>
            </w: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43.5</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r>
      <w:tr w:rsidR="00FD1BC4" w:rsidRPr="00F368FF" w:rsidTr="00F368FF">
        <w:trPr>
          <w:trHeight w:val="20"/>
        </w:trPr>
        <w:tc>
          <w:tcPr>
            <w:tcW w:w="3686"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Ср. % выборки от общего запаса</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14</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30</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16</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12</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r>
      <w:tr w:rsidR="00FD1BC4" w:rsidRPr="00F368FF" w:rsidTr="00F368FF">
        <w:trPr>
          <w:trHeight w:val="20"/>
        </w:trPr>
        <w:tc>
          <w:tcPr>
            <w:tcW w:w="3686"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Ежегодная расчетная лесосека:</w:t>
            </w:r>
          </w:p>
        </w:tc>
        <w:tc>
          <w:tcPr>
            <w:tcW w:w="12040" w:type="dxa"/>
            <w:gridSpan w:val="16"/>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r>
      <w:tr w:rsidR="00FD1BC4" w:rsidRPr="00F368FF" w:rsidTr="00F368FF">
        <w:trPr>
          <w:trHeight w:val="20"/>
        </w:trPr>
        <w:tc>
          <w:tcPr>
            <w:tcW w:w="3686"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корневой</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0.6</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0.3</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0.3</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r>
      <w:tr w:rsidR="00FD1BC4" w:rsidRPr="00F368FF" w:rsidTr="00F368FF">
        <w:trPr>
          <w:trHeight w:val="20"/>
        </w:trPr>
        <w:tc>
          <w:tcPr>
            <w:tcW w:w="3686"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ликвид</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0.5</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0.3</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0.2</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r>
      <w:tr w:rsidR="00FD1BC4" w:rsidRPr="00F368FF" w:rsidTr="00F368FF">
        <w:trPr>
          <w:trHeight w:val="20"/>
        </w:trPr>
        <w:tc>
          <w:tcPr>
            <w:tcW w:w="3686"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деловая</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0.5</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0.3</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0.2</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r>
      <w:tr w:rsidR="00FD1BC4" w:rsidRPr="00F368FF" w:rsidTr="00F368FF">
        <w:trPr>
          <w:trHeight w:val="20"/>
        </w:trPr>
        <w:tc>
          <w:tcPr>
            <w:tcW w:w="15726" w:type="dxa"/>
            <w:gridSpan w:val="17"/>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Итого: равномерно-постепенные рубки, твердолиственные</w:t>
            </w:r>
          </w:p>
        </w:tc>
      </w:tr>
      <w:tr w:rsidR="00FD1BC4" w:rsidRPr="00F368FF" w:rsidTr="00F368FF">
        <w:trPr>
          <w:trHeight w:val="20"/>
        </w:trPr>
        <w:tc>
          <w:tcPr>
            <w:tcW w:w="3686"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Всего включено в расчет</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r>
      <w:tr w:rsidR="00FD1BC4" w:rsidRPr="00F368FF" w:rsidTr="00F368FF">
        <w:trPr>
          <w:trHeight w:val="20"/>
        </w:trPr>
        <w:tc>
          <w:tcPr>
            <w:tcW w:w="3686"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Ср. % выборки от общего запаса</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r>
      <w:tr w:rsidR="00FD1BC4" w:rsidRPr="00F368FF" w:rsidTr="00F368FF">
        <w:trPr>
          <w:trHeight w:val="20"/>
        </w:trPr>
        <w:tc>
          <w:tcPr>
            <w:tcW w:w="3686"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Ежегодная расчетная лесосека:</w:t>
            </w:r>
          </w:p>
        </w:tc>
        <w:tc>
          <w:tcPr>
            <w:tcW w:w="12040" w:type="dxa"/>
            <w:gridSpan w:val="16"/>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r>
      <w:tr w:rsidR="00FD1BC4" w:rsidRPr="00F368FF" w:rsidTr="00F368FF">
        <w:trPr>
          <w:trHeight w:val="20"/>
        </w:trPr>
        <w:tc>
          <w:tcPr>
            <w:tcW w:w="3686"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корневой</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r>
      <w:tr w:rsidR="00FD1BC4" w:rsidRPr="00F368FF" w:rsidTr="00F368FF">
        <w:trPr>
          <w:trHeight w:val="20"/>
        </w:trPr>
        <w:tc>
          <w:tcPr>
            <w:tcW w:w="3686"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ликвид</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r>
      <w:tr w:rsidR="00FD1BC4" w:rsidRPr="00F368FF" w:rsidTr="00F368FF">
        <w:trPr>
          <w:trHeight w:val="20"/>
        </w:trPr>
        <w:tc>
          <w:tcPr>
            <w:tcW w:w="3686"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деловая</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r>
      <w:tr w:rsidR="00FD1BC4" w:rsidRPr="00F368FF" w:rsidTr="00F368FF">
        <w:trPr>
          <w:trHeight w:val="20"/>
        </w:trPr>
        <w:tc>
          <w:tcPr>
            <w:tcW w:w="15726" w:type="dxa"/>
            <w:gridSpan w:val="17"/>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Итого: равномерно-постепенные рубки, мягколиственные</w:t>
            </w:r>
          </w:p>
        </w:tc>
      </w:tr>
      <w:tr w:rsidR="00FD1BC4" w:rsidRPr="00F368FF" w:rsidTr="00F368FF">
        <w:trPr>
          <w:trHeight w:val="20"/>
        </w:trPr>
        <w:tc>
          <w:tcPr>
            <w:tcW w:w="3686"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Всего включено в расчет</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1390.7</w:t>
            </w: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276.5</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2.1</w:t>
            </w: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0.6</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40.6</w:t>
            </w: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9.5</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1045.2</w:t>
            </w: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218.4</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302.8</w:t>
            </w: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48.1</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r>
      <w:tr w:rsidR="00FD1BC4" w:rsidRPr="00F368FF" w:rsidTr="00F368FF">
        <w:trPr>
          <w:trHeight w:val="20"/>
        </w:trPr>
        <w:tc>
          <w:tcPr>
            <w:tcW w:w="3686"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Ср. % выборки от общего запаса</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23</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35</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35</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23</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18</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r>
      <w:tr w:rsidR="00FD1BC4" w:rsidRPr="00F368FF" w:rsidTr="00F368FF">
        <w:trPr>
          <w:trHeight w:val="20"/>
        </w:trPr>
        <w:tc>
          <w:tcPr>
            <w:tcW w:w="3686"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Ежегодная расчетная лесосека:</w:t>
            </w:r>
          </w:p>
        </w:tc>
        <w:tc>
          <w:tcPr>
            <w:tcW w:w="12040" w:type="dxa"/>
            <w:gridSpan w:val="16"/>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r>
      <w:tr w:rsidR="00FD1BC4" w:rsidRPr="00F368FF" w:rsidTr="00F368FF">
        <w:trPr>
          <w:trHeight w:val="20"/>
        </w:trPr>
        <w:tc>
          <w:tcPr>
            <w:tcW w:w="3686"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корневой</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6.3</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0.3</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5</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0.9</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r>
      <w:tr w:rsidR="00FD1BC4" w:rsidRPr="00F368FF" w:rsidTr="00F368FF">
        <w:trPr>
          <w:trHeight w:val="20"/>
        </w:trPr>
        <w:tc>
          <w:tcPr>
            <w:tcW w:w="3686"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ликвид</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5.4</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0.3</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4.4</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0.8</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r>
      <w:tr w:rsidR="00FD1BC4" w:rsidRPr="00F368FF" w:rsidTr="00F368FF">
        <w:trPr>
          <w:trHeight w:val="20"/>
        </w:trPr>
        <w:tc>
          <w:tcPr>
            <w:tcW w:w="3686"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деловая</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2.4</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0.2</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2</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0.3</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r>
      <w:tr w:rsidR="00FD1BC4" w:rsidRPr="00F368FF" w:rsidTr="00F368FF">
        <w:trPr>
          <w:trHeight w:val="20"/>
        </w:trPr>
        <w:tc>
          <w:tcPr>
            <w:tcW w:w="15726" w:type="dxa"/>
            <w:gridSpan w:val="17"/>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Итого по объекту</w:t>
            </w:r>
          </w:p>
        </w:tc>
      </w:tr>
      <w:tr w:rsidR="00FD1BC4" w:rsidRPr="00F368FF" w:rsidTr="00F368FF">
        <w:trPr>
          <w:trHeight w:val="20"/>
        </w:trPr>
        <w:tc>
          <w:tcPr>
            <w:tcW w:w="3686"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Всего включено в расчет</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1717.8</w:t>
            </w: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359.3</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2.1</w:t>
            </w: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0.6</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45.4</w:t>
            </w: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10.7</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1184.4</w:t>
            </w: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256.4</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485.9</w:t>
            </w: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91.6</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r>
      <w:tr w:rsidR="00FD1BC4" w:rsidRPr="00F368FF" w:rsidTr="00F368FF">
        <w:trPr>
          <w:trHeight w:val="20"/>
        </w:trPr>
        <w:tc>
          <w:tcPr>
            <w:tcW w:w="3686"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Ср. % выборки от общего запаса</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21</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35</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34</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22</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15</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r>
      <w:tr w:rsidR="00FD1BC4" w:rsidRPr="00F368FF" w:rsidTr="00F368FF">
        <w:trPr>
          <w:trHeight w:val="20"/>
        </w:trPr>
        <w:tc>
          <w:tcPr>
            <w:tcW w:w="3686"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Ежегодная расчетная лесосека:</w:t>
            </w:r>
          </w:p>
        </w:tc>
        <w:tc>
          <w:tcPr>
            <w:tcW w:w="12040" w:type="dxa"/>
            <w:gridSpan w:val="16"/>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r>
      <w:tr w:rsidR="00FD1BC4" w:rsidRPr="00F368FF" w:rsidTr="00F368FF">
        <w:trPr>
          <w:trHeight w:val="20"/>
        </w:trPr>
        <w:tc>
          <w:tcPr>
            <w:tcW w:w="3686"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корневой</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6.8</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0.3</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5.4</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1.1</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r>
      <w:tr w:rsidR="00FD1BC4" w:rsidRPr="00F368FF" w:rsidTr="00F368FF">
        <w:trPr>
          <w:trHeight w:val="20"/>
        </w:trPr>
        <w:tc>
          <w:tcPr>
            <w:tcW w:w="3686"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ликвид</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6</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0.3</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4.6</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1</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r>
      <w:tr w:rsidR="00FD1BC4" w:rsidRPr="00F368FF" w:rsidTr="00F368FF">
        <w:trPr>
          <w:trHeight w:val="20"/>
        </w:trPr>
        <w:tc>
          <w:tcPr>
            <w:tcW w:w="3686"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деловая</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2.9</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0.2</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2.2</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0.5</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r>
      <w:tr w:rsidR="00FD1BC4" w:rsidRPr="00F368FF" w:rsidTr="00F368FF">
        <w:trPr>
          <w:trHeight w:val="20"/>
        </w:trPr>
        <w:tc>
          <w:tcPr>
            <w:tcW w:w="15726" w:type="dxa"/>
            <w:gridSpan w:val="17"/>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Итого по объекту, в т.ч. защитные леса</w:t>
            </w:r>
          </w:p>
        </w:tc>
      </w:tr>
      <w:tr w:rsidR="00FD1BC4" w:rsidRPr="00F368FF" w:rsidTr="00F368FF">
        <w:trPr>
          <w:trHeight w:val="20"/>
        </w:trPr>
        <w:tc>
          <w:tcPr>
            <w:tcW w:w="15726" w:type="dxa"/>
            <w:gridSpan w:val="17"/>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r>
      <w:tr w:rsidR="00FD1BC4" w:rsidRPr="00F368FF" w:rsidTr="00F368FF">
        <w:trPr>
          <w:trHeight w:val="20"/>
        </w:trPr>
        <w:tc>
          <w:tcPr>
            <w:tcW w:w="3686"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Всего включено в расчет</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982.8</w:t>
            </w: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199.1</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7.8</w:t>
            </w: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1.8</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489.1</w:t>
            </w: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105.7</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485.9</w:t>
            </w: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91.6</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r>
      <w:tr w:rsidR="00FD1BC4" w:rsidRPr="00F368FF" w:rsidTr="00F368FF">
        <w:trPr>
          <w:trHeight w:val="20"/>
        </w:trPr>
        <w:tc>
          <w:tcPr>
            <w:tcW w:w="3686"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Ср. % выборки от общего запаса</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18</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30</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20</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15</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r>
      <w:tr w:rsidR="00FD1BC4" w:rsidRPr="00F368FF" w:rsidTr="00F368FF">
        <w:trPr>
          <w:trHeight w:val="20"/>
        </w:trPr>
        <w:tc>
          <w:tcPr>
            <w:tcW w:w="3686"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Ежегодная расчетная лесосека:</w:t>
            </w:r>
          </w:p>
        </w:tc>
        <w:tc>
          <w:tcPr>
            <w:tcW w:w="12040" w:type="dxa"/>
            <w:gridSpan w:val="16"/>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r>
      <w:tr w:rsidR="00FD1BC4" w:rsidRPr="00F368FF" w:rsidTr="00F368FF">
        <w:trPr>
          <w:trHeight w:val="20"/>
        </w:trPr>
        <w:tc>
          <w:tcPr>
            <w:tcW w:w="3686"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корневой</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3</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1.8</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1.1</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r>
      <w:tr w:rsidR="00FD1BC4" w:rsidRPr="00F368FF" w:rsidTr="00F368FF">
        <w:trPr>
          <w:trHeight w:val="20"/>
        </w:trPr>
        <w:tc>
          <w:tcPr>
            <w:tcW w:w="3686"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ликвид</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2.6</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1.6</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1</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r>
      <w:tr w:rsidR="00FD1BC4" w:rsidRPr="00F368FF" w:rsidTr="00F368FF">
        <w:trPr>
          <w:trHeight w:val="20"/>
        </w:trPr>
        <w:tc>
          <w:tcPr>
            <w:tcW w:w="3686"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деловая</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1.2</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0.6</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0.5</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r>
      <w:tr w:rsidR="00FD1BC4" w:rsidRPr="00F368FF" w:rsidTr="00F368FF">
        <w:trPr>
          <w:trHeight w:val="20"/>
        </w:trPr>
        <w:tc>
          <w:tcPr>
            <w:tcW w:w="15726" w:type="dxa"/>
            <w:gridSpan w:val="17"/>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Итого по объекту, в т.ч. хвойные</w:t>
            </w:r>
          </w:p>
        </w:tc>
      </w:tr>
      <w:tr w:rsidR="00FD1BC4" w:rsidRPr="00F368FF" w:rsidTr="00F368FF">
        <w:trPr>
          <w:trHeight w:val="20"/>
        </w:trPr>
        <w:tc>
          <w:tcPr>
            <w:tcW w:w="3686"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Всего включено в расчет</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327.1</w:t>
            </w: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82.8</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4.8</w:t>
            </w: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1.2</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139.2</w:t>
            </w: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38</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183.1</w:t>
            </w: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43.5</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r>
      <w:tr w:rsidR="00FD1BC4" w:rsidRPr="00F368FF" w:rsidTr="00F368FF">
        <w:trPr>
          <w:trHeight w:val="20"/>
        </w:trPr>
        <w:tc>
          <w:tcPr>
            <w:tcW w:w="3686"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Ср. % выборки от общего запаса</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14</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30</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16</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12</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r>
      <w:tr w:rsidR="00FD1BC4" w:rsidRPr="00F368FF" w:rsidTr="00F368FF">
        <w:trPr>
          <w:trHeight w:val="20"/>
        </w:trPr>
        <w:tc>
          <w:tcPr>
            <w:tcW w:w="3686"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Ежегодная расчетная лесосека:</w:t>
            </w:r>
          </w:p>
        </w:tc>
        <w:tc>
          <w:tcPr>
            <w:tcW w:w="12040" w:type="dxa"/>
            <w:gridSpan w:val="16"/>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r>
      <w:tr w:rsidR="00FD1BC4" w:rsidRPr="00F368FF" w:rsidTr="00F368FF">
        <w:trPr>
          <w:trHeight w:val="20"/>
        </w:trPr>
        <w:tc>
          <w:tcPr>
            <w:tcW w:w="3686"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корневой</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0.6</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0.3</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0.3</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r>
      <w:tr w:rsidR="00FD1BC4" w:rsidRPr="00F368FF" w:rsidTr="00F368FF">
        <w:trPr>
          <w:trHeight w:val="20"/>
        </w:trPr>
        <w:tc>
          <w:tcPr>
            <w:tcW w:w="3686"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ликвид</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0.5</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0.3</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0.2</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r>
      <w:tr w:rsidR="00FD1BC4" w:rsidRPr="00F368FF" w:rsidTr="00F368FF">
        <w:trPr>
          <w:trHeight w:val="20"/>
        </w:trPr>
        <w:tc>
          <w:tcPr>
            <w:tcW w:w="3686"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деловая</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0.5</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0.3</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0.2</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r>
      <w:tr w:rsidR="00FD1BC4" w:rsidRPr="00F368FF" w:rsidTr="00F368FF">
        <w:trPr>
          <w:trHeight w:val="20"/>
        </w:trPr>
        <w:tc>
          <w:tcPr>
            <w:tcW w:w="15726" w:type="dxa"/>
            <w:gridSpan w:val="17"/>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Итого по объекту, в т.ч. твердолиственные</w:t>
            </w:r>
          </w:p>
        </w:tc>
      </w:tr>
      <w:tr w:rsidR="00FD1BC4" w:rsidRPr="00F368FF" w:rsidTr="00F368FF">
        <w:trPr>
          <w:trHeight w:val="20"/>
        </w:trPr>
        <w:tc>
          <w:tcPr>
            <w:tcW w:w="3686"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Всего включено в расчет</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r>
      <w:tr w:rsidR="00FD1BC4" w:rsidRPr="00F368FF" w:rsidTr="00F368FF">
        <w:trPr>
          <w:trHeight w:val="20"/>
        </w:trPr>
        <w:tc>
          <w:tcPr>
            <w:tcW w:w="3686"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Ср. % выборки от общего запаса</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r>
      <w:tr w:rsidR="00FD1BC4" w:rsidRPr="00F368FF" w:rsidTr="00F368FF">
        <w:trPr>
          <w:trHeight w:val="20"/>
        </w:trPr>
        <w:tc>
          <w:tcPr>
            <w:tcW w:w="3686"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Ежегодная расчетная лесосека:</w:t>
            </w:r>
          </w:p>
        </w:tc>
        <w:tc>
          <w:tcPr>
            <w:tcW w:w="12040" w:type="dxa"/>
            <w:gridSpan w:val="16"/>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r>
      <w:tr w:rsidR="00FD1BC4" w:rsidRPr="00F368FF" w:rsidTr="00F368FF">
        <w:trPr>
          <w:trHeight w:val="20"/>
        </w:trPr>
        <w:tc>
          <w:tcPr>
            <w:tcW w:w="3686"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корневой</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r>
      <w:tr w:rsidR="00FD1BC4" w:rsidRPr="00F368FF" w:rsidTr="00F368FF">
        <w:trPr>
          <w:trHeight w:val="20"/>
        </w:trPr>
        <w:tc>
          <w:tcPr>
            <w:tcW w:w="3686"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ликвид</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r>
      <w:tr w:rsidR="00FD1BC4" w:rsidRPr="00F368FF" w:rsidTr="00F368FF">
        <w:trPr>
          <w:trHeight w:val="20"/>
        </w:trPr>
        <w:tc>
          <w:tcPr>
            <w:tcW w:w="3686"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деловая</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r>
      <w:tr w:rsidR="00FD1BC4" w:rsidRPr="00F368FF" w:rsidTr="00F368FF">
        <w:trPr>
          <w:trHeight w:val="20"/>
        </w:trPr>
        <w:tc>
          <w:tcPr>
            <w:tcW w:w="15726" w:type="dxa"/>
            <w:gridSpan w:val="17"/>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Итого по объекту, в т.ч. мягколиственные</w:t>
            </w:r>
          </w:p>
        </w:tc>
      </w:tr>
      <w:tr w:rsidR="00FD1BC4" w:rsidRPr="00F368FF" w:rsidTr="00F368FF">
        <w:trPr>
          <w:trHeight w:val="20"/>
        </w:trPr>
        <w:tc>
          <w:tcPr>
            <w:tcW w:w="3686"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Всего включено в расчет</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1390.7</w:t>
            </w: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276.5</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2.1</w:t>
            </w: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0.6</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40.6</w:t>
            </w: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9.5</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1045.2</w:t>
            </w: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218.4</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302.8</w:t>
            </w: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48.1</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r>
      <w:tr w:rsidR="00FD1BC4" w:rsidRPr="00F368FF" w:rsidTr="00F368FF">
        <w:trPr>
          <w:trHeight w:val="20"/>
        </w:trPr>
        <w:tc>
          <w:tcPr>
            <w:tcW w:w="3686"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Ср. % выборки от общего запаса</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23</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35</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35</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23</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18</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r>
      <w:tr w:rsidR="00FD1BC4" w:rsidRPr="00F368FF" w:rsidTr="00F368FF">
        <w:trPr>
          <w:trHeight w:val="20"/>
        </w:trPr>
        <w:tc>
          <w:tcPr>
            <w:tcW w:w="3686"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Ежегодная расчетная лесосека:</w:t>
            </w:r>
          </w:p>
        </w:tc>
        <w:tc>
          <w:tcPr>
            <w:tcW w:w="12040" w:type="dxa"/>
            <w:gridSpan w:val="16"/>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r>
      <w:tr w:rsidR="00FD1BC4" w:rsidRPr="00F368FF" w:rsidTr="00F368FF">
        <w:trPr>
          <w:trHeight w:val="20"/>
        </w:trPr>
        <w:tc>
          <w:tcPr>
            <w:tcW w:w="3686"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корневой</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6.3</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0.3</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5</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0.9</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r>
      <w:tr w:rsidR="00FD1BC4" w:rsidRPr="00F368FF" w:rsidTr="00F368FF">
        <w:trPr>
          <w:trHeight w:val="20"/>
        </w:trPr>
        <w:tc>
          <w:tcPr>
            <w:tcW w:w="3686"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ликвид</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5.4</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0.3</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4.4</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0.8</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r>
      <w:tr w:rsidR="00FD1BC4" w:rsidRPr="00F368FF" w:rsidTr="00F368FF">
        <w:trPr>
          <w:trHeight w:val="20"/>
        </w:trPr>
        <w:tc>
          <w:tcPr>
            <w:tcW w:w="3686"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деловая</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2.4</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0.2</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2</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r w:rsidRPr="00F368FF">
              <w:rPr>
                <w:rFonts w:ascii="Times New Roman" w:hAnsi="Times New Roman"/>
                <w:color w:val="000000"/>
              </w:rPr>
              <w:t>0.3</w:t>
            </w: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3"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c>
          <w:tcPr>
            <w:tcW w:w="752" w:type="dxa"/>
            <w:vAlign w:val="center"/>
          </w:tcPr>
          <w:p w:rsidR="00FD1BC4" w:rsidRPr="00F368FF" w:rsidRDefault="00FD1BC4" w:rsidP="00F368FF">
            <w:pPr>
              <w:widowControl w:val="0"/>
              <w:autoSpaceDE w:val="0"/>
              <w:autoSpaceDN w:val="0"/>
              <w:adjustRightInd w:val="0"/>
              <w:spacing w:after="0" w:line="240" w:lineRule="auto"/>
              <w:jc w:val="center"/>
              <w:rPr>
                <w:rFonts w:ascii="Times New Roman" w:hAnsi="Times New Roman"/>
                <w:color w:val="000000"/>
              </w:rPr>
            </w:pPr>
          </w:p>
        </w:tc>
      </w:tr>
    </w:tbl>
    <w:p w:rsidR="006E16D6" w:rsidRPr="002C37D3" w:rsidRDefault="006E16D6" w:rsidP="006E16D6">
      <w:pPr>
        <w:widowControl w:val="0"/>
        <w:autoSpaceDE w:val="0"/>
        <w:autoSpaceDN w:val="0"/>
        <w:adjustRightInd w:val="0"/>
        <w:rPr>
          <w:rFonts w:ascii="Times New Roman" w:hAnsi="Times New Roman"/>
          <w:sz w:val="18"/>
          <w:szCs w:val="18"/>
        </w:rPr>
        <w:sectPr w:rsidR="006E16D6" w:rsidRPr="002C37D3" w:rsidSect="00F368FF">
          <w:pgSz w:w="16839" w:h="11907" w:orient="landscape" w:code="9"/>
          <w:pgMar w:top="1134" w:right="567" w:bottom="567" w:left="567" w:header="397" w:footer="397" w:gutter="0"/>
          <w:cols w:space="720"/>
          <w:noEndnote/>
          <w:docGrid w:linePitch="299"/>
        </w:sectPr>
      </w:pPr>
    </w:p>
    <w:p w:rsidR="006A2222" w:rsidRPr="002C37D3" w:rsidRDefault="00C178E5" w:rsidP="006A2222">
      <w:pPr>
        <w:pStyle w:val="a0"/>
        <w:widowControl w:val="0"/>
        <w:spacing w:after="0" w:line="240" w:lineRule="auto"/>
        <w:jc w:val="right"/>
        <w:rPr>
          <w:rFonts w:ascii="Times New Roman" w:hAnsi="Times New Roman"/>
          <w:sz w:val="24"/>
          <w:szCs w:val="24"/>
        </w:rPr>
      </w:pPr>
      <w:r w:rsidRPr="002C37D3">
        <w:rPr>
          <w:rFonts w:ascii="Times New Roman" w:hAnsi="Times New Roman"/>
          <w:sz w:val="24"/>
          <w:szCs w:val="24"/>
        </w:rPr>
        <w:t xml:space="preserve">Таблица </w:t>
      </w:r>
      <w:r w:rsidR="00C052D6">
        <w:rPr>
          <w:rFonts w:ascii="Times New Roman" w:hAnsi="Times New Roman"/>
          <w:sz w:val="24"/>
          <w:szCs w:val="24"/>
        </w:rPr>
        <w:t>7</w:t>
      </w:r>
    </w:p>
    <w:p w:rsidR="006A2222" w:rsidRDefault="00427DCD" w:rsidP="006A2222">
      <w:pPr>
        <w:pStyle w:val="a0"/>
        <w:widowControl w:val="0"/>
        <w:spacing w:after="0" w:line="240" w:lineRule="auto"/>
        <w:jc w:val="center"/>
        <w:rPr>
          <w:rFonts w:ascii="Times New Roman" w:hAnsi="Times New Roman"/>
          <w:sz w:val="24"/>
          <w:szCs w:val="24"/>
        </w:rPr>
      </w:pPr>
      <w:r w:rsidRPr="001D7E21">
        <w:rPr>
          <w:rFonts w:ascii="Times New Roman" w:hAnsi="Times New Roman"/>
          <w:sz w:val="24"/>
          <w:szCs w:val="24"/>
        </w:rPr>
        <w:t>Расчетная лесосека для осуществления сплошных рубок спелых и перестойных лесных насаждений</w:t>
      </w:r>
    </w:p>
    <w:p w:rsidR="001D7E21" w:rsidRPr="001D7E21" w:rsidRDefault="001D7E21" w:rsidP="006A2222">
      <w:pPr>
        <w:pStyle w:val="a0"/>
        <w:widowControl w:val="0"/>
        <w:spacing w:after="0" w:line="240" w:lineRule="auto"/>
        <w:jc w:val="center"/>
        <w:rPr>
          <w:rFonts w:ascii="Times New Roman" w:hAnsi="Times New Roman"/>
          <w:sz w:val="24"/>
          <w:szCs w:val="24"/>
        </w:rPr>
      </w:pPr>
    </w:p>
    <w:tbl>
      <w:tblPr>
        <w:tblW w:w="15825" w:type="dxa"/>
        <w:tblInd w:w="15" w:type="dxa"/>
        <w:tblLayout w:type="fixed"/>
        <w:tblCellMar>
          <w:left w:w="15" w:type="dxa"/>
          <w:right w:w="15" w:type="dxa"/>
        </w:tblCellMar>
        <w:tblLook w:val="0000" w:firstRow="0" w:lastRow="0" w:firstColumn="0" w:lastColumn="0" w:noHBand="0" w:noVBand="0"/>
      </w:tblPr>
      <w:tblGrid>
        <w:gridCol w:w="2410"/>
        <w:gridCol w:w="751"/>
        <w:gridCol w:w="630"/>
        <w:gridCol w:w="630"/>
        <w:gridCol w:w="601"/>
        <w:gridCol w:w="630"/>
        <w:gridCol w:w="691"/>
        <w:gridCol w:w="467"/>
        <w:gridCol w:w="567"/>
        <w:gridCol w:w="549"/>
        <w:gridCol w:w="315"/>
        <w:gridCol w:w="532"/>
        <w:gridCol w:w="384"/>
        <w:gridCol w:w="540"/>
        <w:gridCol w:w="541"/>
        <w:gridCol w:w="512"/>
        <w:gridCol w:w="565"/>
        <w:gridCol w:w="565"/>
        <w:gridCol w:w="565"/>
        <w:gridCol w:w="707"/>
        <w:gridCol w:w="808"/>
        <w:gridCol w:w="540"/>
        <w:gridCol w:w="660"/>
        <w:gridCol w:w="665"/>
      </w:tblGrid>
      <w:tr w:rsidR="001D7E21" w:rsidRPr="002C37D3" w:rsidTr="001D7E21">
        <w:trPr>
          <w:trHeight w:val="20"/>
          <w:tblHeader/>
        </w:trPr>
        <w:tc>
          <w:tcPr>
            <w:tcW w:w="2410" w:type="dxa"/>
            <w:vMerge w:val="restart"/>
            <w:tcBorders>
              <w:top w:val="single" w:sz="8" w:space="0" w:color="000000"/>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spacing w:before="15" w:line="118" w:lineRule="atLeast"/>
              <w:ind w:left="15"/>
              <w:jc w:val="center"/>
              <w:rPr>
                <w:rFonts w:ascii="Times New Roman" w:hAnsi="Times New Roman"/>
                <w:color w:val="000000"/>
                <w:sz w:val="18"/>
                <w:szCs w:val="18"/>
              </w:rPr>
            </w:pPr>
            <w:r w:rsidRPr="002C37D3">
              <w:rPr>
                <w:rFonts w:ascii="Times New Roman" w:hAnsi="Times New Roman"/>
                <w:color w:val="000000"/>
                <w:sz w:val="18"/>
                <w:szCs w:val="18"/>
              </w:rPr>
              <w:t>Хозсекция</w:t>
            </w:r>
            <w:r w:rsidRPr="002C37D3">
              <w:rPr>
                <w:rFonts w:ascii="Times New Roman" w:hAnsi="Times New Roman"/>
                <w:color w:val="000000"/>
                <w:sz w:val="18"/>
                <w:szCs w:val="18"/>
              </w:rPr>
              <w:br/>
              <w:t>Преоб. порода</w:t>
            </w:r>
          </w:p>
        </w:tc>
        <w:tc>
          <w:tcPr>
            <w:tcW w:w="751" w:type="dxa"/>
            <w:vMerge w:val="restart"/>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spacing w:before="30" w:line="118" w:lineRule="atLeast"/>
              <w:ind w:left="8"/>
              <w:jc w:val="center"/>
              <w:rPr>
                <w:rFonts w:ascii="Times New Roman" w:hAnsi="Times New Roman"/>
                <w:color w:val="000000"/>
                <w:sz w:val="18"/>
                <w:szCs w:val="18"/>
              </w:rPr>
            </w:pPr>
            <w:r w:rsidRPr="002C37D3">
              <w:rPr>
                <w:rFonts w:ascii="Times New Roman" w:hAnsi="Times New Roman"/>
                <w:color w:val="000000"/>
                <w:sz w:val="18"/>
                <w:szCs w:val="18"/>
              </w:rPr>
              <w:t xml:space="preserve">Покрытые лесом </w:t>
            </w:r>
            <w:r w:rsidRPr="002C37D3">
              <w:rPr>
                <w:rFonts w:ascii="Times New Roman" w:hAnsi="Times New Roman"/>
                <w:color w:val="000000"/>
                <w:sz w:val="18"/>
                <w:szCs w:val="18"/>
              </w:rPr>
              <w:br/>
              <w:t>земли, га</w:t>
            </w:r>
          </w:p>
        </w:tc>
        <w:tc>
          <w:tcPr>
            <w:tcW w:w="3649" w:type="dxa"/>
            <w:gridSpan w:val="6"/>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spacing w:before="30" w:line="118" w:lineRule="atLeast"/>
              <w:ind w:left="8"/>
              <w:jc w:val="center"/>
              <w:rPr>
                <w:rFonts w:ascii="Times New Roman" w:hAnsi="Times New Roman"/>
                <w:color w:val="000000"/>
                <w:sz w:val="18"/>
                <w:szCs w:val="18"/>
              </w:rPr>
            </w:pPr>
            <w:r w:rsidRPr="002C37D3">
              <w:rPr>
                <w:rFonts w:ascii="Times New Roman" w:hAnsi="Times New Roman"/>
                <w:color w:val="000000"/>
                <w:sz w:val="18"/>
                <w:szCs w:val="18"/>
              </w:rPr>
              <w:t>В т.ч. по группам возраста</w:t>
            </w:r>
          </w:p>
        </w:tc>
        <w:tc>
          <w:tcPr>
            <w:tcW w:w="567" w:type="dxa"/>
            <w:vMerge w:val="restart"/>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spacing w:before="30" w:line="118" w:lineRule="atLeast"/>
              <w:ind w:left="8"/>
              <w:jc w:val="center"/>
              <w:rPr>
                <w:rFonts w:ascii="Times New Roman" w:hAnsi="Times New Roman"/>
                <w:color w:val="000000"/>
                <w:sz w:val="18"/>
                <w:szCs w:val="18"/>
              </w:rPr>
            </w:pPr>
            <w:r w:rsidRPr="002C37D3">
              <w:rPr>
                <w:rFonts w:ascii="Times New Roman" w:hAnsi="Times New Roman"/>
                <w:color w:val="000000"/>
                <w:sz w:val="18"/>
                <w:szCs w:val="18"/>
              </w:rPr>
              <w:t xml:space="preserve">Запас спелых и перестойных, </w:t>
            </w:r>
            <w:r w:rsidRPr="002C37D3">
              <w:rPr>
                <w:rFonts w:ascii="Times New Roman" w:hAnsi="Times New Roman"/>
                <w:color w:val="000000"/>
                <w:sz w:val="18"/>
                <w:szCs w:val="18"/>
              </w:rPr>
              <w:br/>
              <w:t>тыс кбм</w:t>
            </w:r>
          </w:p>
        </w:tc>
        <w:tc>
          <w:tcPr>
            <w:tcW w:w="549" w:type="dxa"/>
            <w:vMerge w:val="restart"/>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spacing w:before="30" w:line="118" w:lineRule="atLeast"/>
              <w:ind w:left="8"/>
              <w:jc w:val="center"/>
              <w:rPr>
                <w:rFonts w:ascii="Times New Roman" w:hAnsi="Times New Roman"/>
                <w:color w:val="000000"/>
                <w:sz w:val="18"/>
                <w:szCs w:val="18"/>
              </w:rPr>
            </w:pPr>
            <w:r w:rsidRPr="002C37D3">
              <w:rPr>
                <w:rFonts w:ascii="Times New Roman" w:hAnsi="Times New Roman"/>
                <w:color w:val="000000"/>
                <w:sz w:val="18"/>
                <w:szCs w:val="18"/>
              </w:rPr>
              <w:t>Запас на 1 га, кбм</w:t>
            </w:r>
          </w:p>
        </w:tc>
        <w:tc>
          <w:tcPr>
            <w:tcW w:w="315" w:type="dxa"/>
            <w:vMerge w:val="restart"/>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spacing w:before="30" w:line="118" w:lineRule="atLeast"/>
              <w:ind w:left="8"/>
              <w:jc w:val="center"/>
              <w:rPr>
                <w:rFonts w:ascii="Times New Roman" w:hAnsi="Times New Roman"/>
                <w:color w:val="000000"/>
                <w:sz w:val="18"/>
                <w:szCs w:val="18"/>
              </w:rPr>
            </w:pPr>
            <w:r w:rsidRPr="002C37D3">
              <w:rPr>
                <w:rFonts w:ascii="Times New Roman" w:hAnsi="Times New Roman"/>
                <w:color w:val="000000"/>
                <w:sz w:val="18"/>
                <w:szCs w:val="18"/>
              </w:rPr>
              <w:t>Ср. прирост, тыс кбм</w:t>
            </w:r>
          </w:p>
        </w:tc>
        <w:tc>
          <w:tcPr>
            <w:tcW w:w="532" w:type="dxa"/>
            <w:vMerge w:val="restart"/>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spacing w:before="30" w:line="118" w:lineRule="atLeast"/>
              <w:ind w:left="8"/>
              <w:jc w:val="center"/>
              <w:rPr>
                <w:rFonts w:ascii="Times New Roman" w:hAnsi="Times New Roman"/>
                <w:color w:val="000000"/>
                <w:sz w:val="18"/>
                <w:szCs w:val="18"/>
              </w:rPr>
            </w:pPr>
            <w:r w:rsidRPr="002C37D3">
              <w:rPr>
                <w:rFonts w:ascii="Times New Roman" w:hAnsi="Times New Roman"/>
                <w:color w:val="000000"/>
                <w:sz w:val="18"/>
                <w:szCs w:val="18"/>
              </w:rPr>
              <w:t>Возраст рубки</w:t>
            </w:r>
            <w:r w:rsidRPr="002C37D3">
              <w:rPr>
                <w:rFonts w:ascii="Times New Roman" w:hAnsi="Times New Roman"/>
                <w:color w:val="000000"/>
                <w:sz w:val="18"/>
                <w:szCs w:val="18"/>
              </w:rPr>
              <w:br/>
              <w:t>Класс воз., лет</w:t>
            </w:r>
          </w:p>
        </w:tc>
        <w:tc>
          <w:tcPr>
            <w:tcW w:w="1977" w:type="dxa"/>
            <w:gridSpan w:val="4"/>
            <w:vMerge w:val="restart"/>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spacing w:before="30" w:line="118" w:lineRule="atLeast"/>
              <w:ind w:left="8"/>
              <w:jc w:val="center"/>
              <w:rPr>
                <w:rFonts w:ascii="Times New Roman" w:hAnsi="Times New Roman"/>
                <w:color w:val="000000"/>
                <w:sz w:val="18"/>
                <w:szCs w:val="18"/>
              </w:rPr>
            </w:pPr>
            <w:r w:rsidRPr="002C37D3">
              <w:rPr>
                <w:rFonts w:ascii="Times New Roman" w:hAnsi="Times New Roman"/>
                <w:color w:val="000000"/>
                <w:sz w:val="18"/>
                <w:szCs w:val="18"/>
              </w:rPr>
              <w:t>Исчисленные расчетные лесосеки, га</w:t>
            </w:r>
          </w:p>
        </w:tc>
        <w:tc>
          <w:tcPr>
            <w:tcW w:w="3210" w:type="dxa"/>
            <w:gridSpan w:val="5"/>
            <w:vMerge w:val="restart"/>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spacing w:before="30" w:line="118" w:lineRule="atLeast"/>
              <w:ind w:left="8"/>
              <w:jc w:val="center"/>
              <w:rPr>
                <w:rFonts w:ascii="Times New Roman" w:hAnsi="Times New Roman"/>
                <w:color w:val="000000"/>
                <w:sz w:val="18"/>
                <w:szCs w:val="18"/>
              </w:rPr>
            </w:pPr>
            <w:r w:rsidRPr="002C37D3">
              <w:rPr>
                <w:rFonts w:ascii="Times New Roman" w:hAnsi="Times New Roman"/>
                <w:color w:val="000000"/>
                <w:sz w:val="18"/>
                <w:szCs w:val="18"/>
              </w:rPr>
              <w:t>Рекомендуемая к принятию</w:t>
            </w:r>
          </w:p>
        </w:tc>
        <w:tc>
          <w:tcPr>
            <w:tcW w:w="540" w:type="dxa"/>
            <w:vMerge w:val="restart"/>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spacing w:before="30" w:line="89" w:lineRule="atLeast"/>
              <w:ind w:left="8"/>
              <w:jc w:val="center"/>
              <w:rPr>
                <w:rFonts w:ascii="Times New Roman" w:hAnsi="Times New Roman"/>
                <w:color w:val="000000"/>
                <w:sz w:val="18"/>
                <w:szCs w:val="18"/>
              </w:rPr>
            </w:pPr>
            <w:r w:rsidRPr="002C37D3">
              <w:rPr>
                <w:rFonts w:ascii="Times New Roman" w:hAnsi="Times New Roman"/>
                <w:color w:val="000000"/>
                <w:sz w:val="18"/>
                <w:szCs w:val="18"/>
              </w:rPr>
              <w:t>Число лет использования экс фонда</w:t>
            </w:r>
          </w:p>
        </w:tc>
        <w:tc>
          <w:tcPr>
            <w:tcW w:w="1325" w:type="dxa"/>
            <w:gridSpan w:val="2"/>
            <w:vMerge w:val="restart"/>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spacing w:before="30" w:line="118" w:lineRule="atLeast"/>
              <w:ind w:left="8"/>
              <w:jc w:val="center"/>
              <w:rPr>
                <w:rFonts w:ascii="Times New Roman" w:hAnsi="Times New Roman"/>
                <w:color w:val="000000"/>
                <w:sz w:val="18"/>
                <w:szCs w:val="18"/>
              </w:rPr>
            </w:pPr>
            <w:r w:rsidRPr="002C37D3">
              <w:rPr>
                <w:rFonts w:ascii="Times New Roman" w:hAnsi="Times New Roman"/>
                <w:color w:val="000000"/>
                <w:sz w:val="18"/>
                <w:szCs w:val="18"/>
              </w:rPr>
              <w:t>Предполагаемый остаток, га</w:t>
            </w:r>
          </w:p>
        </w:tc>
      </w:tr>
      <w:tr w:rsidR="001D7E21" w:rsidRPr="002C37D3" w:rsidTr="001D7E21">
        <w:trPr>
          <w:trHeight w:val="20"/>
          <w:tblHeader/>
        </w:trPr>
        <w:tc>
          <w:tcPr>
            <w:tcW w:w="2410" w:type="dxa"/>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c>
          <w:tcPr>
            <w:tcW w:w="751" w:type="dxa"/>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c>
          <w:tcPr>
            <w:tcW w:w="630" w:type="dxa"/>
            <w:vMerge w:val="restart"/>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spacing w:before="30" w:line="118" w:lineRule="atLeast"/>
              <w:ind w:left="8"/>
              <w:jc w:val="center"/>
              <w:rPr>
                <w:rFonts w:ascii="Times New Roman" w:hAnsi="Times New Roman"/>
                <w:color w:val="000000"/>
                <w:sz w:val="18"/>
                <w:szCs w:val="18"/>
              </w:rPr>
            </w:pPr>
            <w:r w:rsidRPr="002C37D3">
              <w:rPr>
                <w:rFonts w:ascii="Times New Roman" w:hAnsi="Times New Roman"/>
                <w:color w:val="000000"/>
                <w:sz w:val="18"/>
                <w:szCs w:val="18"/>
              </w:rPr>
              <w:t>Молодняки</w:t>
            </w:r>
          </w:p>
        </w:tc>
        <w:tc>
          <w:tcPr>
            <w:tcW w:w="1231" w:type="dxa"/>
            <w:gridSpan w:val="2"/>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spacing w:before="30" w:line="118" w:lineRule="atLeast"/>
              <w:ind w:left="8"/>
              <w:jc w:val="center"/>
              <w:rPr>
                <w:rFonts w:ascii="Times New Roman" w:hAnsi="Times New Roman"/>
                <w:color w:val="000000"/>
                <w:sz w:val="18"/>
                <w:szCs w:val="18"/>
              </w:rPr>
            </w:pPr>
            <w:r w:rsidRPr="002C37D3">
              <w:rPr>
                <w:rFonts w:ascii="Times New Roman" w:hAnsi="Times New Roman"/>
                <w:color w:val="000000"/>
                <w:sz w:val="18"/>
                <w:szCs w:val="18"/>
              </w:rPr>
              <w:t>Средневоз</w:t>
            </w:r>
          </w:p>
        </w:tc>
        <w:tc>
          <w:tcPr>
            <w:tcW w:w="630" w:type="dxa"/>
            <w:vMerge w:val="restart"/>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spacing w:before="30" w:line="118" w:lineRule="atLeast"/>
              <w:ind w:left="8"/>
              <w:jc w:val="center"/>
              <w:rPr>
                <w:rFonts w:ascii="Times New Roman" w:hAnsi="Times New Roman"/>
                <w:color w:val="000000"/>
                <w:sz w:val="18"/>
                <w:szCs w:val="18"/>
              </w:rPr>
            </w:pPr>
            <w:r w:rsidRPr="002C37D3">
              <w:rPr>
                <w:rFonts w:ascii="Times New Roman" w:hAnsi="Times New Roman"/>
                <w:color w:val="000000"/>
                <w:sz w:val="18"/>
                <w:szCs w:val="18"/>
              </w:rPr>
              <w:t>Приспевающие</w:t>
            </w:r>
          </w:p>
        </w:tc>
        <w:tc>
          <w:tcPr>
            <w:tcW w:w="1158" w:type="dxa"/>
            <w:gridSpan w:val="2"/>
            <w:vMerge w:val="restart"/>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spacing w:before="30" w:line="118" w:lineRule="atLeast"/>
              <w:ind w:left="8"/>
              <w:jc w:val="center"/>
              <w:rPr>
                <w:rFonts w:ascii="Times New Roman" w:hAnsi="Times New Roman"/>
                <w:color w:val="000000"/>
                <w:sz w:val="18"/>
                <w:szCs w:val="18"/>
              </w:rPr>
            </w:pPr>
            <w:r w:rsidRPr="002C37D3">
              <w:rPr>
                <w:rFonts w:ascii="Times New Roman" w:hAnsi="Times New Roman"/>
                <w:color w:val="000000"/>
                <w:sz w:val="18"/>
                <w:szCs w:val="18"/>
              </w:rPr>
              <w:t>Спелые и перестойные</w:t>
            </w:r>
          </w:p>
        </w:tc>
        <w:tc>
          <w:tcPr>
            <w:tcW w:w="567" w:type="dxa"/>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jc w:val="center"/>
              <w:rPr>
                <w:rFonts w:ascii="Times New Roman" w:hAnsi="Times New Roman"/>
                <w:sz w:val="18"/>
                <w:szCs w:val="18"/>
              </w:rPr>
            </w:pPr>
          </w:p>
        </w:tc>
        <w:tc>
          <w:tcPr>
            <w:tcW w:w="549" w:type="dxa"/>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jc w:val="center"/>
              <w:rPr>
                <w:rFonts w:ascii="Times New Roman" w:hAnsi="Times New Roman"/>
                <w:sz w:val="18"/>
                <w:szCs w:val="18"/>
              </w:rPr>
            </w:pPr>
          </w:p>
        </w:tc>
        <w:tc>
          <w:tcPr>
            <w:tcW w:w="315" w:type="dxa"/>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jc w:val="center"/>
              <w:rPr>
                <w:rFonts w:ascii="Times New Roman" w:hAnsi="Times New Roman"/>
                <w:sz w:val="18"/>
                <w:szCs w:val="18"/>
              </w:rPr>
            </w:pPr>
          </w:p>
        </w:tc>
        <w:tc>
          <w:tcPr>
            <w:tcW w:w="532" w:type="dxa"/>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jc w:val="center"/>
              <w:rPr>
                <w:rFonts w:ascii="Times New Roman" w:hAnsi="Times New Roman"/>
                <w:sz w:val="18"/>
                <w:szCs w:val="18"/>
              </w:rPr>
            </w:pPr>
          </w:p>
        </w:tc>
        <w:tc>
          <w:tcPr>
            <w:tcW w:w="1977" w:type="dxa"/>
            <w:gridSpan w:val="4"/>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jc w:val="center"/>
              <w:rPr>
                <w:rFonts w:ascii="Times New Roman" w:hAnsi="Times New Roman"/>
                <w:sz w:val="18"/>
                <w:szCs w:val="18"/>
              </w:rPr>
            </w:pPr>
          </w:p>
        </w:tc>
        <w:tc>
          <w:tcPr>
            <w:tcW w:w="3210" w:type="dxa"/>
            <w:gridSpan w:val="5"/>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jc w:val="center"/>
              <w:rPr>
                <w:rFonts w:ascii="Times New Roman" w:hAnsi="Times New Roman"/>
                <w:sz w:val="18"/>
                <w:szCs w:val="18"/>
              </w:rPr>
            </w:pPr>
          </w:p>
        </w:tc>
        <w:tc>
          <w:tcPr>
            <w:tcW w:w="540" w:type="dxa"/>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jc w:val="center"/>
              <w:rPr>
                <w:rFonts w:ascii="Times New Roman" w:hAnsi="Times New Roman"/>
                <w:sz w:val="18"/>
                <w:szCs w:val="18"/>
              </w:rPr>
            </w:pPr>
          </w:p>
        </w:tc>
        <w:tc>
          <w:tcPr>
            <w:tcW w:w="1325" w:type="dxa"/>
            <w:gridSpan w:val="2"/>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jc w:val="center"/>
              <w:rPr>
                <w:rFonts w:ascii="Times New Roman" w:hAnsi="Times New Roman"/>
                <w:sz w:val="18"/>
                <w:szCs w:val="18"/>
              </w:rPr>
            </w:pPr>
          </w:p>
        </w:tc>
      </w:tr>
      <w:tr w:rsidR="001D7E21" w:rsidRPr="002C37D3" w:rsidTr="001D7E21">
        <w:trPr>
          <w:trHeight w:val="408"/>
          <w:tblHeader/>
        </w:trPr>
        <w:tc>
          <w:tcPr>
            <w:tcW w:w="2410" w:type="dxa"/>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c>
          <w:tcPr>
            <w:tcW w:w="751" w:type="dxa"/>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c>
          <w:tcPr>
            <w:tcW w:w="630" w:type="dxa"/>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c>
          <w:tcPr>
            <w:tcW w:w="630" w:type="dxa"/>
            <w:vMerge w:val="restart"/>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spacing w:before="30" w:line="118" w:lineRule="atLeast"/>
              <w:ind w:left="8"/>
              <w:jc w:val="center"/>
              <w:rPr>
                <w:rFonts w:ascii="Times New Roman" w:hAnsi="Times New Roman"/>
                <w:color w:val="000000"/>
                <w:sz w:val="18"/>
                <w:szCs w:val="18"/>
              </w:rPr>
            </w:pPr>
            <w:r w:rsidRPr="002C37D3">
              <w:rPr>
                <w:rFonts w:ascii="Times New Roman" w:hAnsi="Times New Roman"/>
                <w:color w:val="000000"/>
                <w:sz w:val="18"/>
                <w:szCs w:val="18"/>
              </w:rPr>
              <w:t>Всего</w:t>
            </w:r>
          </w:p>
        </w:tc>
        <w:tc>
          <w:tcPr>
            <w:tcW w:w="601" w:type="dxa"/>
            <w:vMerge w:val="restart"/>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spacing w:before="30" w:line="118" w:lineRule="atLeast"/>
              <w:ind w:left="8"/>
              <w:jc w:val="center"/>
              <w:rPr>
                <w:rFonts w:ascii="Times New Roman" w:hAnsi="Times New Roman"/>
                <w:color w:val="000000"/>
                <w:sz w:val="18"/>
                <w:szCs w:val="18"/>
              </w:rPr>
            </w:pPr>
            <w:r w:rsidRPr="002C37D3">
              <w:rPr>
                <w:rFonts w:ascii="Times New Roman" w:hAnsi="Times New Roman"/>
                <w:color w:val="000000"/>
                <w:sz w:val="18"/>
                <w:szCs w:val="18"/>
              </w:rPr>
              <w:t xml:space="preserve">Включено </w:t>
            </w:r>
            <w:r w:rsidRPr="002C37D3">
              <w:rPr>
                <w:rFonts w:ascii="Times New Roman" w:hAnsi="Times New Roman"/>
                <w:color w:val="000000"/>
                <w:sz w:val="18"/>
                <w:szCs w:val="18"/>
              </w:rPr>
              <w:br/>
              <w:t>в расчет</w:t>
            </w:r>
          </w:p>
        </w:tc>
        <w:tc>
          <w:tcPr>
            <w:tcW w:w="630" w:type="dxa"/>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jc w:val="center"/>
              <w:rPr>
                <w:rFonts w:ascii="Times New Roman" w:hAnsi="Times New Roman"/>
                <w:sz w:val="18"/>
                <w:szCs w:val="18"/>
              </w:rPr>
            </w:pPr>
          </w:p>
        </w:tc>
        <w:tc>
          <w:tcPr>
            <w:tcW w:w="1158" w:type="dxa"/>
            <w:gridSpan w:val="2"/>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jc w:val="center"/>
              <w:rPr>
                <w:rFonts w:ascii="Times New Roman" w:hAnsi="Times New Roman"/>
                <w:sz w:val="18"/>
                <w:szCs w:val="18"/>
              </w:rPr>
            </w:pPr>
          </w:p>
        </w:tc>
        <w:tc>
          <w:tcPr>
            <w:tcW w:w="567" w:type="dxa"/>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jc w:val="center"/>
              <w:rPr>
                <w:rFonts w:ascii="Times New Roman" w:hAnsi="Times New Roman"/>
                <w:sz w:val="18"/>
                <w:szCs w:val="18"/>
              </w:rPr>
            </w:pPr>
          </w:p>
        </w:tc>
        <w:tc>
          <w:tcPr>
            <w:tcW w:w="549" w:type="dxa"/>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jc w:val="center"/>
              <w:rPr>
                <w:rFonts w:ascii="Times New Roman" w:hAnsi="Times New Roman"/>
                <w:sz w:val="18"/>
                <w:szCs w:val="18"/>
              </w:rPr>
            </w:pPr>
          </w:p>
        </w:tc>
        <w:tc>
          <w:tcPr>
            <w:tcW w:w="315" w:type="dxa"/>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jc w:val="center"/>
              <w:rPr>
                <w:rFonts w:ascii="Times New Roman" w:hAnsi="Times New Roman"/>
                <w:sz w:val="18"/>
                <w:szCs w:val="18"/>
              </w:rPr>
            </w:pPr>
          </w:p>
        </w:tc>
        <w:tc>
          <w:tcPr>
            <w:tcW w:w="532" w:type="dxa"/>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jc w:val="center"/>
              <w:rPr>
                <w:rFonts w:ascii="Times New Roman" w:hAnsi="Times New Roman"/>
                <w:sz w:val="18"/>
                <w:szCs w:val="18"/>
              </w:rPr>
            </w:pPr>
          </w:p>
        </w:tc>
        <w:tc>
          <w:tcPr>
            <w:tcW w:w="1977" w:type="dxa"/>
            <w:gridSpan w:val="4"/>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jc w:val="center"/>
              <w:rPr>
                <w:rFonts w:ascii="Times New Roman" w:hAnsi="Times New Roman"/>
                <w:sz w:val="18"/>
                <w:szCs w:val="18"/>
              </w:rPr>
            </w:pPr>
          </w:p>
        </w:tc>
        <w:tc>
          <w:tcPr>
            <w:tcW w:w="3210" w:type="dxa"/>
            <w:gridSpan w:val="5"/>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jc w:val="center"/>
              <w:rPr>
                <w:rFonts w:ascii="Times New Roman" w:hAnsi="Times New Roman"/>
                <w:sz w:val="18"/>
                <w:szCs w:val="18"/>
              </w:rPr>
            </w:pPr>
          </w:p>
        </w:tc>
        <w:tc>
          <w:tcPr>
            <w:tcW w:w="540" w:type="dxa"/>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jc w:val="center"/>
              <w:rPr>
                <w:rFonts w:ascii="Times New Roman" w:hAnsi="Times New Roman"/>
                <w:sz w:val="18"/>
                <w:szCs w:val="18"/>
              </w:rPr>
            </w:pPr>
          </w:p>
        </w:tc>
        <w:tc>
          <w:tcPr>
            <w:tcW w:w="1325" w:type="dxa"/>
            <w:gridSpan w:val="2"/>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jc w:val="center"/>
              <w:rPr>
                <w:rFonts w:ascii="Times New Roman" w:hAnsi="Times New Roman"/>
                <w:sz w:val="18"/>
                <w:szCs w:val="18"/>
              </w:rPr>
            </w:pPr>
          </w:p>
        </w:tc>
      </w:tr>
      <w:tr w:rsidR="001D7E21" w:rsidRPr="002C37D3" w:rsidTr="001D7E21">
        <w:trPr>
          <w:trHeight w:val="20"/>
          <w:tblHeader/>
        </w:trPr>
        <w:tc>
          <w:tcPr>
            <w:tcW w:w="2410" w:type="dxa"/>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c>
          <w:tcPr>
            <w:tcW w:w="751" w:type="dxa"/>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c>
          <w:tcPr>
            <w:tcW w:w="630" w:type="dxa"/>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c>
          <w:tcPr>
            <w:tcW w:w="630" w:type="dxa"/>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c>
          <w:tcPr>
            <w:tcW w:w="601" w:type="dxa"/>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c>
          <w:tcPr>
            <w:tcW w:w="630" w:type="dxa"/>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c>
          <w:tcPr>
            <w:tcW w:w="1158" w:type="dxa"/>
            <w:gridSpan w:val="2"/>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c>
          <w:tcPr>
            <w:tcW w:w="567" w:type="dxa"/>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c>
          <w:tcPr>
            <w:tcW w:w="549" w:type="dxa"/>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c>
          <w:tcPr>
            <w:tcW w:w="315" w:type="dxa"/>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c>
          <w:tcPr>
            <w:tcW w:w="532" w:type="dxa"/>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c>
          <w:tcPr>
            <w:tcW w:w="384" w:type="dxa"/>
            <w:vMerge w:val="restart"/>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spacing w:before="30" w:line="118" w:lineRule="atLeast"/>
              <w:ind w:left="8"/>
              <w:jc w:val="center"/>
              <w:rPr>
                <w:rFonts w:ascii="Times New Roman" w:hAnsi="Times New Roman"/>
                <w:color w:val="000000"/>
                <w:sz w:val="18"/>
                <w:szCs w:val="18"/>
              </w:rPr>
            </w:pPr>
            <w:r w:rsidRPr="002C37D3">
              <w:rPr>
                <w:rFonts w:ascii="Times New Roman" w:hAnsi="Times New Roman"/>
                <w:color w:val="000000"/>
                <w:sz w:val="18"/>
                <w:szCs w:val="18"/>
              </w:rPr>
              <w:t>Равномерная</w:t>
            </w:r>
          </w:p>
        </w:tc>
        <w:tc>
          <w:tcPr>
            <w:tcW w:w="540" w:type="dxa"/>
            <w:vMerge w:val="restart"/>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spacing w:before="30" w:line="118" w:lineRule="atLeast"/>
              <w:ind w:left="8"/>
              <w:jc w:val="center"/>
              <w:rPr>
                <w:rFonts w:ascii="Times New Roman" w:hAnsi="Times New Roman"/>
                <w:color w:val="000000"/>
                <w:sz w:val="18"/>
                <w:szCs w:val="18"/>
              </w:rPr>
            </w:pPr>
            <w:r w:rsidRPr="002C37D3">
              <w:rPr>
                <w:rFonts w:ascii="Times New Roman" w:hAnsi="Times New Roman"/>
                <w:color w:val="000000"/>
                <w:sz w:val="18"/>
                <w:szCs w:val="18"/>
              </w:rPr>
              <w:t>2 возрастная</w:t>
            </w:r>
          </w:p>
        </w:tc>
        <w:tc>
          <w:tcPr>
            <w:tcW w:w="541" w:type="dxa"/>
            <w:vMerge w:val="restart"/>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spacing w:before="30" w:line="118" w:lineRule="atLeast"/>
              <w:ind w:left="8"/>
              <w:jc w:val="center"/>
              <w:rPr>
                <w:rFonts w:ascii="Times New Roman" w:hAnsi="Times New Roman"/>
                <w:color w:val="000000"/>
                <w:sz w:val="18"/>
                <w:szCs w:val="18"/>
              </w:rPr>
            </w:pPr>
            <w:r w:rsidRPr="002C37D3">
              <w:rPr>
                <w:rFonts w:ascii="Times New Roman" w:hAnsi="Times New Roman"/>
                <w:color w:val="000000"/>
                <w:sz w:val="18"/>
                <w:szCs w:val="18"/>
              </w:rPr>
              <w:t>1 возрастная</w:t>
            </w:r>
          </w:p>
        </w:tc>
        <w:tc>
          <w:tcPr>
            <w:tcW w:w="512" w:type="dxa"/>
            <w:vMerge w:val="restart"/>
            <w:tcBorders>
              <w:top w:val="single" w:sz="8" w:space="0" w:color="000000"/>
              <w:left w:val="single" w:sz="8" w:space="0" w:color="000000"/>
              <w:right w:val="single" w:sz="8" w:space="0" w:color="000000"/>
            </w:tcBorders>
          </w:tcPr>
          <w:p w:rsidR="001D7E21" w:rsidRPr="002C37D3" w:rsidRDefault="001D7E21" w:rsidP="00BA1110">
            <w:pPr>
              <w:widowControl w:val="0"/>
              <w:autoSpaceDE w:val="0"/>
              <w:autoSpaceDN w:val="0"/>
              <w:adjustRightInd w:val="0"/>
              <w:spacing w:before="30" w:line="118" w:lineRule="atLeast"/>
              <w:ind w:left="8"/>
              <w:jc w:val="center"/>
              <w:rPr>
                <w:rFonts w:ascii="Times New Roman" w:hAnsi="Times New Roman"/>
                <w:color w:val="000000"/>
                <w:sz w:val="18"/>
                <w:szCs w:val="18"/>
              </w:rPr>
            </w:pPr>
            <w:r w:rsidRPr="002C37D3">
              <w:rPr>
                <w:rFonts w:ascii="Times New Roman" w:hAnsi="Times New Roman"/>
                <w:color w:val="000000"/>
                <w:sz w:val="18"/>
                <w:szCs w:val="18"/>
              </w:rPr>
              <w:t>Интегральная</w:t>
            </w:r>
          </w:p>
        </w:tc>
        <w:tc>
          <w:tcPr>
            <w:tcW w:w="565" w:type="dxa"/>
            <w:vMerge w:val="restart"/>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spacing w:before="30" w:line="118" w:lineRule="atLeast"/>
              <w:ind w:left="8"/>
              <w:jc w:val="center"/>
              <w:rPr>
                <w:rFonts w:ascii="Times New Roman" w:hAnsi="Times New Roman"/>
                <w:color w:val="000000"/>
                <w:sz w:val="18"/>
                <w:szCs w:val="18"/>
              </w:rPr>
            </w:pPr>
            <w:r w:rsidRPr="002C37D3">
              <w:rPr>
                <w:rFonts w:ascii="Times New Roman" w:hAnsi="Times New Roman"/>
                <w:color w:val="000000"/>
                <w:sz w:val="18"/>
                <w:szCs w:val="18"/>
              </w:rPr>
              <w:t>Площадь, га</w:t>
            </w:r>
          </w:p>
        </w:tc>
        <w:tc>
          <w:tcPr>
            <w:tcW w:w="565" w:type="dxa"/>
            <w:vMerge w:val="restart"/>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spacing w:before="30" w:line="118" w:lineRule="atLeast"/>
              <w:ind w:left="8"/>
              <w:jc w:val="center"/>
              <w:rPr>
                <w:rFonts w:ascii="Times New Roman" w:hAnsi="Times New Roman"/>
                <w:color w:val="000000"/>
                <w:sz w:val="18"/>
                <w:szCs w:val="18"/>
              </w:rPr>
            </w:pPr>
            <w:r w:rsidRPr="002C37D3">
              <w:rPr>
                <w:rFonts w:ascii="Times New Roman" w:hAnsi="Times New Roman"/>
                <w:color w:val="000000"/>
                <w:sz w:val="18"/>
                <w:szCs w:val="18"/>
              </w:rPr>
              <w:t>Запас кореневой, тыс кбм</w:t>
            </w:r>
          </w:p>
        </w:tc>
        <w:tc>
          <w:tcPr>
            <w:tcW w:w="2080" w:type="dxa"/>
            <w:gridSpan w:val="3"/>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spacing w:before="30" w:line="118" w:lineRule="atLeast"/>
              <w:ind w:left="8"/>
              <w:jc w:val="center"/>
              <w:rPr>
                <w:rFonts w:ascii="Times New Roman" w:hAnsi="Times New Roman"/>
                <w:color w:val="000000"/>
                <w:sz w:val="18"/>
                <w:szCs w:val="18"/>
              </w:rPr>
            </w:pPr>
            <w:r w:rsidRPr="002C37D3">
              <w:rPr>
                <w:rFonts w:ascii="Times New Roman" w:hAnsi="Times New Roman"/>
                <w:color w:val="000000"/>
                <w:sz w:val="18"/>
                <w:szCs w:val="18"/>
              </w:rPr>
              <w:t>В ликвиде</w:t>
            </w:r>
          </w:p>
        </w:tc>
        <w:tc>
          <w:tcPr>
            <w:tcW w:w="540" w:type="dxa"/>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jc w:val="center"/>
              <w:rPr>
                <w:rFonts w:ascii="Times New Roman" w:hAnsi="Times New Roman"/>
                <w:sz w:val="18"/>
                <w:szCs w:val="18"/>
              </w:rPr>
            </w:pPr>
          </w:p>
        </w:tc>
        <w:tc>
          <w:tcPr>
            <w:tcW w:w="1325" w:type="dxa"/>
            <w:gridSpan w:val="2"/>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jc w:val="center"/>
              <w:rPr>
                <w:rFonts w:ascii="Times New Roman" w:hAnsi="Times New Roman"/>
                <w:sz w:val="18"/>
                <w:szCs w:val="18"/>
              </w:rPr>
            </w:pPr>
          </w:p>
        </w:tc>
      </w:tr>
      <w:tr w:rsidR="001D7E21" w:rsidRPr="002C37D3" w:rsidTr="001D7E21">
        <w:trPr>
          <w:trHeight w:val="20"/>
          <w:tblHeader/>
        </w:trPr>
        <w:tc>
          <w:tcPr>
            <w:tcW w:w="2410" w:type="dxa"/>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c>
          <w:tcPr>
            <w:tcW w:w="751" w:type="dxa"/>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c>
          <w:tcPr>
            <w:tcW w:w="630" w:type="dxa"/>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c>
          <w:tcPr>
            <w:tcW w:w="630" w:type="dxa"/>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c>
          <w:tcPr>
            <w:tcW w:w="601" w:type="dxa"/>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c>
          <w:tcPr>
            <w:tcW w:w="630" w:type="dxa"/>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c>
          <w:tcPr>
            <w:tcW w:w="691" w:type="dxa"/>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spacing w:before="30" w:line="118" w:lineRule="atLeast"/>
              <w:ind w:left="8"/>
              <w:jc w:val="center"/>
              <w:rPr>
                <w:rFonts w:ascii="Times New Roman" w:hAnsi="Times New Roman"/>
                <w:color w:val="000000"/>
                <w:sz w:val="18"/>
                <w:szCs w:val="18"/>
              </w:rPr>
            </w:pPr>
            <w:r w:rsidRPr="002C37D3">
              <w:rPr>
                <w:rFonts w:ascii="Times New Roman" w:hAnsi="Times New Roman"/>
                <w:color w:val="000000"/>
                <w:sz w:val="18"/>
                <w:szCs w:val="18"/>
              </w:rPr>
              <w:t>Всего</w:t>
            </w:r>
          </w:p>
        </w:tc>
        <w:tc>
          <w:tcPr>
            <w:tcW w:w="467" w:type="dxa"/>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spacing w:before="30" w:line="118" w:lineRule="atLeast"/>
              <w:ind w:left="8"/>
              <w:jc w:val="center"/>
              <w:rPr>
                <w:rFonts w:ascii="Times New Roman" w:hAnsi="Times New Roman"/>
                <w:color w:val="000000"/>
                <w:sz w:val="18"/>
                <w:szCs w:val="18"/>
              </w:rPr>
            </w:pPr>
            <w:r w:rsidRPr="002C37D3">
              <w:rPr>
                <w:rFonts w:ascii="Times New Roman" w:hAnsi="Times New Roman"/>
                <w:color w:val="000000"/>
                <w:sz w:val="18"/>
                <w:szCs w:val="18"/>
              </w:rPr>
              <w:t>в т.ч. перест.</w:t>
            </w:r>
          </w:p>
        </w:tc>
        <w:tc>
          <w:tcPr>
            <w:tcW w:w="567" w:type="dxa"/>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jc w:val="center"/>
              <w:rPr>
                <w:rFonts w:ascii="Times New Roman" w:hAnsi="Times New Roman"/>
                <w:sz w:val="18"/>
                <w:szCs w:val="18"/>
              </w:rPr>
            </w:pPr>
          </w:p>
        </w:tc>
        <w:tc>
          <w:tcPr>
            <w:tcW w:w="549" w:type="dxa"/>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jc w:val="center"/>
              <w:rPr>
                <w:rFonts w:ascii="Times New Roman" w:hAnsi="Times New Roman"/>
                <w:sz w:val="18"/>
                <w:szCs w:val="18"/>
              </w:rPr>
            </w:pPr>
          </w:p>
        </w:tc>
        <w:tc>
          <w:tcPr>
            <w:tcW w:w="315" w:type="dxa"/>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jc w:val="center"/>
              <w:rPr>
                <w:rFonts w:ascii="Times New Roman" w:hAnsi="Times New Roman"/>
                <w:sz w:val="18"/>
                <w:szCs w:val="18"/>
              </w:rPr>
            </w:pPr>
          </w:p>
        </w:tc>
        <w:tc>
          <w:tcPr>
            <w:tcW w:w="532" w:type="dxa"/>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jc w:val="center"/>
              <w:rPr>
                <w:rFonts w:ascii="Times New Roman" w:hAnsi="Times New Roman"/>
                <w:sz w:val="18"/>
                <w:szCs w:val="18"/>
              </w:rPr>
            </w:pPr>
          </w:p>
        </w:tc>
        <w:tc>
          <w:tcPr>
            <w:tcW w:w="384" w:type="dxa"/>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jc w:val="center"/>
              <w:rPr>
                <w:rFonts w:ascii="Times New Roman" w:hAnsi="Times New Roman"/>
                <w:sz w:val="18"/>
                <w:szCs w:val="18"/>
              </w:rPr>
            </w:pPr>
          </w:p>
        </w:tc>
        <w:tc>
          <w:tcPr>
            <w:tcW w:w="540" w:type="dxa"/>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jc w:val="center"/>
              <w:rPr>
                <w:rFonts w:ascii="Times New Roman" w:hAnsi="Times New Roman"/>
                <w:sz w:val="18"/>
                <w:szCs w:val="18"/>
              </w:rPr>
            </w:pPr>
          </w:p>
        </w:tc>
        <w:tc>
          <w:tcPr>
            <w:tcW w:w="541" w:type="dxa"/>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jc w:val="center"/>
              <w:rPr>
                <w:rFonts w:ascii="Times New Roman" w:hAnsi="Times New Roman"/>
                <w:sz w:val="18"/>
                <w:szCs w:val="18"/>
              </w:rPr>
            </w:pPr>
          </w:p>
        </w:tc>
        <w:tc>
          <w:tcPr>
            <w:tcW w:w="512" w:type="dxa"/>
            <w:vMerge/>
            <w:tcBorders>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jc w:val="center"/>
              <w:rPr>
                <w:rFonts w:ascii="Times New Roman" w:hAnsi="Times New Roman"/>
                <w:sz w:val="18"/>
                <w:szCs w:val="18"/>
              </w:rPr>
            </w:pPr>
          </w:p>
        </w:tc>
        <w:tc>
          <w:tcPr>
            <w:tcW w:w="565" w:type="dxa"/>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jc w:val="center"/>
              <w:rPr>
                <w:rFonts w:ascii="Times New Roman" w:hAnsi="Times New Roman"/>
                <w:sz w:val="18"/>
                <w:szCs w:val="18"/>
              </w:rPr>
            </w:pPr>
          </w:p>
        </w:tc>
        <w:tc>
          <w:tcPr>
            <w:tcW w:w="565" w:type="dxa"/>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jc w:val="center"/>
              <w:rPr>
                <w:rFonts w:ascii="Times New Roman" w:hAnsi="Times New Roman"/>
                <w:sz w:val="18"/>
                <w:szCs w:val="18"/>
              </w:rPr>
            </w:pPr>
          </w:p>
        </w:tc>
        <w:tc>
          <w:tcPr>
            <w:tcW w:w="565" w:type="dxa"/>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spacing w:before="30" w:line="118" w:lineRule="atLeast"/>
              <w:ind w:left="8"/>
              <w:jc w:val="center"/>
              <w:rPr>
                <w:rFonts w:ascii="Times New Roman" w:hAnsi="Times New Roman"/>
                <w:color w:val="000000"/>
                <w:sz w:val="18"/>
                <w:szCs w:val="18"/>
              </w:rPr>
            </w:pPr>
            <w:r w:rsidRPr="002C37D3">
              <w:rPr>
                <w:rFonts w:ascii="Times New Roman" w:hAnsi="Times New Roman"/>
                <w:color w:val="000000"/>
                <w:sz w:val="18"/>
                <w:szCs w:val="18"/>
              </w:rPr>
              <w:t>Всего</w:t>
            </w:r>
          </w:p>
        </w:tc>
        <w:tc>
          <w:tcPr>
            <w:tcW w:w="707" w:type="dxa"/>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spacing w:before="30" w:line="118" w:lineRule="atLeast"/>
              <w:ind w:left="8"/>
              <w:jc w:val="center"/>
              <w:rPr>
                <w:rFonts w:ascii="Times New Roman" w:hAnsi="Times New Roman"/>
                <w:color w:val="000000"/>
                <w:sz w:val="18"/>
                <w:szCs w:val="18"/>
              </w:rPr>
            </w:pPr>
            <w:r w:rsidRPr="002C37D3">
              <w:rPr>
                <w:rFonts w:ascii="Times New Roman" w:hAnsi="Times New Roman"/>
                <w:color w:val="000000"/>
                <w:sz w:val="18"/>
                <w:szCs w:val="18"/>
              </w:rPr>
              <w:t>в т.ч. деловой</w:t>
            </w:r>
          </w:p>
        </w:tc>
        <w:tc>
          <w:tcPr>
            <w:tcW w:w="808" w:type="dxa"/>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spacing w:before="30" w:line="118" w:lineRule="atLeast"/>
              <w:ind w:left="8"/>
              <w:jc w:val="center"/>
              <w:rPr>
                <w:rFonts w:ascii="Times New Roman" w:hAnsi="Times New Roman"/>
                <w:color w:val="000000"/>
                <w:sz w:val="18"/>
                <w:szCs w:val="18"/>
              </w:rPr>
            </w:pPr>
            <w:r w:rsidRPr="002C37D3">
              <w:rPr>
                <w:rFonts w:ascii="Times New Roman" w:hAnsi="Times New Roman"/>
                <w:color w:val="000000"/>
                <w:sz w:val="18"/>
                <w:szCs w:val="18"/>
              </w:rPr>
              <w:t xml:space="preserve">% деловой </w:t>
            </w:r>
            <w:r w:rsidRPr="002C37D3">
              <w:rPr>
                <w:rFonts w:ascii="Times New Roman" w:hAnsi="Times New Roman"/>
                <w:color w:val="000000"/>
                <w:sz w:val="18"/>
                <w:szCs w:val="18"/>
              </w:rPr>
              <w:br/>
              <w:t>от ликвида</w:t>
            </w:r>
          </w:p>
        </w:tc>
        <w:tc>
          <w:tcPr>
            <w:tcW w:w="540" w:type="dxa"/>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jc w:val="center"/>
              <w:rPr>
                <w:rFonts w:ascii="Times New Roman" w:hAnsi="Times New Roman"/>
                <w:sz w:val="18"/>
                <w:szCs w:val="18"/>
              </w:rPr>
            </w:pPr>
          </w:p>
        </w:tc>
        <w:tc>
          <w:tcPr>
            <w:tcW w:w="660" w:type="dxa"/>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spacing w:before="30" w:line="118" w:lineRule="atLeast"/>
              <w:ind w:left="8"/>
              <w:jc w:val="center"/>
              <w:rPr>
                <w:rFonts w:ascii="Times New Roman" w:hAnsi="Times New Roman"/>
                <w:color w:val="000000"/>
                <w:sz w:val="18"/>
                <w:szCs w:val="18"/>
              </w:rPr>
            </w:pPr>
            <w:r w:rsidRPr="002C37D3">
              <w:rPr>
                <w:rFonts w:ascii="Times New Roman" w:hAnsi="Times New Roman"/>
                <w:color w:val="000000"/>
                <w:sz w:val="18"/>
                <w:szCs w:val="18"/>
              </w:rPr>
              <w:t>Приспевающие</w:t>
            </w:r>
          </w:p>
        </w:tc>
        <w:tc>
          <w:tcPr>
            <w:tcW w:w="665" w:type="dxa"/>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spacing w:before="30" w:line="118" w:lineRule="atLeast"/>
              <w:ind w:left="8"/>
              <w:jc w:val="center"/>
              <w:rPr>
                <w:rFonts w:ascii="Times New Roman" w:hAnsi="Times New Roman"/>
                <w:color w:val="000000"/>
                <w:sz w:val="18"/>
                <w:szCs w:val="18"/>
              </w:rPr>
            </w:pPr>
            <w:r w:rsidRPr="002C37D3">
              <w:rPr>
                <w:rFonts w:ascii="Times New Roman" w:hAnsi="Times New Roman"/>
                <w:color w:val="000000"/>
                <w:sz w:val="18"/>
                <w:szCs w:val="18"/>
              </w:rPr>
              <w:t>Спелые</w:t>
            </w:r>
          </w:p>
        </w:tc>
      </w:tr>
      <w:tr w:rsidR="001D7E21" w:rsidRPr="002C37D3" w:rsidTr="001D7E21">
        <w:trPr>
          <w:trHeight w:val="20"/>
          <w:tblHeader/>
        </w:trPr>
        <w:tc>
          <w:tcPr>
            <w:tcW w:w="2410" w:type="dxa"/>
            <w:tcBorders>
              <w:top w:val="single" w:sz="8" w:space="0" w:color="000000"/>
              <w:left w:val="single" w:sz="8" w:space="0" w:color="000000"/>
              <w:bottom w:val="single" w:sz="4" w:space="0" w:color="auto"/>
              <w:right w:val="single" w:sz="8" w:space="0" w:color="000000"/>
            </w:tcBorders>
          </w:tcPr>
          <w:p w:rsidR="001D7E21" w:rsidRPr="002C37D3" w:rsidRDefault="001D7E21" w:rsidP="00BA1110">
            <w:pPr>
              <w:widowControl w:val="0"/>
              <w:autoSpaceDE w:val="0"/>
              <w:autoSpaceDN w:val="0"/>
              <w:adjustRightInd w:val="0"/>
              <w:spacing w:before="15" w:line="118" w:lineRule="atLeast"/>
              <w:ind w:left="15"/>
              <w:jc w:val="center"/>
              <w:rPr>
                <w:rFonts w:ascii="Times New Roman" w:hAnsi="Times New Roman"/>
                <w:color w:val="000000"/>
                <w:sz w:val="18"/>
                <w:szCs w:val="18"/>
              </w:rPr>
            </w:pPr>
            <w:r w:rsidRPr="002C37D3">
              <w:rPr>
                <w:rFonts w:ascii="Times New Roman" w:hAnsi="Times New Roman"/>
                <w:color w:val="000000"/>
                <w:sz w:val="18"/>
                <w:szCs w:val="18"/>
              </w:rPr>
              <w:t>1</w:t>
            </w:r>
          </w:p>
        </w:tc>
        <w:tc>
          <w:tcPr>
            <w:tcW w:w="751" w:type="dxa"/>
            <w:tcBorders>
              <w:top w:val="single" w:sz="8" w:space="0" w:color="000000"/>
              <w:left w:val="single" w:sz="8" w:space="0" w:color="000000"/>
              <w:bottom w:val="single" w:sz="4" w:space="0" w:color="auto"/>
              <w:right w:val="single" w:sz="8" w:space="0" w:color="000000"/>
            </w:tcBorders>
          </w:tcPr>
          <w:p w:rsidR="001D7E21" w:rsidRPr="002C37D3" w:rsidRDefault="001D7E21" w:rsidP="00BA1110">
            <w:pPr>
              <w:widowControl w:val="0"/>
              <w:autoSpaceDE w:val="0"/>
              <w:autoSpaceDN w:val="0"/>
              <w:adjustRightInd w:val="0"/>
              <w:spacing w:before="15" w:line="118" w:lineRule="atLeast"/>
              <w:ind w:left="15"/>
              <w:jc w:val="center"/>
              <w:rPr>
                <w:rFonts w:ascii="Times New Roman" w:hAnsi="Times New Roman"/>
                <w:color w:val="000000"/>
                <w:sz w:val="18"/>
                <w:szCs w:val="18"/>
              </w:rPr>
            </w:pPr>
            <w:r w:rsidRPr="002C37D3">
              <w:rPr>
                <w:rFonts w:ascii="Times New Roman" w:hAnsi="Times New Roman"/>
                <w:color w:val="000000"/>
                <w:sz w:val="18"/>
                <w:szCs w:val="18"/>
              </w:rPr>
              <w:t>2</w:t>
            </w:r>
          </w:p>
        </w:tc>
        <w:tc>
          <w:tcPr>
            <w:tcW w:w="630" w:type="dxa"/>
            <w:tcBorders>
              <w:top w:val="single" w:sz="8" w:space="0" w:color="000000"/>
              <w:left w:val="single" w:sz="8" w:space="0" w:color="000000"/>
              <w:bottom w:val="single" w:sz="4" w:space="0" w:color="auto"/>
              <w:right w:val="single" w:sz="8" w:space="0" w:color="000000"/>
            </w:tcBorders>
            <w:vAlign w:val="center"/>
          </w:tcPr>
          <w:p w:rsidR="001D7E21" w:rsidRPr="002C37D3" w:rsidRDefault="001D7E21" w:rsidP="00BA1110">
            <w:pPr>
              <w:widowControl w:val="0"/>
              <w:autoSpaceDE w:val="0"/>
              <w:autoSpaceDN w:val="0"/>
              <w:adjustRightInd w:val="0"/>
              <w:spacing w:before="15" w:line="118" w:lineRule="atLeast"/>
              <w:ind w:left="15"/>
              <w:jc w:val="center"/>
              <w:rPr>
                <w:rFonts w:ascii="Times New Roman" w:hAnsi="Times New Roman"/>
                <w:color w:val="000000"/>
                <w:sz w:val="18"/>
                <w:szCs w:val="18"/>
              </w:rPr>
            </w:pPr>
            <w:r w:rsidRPr="002C37D3">
              <w:rPr>
                <w:rFonts w:ascii="Times New Roman" w:hAnsi="Times New Roman"/>
                <w:color w:val="000000"/>
                <w:sz w:val="18"/>
                <w:szCs w:val="18"/>
              </w:rPr>
              <w:t>3</w:t>
            </w:r>
          </w:p>
        </w:tc>
        <w:tc>
          <w:tcPr>
            <w:tcW w:w="630" w:type="dxa"/>
            <w:tcBorders>
              <w:top w:val="single" w:sz="8" w:space="0" w:color="000000"/>
              <w:left w:val="single" w:sz="8" w:space="0" w:color="000000"/>
              <w:bottom w:val="single" w:sz="4" w:space="0" w:color="auto"/>
              <w:right w:val="single" w:sz="8" w:space="0" w:color="000000"/>
            </w:tcBorders>
            <w:vAlign w:val="center"/>
          </w:tcPr>
          <w:p w:rsidR="001D7E21" w:rsidRPr="002C37D3" w:rsidRDefault="001D7E21" w:rsidP="00BA1110">
            <w:pPr>
              <w:widowControl w:val="0"/>
              <w:autoSpaceDE w:val="0"/>
              <w:autoSpaceDN w:val="0"/>
              <w:adjustRightInd w:val="0"/>
              <w:spacing w:before="15" w:line="118" w:lineRule="atLeast"/>
              <w:ind w:left="15"/>
              <w:jc w:val="center"/>
              <w:rPr>
                <w:rFonts w:ascii="Times New Roman" w:hAnsi="Times New Roman"/>
                <w:color w:val="000000"/>
                <w:sz w:val="18"/>
                <w:szCs w:val="18"/>
              </w:rPr>
            </w:pPr>
            <w:r w:rsidRPr="002C37D3">
              <w:rPr>
                <w:rFonts w:ascii="Times New Roman" w:hAnsi="Times New Roman"/>
                <w:color w:val="000000"/>
                <w:sz w:val="18"/>
                <w:szCs w:val="18"/>
              </w:rPr>
              <w:t>4</w:t>
            </w:r>
          </w:p>
        </w:tc>
        <w:tc>
          <w:tcPr>
            <w:tcW w:w="601" w:type="dxa"/>
            <w:tcBorders>
              <w:top w:val="single" w:sz="8" w:space="0" w:color="000000"/>
              <w:left w:val="single" w:sz="8" w:space="0" w:color="000000"/>
              <w:bottom w:val="single" w:sz="4" w:space="0" w:color="auto"/>
              <w:right w:val="single" w:sz="8" w:space="0" w:color="000000"/>
            </w:tcBorders>
            <w:vAlign w:val="center"/>
          </w:tcPr>
          <w:p w:rsidR="001D7E21" w:rsidRPr="002C37D3" w:rsidRDefault="001D7E21" w:rsidP="00BA1110">
            <w:pPr>
              <w:widowControl w:val="0"/>
              <w:autoSpaceDE w:val="0"/>
              <w:autoSpaceDN w:val="0"/>
              <w:adjustRightInd w:val="0"/>
              <w:spacing w:before="15" w:line="118" w:lineRule="atLeast"/>
              <w:ind w:left="15"/>
              <w:jc w:val="center"/>
              <w:rPr>
                <w:rFonts w:ascii="Times New Roman" w:hAnsi="Times New Roman"/>
                <w:color w:val="000000"/>
                <w:sz w:val="18"/>
                <w:szCs w:val="18"/>
              </w:rPr>
            </w:pPr>
            <w:r w:rsidRPr="002C37D3">
              <w:rPr>
                <w:rFonts w:ascii="Times New Roman" w:hAnsi="Times New Roman"/>
                <w:color w:val="000000"/>
                <w:sz w:val="18"/>
                <w:szCs w:val="18"/>
              </w:rPr>
              <w:t>5</w:t>
            </w:r>
          </w:p>
        </w:tc>
        <w:tc>
          <w:tcPr>
            <w:tcW w:w="630" w:type="dxa"/>
            <w:tcBorders>
              <w:top w:val="single" w:sz="8" w:space="0" w:color="000000"/>
              <w:left w:val="single" w:sz="8" w:space="0" w:color="000000"/>
              <w:bottom w:val="single" w:sz="4" w:space="0" w:color="auto"/>
              <w:right w:val="single" w:sz="8" w:space="0" w:color="000000"/>
            </w:tcBorders>
            <w:vAlign w:val="center"/>
          </w:tcPr>
          <w:p w:rsidR="001D7E21" w:rsidRPr="002C37D3" w:rsidRDefault="001D7E21" w:rsidP="00BA1110">
            <w:pPr>
              <w:widowControl w:val="0"/>
              <w:autoSpaceDE w:val="0"/>
              <w:autoSpaceDN w:val="0"/>
              <w:adjustRightInd w:val="0"/>
              <w:spacing w:before="15" w:line="118" w:lineRule="atLeast"/>
              <w:ind w:left="15"/>
              <w:jc w:val="center"/>
              <w:rPr>
                <w:rFonts w:ascii="Times New Roman" w:hAnsi="Times New Roman"/>
                <w:color w:val="000000"/>
                <w:sz w:val="18"/>
                <w:szCs w:val="18"/>
              </w:rPr>
            </w:pPr>
            <w:r w:rsidRPr="002C37D3">
              <w:rPr>
                <w:rFonts w:ascii="Times New Roman" w:hAnsi="Times New Roman"/>
                <w:color w:val="000000"/>
                <w:sz w:val="18"/>
                <w:szCs w:val="18"/>
              </w:rPr>
              <w:t>6</w:t>
            </w:r>
          </w:p>
        </w:tc>
        <w:tc>
          <w:tcPr>
            <w:tcW w:w="691" w:type="dxa"/>
            <w:tcBorders>
              <w:top w:val="single" w:sz="8" w:space="0" w:color="000000"/>
              <w:left w:val="single" w:sz="8" w:space="0" w:color="000000"/>
              <w:bottom w:val="single" w:sz="4" w:space="0" w:color="auto"/>
              <w:right w:val="single" w:sz="8" w:space="0" w:color="000000"/>
            </w:tcBorders>
            <w:vAlign w:val="center"/>
          </w:tcPr>
          <w:p w:rsidR="001D7E21" w:rsidRPr="002C37D3" w:rsidRDefault="001D7E21" w:rsidP="00BA1110">
            <w:pPr>
              <w:widowControl w:val="0"/>
              <w:autoSpaceDE w:val="0"/>
              <w:autoSpaceDN w:val="0"/>
              <w:adjustRightInd w:val="0"/>
              <w:spacing w:before="15" w:line="118" w:lineRule="atLeast"/>
              <w:ind w:left="15"/>
              <w:jc w:val="center"/>
              <w:rPr>
                <w:rFonts w:ascii="Times New Roman" w:hAnsi="Times New Roman"/>
                <w:color w:val="000000"/>
                <w:sz w:val="18"/>
                <w:szCs w:val="18"/>
              </w:rPr>
            </w:pPr>
            <w:r w:rsidRPr="002C37D3">
              <w:rPr>
                <w:rFonts w:ascii="Times New Roman" w:hAnsi="Times New Roman"/>
                <w:color w:val="000000"/>
                <w:sz w:val="18"/>
                <w:szCs w:val="18"/>
              </w:rPr>
              <w:t>7</w:t>
            </w:r>
          </w:p>
        </w:tc>
        <w:tc>
          <w:tcPr>
            <w:tcW w:w="467" w:type="dxa"/>
            <w:tcBorders>
              <w:top w:val="single" w:sz="8" w:space="0" w:color="000000"/>
              <w:left w:val="single" w:sz="8" w:space="0" w:color="000000"/>
              <w:bottom w:val="single" w:sz="4" w:space="0" w:color="auto"/>
              <w:right w:val="single" w:sz="8" w:space="0" w:color="000000"/>
            </w:tcBorders>
            <w:vAlign w:val="center"/>
          </w:tcPr>
          <w:p w:rsidR="001D7E21" w:rsidRPr="002C37D3" w:rsidRDefault="001D7E21" w:rsidP="00BA1110">
            <w:pPr>
              <w:widowControl w:val="0"/>
              <w:autoSpaceDE w:val="0"/>
              <w:autoSpaceDN w:val="0"/>
              <w:adjustRightInd w:val="0"/>
              <w:spacing w:before="15" w:line="118" w:lineRule="atLeast"/>
              <w:ind w:left="15"/>
              <w:jc w:val="center"/>
              <w:rPr>
                <w:rFonts w:ascii="Times New Roman" w:hAnsi="Times New Roman"/>
                <w:color w:val="000000"/>
                <w:sz w:val="18"/>
                <w:szCs w:val="18"/>
              </w:rPr>
            </w:pPr>
            <w:r w:rsidRPr="002C37D3">
              <w:rPr>
                <w:rFonts w:ascii="Times New Roman" w:hAnsi="Times New Roman"/>
                <w:color w:val="000000"/>
                <w:sz w:val="18"/>
                <w:szCs w:val="18"/>
              </w:rPr>
              <w:t>8</w:t>
            </w:r>
          </w:p>
        </w:tc>
        <w:tc>
          <w:tcPr>
            <w:tcW w:w="567" w:type="dxa"/>
            <w:tcBorders>
              <w:top w:val="single" w:sz="8" w:space="0" w:color="000000"/>
              <w:left w:val="single" w:sz="8" w:space="0" w:color="000000"/>
              <w:bottom w:val="single" w:sz="4" w:space="0" w:color="auto"/>
              <w:right w:val="single" w:sz="8" w:space="0" w:color="000000"/>
            </w:tcBorders>
            <w:vAlign w:val="center"/>
          </w:tcPr>
          <w:p w:rsidR="001D7E21" w:rsidRPr="002C37D3" w:rsidRDefault="001D7E21" w:rsidP="00BA1110">
            <w:pPr>
              <w:widowControl w:val="0"/>
              <w:autoSpaceDE w:val="0"/>
              <w:autoSpaceDN w:val="0"/>
              <w:adjustRightInd w:val="0"/>
              <w:spacing w:before="15" w:line="118" w:lineRule="atLeast"/>
              <w:ind w:left="15"/>
              <w:jc w:val="center"/>
              <w:rPr>
                <w:rFonts w:ascii="Times New Roman" w:hAnsi="Times New Roman"/>
                <w:color w:val="000000"/>
                <w:sz w:val="18"/>
                <w:szCs w:val="18"/>
              </w:rPr>
            </w:pPr>
            <w:r w:rsidRPr="002C37D3">
              <w:rPr>
                <w:rFonts w:ascii="Times New Roman" w:hAnsi="Times New Roman"/>
                <w:color w:val="000000"/>
                <w:sz w:val="18"/>
                <w:szCs w:val="18"/>
              </w:rPr>
              <w:t>9</w:t>
            </w:r>
          </w:p>
        </w:tc>
        <w:tc>
          <w:tcPr>
            <w:tcW w:w="549" w:type="dxa"/>
            <w:tcBorders>
              <w:top w:val="single" w:sz="8" w:space="0" w:color="000000"/>
              <w:left w:val="single" w:sz="8" w:space="0" w:color="000000"/>
              <w:bottom w:val="single" w:sz="4" w:space="0" w:color="auto"/>
              <w:right w:val="single" w:sz="8" w:space="0" w:color="000000"/>
            </w:tcBorders>
            <w:vAlign w:val="center"/>
          </w:tcPr>
          <w:p w:rsidR="001D7E21" w:rsidRPr="002C37D3" w:rsidRDefault="001D7E21" w:rsidP="00BA1110">
            <w:pPr>
              <w:widowControl w:val="0"/>
              <w:autoSpaceDE w:val="0"/>
              <w:autoSpaceDN w:val="0"/>
              <w:adjustRightInd w:val="0"/>
              <w:spacing w:before="15" w:line="118" w:lineRule="atLeast"/>
              <w:ind w:left="15"/>
              <w:jc w:val="center"/>
              <w:rPr>
                <w:rFonts w:ascii="Times New Roman" w:hAnsi="Times New Roman"/>
                <w:color w:val="000000"/>
                <w:sz w:val="18"/>
                <w:szCs w:val="18"/>
              </w:rPr>
            </w:pPr>
            <w:r w:rsidRPr="002C37D3">
              <w:rPr>
                <w:rFonts w:ascii="Times New Roman" w:hAnsi="Times New Roman"/>
                <w:color w:val="000000"/>
                <w:sz w:val="18"/>
                <w:szCs w:val="18"/>
              </w:rPr>
              <w:t>10</w:t>
            </w:r>
          </w:p>
        </w:tc>
        <w:tc>
          <w:tcPr>
            <w:tcW w:w="315" w:type="dxa"/>
            <w:tcBorders>
              <w:top w:val="single" w:sz="8" w:space="0" w:color="000000"/>
              <w:left w:val="single" w:sz="8" w:space="0" w:color="000000"/>
              <w:bottom w:val="single" w:sz="4" w:space="0" w:color="auto"/>
              <w:right w:val="single" w:sz="8" w:space="0" w:color="000000"/>
            </w:tcBorders>
            <w:vAlign w:val="center"/>
          </w:tcPr>
          <w:p w:rsidR="001D7E21" w:rsidRPr="002C37D3" w:rsidRDefault="001D7E21" w:rsidP="00BA1110">
            <w:pPr>
              <w:widowControl w:val="0"/>
              <w:autoSpaceDE w:val="0"/>
              <w:autoSpaceDN w:val="0"/>
              <w:adjustRightInd w:val="0"/>
              <w:spacing w:before="15" w:line="118" w:lineRule="atLeast"/>
              <w:ind w:left="15"/>
              <w:jc w:val="center"/>
              <w:rPr>
                <w:rFonts w:ascii="Times New Roman" w:hAnsi="Times New Roman"/>
                <w:color w:val="000000"/>
                <w:sz w:val="18"/>
                <w:szCs w:val="18"/>
              </w:rPr>
            </w:pPr>
            <w:r w:rsidRPr="002C37D3">
              <w:rPr>
                <w:rFonts w:ascii="Times New Roman" w:hAnsi="Times New Roman"/>
                <w:color w:val="000000"/>
                <w:sz w:val="18"/>
                <w:szCs w:val="18"/>
              </w:rPr>
              <w:t>11</w:t>
            </w:r>
          </w:p>
        </w:tc>
        <w:tc>
          <w:tcPr>
            <w:tcW w:w="532" w:type="dxa"/>
            <w:tcBorders>
              <w:top w:val="single" w:sz="8" w:space="0" w:color="000000"/>
              <w:left w:val="single" w:sz="8" w:space="0" w:color="000000"/>
              <w:bottom w:val="single" w:sz="4" w:space="0" w:color="auto"/>
              <w:right w:val="single" w:sz="8" w:space="0" w:color="000000"/>
            </w:tcBorders>
            <w:vAlign w:val="center"/>
          </w:tcPr>
          <w:p w:rsidR="001D7E21" w:rsidRPr="002C37D3" w:rsidRDefault="001D7E21" w:rsidP="00BA1110">
            <w:pPr>
              <w:widowControl w:val="0"/>
              <w:autoSpaceDE w:val="0"/>
              <w:autoSpaceDN w:val="0"/>
              <w:adjustRightInd w:val="0"/>
              <w:spacing w:before="15" w:line="118" w:lineRule="atLeast"/>
              <w:ind w:left="15"/>
              <w:jc w:val="center"/>
              <w:rPr>
                <w:rFonts w:ascii="Times New Roman" w:hAnsi="Times New Roman"/>
                <w:color w:val="000000"/>
                <w:sz w:val="18"/>
                <w:szCs w:val="18"/>
              </w:rPr>
            </w:pPr>
            <w:r w:rsidRPr="002C37D3">
              <w:rPr>
                <w:rFonts w:ascii="Times New Roman" w:hAnsi="Times New Roman"/>
                <w:color w:val="000000"/>
                <w:sz w:val="18"/>
                <w:szCs w:val="18"/>
              </w:rPr>
              <w:t>12</w:t>
            </w:r>
          </w:p>
        </w:tc>
        <w:tc>
          <w:tcPr>
            <w:tcW w:w="384" w:type="dxa"/>
            <w:tcBorders>
              <w:top w:val="single" w:sz="8" w:space="0" w:color="000000"/>
              <w:left w:val="single" w:sz="8" w:space="0" w:color="000000"/>
              <w:bottom w:val="single" w:sz="4" w:space="0" w:color="auto"/>
              <w:right w:val="single" w:sz="8" w:space="0" w:color="000000"/>
            </w:tcBorders>
            <w:vAlign w:val="center"/>
          </w:tcPr>
          <w:p w:rsidR="001D7E21" w:rsidRPr="002C37D3" w:rsidRDefault="001D7E21" w:rsidP="00BA1110">
            <w:pPr>
              <w:widowControl w:val="0"/>
              <w:autoSpaceDE w:val="0"/>
              <w:autoSpaceDN w:val="0"/>
              <w:adjustRightInd w:val="0"/>
              <w:spacing w:before="15" w:line="118" w:lineRule="atLeast"/>
              <w:ind w:left="15"/>
              <w:jc w:val="center"/>
              <w:rPr>
                <w:rFonts w:ascii="Times New Roman" w:hAnsi="Times New Roman"/>
                <w:color w:val="000000"/>
                <w:sz w:val="18"/>
                <w:szCs w:val="18"/>
              </w:rPr>
            </w:pPr>
            <w:r w:rsidRPr="002C37D3">
              <w:rPr>
                <w:rFonts w:ascii="Times New Roman" w:hAnsi="Times New Roman"/>
                <w:color w:val="000000"/>
                <w:sz w:val="18"/>
                <w:szCs w:val="18"/>
              </w:rPr>
              <w:t>13</w:t>
            </w:r>
          </w:p>
        </w:tc>
        <w:tc>
          <w:tcPr>
            <w:tcW w:w="540" w:type="dxa"/>
            <w:tcBorders>
              <w:top w:val="single" w:sz="8" w:space="0" w:color="000000"/>
              <w:left w:val="single" w:sz="8" w:space="0" w:color="000000"/>
              <w:bottom w:val="single" w:sz="4" w:space="0" w:color="auto"/>
              <w:right w:val="single" w:sz="8" w:space="0" w:color="000000"/>
            </w:tcBorders>
            <w:vAlign w:val="center"/>
          </w:tcPr>
          <w:p w:rsidR="001D7E21" w:rsidRPr="002C37D3" w:rsidRDefault="001D7E21" w:rsidP="00BA1110">
            <w:pPr>
              <w:widowControl w:val="0"/>
              <w:autoSpaceDE w:val="0"/>
              <w:autoSpaceDN w:val="0"/>
              <w:adjustRightInd w:val="0"/>
              <w:spacing w:before="15" w:line="118" w:lineRule="atLeast"/>
              <w:ind w:left="15"/>
              <w:jc w:val="center"/>
              <w:rPr>
                <w:rFonts w:ascii="Times New Roman" w:hAnsi="Times New Roman"/>
                <w:color w:val="000000"/>
                <w:sz w:val="18"/>
                <w:szCs w:val="18"/>
              </w:rPr>
            </w:pPr>
            <w:r w:rsidRPr="002C37D3">
              <w:rPr>
                <w:rFonts w:ascii="Times New Roman" w:hAnsi="Times New Roman"/>
                <w:color w:val="000000"/>
                <w:sz w:val="18"/>
                <w:szCs w:val="18"/>
              </w:rPr>
              <w:t>14</w:t>
            </w:r>
          </w:p>
        </w:tc>
        <w:tc>
          <w:tcPr>
            <w:tcW w:w="541" w:type="dxa"/>
            <w:tcBorders>
              <w:top w:val="single" w:sz="8" w:space="0" w:color="000000"/>
              <w:left w:val="single" w:sz="8" w:space="0" w:color="000000"/>
              <w:bottom w:val="single" w:sz="4" w:space="0" w:color="auto"/>
              <w:right w:val="single" w:sz="8" w:space="0" w:color="000000"/>
            </w:tcBorders>
            <w:vAlign w:val="center"/>
          </w:tcPr>
          <w:p w:rsidR="001D7E21" w:rsidRPr="002C37D3" w:rsidRDefault="001D7E21" w:rsidP="00BA1110">
            <w:pPr>
              <w:widowControl w:val="0"/>
              <w:autoSpaceDE w:val="0"/>
              <w:autoSpaceDN w:val="0"/>
              <w:adjustRightInd w:val="0"/>
              <w:spacing w:before="15" w:line="118" w:lineRule="atLeast"/>
              <w:ind w:left="15"/>
              <w:jc w:val="center"/>
              <w:rPr>
                <w:rFonts w:ascii="Times New Roman" w:hAnsi="Times New Roman"/>
                <w:color w:val="000000"/>
                <w:sz w:val="18"/>
                <w:szCs w:val="18"/>
              </w:rPr>
            </w:pPr>
            <w:r w:rsidRPr="002C37D3">
              <w:rPr>
                <w:rFonts w:ascii="Times New Roman" w:hAnsi="Times New Roman"/>
                <w:color w:val="000000"/>
                <w:sz w:val="18"/>
                <w:szCs w:val="18"/>
              </w:rPr>
              <w:t>15</w:t>
            </w:r>
          </w:p>
        </w:tc>
        <w:tc>
          <w:tcPr>
            <w:tcW w:w="512" w:type="dxa"/>
            <w:tcBorders>
              <w:top w:val="single" w:sz="8" w:space="0" w:color="000000"/>
              <w:left w:val="single" w:sz="8" w:space="0" w:color="000000"/>
              <w:bottom w:val="single" w:sz="4" w:space="0" w:color="auto"/>
              <w:right w:val="single" w:sz="8" w:space="0" w:color="000000"/>
            </w:tcBorders>
            <w:vAlign w:val="center"/>
          </w:tcPr>
          <w:p w:rsidR="001D7E21" w:rsidRPr="002C37D3" w:rsidRDefault="001D7E21" w:rsidP="00BA1110">
            <w:pPr>
              <w:widowControl w:val="0"/>
              <w:autoSpaceDE w:val="0"/>
              <w:autoSpaceDN w:val="0"/>
              <w:adjustRightInd w:val="0"/>
              <w:spacing w:before="15" w:line="118" w:lineRule="atLeast"/>
              <w:ind w:left="15"/>
              <w:jc w:val="center"/>
              <w:rPr>
                <w:rFonts w:ascii="Times New Roman" w:hAnsi="Times New Roman"/>
                <w:color w:val="000000"/>
                <w:sz w:val="18"/>
                <w:szCs w:val="18"/>
              </w:rPr>
            </w:pPr>
            <w:r w:rsidRPr="002C37D3">
              <w:rPr>
                <w:rFonts w:ascii="Times New Roman" w:hAnsi="Times New Roman"/>
                <w:color w:val="000000"/>
                <w:sz w:val="18"/>
                <w:szCs w:val="18"/>
              </w:rPr>
              <w:t>16</w:t>
            </w:r>
          </w:p>
        </w:tc>
        <w:tc>
          <w:tcPr>
            <w:tcW w:w="565" w:type="dxa"/>
            <w:tcBorders>
              <w:top w:val="single" w:sz="8" w:space="0" w:color="000000"/>
              <w:left w:val="single" w:sz="8" w:space="0" w:color="000000"/>
              <w:bottom w:val="single" w:sz="4" w:space="0" w:color="auto"/>
              <w:right w:val="single" w:sz="8" w:space="0" w:color="000000"/>
            </w:tcBorders>
            <w:vAlign w:val="center"/>
          </w:tcPr>
          <w:p w:rsidR="001D7E21" w:rsidRPr="002C37D3" w:rsidRDefault="001D7E21" w:rsidP="00BA1110">
            <w:pPr>
              <w:widowControl w:val="0"/>
              <w:autoSpaceDE w:val="0"/>
              <w:autoSpaceDN w:val="0"/>
              <w:adjustRightInd w:val="0"/>
              <w:spacing w:before="15" w:line="118" w:lineRule="atLeast"/>
              <w:ind w:left="15"/>
              <w:jc w:val="center"/>
              <w:rPr>
                <w:rFonts w:ascii="Times New Roman" w:hAnsi="Times New Roman"/>
                <w:color w:val="000000"/>
                <w:sz w:val="18"/>
                <w:szCs w:val="18"/>
              </w:rPr>
            </w:pPr>
            <w:r w:rsidRPr="002C37D3">
              <w:rPr>
                <w:rFonts w:ascii="Times New Roman" w:hAnsi="Times New Roman"/>
                <w:color w:val="000000"/>
                <w:sz w:val="18"/>
                <w:szCs w:val="18"/>
              </w:rPr>
              <w:t>17</w:t>
            </w:r>
          </w:p>
        </w:tc>
        <w:tc>
          <w:tcPr>
            <w:tcW w:w="565" w:type="dxa"/>
            <w:tcBorders>
              <w:top w:val="single" w:sz="8" w:space="0" w:color="000000"/>
              <w:left w:val="single" w:sz="8" w:space="0" w:color="000000"/>
              <w:bottom w:val="single" w:sz="4" w:space="0" w:color="auto"/>
              <w:right w:val="single" w:sz="8" w:space="0" w:color="000000"/>
            </w:tcBorders>
            <w:vAlign w:val="center"/>
          </w:tcPr>
          <w:p w:rsidR="001D7E21" w:rsidRPr="002C37D3" w:rsidRDefault="001D7E21" w:rsidP="00BA1110">
            <w:pPr>
              <w:widowControl w:val="0"/>
              <w:autoSpaceDE w:val="0"/>
              <w:autoSpaceDN w:val="0"/>
              <w:adjustRightInd w:val="0"/>
              <w:spacing w:before="15" w:line="118" w:lineRule="atLeast"/>
              <w:ind w:left="15"/>
              <w:jc w:val="center"/>
              <w:rPr>
                <w:rFonts w:ascii="Times New Roman" w:hAnsi="Times New Roman"/>
                <w:color w:val="000000"/>
                <w:sz w:val="18"/>
                <w:szCs w:val="18"/>
              </w:rPr>
            </w:pPr>
            <w:r w:rsidRPr="002C37D3">
              <w:rPr>
                <w:rFonts w:ascii="Times New Roman" w:hAnsi="Times New Roman"/>
                <w:color w:val="000000"/>
                <w:sz w:val="18"/>
                <w:szCs w:val="18"/>
              </w:rPr>
              <w:t>18</w:t>
            </w:r>
          </w:p>
        </w:tc>
        <w:tc>
          <w:tcPr>
            <w:tcW w:w="565" w:type="dxa"/>
            <w:tcBorders>
              <w:top w:val="single" w:sz="8" w:space="0" w:color="000000"/>
              <w:left w:val="single" w:sz="8" w:space="0" w:color="000000"/>
              <w:bottom w:val="single" w:sz="4" w:space="0" w:color="auto"/>
              <w:right w:val="single" w:sz="8" w:space="0" w:color="000000"/>
            </w:tcBorders>
            <w:vAlign w:val="center"/>
          </w:tcPr>
          <w:p w:rsidR="001D7E21" w:rsidRPr="002C37D3" w:rsidRDefault="001D7E21" w:rsidP="00BA1110">
            <w:pPr>
              <w:widowControl w:val="0"/>
              <w:autoSpaceDE w:val="0"/>
              <w:autoSpaceDN w:val="0"/>
              <w:adjustRightInd w:val="0"/>
              <w:spacing w:before="15" w:line="118" w:lineRule="atLeast"/>
              <w:ind w:left="15"/>
              <w:jc w:val="center"/>
              <w:rPr>
                <w:rFonts w:ascii="Times New Roman" w:hAnsi="Times New Roman"/>
                <w:color w:val="000000"/>
                <w:sz w:val="18"/>
                <w:szCs w:val="18"/>
              </w:rPr>
            </w:pPr>
            <w:r w:rsidRPr="002C37D3">
              <w:rPr>
                <w:rFonts w:ascii="Times New Roman" w:hAnsi="Times New Roman"/>
                <w:color w:val="000000"/>
                <w:sz w:val="18"/>
                <w:szCs w:val="18"/>
              </w:rPr>
              <w:t>19</w:t>
            </w:r>
          </w:p>
        </w:tc>
        <w:tc>
          <w:tcPr>
            <w:tcW w:w="707" w:type="dxa"/>
            <w:tcBorders>
              <w:top w:val="single" w:sz="8" w:space="0" w:color="000000"/>
              <w:left w:val="single" w:sz="8" w:space="0" w:color="000000"/>
              <w:bottom w:val="single" w:sz="4" w:space="0" w:color="auto"/>
              <w:right w:val="single" w:sz="8" w:space="0" w:color="000000"/>
            </w:tcBorders>
            <w:vAlign w:val="center"/>
          </w:tcPr>
          <w:p w:rsidR="001D7E21" w:rsidRPr="002C37D3" w:rsidRDefault="001D7E21" w:rsidP="00BA1110">
            <w:pPr>
              <w:widowControl w:val="0"/>
              <w:autoSpaceDE w:val="0"/>
              <w:autoSpaceDN w:val="0"/>
              <w:adjustRightInd w:val="0"/>
              <w:spacing w:before="15" w:line="118" w:lineRule="atLeast"/>
              <w:ind w:left="15"/>
              <w:jc w:val="center"/>
              <w:rPr>
                <w:rFonts w:ascii="Times New Roman" w:hAnsi="Times New Roman"/>
                <w:color w:val="000000"/>
                <w:sz w:val="18"/>
                <w:szCs w:val="18"/>
              </w:rPr>
            </w:pPr>
            <w:r w:rsidRPr="002C37D3">
              <w:rPr>
                <w:rFonts w:ascii="Times New Roman" w:hAnsi="Times New Roman"/>
                <w:color w:val="000000"/>
                <w:sz w:val="18"/>
                <w:szCs w:val="18"/>
              </w:rPr>
              <w:t>20</w:t>
            </w:r>
          </w:p>
        </w:tc>
        <w:tc>
          <w:tcPr>
            <w:tcW w:w="808" w:type="dxa"/>
            <w:tcBorders>
              <w:top w:val="single" w:sz="8" w:space="0" w:color="000000"/>
              <w:left w:val="single" w:sz="8" w:space="0" w:color="000000"/>
              <w:bottom w:val="single" w:sz="4" w:space="0" w:color="auto"/>
              <w:right w:val="single" w:sz="8" w:space="0" w:color="000000"/>
            </w:tcBorders>
            <w:vAlign w:val="center"/>
          </w:tcPr>
          <w:p w:rsidR="001D7E21" w:rsidRPr="002C37D3" w:rsidRDefault="001D7E21" w:rsidP="00BA1110">
            <w:pPr>
              <w:widowControl w:val="0"/>
              <w:autoSpaceDE w:val="0"/>
              <w:autoSpaceDN w:val="0"/>
              <w:adjustRightInd w:val="0"/>
              <w:spacing w:before="15" w:line="118" w:lineRule="atLeast"/>
              <w:ind w:left="15"/>
              <w:jc w:val="center"/>
              <w:rPr>
                <w:rFonts w:ascii="Times New Roman" w:hAnsi="Times New Roman"/>
                <w:color w:val="000000"/>
                <w:sz w:val="18"/>
                <w:szCs w:val="18"/>
              </w:rPr>
            </w:pPr>
            <w:r w:rsidRPr="002C37D3">
              <w:rPr>
                <w:rFonts w:ascii="Times New Roman" w:hAnsi="Times New Roman"/>
                <w:color w:val="000000"/>
                <w:sz w:val="18"/>
                <w:szCs w:val="18"/>
              </w:rPr>
              <w:t>21</w:t>
            </w:r>
          </w:p>
        </w:tc>
        <w:tc>
          <w:tcPr>
            <w:tcW w:w="540" w:type="dxa"/>
            <w:tcBorders>
              <w:top w:val="single" w:sz="8" w:space="0" w:color="000000"/>
              <w:left w:val="single" w:sz="8" w:space="0" w:color="000000"/>
              <w:bottom w:val="single" w:sz="4" w:space="0" w:color="auto"/>
              <w:right w:val="single" w:sz="8" w:space="0" w:color="000000"/>
            </w:tcBorders>
          </w:tcPr>
          <w:p w:rsidR="001D7E21" w:rsidRPr="002C37D3" w:rsidRDefault="001D7E21" w:rsidP="00BA1110">
            <w:pPr>
              <w:widowControl w:val="0"/>
              <w:autoSpaceDE w:val="0"/>
              <w:autoSpaceDN w:val="0"/>
              <w:adjustRightInd w:val="0"/>
              <w:spacing w:before="15" w:line="118" w:lineRule="atLeast"/>
              <w:ind w:left="15"/>
              <w:jc w:val="center"/>
              <w:rPr>
                <w:rFonts w:ascii="Times New Roman" w:hAnsi="Times New Roman"/>
                <w:color w:val="000000"/>
                <w:sz w:val="18"/>
                <w:szCs w:val="18"/>
              </w:rPr>
            </w:pPr>
            <w:r w:rsidRPr="002C37D3">
              <w:rPr>
                <w:rFonts w:ascii="Times New Roman" w:hAnsi="Times New Roman"/>
                <w:color w:val="000000"/>
                <w:sz w:val="18"/>
                <w:szCs w:val="18"/>
              </w:rPr>
              <w:t>22</w:t>
            </w:r>
          </w:p>
        </w:tc>
        <w:tc>
          <w:tcPr>
            <w:tcW w:w="660" w:type="dxa"/>
            <w:tcBorders>
              <w:top w:val="single" w:sz="8" w:space="0" w:color="000000"/>
              <w:left w:val="single" w:sz="8" w:space="0" w:color="000000"/>
              <w:bottom w:val="single" w:sz="4" w:space="0" w:color="auto"/>
              <w:right w:val="single" w:sz="8" w:space="0" w:color="000000"/>
            </w:tcBorders>
            <w:vAlign w:val="center"/>
          </w:tcPr>
          <w:p w:rsidR="001D7E21" w:rsidRPr="002C37D3" w:rsidRDefault="001D7E21" w:rsidP="00BA1110">
            <w:pPr>
              <w:widowControl w:val="0"/>
              <w:autoSpaceDE w:val="0"/>
              <w:autoSpaceDN w:val="0"/>
              <w:adjustRightInd w:val="0"/>
              <w:spacing w:before="15" w:line="118" w:lineRule="atLeast"/>
              <w:ind w:left="15"/>
              <w:jc w:val="center"/>
              <w:rPr>
                <w:rFonts w:ascii="Times New Roman" w:hAnsi="Times New Roman"/>
                <w:color w:val="000000"/>
                <w:sz w:val="18"/>
                <w:szCs w:val="18"/>
              </w:rPr>
            </w:pPr>
            <w:r w:rsidRPr="002C37D3">
              <w:rPr>
                <w:rFonts w:ascii="Times New Roman" w:hAnsi="Times New Roman"/>
                <w:color w:val="000000"/>
                <w:sz w:val="18"/>
                <w:szCs w:val="18"/>
              </w:rPr>
              <w:t>23</w:t>
            </w:r>
          </w:p>
        </w:tc>
        <w:tc>
          <w:tcPr>
            <w:tcW w:w="665" w:type="dxa"/>
            <w:tcBorders>
              <w:top w:val="single" w:sz="8" w:space="0" w:color="000000"/>
              <w:left w:val="single" w:sz="8" w:space="0" w:color="000000"/>
              <w:bottom w:val="single" w:sz="4" w:space="0" w:color="auto"/>
              <w:right w:val="single" w:sz="8" w:space="0" w:color="000000"/>
            </w:tcBorders>
            <w:vAlign w:val="center"/>
          </w:tcPr>
          <w:p w:rsidR="001D7E21" w:rsidRPr="002C37D3" w:rsidRDefault="001D7E21" w:rsidP="00BA1110">
            <w:pPr>
              <w:widowControl w:val="0"/>
              <w:autoSpaceDE w:val="0"/>
              <w:autoSpaceDN w:val="0"/>
              <w:adjustRightInd w:val="0"/>
              <w:spacing w:before="15" w:line="118" w:lineRule="atLeast"/>
              <w:ind w:left="15"/>
              <w:jc w:val="center"/>
              <w:rPr>
                <w:rFonts w:ascii="Times New Roman" w:hAnsi="Times New Roman"/>
                <w:color w:val="000000"/>
                <w:sz w:val="18"/>
                <w:szCs w:val="18"/>
              </w:rPr>
            </w:pPr>
            <w:r w:rsidRPr="002C37D3">
              <w:rPr>
                <w:rFonts w:ascii="Times New Roman" w:hAnsi="Times New Roman"/>
                <w:color w:val="000000"/>
                <w:sz w:val="18"/>
                <w:szCs w:val="18"/>
              </w:rPr>
              <w:t>24</w:t>
            </w:r>
          </w:p>
        </w:tc>
      </w:tr>
      <w:tr w:rsidR="001D7E21" w:rsidRPr="002C37D3" w:rsidTr="001D7E21">
        <w:trPr>
          <w:trHeight w:val="20"/>
        </w:trPr>
        <w:tc>
          <w:tcPr>
            <w:tcW w:w="15825" w:type="dxa"/>
            <w:gridSpan w:val="24"/>
            <w:tcBorders>
              <w:top w:val="single" w:sz="4" w:space="0" w:color="auto"/>
              <w:left w:val="single" w:sz="4" w:space="0" w:color="auto"/>
              <w:bottom w:val="single" w:sz="4" w:space="0" w:color="auto"/>
              <w:right w:val="single" w:sz="4" w:space="0" w:color="auto"/>
            </w:tcBorders>
          </w:tcPr>
          <w:p w:rsidR="001D7E21" w:rsidRPr="002C37D3" w:rsidRDefault="001D7E21" w:rsidP="00BA1110">
            <w:pPr>
              <w:widowControl w:val="0"/>
              <w:autoSpaceDE w:val="0"/>
              <w:autoSpaceDN w:val="0"/>
              <w:adjustRightInd w:val="0"/>
              <w:spacing w:before="15" w:line="148" w:lineRule="atLeast"/>
              <w:ind w:left="15"/>
              <w:rPr>
                <w:rFonts w:ascii="Times New Roman" w:hAnsi="Times New Roman"/>
                <w:b/>
                <w:bCs/>
                <w:color w:val="000000"/>
                <w:sz w:val="18"/>
                <w:szCs w:val="18"/>
              </w:rPr>
            </w:pPr>
            <w:r w:rsidRPr="002C37D3">
              <w:rPr>
                <w:rFonts w:ascii="Times New Roman" w:hAnsi="Times New Roman"/>
                <w:b/>
                <w:bCs/>
                <w:color w:val="000000"/>
                <w:sz w:val="18"/>
                <w:szCs w:val="18"/>
              </w:rPr>
              <w:t>Эксплуатационные леса</w:t>
            </w:r>
          </w:p>
        </w:tc>
      </w:tr>
      <w:tr w:rsidR="001D7E21" w:rsidRPr="002C37D3" w:rsidTr="001D7E21">
        <w:trPr>
          <w:trHeight w:val="20"/>
        </w:trPr>
        <w:tc>
          <w:tcPr>
            <w:tcW w:w="2410" w:type="dxa"/>
            <w:tcBorders>
              <w:top w:val="single" w:sz="4" w:space="0" w:color="auto"/>
              <w:left w:val="single" w:sz="8" w:space="0" w:color="000000"/>
              <w:bottom w:val="nil"/>
              <w:right w:val="single" w:sz="8" w:space="0" w:color="000000"/>
            </w:tcBorders>
          </w:tcPr>
          <w:p w:rsidR="001D7E21" w:rsidRPr="002C37D3" w:rsidRDefault="001D7E21" w:rsidP="00BA1110">
            <w:pPr>
              <w:widowControl w:val="0"/>
              <w:autoSpaceDE w:val="0"/>
              <w:autoSpaceDN w:val="0"/>
              <w:adjustRightInd w:val="0"/>
              <w:spacing w:before="15" w:line="118" w:lineRule="atLeast"/>
              <w:ind w:left="15"/>
              <w:rPr>
                <w:rFonts w:ascii="Times New Roman" w:hAnsi="Times New Roman"/>
                <w:color w:val="000000"/>
                <w:sz w:val="18"/>
                <w:szCs w:val="18"/>
              </w:rPr>
            </w:pPr>
            <w:r w:rsidRPr="002C37D3">
              <w:rPr>
                <w:rFonts w:ascii="Times New Roman" w:hAnsi="Times New Roman"/>
                <w:color w:val="000000"/>
                <w:sz w:val="18"/>
                <w:szCs w:val="18"/>
              </w:rPr>
              <w:t>Сосновая, 1Б-2 бонитет</w:t>
            </w:r>
          </w:p>
        </w:tc>
        <w:tc>
          <w:tcPr>
            <w:tcW w:w="751" w:type="dxa"/>
            <w:vMerge w:val="restart"/>
            <w:tcBorders>
              <w:top w:val="single" w:sz="4" w:space="0" w:color="auto"/>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spacing w:before="15" w:line="118" w:lineRule="atLeast"/>
              <w:ind w:left="15"/>
              <w:jc w:val="center"/>
              <w:rPr>
                <w:rFonts w:ascii="Times New Roman" w:hAnsi="Times New Roman"/>
                <w:color w:val="000000"/>
                <w:sz w:val="18"/>
                <w:szCs w:val="18"/>
              </w:rPr>
            </w:pPr>
            <w:r w:rsidRPr="002C37D3">
              <w:rPr>
                <w:rFonts w:ascii="Times New Roman" w:hAnsi="Times New Roman"/>
                <w:color w:val="000000"/>
                <w:sz w:val="18"/>
                <w:szCs w:val="18"/>
              </w:rPr>
              <w:t>3732</w:t>
            </w:r>
          </w:p>
        </w:tc>
        <w:tc>
          <w:tcPr>
            <w:tcW w:w="630" w:type="dxa"/>
            <w:vMerge w:val="restart"/>
            <w:tcBorders>
              <w:top w:val="single" w:sz="4" w:space="0" w:color="auto"/>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spacing w:before="15" w:line="118" w:lineRule="atLeast"/>
              <w:ind w:left="15"/>
              <w:jc w:val="center"/>
              <w:rPr>
                <w:rFonts w:ascii="Times New Roman" w:hAnsi="Times New Roman"/>
                <w:color w:val="000000"/>
                <w:sz w:val="18"/>
                <w:szCs w:val="18"/>
              </w:rPr>
            </w:pPr>
            <w:r w:rsidRPr="002C37D3">
              <w:rPr>
                <w:rFonts w:ascii="Times New Roman" w:hAnsi="Times New Roman"/>
                <w:color w:val="000000"/>
                <w:sz w:val="18"/>
                <w:szCs w:val="18"/>
              </w:rPr>
              <w:t>424</w:t>
            </w:r>
          </w:p>
        </w:tc>
        <w:tc>
          <w:tcPr>
            <w:tcW w:w="630" w:type="dxa"/>
            <w:vMerge w:val="restart"/>
            <w:tcBorders>
              <w:top w:val="single" w:sz="4" w:space="0" w:color="auto"/>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spacing w:before="15" w:line="118" w:lineRule="atLeast"/>
              <w:ind w:left="15"/>
              <w:jc w:val="center"/>
              <w:rPr>
                <w:rFonts w:ascii="Times New Roman" w:hAnsi="Times New Roman"/>
                <w:color w:val="000000"/>
                <w:sz w:val="18"/>
                <w:szCs w:val="18"/>
              </w:rPr>
            </w:pPr>
            <w:r w:rsidRPr="002C37D3">
              <w:rPr>
                <w:rFonts w:ascii="Times New Roman" w:hAnsi="Times New Roman"/>
                <w:color w:val="000000"/>
                <w:sz w:val="18"/>
                <w:szCs w:val="18"/>
              </w:rPr>
              <w:t>750</w:t>
            </w:r>
          </w:p>
        </w:tc>
        <w:tc>
          <w:tcPr>
            <w:tcW w:w="601" w:type="dxa"/>
            <w:vMerge w:val="restart"/>
            <w:tcBorders>
              <w:top w:val="single" w:sz="4" w:space="0" w:color="auto"/>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spacing w:before="15" w:line="118" w:lineRule="atLeast"/>
              <w:ind w:left="15"/>
              <w:jc w:val="center"/>
              <w:rPr>
                <w:rFonts w:ascii="Times New Roman" w:hAnsi="Times New Roman"/>
                <w:color w:val="000000"/>
                <w:sz w:val="18"/>
                <w:szCs w:val="18"/>
              </w:rPr>
            </w:pPr>
            <w:r w:rsidRPr="002C37D3">
              <w:rPr>
                <w:rFonts w:ascii="Times New Roman" w:hAnsi="Times New Roman"/>
                <w:color w:val="000000"/>
                <w:sz w:val="18"/>
                <w:szCs w:val="18"/>
              </w:rPr>
              <w:t>750</w:t>
            </w:r>
          </w:p>
        </w:tc>
        <w:tc>
          <w:tcPr>
            <w:tcW w:w="630" w:type="dxa"/>
            <w:vMerge w:val="restart"/>
            <w:tcBorders>
              <w:top w:val="single" w:sz="4" w:space="0" w:color="auto"/>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spacing w:before="15" w:line="118" w:lineRule="atLeast"/>
              <w:ind w:left="15"/>
              <w:jc w:val="center"/>
              <w:rPr>
                <w:rFonts w:ascii="Times New Roman" w:hAnsi="Times New Roman"/>
                <w:color w:val="000000"/>
                <w:sz w:val="18"/>
                <w:szCs w:val="18"/>
              </w:rPr>
            </w:pPr>
            <w:r w:rsidRPr="002C37D3">
              <w:rPr>
                <w:rFonts w:ascii="Times New Roman" w:hAnsi="Times New Roman"/>
                <w:color w:val="000000"/>
                <w:sz w:val="18"/>
                <w:szCs w:val="18"/>
              </w:rPr>
              <w:t>928</w:t>
            </w:r>
          </w:p>
        </w:tc>
        <w:tc>
          <w:tcPr>
            <w:tcW w:w="691" w:type="dxa"/>
            <w:vMerge w:val="restart"/>
            <w:tcBorders>
              <w:top w:val="single" w:sz="4" w:space="0" w:color="auto"/>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spacing w:before="15" w:line="118" w:lineRule="atLeast"/>
              <w:ind w:left="15"/>
              <w:jc w:val="center"/>
              <w:rPr>
                <w:rFonts w:ascii="Times New Roman" w:hAnsi="Times New Roman"/>
                <w:color w:val="000000"/>
                <w:sz w:val="18"/>
                <w:szCs w:val="18"/>
              </w:rPr>
            </w:pPr>
            <w:r w:rsidRPr="002C37D3">
              <w:rPr>
                <w:rFonts w:ascii="Times New Roman" w:hAnsi="Times New Roman"/>
                <w:color w:val="000000"/>
                <w:sz w:val="18"/>
                <w:szCs w:val="18"/>
              </w:rPr>
              <w:t>1630</w:t>
            </w:r>
          </w:p>
        </w:tc>
        <w:tc>
          <w:tcPr>
            <w:tcW w:w="467" w:type="dxa"/>
            <w:vMerge w:val="restart"/>
            <w:tcBorders>
              <w:top w:val="single" w:sz="4" w:space="0" w:color="auto"/>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spacing w:before="15" w:line="118" w:lineRule="atLeast"/>
              <w:ind w:left="15"/>
              <w:jc w:val="center"/>
              <w:rPr>
                <w:rFonts w:ascii="Times New Roman" w:hAnsi="Times New Roman"/>
                <w:color w:val="000000"/>
                <w:sz w:val="18"/>
                <w:szCs w:val="18"/>
              </w:rPr>
            </w:pPr>
            <w:r w:rsidRPr="002C37D3">
              <w:rPr>
                <w:rFonts w:ascii="Times New Roman" w:hAnsi="Times New Roman"/>
                <w:color w:val="000000"/>
                <w:sz w:val="18"/>
                <w:szCs w:val="18"/>
              </w:rPr>
              <w:t>1</w:t>
            </w:r>
          </w:p>
        </w:tc>
        <w:tc>
          <w:tcPr>
            <w:tcW w:w="567" w:type="dxa"/>
            <w:vMerge w:val="restart"/>
            <w:tcBorders>
              <w:top w:val="single" w:sz="4" w:space="0" w:color="auto"/>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spacing w:before="15" w:line="118" w:lineRule="atLeast"/>
              <w:ind w:left="15"/>
              <w:jc w:val="center"/>
              <w:rPr>
                <w:rFonts w:ascii="Times New Roman" w:hAnsi="Times New Roman"/>
                <w:color w:val="000000"/>
                <w:sz w:val="18"/>
                <w:szCs w:val="18"/>
              </w:rPr>
            </w:pPr>
            <w:r w:rsidRPr="002C37D3">
              <w:rPr>
                <w:rFonts w:ascii="Times New Roman" w:hAnsi="Times New Roman"/>
                <w:color w:val="000000"/>
                <w:sz w:val="18"/>
                <w:szCs w:val="18"/>
              </w:rPr>
              <w:t>356.9</w:t>
            </w:r>
          </w:p>
        </w:tc>
        <w:tc>
          <w:tcPr>
            <w:tcW w:w="549" w:type="dxa"/>
            <w:vMerge w:val="restart"/>
            <w:tcBorders>
              <w:top w:val="single" w:sz="4" w:space="0" w:color="auto"/>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spacing w:before="15" w:line="118" w:lineRule="atLeast"/>
              <w:ind w:left="15"/>
              <w:jc w:val="center"/>
              <w:rPr>
                <w:rFonts w:ascii="Times New Roman" w:hAnsi="Times New Roman"/>
                <w:color w:val="000000"/>
                <w:sz w:val="18"/>
                <w:szCs w:val="18"/>
              </w:rPr>
            </w:pPr>
            <w:r w:rsidRPr="002C37D3">
              <w:rPr>
                <w:rFonts w:ascii="Times New Roman" w:hAnsi="Times New Roman"/>
                <w:color w:val="000000"/>
                <w:sz w:val="18"/>
                <w:szCs w:val="18"/>
              </w:rPr>
              <w:t>219</w:t>
            </w:r>
          </w:p>
        </w:tc>
        <w:tc>
          <w:tcPr>
            <w:tcW w:w="315" w:type="dxa"/>
            <w:vMerge w:val="restart"/>
            <w:tcBorders>
              <w:top w:val="single" w:sz="4" w:space="0" w:color="auto"/>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spacing w:before="15" w:line="104" w:lineRule="atLeast"/>
              <w:ind w:left="15"/>
              <w:jc w:val="center"/>
              <w:rPr>
                <w:rFonts w:ascii="Times New Roman" w:hAnsi="Times New Roman"/>
                <w:color w:val="000000"/>
                <w:sz w:val="18"/>
                <w:szCs w:val="18"/>
              </w:rPr>
            </w:pPr>
            <w:r w:rsidRPr="002C37D3">
              <w:rPr>
                <w:rFonts w:ascii="Times New Roman" w:hAnsi="Times New Roman"/>
                <w:color w:val="000000"/>
                <w:sz w:val="18"/>
                <w:szCs w:val="18"/>
              </w:rPr>
              <w:t>11</w:t>
            </w:r>
          </w:p>
        </w:tc>
        <w:tc>
          <w:tcPr>
            <w:tcW w:w="532" w:type="dxa"/>
            <w:vMerge w:val="restart"/>
            <w:tcBorders>
              <w:top w:val="single" w:sz="4" w:space="0" w:color="auto"/>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spacing w:before="15" w:line="118" w:lineRule="atLeast"/>
              <w:ind w:left="15"/>
              <w:jc w:val="center"/>
              <w:rPr>
                <w:rFonts w:ascii="Times New Roman" w:hAnsi="Times New Roman"/>
                <w:color w:val="000000"/>
                <w:sz w:val="18"/>
                <w:szCs w:val="18"/>
              </w:rPr>
            </w:pPr>
            <w:r w:rsidRPr="002C37D3">
              <w:rPr>
                <w:rFonts w:ascii="Times New Roman" w:hAnsi="Times New Roman"/>
                <w:color w:val="000000"/>
                <w:sz w:val="18"/>
                <w:szCs w:val="18"/>
              </w:rPr>
              <w:t>81</w:t>
            </w:r>
            <w:r w:rsidRPr="002C37D3">
              <w:rPr>
                <w:rFonts w:ascii="Times New Roman" w:hAnsi="Times New Roman"/>
                <w:color w:val="000000"/>
                <w:sz w:val="18"/>
                <w:szCs w:val="18"/>
              </w:rPr>
              <w:br/>
              <w:t>20</w:t>
            </w:r>
          </w:p>
        </w:tc>
        <w:tc>
          <w:tcPr>
            <w:tcW w:w="384" w:type="dxa"/>
            <w:vMerge w:val="restart"/>
            <w:tcBorders>
              <w:top w:val="single" w:sz="4" w:space="0" w:color="auto"/>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spacing w:before="15" w:line="118" w:lineRule="atLeast"/>
              <w:ind w:left="15"/>
              <w:jc w:val="center"/>
              <w:rPr>
                <w:rFonts w:ascii="Times New Roman" w:hAnsi="Times New Roman"/>
                <w:color w:val="000000"/>
                <w:sz w:val="18"/>
                <w:szCs w:val="18"/>
              </w:rPr>
            </w:pPr>
            <w:r w:rsidRPr="002C37D3">
              <w:rPr>
                <w:rFonts w:ascii="Times New Roman" w:hAnsi="Times New Roman"/>
                <w:color w:val="000000"/>
                <w:sz w:val="18"/>
                <w:szCs w:val="18"/>
              </w:rPr>
              <w:t>46</w:t>
            </w:r>
          </w:p>
        </w:tc>
        <w:tc>
          <w:tcPr>
            <w:tcW w:w="540" w:type="dxa"/>
            <w:vMerge w:val="restart"/>
            <w:tcBorders>
              <w:top w:val="single" w:sz="4" w:space="0" w:color="auto"/>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spacing w:before="15" w:line="118" w:lineRule="atLeast"/>
              <w:ind w:left="15"/>
              <w:jc w:val="center"/>
              <w:rPr>
                <w:rFonts w:ascii="Times New Roman" w:hAnsi="Times New Roman"/>
                <w:color w:val="000000"/>
                <w:sz w:val="18"/>
                <w:szCs w:val="18"/>
              </w:rPr>
            </w:pPr>
            <w:r w:rsidRPr="002C37D3">
              <w:rPr>
                <w:rFonts w:ascii="Times New Roman" w:hAnsi="Times New Roman"/>
                <w:color w:val="000000"/>
                <w:sz w:val="18"/>
                <w:szCs w:val="18"/>
              </w:rPr>
              <w:t>55</w:t>
            </w:r>
          </w:p>
        </w:tc>
        <w:tc>
          <w:tcPr>
            <w:tcW w:w="541" w:type="dxa"/>
            <w:vMerge w:val="restart"/>
            <w:tcBorders>
              <w:top w:val="single" w:sz="4" w:space="0" w:color="auto"/>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spacing w:before="15" w:line="118" w:lineRule="atLeast"/>
              <w:ind w:left="15"/>
              <w:jc w:val="center"/>
              <w:rPr>
                <w:rFonts w:ascii="Times New Roman" w:hAnsi="Times New Roman"/>
                <w:color w:val="000000"/>
                <w:sz w:val="18"/>
                <w:szCs w:val="18"/>
              </w:rPr>
            </w:pPr>
            <w:r w:rsidRPr="002C37D3">
              <w:rPr>
                <w:rFonts w:ascii="Times New Roman" w:hAnsi="Times New Roman"/>
                <w:color w:val="000000"/>
                <w:sz w:val="18"/>
                <w:szCs w:val="18"/>
              </w:rPr>
              <w:t>64</w:t>
            </w:r>
          </w:p>
        </w:tc>
        <w:tc>
          <w:tcPr>
            <w:tcW w:w="512" w:type="dxa"/>
            <w:vMerge w:val="restart"/>
            <w:tcBorders>
              <w:top w:val="single" w:sz="4" w:space="0" w:color="auto"/>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jc w:val="center"/>
              <w:rPr>
                <w:rFonts w:ascii="Times New Roman" w:hAnsi="Times New Roman"/>
                <w:color w:val="000000"/>
                <w:sz w:val="18"/>
                <w:szCs w:val="18"/>
              </w:rPr>
            </w:pPr>
            <w:r w:rsidRPr="002C37D3">
              <w:rPr>
                <w:rFonts w:ascii="Times New Roman" w:hAnsi="Times New Roman"/>
                <w:color w:val="000000"/>
                <w:sz w:val="18"/>
                <w:szCs w:val="18"/>
              </w:rPr>
              <w:t>48</w:t>
            </w:r>
          </w:p>
        </w:tc>
        <w:tc>
          <w:tcPr>
            <w:tcW w:w="565" w:type="dxa"/>
            <w:vMerge w:val="restart"/>
            <w:tcBorders>
              <w:top w:val="single" w:sz="4" w:space="0" w:color="auto"/>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spacing w:before="15" w:line="118" w:lineRule="atLeast"/>
              <w:ind w:left="15"/>
              <w:jc w:val="center"/>
              <w:rPr>
                <w:rFonts w:ascii="Times New Roman" w:hAnsi="Times New Roman"/>
                <w:color w:val="000000"/>
                <w:sz w:val="18"/>
                <w:szCs w:val="18"/>
              </w:rPr>
            </w:pPr>
            <w:r w:rsidRPr="002C37D3">
              <w:rPr>
                <w:rFonts w:ascii="Times New Roman" w:hAnsi="Times New Roman"/>
                <w:color w:val="000000"/>
                <w:sz w:val="18"/>
                <w:szCs w:val="18"/>
              </w:rPr>
              <w:t>55</w:t>
            </w:r>
          </w:p>
        </w:tc>
        <w:tc>
          <w:tcPr>
            <w:tcW w:w="565" w:type="dxa"/>
            <w:vMerge w:val="restart"/>
            <w:tcBorders>
              <w:top w:val="single" w:sz="4" w:space="0" w:color="auto"/>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spacing w:before="15" w:line="118" w:lineRule="atLeast"/>
              <w:ind w:left="15"/>
              <w:jc w:val="center"/>
              <w:rPr>
                <w:rFonts w:ascii="Times New Roman" w:hAnsi="Times New Roman"/>
                <w:color w:val="000000"/>
                <w:sz w:val="18"/>
                <w:szCs w:val="18"/>
              </w:rPr>
            </w:pPr>
            <w:r w:rsidRPr="002C37D3">
              <w:rPr>
                <w:rFonts w:ascii="Times New Roman" w:hAnsi="Times New Roman"/>
                <w:color w:val="000000"/>
                <w:sz w:val="18"/>
                <w:szCs w:val="18"/>
              </w:rPr>
              <w:t>12</w:t>
            </w:r>
          </w:p>
        </w:tc>
        <w:tc>
          <w:tcPr>
            <w:tcW w:w="565" w:type="dxa"/>
            <w:vMerge w:val="restart"/>
            <w:tcBorders>
              <w:top w:val="single" w:sz="4" w:space="0" w:color="auto"/>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spacing w:before="15" w:line="118" w:lineRule="atLeast"/>
              <w:ind w:left="15"/>
              <w:jc w:val="center"/>
              <w:rPr>
                <w:rFonts w:ascii="Times New Roman" w:hAnsi="Times New Roman"/>
                <w:color w:val="000000"/>
                <w:sz w:val="18"/>
                <w:szCs w:val="18"/>
              </w:rPr>
            </w:pPr>
            <w:r w:rsidRPr="002C37D3">
              <w:rPr>
                <w:rFonts w:ascii="Times New Roman" w:hAnsi="Times New Roman"/>
                <w:color w:val="000000"/>
                <w:sz w:val="18"/>
                <w:szCs w:val="18"/>
              </w:rPr>
              <w:t>10.5</w:t>
            </w:r>
          </w:p>
        </w:tc>
        <w:tc>
          <w:tcPr>
            <w:tcW w:w="707" w:type="dxa"/>
            <w:vMerge w:val="restart"/>
            <w:tcBorders>
              <w:top w:val="single" w:sz="4" w:space="0" w:color="auto"/>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spacing w:before="15" w:line="118" w:lineRule="atLeast"/>
              <w:ind w:left="15"/>
              <w:jc w:val="center"/>
              <w:rPr>
                <w:rFonts w:ascii="Times New Roman" w:hAnsi="Times New Roman"/>
                <w:color w:val="000000"/>
                <w:sz w:val="18"/>
                <w:szCs w:val="18"/>
              </w:rPr>
            </w:pPr>
            <w:r w:rsidRPr="002C37D3">
              <w:rPr>
                <w:rFonts w:ascii="Times New Roman" w:hAnsi="Times New Roman"/>
                <w:color w:val="000000"/>
                <w:sz w:val="18"/>
                <w:szCs w:val="18"/>
              </w:rPr>
              <w:t>10.1</w:t>
            </w:r>
          </w:p>
        </w:tc>
        <w:tc>
          <w:tcPr>
            <w:tcW w:w="808" w:type="dxa"/>
            <w:vMerge w:val="restart"/>
            <w:tcBorders>
              <w:top w:val="single" w:sz="4" w:space="0" w:color="auto"/>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spacing w:before="15" w:line="118" w:lineRule="atLeast"/>
              <w:ind w:left="15"/>
              <w:jc w:val="center"/>
              <w:rPr>
                <w:rFonts w:ascii="Times New Roman" w:hAnsi="Times New Roman"/>
                <w:color w:val="000000"/>
                <w:sz w:val="18"/>
                <w:szCs w:val="18"/>
              </w:rPr>
            </w:pPr>
            <w:r w:rsidRPr="002C37D3">
              <w:rPr>
                <w:rFonts w:ascii="Times New Roman" w:hAnsi="Times New Roman"/>
                <w:color w:val="000000"/>
                <w:sz w:val="18"/>
                <w:szCs w:val="18"/>
              </w:rPr>
              <w:t>95</w:t>
            </w:r>
          </w:p>
        </w:tc>
        <w:tc>
          <w:tcPr>
            <w:tcW w:w="540" w:type="dxa"/>
            <w:vMerge w:val="restart"/>
            <w:tcBorders>
              <w:top w:val="single" w:sz="4" w:space="0" w:color="auto"/>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spacing w:before="15" w:line="118" w:lineRule="atLeast"/>
              <w:ind w:left="15"/>
              <w:jc w:val="center"/>
              <w:rPr>
                <w:rFonts w:ascii="Times New Roman" w:hAnsi="Times New Roman"/>
                <w:color w:val="000000"/>
                <w:sz w:val="18"/>
                <w:szCs w:val="18"/>
              </w:rPr>
            </w:pPr>
            <w:r w:rsidRPr="002C37D3">
              <w:rPr>
                <w:rFonts w:ascii="Times New Roman" w:hAnsi="Times New Roman"/>
                <w:color w:val="000000"/>
                <w:sz w:val="18"/>
                <w:szCs w:val="18"/>
              </w:rPr>
              <w:t>30</w:t>
            </w:r>
          </w:p>
        </w:tc>
        <w:tc>
          <w:tcPr>
            <w:tcW w:w="660" w:type="dxa"/>
            <w:vMerge w:val="restart"/>
            <w:tcBorders>
              <w:top w:val="single" w:sz="4" w:space="0" w:color="auto"/>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spacing w:before="15" w:line="118" w:lineRule="atLeast"/>
              <w:ind w:left="15"/>
              <w:jc w:val="center"/>
              <w:rPr>
                <w:rFonts w:ascii="Times New Roman" w:hAnsi="Times New Roman"/>
                <w:color w:val="000000"/>
                <w:sz w:val="18"/>
                <w:szCs w:val="18"/>
              </w:rPr>
            </w:pPr>
            <w:r w:rsidRPr="002C37D3">
              <w:rPr>
                <w:rFonts w:ascii="Times New Roman" w:hAnsi="Times New Roman"/>
                <w:color w:val="000000"/>
                <w:sz w:val="18"/>
                <w:szCs w:val="18"/>
              </w:rPr>
              <w:t>701</w:t>
            </w:r>
          </w:p>
        </w:tc>
        <w:tc>
          <w:tcPr>
            <w:tcW w:w="665" w:type="dxa"/>
            <w:vMerge w:val="restart"/>
            <w:tcBorders>
              <w:top w:val="single" w:sz="4" w:space="0" w:color="auto"/>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spacing w:before="15" w:line="118" w:lineRule="atLeast"/>
              <w:ind w:left="15"/>
              <w:jc w:val="center"/>
              <w:rPr>
                <w:rFonts w:ascii="Times New Roman" w:hAnsi="Times New Roman"/>
                <w:color w:val="000000"/>
                <w:sz w:val="18"/>
                <w:szCs w:val="18"/>
              </w:rPr>
            </w:pPr>
            <w:r w:rsidRPr="002C37D3">
              <w:rPr>
                <w:rFonts w:ascii="Times New Roman" w:hAnsi="Times New Roman"/>
                <w:color w:val="000000"/>
                <w:sz w:val="18"/>
                <w:szCs w:val="18"/>
              </w:rPr>
              <w:t>1614</w:t>
            </w:r>
          </w:p>
        </w:tc>
      </w:tr>
      <w:tr w:rsidR="001D7E21" w:rsidRPr="002C37D3" w:rsidTr="001D7E21">
        <w:trPr>
          <w:trHeight w:val="20"/>
        </w:trPr>
        <w:tc>
          <w:tcPr>
            <w:tcW w:w="2410" w:type="dxa"/>
            <w:tcBorders>
              <w:top w:val="nil"/>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spacing w:before="15" w:line="118" w:lineRule="atLeast"/>
              <w:ind w:left="15"/>
              <w:rPr>
                <w:rFonts w:ascii="Times New Roman" w:hAnsi="Times New Roman"/>
                <w:color w:val="000000"/>
                <w:sz w:val="18"/>
                <w:szCs w:val="18"/>
              </w:rPr>
            </w:pPr>
            <w:r w:rsidRPr="002C37D3">
              <w:rPr>
                <w:rFonts w:ascii="Times New Roman" w:hAnsi="Times New Roman"/>
                <w:color w:val="000000"/>
                <w:sz w:val="18"/>
                <w:szCs w:val="18"/>
              </w:rPr>
              <w:t>Сосна</w:t>
            </w:r>
          </w:p>
        </w:tc>
        <w:tc>
          <w:tcPr>
            <w:tcW w:w="751" w:type="dxa"/>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c>
          <w:tcPr>
            <w:tcW w:w="630" w:type="dxa"/>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c>
          <w:tcPr>
            <w:tcW w:w="630" w:type="dxa"/>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c>
          <w:tcPr>
            <w:tcW w:w="601" w:type="dxa"/>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c>
          <w:tcPr>
            <w:tcW w:w="630" w:type="dxa"/>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c>
          <w:tcPr>
            <w:tcW w:w="691" w:type="dxa"/>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c>
          <w:tcPr>
            <w:tcW w:w="467" w:type="dxa"/>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c>
          <w:tcPr>
            <w:tcW w:w="567" w:type="dxa"/>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c>
          <w:tcPr>
            <w:tcW w:w="549" w:type="dxa"/>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c>
          <w:tcPr>
            <w:tcW w:w="315" w:type="dxa"/>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c>
          <w:tcPr>
            <w:tcW w:w="532" w:type="dxa"/>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c>
          <w:tcPr>
            <w:tcW w:w="384" w:type="dxa"/>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c>
          <w:tcPr>
            <w:tcW w:w="540" w:type="dxa"/>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c>
          <w:tcPr>
            <w:tcW w:w="541" w:type="dxa"/>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c>
          <w:tcPr>
            <w:tcW w:w="512" w:type="dxa"/>
            <w:vMerge/>
            <w:tcBorders>
              <w:top w:val="single" w:sz="8" w:space="0" w:color="000000"/>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rPr>
                <w:rFonts w:ascii="Times New Roman" w:hAnsi="Times New Roman"/>
                <w:sz w:val="18"/>
                <w:szCs w:val="18"/>
              </w:rPr>
            </w:pPr>
          </w:p>
        </w:tc>
        <w:tc>
          <w:tcPr>
            <w:tcW w:w="565" w:type="dxa"/>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c>
          <w:tcPr>
            <w:tcW w:w="565" w:type="dxa"/>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c>
          <w:tcPr>
            <w:tcW w:w="565" w:type="dxa"/>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c>
          <w:tcPr>
            <w:tcW w:w="707" w:type="dxa"/>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c>
          <w:tcPr>
            <w:tcW w:w="808" w:type="dxa"/>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c>
          <w:tcPr>
            <w:tcW w:w="540" w:type="dxa"/>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c>
          <w:tcPr>
            <w:tcW w:w="660" w:type="dxa"/>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c>
          <w:tcPr>
            <w:tcW w:w="665" w:type="dxa"/>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r>
      <w:tr w:rsidR="001D7E21" w:rsidRPr="002C37D3" w:rsidTr="001D7E21">
        <w:trPr>
          <w:trHeight w:val="20"/>
        </w:trPr>
        <w:tc>
          <w:tcPr>
            <w:tcW w:w="2410" w:type="dxa"/>
            <w:tcBorders>
              <w:top w:val="single" w:sz="8" w:space="0" w:color="000000"/>
              <w:left w:val="single" w:sz="8" w:space="0" w:color="000000"/>
              <w:bottom w:val="nil"/>
              <w:right w:val="single" w:sz="8" w:space="0" w:color="000000"/>
            </w:tcBorders>
          </w:tcPr>
          <w:p w:rsidR="001D7E21" w:rsidRPr="002C37D3" w:rsidRDefault="001D7E21" w:rsidP="00BA1110">
            <w:pPr>
              <w:widowControl w:val="0"/>
              <w:autoSpaceDE w:val="0"/>
              <w:autoSpaceDN w:val="0"/>
              <w:adjustRightInd w:val="0"/>
              <w:spacing w:before="15" w:line="118" w:lineRule="atLeast"/>
              <w:ind w:left="15"/>
              <w:rPr>
                <w:rFonts w:ascii="Times New Roman" w:hAnsi="Times New Roman"/>
                <w:color w:val="000000"/>
                <w:sz w:val="18"/>
                <w:szCs w:val="18"/>
              </w:rPr>
            </w:pPr>
            <w:r w:rsidRPr="002C37D3">
              <w:rPr>
                <w:rFonts w:ascii="Times New Roman" w:hAnsi="Times New Roman"/>
                <w:color w:val="000000"/>
                <w:sz w:val="18"/>
                <w:szCs w:val="18"/>
              </w:rPr>
              <w:t>Сосновая, 3-5Б бонитет</w:t>
            </w:r>
          </w:p>
        </w:tc>
        <w:tc>
          <w:tcPr>
            <w:tcW w:w="751" w:type="dxa"/>
            <w:vMerge w:val="restart"/>
            <w:tcBorders>
              <w:top w:val="single" w:sz="8" w:space="0" w:color="000000"/>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spacing w:before="15" w:line="118" w:lineRule="atLeast"/>
              <w:ind w:left="15"/>
              <w:jc w:val="center"/>
              <w:rPr>
                <w:rFonts w:ascii="Times New Roman" w:hAnsi="Times New Roman"/>
                <w:color w:val="000000"/>
                <w:sz w:val="18"/>
                <w:szCs w:val="18"/>
              </w:rPr>
            </w:pPr>
            <w:r w:rsidRPr="002C37D3">
              <w:rPr>
                <w:rFonts w:ascii="Times New Roman" w:hAnsi="Times New Roman"/>
                <w:color w:val="000000"/>
                <w:sz w:val="18"/>
                <w:szCs w:val="18"/>
              </w:rPr>
              <w:t>560</w:t>
            </w:r>
          </w:p>
        </w:tc>
        <w:tc>
          <w:tcPr>
            <w:tcW w:w="630" w:type="dxa"/>
            <w:vMerge w:val="restart"/>
            <w:tcBorders>
              <w:top w:val="single" w:sz="8" w:space="0" w:color="000000"/>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spacing w:before="15" w:line="118" w:lineRule="atLeast"/>
              <w:ind w:left="15"/>
              <w:jc w:val="center"/>
              <w:rPr>
                <w:rFonts w:ascii="Times New Roman" w:hAnsi="Times New Roman"/>
                <w:color w:val="000000"/>
                <w:sz w:val="18"/>
                <w:szCs w:val="18"/>
              </w:rPr>
            </w:pPr>
            <w:r w:rsidRPr="002C37D3">
              <w:rPr>
                <w:rFonts w:ascii="Times New Roman" w:hAnsi="Times New Roman"/>
                <w:color w:val="000000"/>
                <w:sz w:val="18"/>
                <w:szCs w:val="18"/>
              </w:rPr>
              <w:t>354</w:t>
            </w:r>
          </w:p>
        </w:tc>
        <w:tc>
          <w:tcPr>
            <w:tcW w:w="630" w:type="dxa"/>
            <w:vMerge w:val="restart"/>
            <w:tcBorders>
              <w:top w:val="single" w:sz="8" w:space="0" w:color="000000"/>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spacing w:before="15" w:line="118" w:lineRule="atLeast"/>
              <w:ind w:left="15"/>
              <w:jc w:val="center"/>
              <w:rPr>
                <w:rFonts w:ascii="Times New Roman" w:hAnsi="Times New Roman"/>
                <w:color w:val="000000"/>
                <w:sz w:val="18"/>
                <w:szCs w:val="18"/>
              </w:rPr>
            </w:pPr>
            <w:r w:rsidRPr="002C37D3">
              <w:rPr>
                <w:rFonts w:ascii="Times New Roman" w:hAnsi="Times New Roman"/>
                <w:color w:val="000000"/>
                <w:sz w:val="18"/>
                <w:szCs w:val="18"/>
              </w:rPr>
              <w:t>130</w:t>
            </w:r>
          </w:p>
        </w:tc>
        <w:tc>
          <w:tcPr>
            <w:tcW w:w="601" w:type="dxa"/>
            <w:vMerge w:val="restart"/>
            <w:tcBorders>
              <w:top w:val="single" w:sz="8" w:space="0" w:color="000000"/>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spacing w:before="15" w:line="118" w:lineRule="atLeast"/>
              <w:ind w:left="15"/>
              <w:jc w:val="center"/>
              <w:rPr>
                <w:rFonts w:ascii="Times New Roman" w:hAnsi="Times New Roman"/>
                <w:color w:val="000000"/>
                <w:sz w:val="18"/>
                <w:szCs w:val="18"/>
              </w:rPr>
            </w:pPr>
            <w:r w:rsidRPr="002C37D3">
              <w:rPr>
                <w:rFonts w:ascii="Times New Roman" w:hAnsi="Times New Roman"/>
                <w:color w:val="000000"/>
                <w:sz w:val="18"/>
                <w:szCs w:val="18"/>
              </w:rPr>
              <w:t>14</w:t>
            </w:r>
          </w:p>
        </w:tc>
        <w:tc>
          <w:tcPr>
            <w:tcW w:w="630" w:type="dxa"/>
            <w:vMerge w:val="restart"/>
            <w:tcBorders>
              <w:top w:val="single" w:sz="8" w:space="0" w:color="000000"/>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spacing w:before="15" w:line="118" w:lineRule="atLeast"/>
              <w:ind w:left="15"/>
              <w:jc w:val="center"/>
              <w:rPr>
                <w:rFonts w:ascii="Times New Roman" w:hAnsi="Times New Roman"/>
                <w:color w:val="000000"/>
                <w:sz w:val="18"/>
                <w:szCs w:val="18"/>
              </w:rPr>
            </w:pPr>
            <w:r w:rsidRPr="002C37D3">
              <w:rPr>
                <w:rFonts w:ascii="Times New Roman" w:hAnsi="Times New Roman"/>
                <w:color w:val="000000"/>
                <w:sz w:val="18"/>
                <w:szCs w:val="18"/>
              </w:rPr>
              <w:t>10</w:t>
            </w:r>
          </w:p>
        </w:tc>
        <w:tc>
          <w:tcPr>
            <w:tcW w:w="691" w:type="dxa"/>
            <w:vMerge w:val="restart"/>
            <w:tcBorders>
              <w:top w:val="single" w:sz="8" w:space="0" w:color="000000"/>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spacing w:before="15" w:line="118" w:lineRule="atLeast"/>
              <w:ind w:left="15"/>
              <w:jc w:val="center"/>
              <w:rPr>
                <w:rFonts w:ascii="Times New Roman" w:hAnsi="Times New Roman"/>
                <w:color w:val="000000"/>
                <w:sz w:val="18"/>
                <w:szCs w:val="18"/>
              </w:rPr>
            </w:pPr>
            <w:r w:rsidRPr="002C37D3">
              <w:rPr>
                <w:rFonts w:ascii="Times New Roman" w:hAnsi="Times New Roman"/>
                <w:color w:val="000000"/>
                <w:sz w:val="18"/>
                <w:szCs w:val="18"/>
              </w:rPr>
              <w:t>66</w:t>
            </w:r>
          </w:p>
        </w:tc>
        <w:tc>
          <w:tcPr>
            <w:tcW w:w="467" w:type="dxa"/>
            <w:vMerge w:val="restart"/>
            <w:tcBorders>
              <w:top w:val="single" w:sz="8" w:space="0" w:color="000000"/>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jc w:val="center"/>
              <w:rPr>
                <w:rFonts w:ascii="Times New Roman" w:hAnsi="Times New Roman"/>
                <w:color w:val="000000"/>
                <w:sz w:val="18"/>
                <w:szCs w:val="18"/>
              </w:rPr>
            </w:pPr>
          </w:p>
        </w:tc>
        <w:tc>
          <w:tcPr>
            <w:tcW w:w="567" w:type="dxa"/>
            <w:vMerge w:val="restart"/>
            <w:tcBorders>
              <w:top w:val="single" w:sz="8" w:space="0" w:color="000000"/>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spacing w:before="15" w:line="118" w:lineRule="atLeast"/>
              <w:ind w:left="15"/>
              <w:jc w:val="center"/>
              <w:rPr>
                <w:rFonts w:ascii="Times New Roman" w:hAnsi="Times New Roman"/>
                <w:color w:val="000000"/>
                <w:sz w:val="18"/>
                <w:szCs w:val="18"/>
              </w:rPr>
            </w:pPr>
            <w:r w:rsidRPr="002C37D3">
              <w:rPr>
                <w:rFonts w:ascii="Times New Roman" w:hAnsi="Times New Roman"/>
                <w:color w:val="000000"/>
                <w:sz w:val="18"/>
                <w:szCs w:val="18"/>
              </w:rPr>
              <w:t>6</w:t>
            </w:r>
          </w:p>
        </w:tc>
        <w:tc>
          <w:tcPr>
            <w:tcW w:w="549" w:type="dxa"/>
            <w:vMerge w:val="restart"/>
            <w:tcBorders>
              <w:top w:val="single" w:sz="8" w:space="0" w:color="000000"/>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spacing w:before="15" w:line="118" w:lineRule="atLeast"/>
              <w:ind w:left="15"/>
              <w:jc w:val="center"/>
              <w:rPr>
                <w:rFonts w:ascii="Times New Roman" w:hAnsi="Times New Roman"/>
                <w:color w:val="000000"/>
                <w:sz w:val="18"/>
                <w:szCs w:val="18"/>
              </w:rPr>
            </w:pPr>
            <w:r w:rsidRPr="002C37D3">
              <w:rPr>
                <w:rFonts w:ascii="Times New Roman" w:hAnsi="Times New Roman"/>
                <w:color w:val="000000"/>
                <w:sz w:val="18"/>
                <w:szCs w:val="18"/>
              </w:rPr>
              <w:t>90</w:t>
            </w:r>
          </w:p>
        </w:tc>
        <w:tc>
          <w:tcPr>
            <w:tcW w:w="315" w:type="dxa"/>
            <w:vMerge w:val="restart"/>
            <w:tcBorders>
              <w:top w:val="single" w:sz="8" w:space="0" w:color="000000"/>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spacing w:before="15" w:line="104" w:lineRule="atLeast"/>
              <w:ind w:left="15"/>
              <w:jc w:val="center"/>
              <w:rPr>
                <w:rFonts w:ascii="Times New Roman" w:hAnsi="Times New Roman"/>
                <w:color w:val="000000"/>
                <w:sz w:val="18"/>
                <w:szCs w:val="18"/>
              </w:rPr>
            </w:pPr>
            <w:r w:rsidRPr="002C37D3">
              <w:rPr>
                <w:rFonts w:ascii="Times New Roman" w:hAnsi="Times New Roman"/>
                <w:color w:val="000000"/>
                <w:sz w:val="18"/>
                <w:szCs w:val="18"/>
              </w:rPr>
              <w:t>0.9</w:t>
            </w:r>
          </w:p>
        </w:tc>
        <w:tc>
          <w:tcPr>
            <w:tcW w:w="532" w:type="dxa"/>
            <w:vMerge w:val="restart"/>
            <w:tcBorders>
              <w:top w:val="single" w:sz="8" w:space="0" w:color="000000"/>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spacing w:before="15" w:line="118" w:lineRule="atLeast"/>
              <w:ind w:left="15"/>
              <w:jc w:val="center"/>
              <w:rPr>
                <w:rFonts w:ascii="Times New Roman" w:hAnsi="Times New Roman"/>
                <w:color w:val="000000"/>
                <w:sz w:val="18"/>
                <w:szCs w:val="18"/>
              </w:rPr>
            </w:pPr>
            <w:r w:rsidRPr="002C37D3">
              <w:rPr>
                <w:rFonts w:ascii="Times New Roman" w:hAnsi="Times New Roman"/>
                <w:color w:val="000000"/>
                <w:sz w:val="18"/>
                <w:szCs w:val="18"/>
              </w:rPr>
              <w:t>101</w:t>
            </w:r>
            <w:r w:rsidRPr="002C37D3">
              <w:rPr>
                <w:rFonts w:ascii="Times New Roman" w:hAnsi="Times New Roman"/>
                <w:color w:val="000000"/>
                <w:sz w:val="18"/>
                <w:szCs w:val="18"/>
              </w:rPr>
              <w:br/>
              <w:t>20</w:t>
            </w:r>
          </w:p>
        </w:tc>
        <w:tc>
          <w:tcPr>
            <w:tcW w:w="384" w:type="dxa"/>
            <w:vMerge w:val="restart"/>
            <w:tcBorders>
              <w:top w:val="single" w:sz="8" w:space="0" w:color="000000"/>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spacing w:before="15" w:line="118" w:lineRule="atLeast"/>
              <w:ind w:left="15"/>
              <w:jc w:val="center"/>
              <w:rPr>
                <w:rFonts w:ascii="Times New Roman" w:hAnsi="Times New Roman"/>
                <w:color w:val="000000"/>
                <w:sz w:val="18"/>
                <w:szCs w:val="18"/>
              </w:rPr>
            </w:pPr>
            <w:r w:rsidRPr="002C37D3">
              <w:rPr>
                <w:rFonts w:ascii="Times New Roman" w:hAnsi="Times New Roman"/>
                <w:color w:val="000000"/>
                <w:sz w:val="18"/>
                <w:szCs w:val="18"/>
              </w:rPr>
              <w:t>6</w:t>
            </w:r>
          </w:p>
        </w:tc>
        <w:tc>
          <w:tcPr>
            <w:tcW w:w="540" w:type="dxa"/>
            <w:vMerge w:val="restart"/>
            <w:tcBorders>
              <w:top w:val="single" w:sz="8" w:space="0" w:color="000000"/>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spacing w:before="15" w:line="118" w:lineRule="atLeast"/>
              <w:ind w:left="15"/>
              <w:jc w:val="center"/>
              <w:rPr>
                <w:rFonts w:ascii="Times New Roman" w:hAnsi="Times New Roman"/>
                <w:color w:val="000000"/>
                <w:sz w:val="18"/>
                <w:szCs w:val="18"/>
              </w:rPr>
            </w:pPr>
            <w:r w:rsidRPr="002C37D3">
              <w:rPr>
                <w:rFonts w:ascii="Times New Roman" w:hAnsi="Times New Roman"/>
                <w:color w:val="000000"/>
                <w:sz w:val="18"/>
                <w:szCs w:val="18"/>
              </w:rPr>
              <w:t>2</w:t>
            </w:r>
          </w:p>
        </w:tc>
        <w:tc>
          <w:tcPr>
            <w:tcW w:w="541" w:type="dxa"/>
            <w:vMerge w:val="restart"/>
            <w:tcBorders>
              <w:top w:val="single" w:sz="8" w:space="0" w:color="000000"/>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spacing w:before="15" w:line="118" w:lineRule="atLeast"/>
              <w:ind w:left="15"/>
              <w:jc w:val="center"/>
              <w:rPr>
                <w:rFonts w:ascii="Times New Roman" w:hAnsi="Times New Roman"/>
                <w:color w:val="000000"/>
                <w:sz w:val="18"/>
                <w:szCs w:val="18"/>
              </w:rPr>
            </w:pPr>
            <w:r w:rsidRPr="002C37D3">
              <w:rPr>
                <w:rFonts w:ascii="Times New Roman" w:hAnsi="Times New Roman"/>
                <w:color w:val="000000"/>
                <w:sz w:val="18"/>
                <w:szCs w:val="18"/>
              </w:rPr>
              <w:t>2</w:t>
            </w:r>
          </w:p>
        </w:tc>
        <w:tc>
          <w:tcPr>
            <w:tcW w:w="512" w:type="dxa"/>
            <w:vMerge w:val="restart"/>
            <w:tcBorders>
              <w:top w:val="single" w:sz="8" w:space="0" w:color="000000"/>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jc w:val="center"/>
              <w:rPr>
                <w:rFonts w:ascii="Times New Roman" w:hAnsi="Times New Roman"/>
                <w:color w:val="000000"/>
                <w:sz w:val="18"/>
                <w:szCs w:val="18"/>
              </w:rPr>
            </w:pPr>
            <w:r w:rsidRPr="002C37D3">
              <w:rPr>
                <w:rFonts w:ascii="Times New Roman" w:hAnsi="Times New Roman"/>
                <w:color w:val="000000"/>
                <w:sz w:val="18"/>
                <w:szCs w:val="18"/>
              </w:rPr>
              <w:t>3</w:t>
            </w:r>
          </w:p>
        </w:tc>
        <w:tc>
          <w:tcPr>
            <w:tcW w:w="565" w:type="dxa"/>
            <w:vMerge w:val="restart"/>
            <w:tcBorders>
              <w:top w:val="single" w:sz="8" w:space="0" w:color="000000"/>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spacing w:before="15" w:line="118" w:lineRule="atLeast"/>
              <w:ind w:left="15"/>
              <w:jc w:val="center"/>
              <w:rPr>
                <w:rFonts w:ascii="Times New Roman" w:hAnsi="Times New Roman"/>
                <w:color w:val="000000"/>
                <w:sz w:val="18"/>
                <w:szCs w:val="18"/>
              </w:rPr>
            </w:pPr>
            <w:r w:rsidRPr="002C37D3">
              <w:rPr>
                <w:rFonts w:ascii="Times New Roman" w:hAnsi="Times New Roman"/>
                <w:color w:val="000000"/>
                <w:sz w:val="18"/>
                <w:szCs w:val="18"/>
              </w:rPr>
              <w:t>2</w:t>
            </w:r>
          </w:p>
        </w:tc>
        <w:tc>
          <w:tcPr>
            <w:tcW w:w="565" w:type="dxa"/>
            <w:vMerge w:val="restart"/>
            <w:tcBorders>
              <w:top w:val="single" w:sz="8" w:space="0" w:color="000000"/>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spacing w:before="15" w:line="118" w:lineRule="atLeast"/>
              <w:ind w:left="15"/>
              <w:jc w:val="center"/>
              <w:rPr>
                <w:rFonts w:ascii="Times New Roman" w:hAnsi="Times New Roman"/>
                <w:color w:val="000000"/>
                <w:sz w:val="18"/>
                <w:szCs w:val="18"/>
              </w:rPr>
            </w:pPr>
            <w:r w:rsidRPr="002C37D3">
              <w:rPr>
                <w:rFonts w:ascii="Times New Roman" w:hAnsi="Times New Roman"/>
                <w:color w:val="000000"/>
                <w:sz w:val="18"/>
                <w:szCs w:val="18"/>
              </w:rPr>
              <w:t>0.2</w:t>
            </w:r>
          </w:p>
        </w:tc>
        <w:tc>
          <w:tcPr>
            <w:tcW w:w="565" w:type="dxa"/>
            <w:vMerge w:val="restart"/>
            <w:tcBorders>
              <w:top w:val="single" w:sz="8" w:space="0" w:color="000000"/>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spacing w:before="15" w:line="118" w:lineRule="atLeast"/>
              <w:ind w:left="15"/>
              <w:jc w:val="center"/>
              <w:rPr>
                <w:rFonts w:ascii="Times New Roman" w:hAnsi="Times New Roman"/>
                <w:color w:val="000000"/>
                <w:sz w:val="18"/>
                <w:szCs w:val="18"/>
              </w:rPr>
            </w:pPr>
            <w:r w:rsidRPr="002C37D3">
              <w:rPr>
                <w:rFonts w:ascii="Times New Roman" w:hAnsi="Times New Roman"/>
                <w:color w:val="000000"/>
                <w:sz w:val="18"/>
                <w:szCs w:val="18"/>
              </w:rPr>
              <w:t>0.1</w:t>
            </w:r>
          </w:p>
        </w:tc>
        <w:tc>
          <w:tcPr>
            <w:tcW w:w="707" w:type="dxa"/>
            <w:vMerge w:val="restart"/>
            <w:tcBorders>
              <w:top w:val="single" w:sz="8" w:space="0" w:color="000000"/>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spacing w:before="15" w:line="118" w:lineRule="atLeast"/>
              <w:ind w:left="15"/>
              <w:jc w:val="center"/>
              <w:rPr>
                <w:rFonts w:ascii="Times New Roman" w:hAnsi="Times New Roman"/>
                <w:color w:val="000000"/>
                <w:sz w:val="18"/>
                <w:szCs w:val="18"/>
              </w:rPr>
            </w:pPr>
            <w:r w:rsidRPr="002C37D3">
              <w:rPr>
                <w:rFonts w:ascii="Times New Roman" w:hAnsi="Times New Roman"/>
                <w:color w:val="000000"/>
                <w:sz w:val="18"/>
                <w:szCs w:val="18"/>
              </w:rPr>
              <w:t>0.1</w:t>
            </w:r>
          </w:p>
        </w:tc>
        <w:tc>
          <w:tcPr>
            <w:tcW w:w="808" w:type="dxa"/>
            <w:vMerge w:val="restart"/>
            <w:tcBorders>
              <w:top w:val="single" w:sz="8" w:space="0" w:color="000000"/>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spacing w:before="15" w:line="118" w:lineRule="atLeast"/>
              <w:ind w:left="15"/>
              <w:jc w:val="center"/>
              <w:rPr>
                <w:rFonts w:ascii="Times New Roman" w:hAnsi="Times New Roman"/>
                <w:color w:val="000000"/>
                <w:sz w:val="18"/>
                <w:szCs w:val="18"/>
              </w:rPr>
            </w:pPr>
            <w:r w:rsidRPr="002C37D3">
              <w:rPr>
                <w:rFonts w:ascii="Times New Roman" w:hAnsi="Times New Roman"/>
                <w:color w:val="000000"/>
                <w:sz w:val="18"/>
                <w:szCs w:val="18"/>
              </w:rPr>
              <w:t>84</w:t>
            </w:r>
          </w:p>
        </w:tc>
        <w:tc>
          <w:tcPr>
            <w:tcW w:w="540" w:type="dxa"/>
            <w:vMerge w:val="restart"/>
            <w:tcBorders>
              <w:top w:val="single" w:sz="8" w:space="0" w:color="000000"/>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spacing w:before="15" w:line="118" w:lineRule="atLeast"/>
              <w:ind w:left="15"/>
              <w:jc w:val="center"/>
              <w:rPr>
                <w:rFonts w:ascii="Times New Roman" w:hAnsi="Times New Roman"/>
                <w:color w:val="000000"/>
                <w:sz w:val="18"/>
                <w:szCs w:val="18"/>
              </w:rPr>
            </w:pPr>
            <w:r w:rsidRPr="002C37D3">
              <w:rPr>
                <w:rFonts w:ascii="Times New Roman" w:hAnsi="Times New Roman"/>
                <w:color w:val="000000"/>
                <w:sz w:val="18"/>
                <w:szCs w:val="18"/>
              </w:rPr>
              <w:t>35</w:t>
            </w:r>
          </w:p>
        </w:tc>
        <w:tc>
          <w:tcPr>
            <w:tcW w:w="660" w:type="dxa"/>
            <w:vMerge w:val="restart"/>
            <w:tcBorders>
              <w:top w:val="single" w:sz="8" w:space="0" w:color="000000"/>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spacing w:before="15" w:line="118" w:lineRule="atLeast"/>
              <w:ind w:left="15"/>
              <w:jc w:val="center"/>
              <w:rPr>
                <w:rFonts w:ascii="Times New Roman" w:hAnsi="Times New Roman"/>
                <w:color w:val="000000"/>
                <w:sz w:val="18"/>
                <w:szCs w:val="18"/>
              </w:rPr>
            </w:pPr>
            <w:r w:rsidRPr="002C37D3">
              <w:rPr>
                <w:rFonts w:ascii="Times New Roman" w:hAnsi="Times New Roman"/>
                <w:color w:val="000000"/>
                <w:sz w:val="18"/>
                <w:szCs w:val="18"/>
              </w:rPr>
              <w:t>15</w:t>
            </w:r>
          </w:p>
        </w:tc>
        <w:tc>
          <w:tcPr>
            <w:tcW w:w="665" w:type="dxa"/>
            <w:vMerge w:val="restart"/>
            <w:tcBorders>
              <w:top w:val="single" w:sz="8" w:space="0" w:color="000000"/>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spacing w:before="15" w:line="118" w:lineRule="atLeast"/>
              <w:ind w:left="15"/>
              <w:jc w:val="center"/>
              <w:rPr>
                <w:rFonts w:ascii="Times New Roman" w:hAnsi="Times New Roman"/>
                <w:color w:val="000000"/>
                <w:sz w:val="18"/>
                <w:szCs w:val="18"/>
              </w:rPr>
            </w:pPr>
            <w:r w:rsidRPr="002C37D3">
              <w:rPr>
                <w:rFonts w:ascii="Times New Roman" w:hAnsi="Times New Roman"/>
                <w:color w:val="000000"/>
                <w:sz w:val="18"/>
                <w:szCs w:val="18"/>
              </w:rPr>
              <w:t>55</w:t>
            </w:r>
          </w:p>
        </w:tc>
      </w:tr>
      <w:tr w:rsidR="001D7E21" w:rsidRPr="002C37D3" w:rsidTr="001D7E21">
        <w:trPr>
          <w:trHeight w:val="20"/>
        </w:trPr>
        <w:tc>
          <w:tcPr>
            <w:tcW w:w="2410" w:type="dxa"/>
            <w:tcBorders>
              <w:top w:val="nil"/>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spacing w:before="15" w:line="118" w:lineRule="atLeast"/>
              <w:ind w:left="15"/>
              <w:rPr>
                <w:rFonts w:ascii="Times New Roman" w:hAnsi="Times New Roman"/>
                <w:color w:val="000000"/>
                <w:sz w:val="18"/>
                <w:szCs w:val="18"/>
              </w:rPr>
            </w:pPr>
            <w:r w:rsidRPr="002C37D3">
              <w:rPr>
                <w:rFonts w:ascii="Times New Roman" w:hAnsi="Times New Roman"/>
                <w:color w:val="000000"/>
                <w:sz w:val="18"/>
                <w:szCs w:val="18"/>
              </w:rPr>
              <w:t>Сосна</w:t>
            </w:r>
          </w:p>
        </w:tc>
        <w:tc>
          <w:tcPr>
            <w:tcW w:w="751" w:type="dxa"/>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c>
          <w:tcPr>
            <w:tcW w:w="630" w:type="dxa"/>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c>
          <w:tcPr>
            <w:tcW w:w="630" w:type="dxa"/>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c>
          <w:tcPr>
            <w:tcW w:w="601" w:type="dxa"/>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c>
          <w:tcPr>
            <w:tcW w:w="630" w:type="dxa"/>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c>
          <w:tcPr>
            <w:tcW w:w="691" w:type="dxa"/>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c>
          <w:tcPr>
            <w:tcW w:w="467" w:type="dxa"/>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c>
          <w:tcPr>
            <w:tcW w:w="567" w:type="dxa"/>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c>
          <w:tcPr>
            <w:tcW w:w="549" w:type="dxa"/>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c>
          <w:tcPr>
            <w:tcW w:w="315" w:type="dxa"/>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c>
          <w:tcPr>
            <w:tcW w:w="532" w:type="dxa"/>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c>
          <w:tcPr>
            <w:tcW w:w="384" w:type="dxa"/>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c>
          <w:tcPr>
            <w:tcW w:w="540" w:type="dxa"/>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c>
          <w:tcPr>
            <w:tcW w:w="541" w:type="dxa"/>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c>
          <w:tcPr>
            <w:tcW w:w="512" w:type="dxa"/>
            <w:vMerge/>
            <w:tcBorders>
              <w:top w:val="single" w:sz="8" w:space="0" w:color="000000"/>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rPr>
                <w:rFonts w:ascii="Times New Roman" w:hAnsi="Times New Roman"/>
                <w:sz w:val="18"/>
                <w:szCs w:val="18"/>
              </w:rPr>
            </w:pPr>
          </w:p>
        </w:tc>
        <w:tc>
          <w:tcPr>
            <w:tcW w:w="565" w:type="dxa"/>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c>
          <w:tcPr>
            <w:tcW w:w="565" w:type="dxa"/>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c>
          <w:tcPr>
            <w:tcW w:w="565" w:type="dxa"/>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c>
          <w:tcPr>
            <w:tcW w:w="707" w:type="dxa"/>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c>
          <w:tcPr>
            <w:tcW w:w="808" w:type="dxa"/>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c>
          <w:tcPr>
            <w:tcW w:w="540" w:type="dxa"/>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c>
          <w:tcPr>
            <w:tcW w:w="660" w:type="dxa"/>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c>
          <w:tcPr>
            <w:tcW w:w="665" w:type="dxa"/>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r>
      <w:tr w:rsidR="001D7E21" w:rsidRPr="002C37D3" w:rsidTr="001D7E21">
        <w:trPr>
          <w:trHeight w:val="20"/>
        </w:trPr>
        <w:tc>
          <w:tcPr>
            <w:tcW w:w="2410" w:type="dxa"/>
            <w:tcBorders>
              <w:top w:val="single" w:sz="8" w:space="0" w:color="000000"/>
              <w:left w:val="single" w:sz="8" w:space="0" w:color="000000"/>
              <w:bottom w:val="nil"/>
              <w:right w:val="single" w:sz="8" w:space="0" w:color="000000"/>
            </w:tcBorders>
          </w:tcPr>
          <w:p w:rsidR="001D7E21" w:rsidRPr="002C37D3" w:rsidRDefault="001D7E21" w:rsidP="00BA1110">
            <w:pPr>
              <w:widowControl w:val="0"/>
              <w:autoSpaceDE w:val="0"/>
              <w:autoSpaceDN w:val="0"/>
              <w:adjustRightInd w:val="0"/>
              <w:spacing w:before="15" w:line="118" w:lineRule="atLeast"/>
              <w:ind w:left="15"/>
              <w:rPr>
                <w:rFonts w:ascii="Times New Roman" w:hAnsi="Times New Roman"/>
                <w:color w:val="000000"/>
                <w:sz w:val="18"/>
                <w:szCs w:val="18"/>
              </w:rPr>
            </w:pPr>
            <w:r w:rsidRPr="002C37D3">
              <w:rPr>
                <w:rFonts w:ascii="Times New Roman" w:hAnsi="Times New Roman"/>
                <w:color w:val="000000"/>
                <w:sz w:val="18"/>
                <w:szCs w:val="18"/>
              </w:rPr>
              <w:t>Еловая, 1Б-3 бонитет</w:t>
            </w:r>
          </w:p>
        </w:tc>
        <w:tc>
          <w:tcPr>
            <w:tcW w:w="751" w:type="dxa"/>
            <w:vMerge w:val="restart"/>
            <w:tcBorders>
              <w:top w:val="single" w:sz="8" w:space="0" w:color="000000"/>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spacing w:before="15" w:line="118" w:lineRule="atLeast"/>
              <w:ind w:left="15"/>
              <w:jc w:val="center"/>
              <w:rPr>
                <w:rFonts w:ascii="Times New Roman" w:hAnsi="Times New Roman"/>
                <w:color w:val="000000"/>
                <w:sz w:val="18"/>
                <w:szCs w:val="18"/>
              </w:rPr>
            </w:pPr>
            <w:r w:rsidRPr="002C37D3">
              <w:rPr>
                <w:rFonts w:ascii="Times New Roman" w:hAnsi="Times New Roman"/>
                <w:color w:val="000000"/>
                <w:sz w:val="18"/>
                <w:szCs w:val="18"/>
              </w:rPr>
              <w:t>11355</w:t>
            </w:r>
          </w:p>
        </w:tc>
        <w:tc>
          <w:tcPr>
            <w:tcW w:w="630" w:type="dxa"/>
            <w:vMerge w:val="restart"/>
            <w:tcBorders>
              <w:top w:val="single" w:sz="8" w:space="0" w:color="000000"/>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spacing w:before="15" w:line="118" w:lineRule="atLeast"/>
              <w:ind w:left="15"/>
              <w:jc w:val="center"/>
              <w:rPr>
                <w:rFonts w:ascii="Times New Roman" w:hAnsi="Times New Roman"/>
                <w:color w:val="000000"/>
                <w:sz w:val="18"/>
                <w:szCs w:val="18"/>
              </w:rPr>
            </w:pPr>
            <w:r w:rsidRPr="002C37D3">
              <w:rPr>
                <w:rFonts w:ascii="Times New Roman" w:hAnsi="Times New Roman"/>
                <w:color w:val="000000"/>
                <w:sz w:val="18"/>
                <w:szCs w:val="18"/>
              </w:rPr>
              <w:t>1130</w:t>
            </w:r>
          </w:p>
        </w:tc>
        <w:tc>
          <w:tcPr>
            <w:tcW w:w="630" w:type="dxa"/>
            <w:vMerge w:val="restart"/>
            <w:tcBorders>
              <w:top w:val="single" w:sz="8" w:space="0" w:color="000000"/>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spacing w:before="15" w:line="118" w:lineRule="atLeast"/>
              <w:ind w:left="15"/>
              <w:jc w:val="center"/>
              <w:rPr>
                <w:rFonts w:ascii="Times New Roman" w:hAnsi="Times New Roman"/>
                <w:color w:val="000000"/>
                <w:sz w:val="18"/>
                <w:szCs w:val="18"/>
              </w:rPr>
            </w:pPr>
            <w:r w:rsidRPr="002C37D3">
              <w:rPr>
                <w:rFonts w:ascii="Times New Roman" w:hAnsi="Times New Roman"/>
                <w:color w:val="000000"/>
                <w:sz w:val="18"/>
                <w:szCs w:val="18"/>
              </w:rPr>
              <w:t>979</w:t>
            </w:r>
          </w:p>
        </w:tc>
        <w:tc>
          <w:tcPr>
            <w:tcW w:w="601" w:type="dxa"/>
            <w:vMerge w:val="restart"/>
            <w:tcBorders>
              <w:top w:val="single" w:sz="8" w:space="0" w:color="000000"/>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spacing w:before="15" w:line="118" w:lineRule="atLeast"/>
              <w:ind w:left="15"/>
              <w:jc w:val="center"/>
              <w:rPr>
                <w:rFonts w:ascii="Times New Roman" w:hAnsi="Times New Roman"/>
                <w:color w:val="000000"/>
                <w:sz w:val="18"/>
                <w:szCs w:val="18"/>
              </w:rPr>
            </w:pPr>
            <w:r w:rsidRPr="002C37D3">
              <w:rPr>
                <w:rFonts w:ascii="Times New Roman" w:hAnsi="Times New Roman"/>
                <w:color w:val="000000"/>
                <w:sz w:val="18"/>
                <w:szCs w:val="18"/>
              </w:rPr>
              <w:t>979</w:t>
            </w:r>
          </w:p>
        </w:tc>
        <w:tc>
          <w:tcPr>
            <w:tcW w:w="630" w:type="dxa"/>
            <w:vMerge w:val="restart"/>
            <w:tcBorders>
              <w:top w:val="single" w:sz="8" w:space="0" w:color="000000"/>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spacing w:before="15" w:line="118" w:lineRule="atLeast"/>
              <w:ind w:left="15"/>
              <w:jc w:val="center"/>
              <w:rPr>
                <w:rFonts w:ascii="Times New Roman" w:hAnsi="Times New Roman"/>
                <w:color w:val="000000"/>
                <w:sz w:val="18"/>
                <w:szCs w:val="18"/>
              </w:rPr>
            </w:pPr>
            <w:r w:rsidRPr="002C37D3">
              <w:rPr>
                <w:rFonts w:ascii="Times New Roman" w:hAnsi="Times New Roman"/>
                <w:color w:val="000000"/>
                <w:sz w:val="18"/>
                <w:szCs w:val="18"/>
              </w:rPr>
              <w:t>3170</w:t>
            </w:r>
          </w:p>
        </w:tc>
        <w:tc>
          <w:tcPr>
            <w:tcW w:w="691" w:type="dxa"/>
            <w:vMerge w:val="restart"/>
            <w:tcBorders>
              <w:top w:val="single" w:sz="8" w:space="0" w:color="000000"/>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spacing w:before="15" w:line="118" w:lineRule="atLeast"/>
              <w:ind w:left="15"/>
              <w:jc w:val="center"/>
              <w:rPr>
                <w:rFonts w:ascii="Times New Roman" w:hAnsi="Times New Roman"/>
                <w:color w:val="000000"/>
                <w:sz w:val="18"/>
                <w:szCs w:val="18"/>
              </w:rPr>
            </w:pPr>
            <w:r w:rsidRPr="002C37D3">
              <w:rPr>
                <w:rFonts w:ascii="Times New Roman" w:hAnsi="Times New Roman"/>
                <w:color w:val="000000"/>
                <w:sz w:val="18"/>
                <w:szCs w:val="18"/>
              </w:rPr>
              <w:t>6077</w:t>
            </w:r>
          </w:p>
        </w:tc>
        <w:tc>
          <w:tcPr>
            <w:tcW w:w="467" w:type="dxa"/>
            <w:vMerge w:val="restart"/>
            <w:tcBorders>
              <w:top w:val="single" w:sz="8" w:space="0" w:color="000000"/>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spacing w:before="15" w:line="118" w:lineRule="atLeast"/>
              <w:ind w:left="15"/>
              <w:jc w:val="center"/>
              <w:rPr>
                <w:rFonts w:ascii="Times New Roman" w:hAnsi="Times New Roman"/>
                <w:color w:val="000000"/>
                <w:sz w:val="18"/>
                <w:szCs w:val="18"/>
              </w:rPr>
            </w:pPr>
            <w:r w:rsidRPr="002C37D3">
              <w:rPr>
                <w:rFonts w:ascii="Times New Roman" w:hAnsi="Times New Roman"/>
                <w:color w:val="000000"/>
                <w:sz w:val="18"/>
                <w:szCs w:val="18"/>
              </w:rPr>
              <w:t>19</w:t>
            </w:r>
          </w:p>
        </w:tc>
        <w:tc>
          <w:tcPr>
            <w:tcW w:w="567" w:type="dxa"/>
            <w:vMerge w:val="restart"/>
            <w:tcBorders>
              <w:top w:val="single" w:sz="8" w:space="0" w:color="000000"/>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spacing w:before="15" w:line="118" w:lineRule="atLeast"/>
              <w:ind w:left="15"/>
              <w:jc w:val="center"/>
              <w:rPr>
                <w:rFonts w:ascii="Times New Roman" w:hAnsi="Times New Roman"/>
                <w:color w:val="000000"/>
                <w:sz w:val="18"/>
                <w:szCs w:val="18"/>
              </w:rPr>
            </w:pPr>
            <w:r w:rsidRPr="002C37D3">
              <w:rPr>
                <w:rFonts w:ascii="Times New Roman" w:hAnsi="Times New Roman"/>
                <w:color w:val="000000"/>
                <w:sz w:val="18"/>
                <w:szCs w:val="18"/>
              </w:rPr>
              <w:t>1428.4</w:t>
            </w:r>
          </w:p>
        </w:tc>
        <w:tc>
          <w:tcPr>
            <w:tcW w:w="549" w:type="dxa"/>
            <w:vMerge w:val="restart"/>
            <w:tcBorders>
              <w:top w:val="single" w:sz="8" w:space="0" w:color="000000"/>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spacing w:before="15" w:line="118" w:lineRule="atLeast"/>
              <w:ind w:left="15"/>
              <w:jc w:val="center"/>
              <w:rPr>
                <w:rFonts w:ascii="Times New Roman" w:hAnsi="Times New Roman"/>
                <w:color w:val="000000"/>
                <w:sz w:val="18"/>
                <w:szCs w:val="18"/>
              </w:rPr>
            </w:pPr>
            <w:r w:rsidRPr="002C37D3">
              <w:rPr>
                <w:rFonts w:ascii="Times New Roman" w:hAnsi="Times New Roman"/>
                <w:color w:val="000000"/>
                <w:sz w:val="18"/>
                <w:szCs w:val="18"/>
              </w:rPr>
              <w:t>235</w:t>
            </w:r>
          </w:p>
        </w:tc>
        <w:tc>
          <w:tcPr>
            <w:tcW w:w="315" w:type="dxa"/>
            <w:vMerge w:val="restart"/>
            <w:tcBorders>
              <w:top w:val="single" w:sz="8" w:space="0" w:color="000000"/>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spacing w:before="15" w:line="104" w:lineRule="atLeast"/>
              <w:ind w:left="15"/>
              <w:jc w:val="center"/>
              <w:rPr>
                <w:rFonts w:ascii="Times New Roman" w:hAnsi="Times New Roman"/>
                <w:color w:val="000000"/>
                <w:sz w:val="18"/>
                <w:szCs w:val="18"/>
              </w:rPr>
            </w:pPr>
            <w:r w:rsidRPr="002C37D3">
              <w:rPr>
                <w:rFonts w:ascii="Times New Roman" w:hAnsi="Times New Roman"/>
                <w:color w:val="000000"/>
                <w:sz w:val="18"/>
                <w:szCs w:val="18"/>
              </w:rPr>
              <w:t>30.8</w:t>
            </w:r>
          </w:p>
        </w:tc>
        <w:tc>
          <w:tcPr>
            <w:tcW w:w="532" w:type="dxa"/>
            <w:vMerge w:val="restart"/>
            <w:tcBorders>
              <w:top w:val="single" w:sz="8" w:space="0" w:color="000000"/>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spacing w:before="15" w:line="118" w:lineRule="atLeast"/>
              <w:ind w:left="15"/>
              <w:jc w:val="center"/>
              <w:rPr>
                <w:rFonts w:ascii="Times New Roman" w:hAnsi="Times New Roman"/>
                <w:color w:val="000000"/>
                <w:sz w:val="18"/>
                <w:szCs w:val="18"/>
              </w:rPr>
            </w:pPr>
            <w:r w:rsidRPr="002C37D3">
              <w:rPr>
                <w:rFonts w:ascii="Times New Roman" w:hAnsi="Times New Roman"/>
                <w:color w:val="000000"/>
                <w:sz w:val="18"/>
                <w:szCs w:val="18"/>
              </w:rPr>
              <w:t>81</w:t>
            </w:r>
            <w:r w:rsidRPr="002C37D3">
              <w:rPr>
                <w:rFonts w:ascii="Times New Roman" w:hAnsi="Times New Roman"/>
                <w:color w:val="000000"/>
                <w:sz w:val="18"/>
                <w:szCs w:val="18"/>
              </w:rPr>
              <w:br/>
              <w:t>20</w:t>
            </w:r>
          </w:p>
        </w:tc>
        <w:tc>
          <w:tcPr>
            <w:tcW w:w="384" w:type="dxa"/>
            <w:vMerge w:val="restart"/>
            <w:tcBorders>
              <w:top w:val="single" w:sz="8" w:space="0" w:color="000000"/>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spacing w:before="15" w:line="118" w:lineRule="atLeast"/>
              <w:ind w:left="15"/>
              <w:jc w:val="center"/>
              <w:rPr>
                <w:rFonts w:ascii="Times New Roman" w:hAnsi="Times New Roman"/>
                <w:color w:val="000000"/>
                <w:sz w:val="18"/>
                <w:szCs w:val="18"/>
              </w:rPr>
            </w:pPr>
            <w:r w:rsidRPr="002C37D3">
              <w:rPr>
                <w:rFonts w:ascii="Times New Roman" w:hAnsi="Times New Roman"/>
                <w:color w:val="000000"/>
                <w:sz w:val="18"/>
                <w:szCs w:val="18"/>
              </w:rPr>
              <w:t>140</w:t>
            </w:r>
          </w:p>
        </w:tc>
        <w:tc>
          <w:tcPr>
            <w:tcW w:w="540" w:type="dxa"/>
            <w:vMerge w:val="restart"/>
            <w:tcBorders>
              <w:top w:val="single" w:sz="8" w:space="0" w:color="000000"/>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spacing w:before="15" w:line="118" w:lineRule="atLeast"/>
              <w:ind w:left="15"/>
              <w:jc w:val="center"/>
              <w:rPr>
                <w:rFonts w:ascii="Times New Roman" w:hAnsi="Times New Roman"/>
                <w:color w:val="000000"/>
                <w:sz w:val="18"/>
                <w:szCs w:val="18"/>
              </w:rPr>
            </w:pPr>
            <w:r w:rsidRPr="002C37D3">
              <w:rPr>
                <w:rFonts w:ascii="Times New Roman" w:hAnsi="Times New Roman"/>
                <w:color w:val="000000"/>
                <w:sz w:val="18"/>
                <w:szCs w:val="18"/>
              </w:rPr>
              <w:t>170</w:t>
            </w:r>
          </w:p>
        </w:tc>
        <w:tc>
          <w:tcPr>
            <w:tcW w:w="541" w:type="dxa"/>
            <w:vMerge w:val="restart"/>
            <w:tcBorders>
              <w:top w:val="single" w:sz="8" w:space="0" w:color="000000"/>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spacing w:before="15" w:line="118" w:lineRule="atLeast"/>
              <w:ind w:left="15"/>
              <w:jc w:val="center"/>
              <w:rPr>
                <w:rFonts w:ascii="Times New Roman" w:hAnsi="Times New Roman"/>
                <w:color w:val="000000"/>
                <w:sz w:val="18"/>
                <w:szCs w:val="18"/>
              </w:rPr>
            </w:pPr>
            <w:r w:rsidRPr="002C37D3">
              <w:rPr>
                <w:rFonts w:ascii="Times New Roman" w:hAnsi="Times New Roman"/>
                <w:color w:val="000000"/>
                <w:sz w:val="18"/>
                <w:szCs w:val="18"/>
              </w:rPr>
              <w:t>231</w:t>
            </w:r>
          </w:p>
        </w:tc>
        <w:tc>
          <w:tcPr>
            <w:tcW w:w="512" w:type="dxa"/>
            <w:vMerge w:val="restart"/>
            <w:tcBorders>
              <w:top w:val="single" w:sz="8" w:space="0" w:color="000000"/>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jc w:val="center"/>
              <w:rPr>
                <w:rFonts w:ascii="Times New Roman" w:hAnsi="Times New Roman"/>
                <w:color w:val="000000"/>
                <w:sz w:val="18"/>
                <w:szCs w:val="18"/>
              </w:rPr>
            </w:pPr>
            <w:r w:rsidRPr="002C37D3">
              <w:rPr>
                <w:rFonts w:ascii="Times New Roman" w:hAnsi="Times New Roman"/>
                <w:color w:val="000000"/>
                <w:sz w:val="18"/>
                <w:szCs w:val="18"/>
              </w:rPr>
              <w:t>162</w:t>
            </w:r>
          </w:p>
        </w:tc>
        <w:tc>
          <w:tcPr>
            <w:tcW w:w="565" w:type="dxa"/>
            <w:vMerge w:val="restart"/>
            <w:tcBorders>
              <w:top w:val="single" w:sz="8" w:space="0" w:color="000000"/>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spacing w:before="15" w:line="118" w:lineRule="atLeast"/>
              <w:ind w:left="15"/>
              <w:jc w:val="center"/>
              <w:rPr>
                <w:rFonts w:ascii="Times New Roman" w:hAnsi="Times New Roman"/>
                <w:color w:val="000000"/>
                <w:sz w:val="18"/>
                <w:szCs w:val="18"/>
              </w:rPr>
            </w:pPr>
            <w:r w:rsidRPr="002C37D3">
              <w:rPr>
                <w:rFonts w:ascii="Times New Roman" w:hAnsi="Times New Roman"/>
                <w:color w:val="000000"/>
                <w:sz w:val="18"/>
                <w:szCs w:val="18"/>
              </w:rPr>
              <w:t>208</w:t>
            </w:r>
          </w:p>
        </w:tc>
        <w:tc>
          <w:tcPr>
            <w:tcW w:w="565" w:type="dxa"/>
            <w:vMerge w:val="restart"/>
            <w:tcBorders>
              <w:top w:val="single" w:sz="8" w:space="0" w:color="000000"/>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spacing w:before="15" w:line="118" w:lineRule="atLeast"/>
              <w:ind w:left="15"/>
              <w:jc w:val="center"/>
              <w:rPr>
                <w:rFonts w:ascii="Times New Roman" w:hAnsi="Times New Roman"/>
                <w:color w:val="000000"/>
                <w:sz w:val="18"/>
                <w:szCs w:val="18"/>
              </w:rPr>
            </w:pPr>
            <w:r w:rsidRPr="002C37D3">
              <w:rPr>
                <w:rFonts w:ascii="Times New Roman" w:hAnsi="Times New Roman"/>
                <w:color w:val="000000"/>
                <w:sz w:val="18"/>
                <w:szCs w:val="18"/>
              </w:rPr>
              <w:t>48.9</w:t>
            </w:r>
          </w:p>
        </w:tc>
        <w:tc>
          <w:tcPr>
            <w:tcW w:w="565" w:type="dxa"/>
            <w:vMerge w:val="restart"/>
            <w:tcBorders>
              <w:top w:val="single" w:sz="8" w:space="0" w:color="000000"/>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spacing w:before="15" w:line="118" w:lineRule="atLeast"/>
              <w:ind w:left="15"/>
              <w:jc w:val="center"/>
              <w:rPr>
                <w:rFonts w:ascii="Times New Roman" w:hAnsi="Times New Roman"/>
                <w:color w:val="000000"/>
                <w:sz w:val="18"/>
                <w:szCs w:val="18"/>
              </w:rPr>
            </w:pPr>
            <w:r w:rsidRPr="002C37D3">
              <w:rPr>
                <w:rFonts w:ascii="Times New Roman" w:hAnsi="Times New Roman"/>
                <w:color w:val="000000"/>
                <w:sz w:val="18"/>
                <w:szCs w:val="18"/>
              </w:rPr>
              <w:t>43.7</w:t>
            </w:r>
          </w:p>
        </w:tc>
        <w:tc>
          <w:tcPr>
            <w:tcW w:w="707" w:type="dxa"/>
            <w:vMerge w:val="restart"/>
            <w:tcBorders>
              <w:top w:val="single" w:sz="8" w:space="0" w:color="000000"/>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spacing w:before="15" w:line="118" w:lineRule="atLeast"/>
              <w:ind w:left="15"/>
              <w:jc w:val="center"/>
              <w:rPr>
                <w:rFonts w:ascii="Times New Roman" w:hAnsi="Times New Roman"/>
                <w:color w:val="000000"/>
                <w:sz w:val="18"/>
                <w:szCs w:val="18"/>
              </w:rPr>
            </w:pPr>
            <w:r w:rsidRPr="002C37D3">
              <w:rPr>
                <w:rFonts w:ascii="Times New Roman" w:hAnsi="Times New Roman"/>
                <w:color w:val="000000"/>
                <w:sz w:val="18"/>
                <w:szCs w:val="18"/>
              </w:rPr>
              <w:t>40.5</w:t>
            </w:r>
          </w:p>
        </w:tc>
        <w:tc>
          <w:tcPr>
            <w:tcW w:w="808" w:type="dxa"/>
            <w:vMerge w:val="restart"/>
            <w:tcBorders>
              <w:top w:val="single" w:sz="8" w:space="0" w:color="000000"/>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spacing w:before="15" w:line="118" w:lineRule="atLeast"/>
              <w:ind w:left="15"/>
              <w:jc w:val="center"/>
              <w:rPr>
                <w:rFonts w:ascii="Times New Roman" w:hAnsi="Times New Roman"/>
                <w:color w:val="000000"/>
                <w:sz w:val="18"/>
                <w:szCs w:val="18"/>
              </w:rPr>
            </w:pPr>
            <w:r w:rsidRPr="002C37D3">
              <w:rPr>
                <w:rFonts w:ascii="Times New Roman" w:hAnsi="Times New Roman"/>
                <w:color w:val="000000"/>
                <w:sz w:val="18"/>
                <w:szCs w:val="18"/>
              </w:rPr>
              <w:t>93</w:t>
            </w:r>
          </w:p>
        </w:tc>
        <w:tc>
          <w:tcPr>
            <w:tcW w:w="540" w:type="dxa"/>
            <w:vMerge w:val="restart"/>
            <w:tcBorders>
              <w:top w:val="single" w:sz="8" w:space="0" w:color="000000"/>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spacing w:before="15" w:line="118" w:lineRule="atLeast"/>
              <w:ind w:left="15"/>
              <w:jc w:val="center"/>
              <w:rPr>
                <w:rFonts w:ascii="Times New Roman" w:hAnsi="Times New Roman"/>
                <w:color w:val="000000"/>
                <w:sz w:val="18"/>
                <w:szCs w:val="18"/>
              </w:rPr>
            </w:pPr>
            <w:r w:rsidRPr="002C37D3">
              <w:rPr>
                <w:rFonts w:ascii="Times New Roman" w:hAnsi="Times New Roman"/>
                <w:color w:val="000000"/>
                <w:sz w:val="18"/>
                <w:szCs w:val="18"/>
              </w:rPr>
              <w:t>29</w:t>
            </w:r>
          </w:p>
        </w:tc>
        <w:tc>
          <w:tcPr>
            <w:tcW w:w="660" w:type="dxa"/>
            <w:vMerge w:val="restart"/>
            <w:tcBorders>
              <w:top w:val="single" w:sz="8" w:space="0" w:color="000000"/>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spacing w:before="15" w:line="118" w:lineRule="atLeast"/>
              <w:ind w:left="15"/>
              <w:jc w:val="center"/>
              <w:rPr>
                <w:rFonts w:ascii="Times New Roman" w:hAnsi="Times New Roman"/>
                <w:color w:val="000000"/>
                <w:sz w:val="18"/>
                <w:szCs w:val="18"/>
              </w:rPr>
            </w:pPr>
            <w:r w:rsidRPr="002C37D3">
              <w:rPr>
                <w:rFonts w:ascii="Times New Roman" w:hAnsi="Times New Roman"/>
                <w:color w:val="000000"/>
                <w:sz w:val="18"/>
                <w:szCs w:val="18"/>
              </w:rPr>
              <w:t>1921</w:t>
            </w:r>
          </w:p>
        </w:tc>
        <w:tc>
          <w:tcPr>
            <w:tcW w:w="665" w:type="dxa"/>
            <w:vMerge w:val="restart"/>
            <w:tcBorders>
              <w:top w:val="single" w:sz="8" w:space="0" w:color="000000"/>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spacing w:before="15" w:line="118" w:lineRule="atLeast"/>
              <w:ind w:left="15"/>
              <w:jc w:val="center"/>
              <w:rPr>
                <w:rFonts w:ascii="Times New Roman" w:hAnsi="Times New Roman"/>
                <w:color w:val="000000"/>
                <w:sz w:val="18"/>
                <w:szCs w:val="18"/>
              </w:rPr>
            </w:pPr>
            <w:r w:rsidRPr="002C37D3">
              <w:rPr>
                <w:rFonts w:ascii="Times New Roman" w:hAnsi="Times New Roman"/>
                <w:color w:val="000000"/>
                <w:sz w:val="18"/>
                <w:szCs w:val="18"/>
              </w:rPr>
              <w:t>5939</w:t>
            </w:r>
          </w:p>
        </w:tc>
      </w:tr>
      <w:tr w:rsidR="001D7E21" w:rsidRPr="002C37D3" w:rsidTr="001D7E21">
        <w:trPr>
          <w:trHeight w:val="20"/>
        </w:trPr>
        <w:tc>
          <w:tcPr>
            <w:tcW w:w="2410" w:type="dxa"/>
            <w:tcBorders>
              <w:top w:val="nil"/>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spacing w:before="15" w:line="118" w:lineRule="atLeast"/>
              <w:ind w:left="15"/>
              <w:rPr>
                <w:rFonts w:ascii="Times New Roman" w:hAnsi="Times New Roman"/>
                <w:color w:val="000000"/>
                <w:sz w:val="18"/>
                <w:szCs w:val="18"/>
              </w:rPr>
            </w:pPr>
            <w:r w:rsidRPr="002C37D3">
              <w:rPr>
                <w:rFonts w:ascii="Times New Roman" w:hAnsi="Times New Roman"/>
                <w:color w:val="000000"/>
                <w:sz w:val="18"/>
                <w:szCs w:val="18"/>
              </w:rPr>
              <w:t>Ель</w:t>
            </w:r>
          </w:p>
        </w:tc>
        <w:tc>
          <w:tcPr>
            <w:tcW w:w="751" w:type="dxa"/>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c>
          <w:tcPr>
            <w:tcW w:w="630" w:type="dxa"/>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c>
          <w:tcPr>
            <w:tcW w:w="630" w:type="dxa"/>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c>
          <w:tcPr>
            <w:tcW w:w="601" w:type="dxa"/>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c>
          <w:tcPr>
            <w:tcW w:w="630" w:type="dxa"/>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c>
          <w:tcPr>
            <w:tcW w:w="691" w:type="dxa"/>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c>
          <w:tcPr>
            <w:tcW w:w="467" w:type="dxa"/>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c>
          <w:tcPr>
            <w:tcW w:w="567" w:type="dxa"/>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c>
          <w:tcPr>
            <w:tcW w:w="549" w:type="dxa"/>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c>
          <w:tcPr>
            <w:tcW w:w="315" w:type="dxa"/>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c>
          <w:tcPr>
            <w:tcW w:w="532" w:type="dxa"/>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c>
          <w:tcPr>
            <w:tcW w:w="384" w:type="dxa"/>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c>
          <w:tcPr>
            <w:tcW w:w="540" w:type="dxa"/>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c>
          <w:tcPr>
            <w:tcW w:w="541" w:type="dxa"/>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c>
          <w:tcPr>
            <w:tcW w:w="512" w:type="dxa"/>
            <w:vMerge/>
            <w:tcBorders>
              <w:top w:val="single" w:sz="8" w:space="0" w:color="000000"/>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rPr>
                <w:rFonts w:ascii="Times New Roman" w:hAnsi="Times New Roman"/>
                <w:sz w:val="18"/>
                <w:szCs w:val="18"/>
              </w:rPr>
            </w:pPr>
          </w:p>
        </w:tc>
        <w:tc>
          <w:tcPr>
            <w:tcW w:w="565" w:type="dxa"/>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c>
          <w:tcPr>
            <w:tcW w:w="565" w:type="dxa"/>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c>
          <w:tcPr>
            <w:tcW w:w="565" w:type="dxa"/>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c>
          <w:tcPr>
            <w:tcW w:w="707" w:type="dxa"/>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c>
          <w:tcPr>
            <w:tcW w:w="808" w:type="dxa"/>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c>
          <w:tcPr>
            <w:tcW w:w="540" w:type="dxa"/>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c>
          <w:tcPr>
            <w:tcW w:w="660" w:type="dxa"/>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c>
          <w:tcPr>
            <w:tcW w:w="665" w:type="dxa"/>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r>
      <w:tr w:rsidR="001D7E21" w:rsidRPr="002C37D3" w:rsidTr="001D7E21">
        <w:trPr>
          <w:trHeight w:val="20"/>
        </w:trPr>
        <w:tc>
          <w:tcPr>
            <w:tcW w:w="2410" w:type="dxa"/>
            <w:tcBorders>
              <w:top w:val="single" w:sz="8" w:space="0" w:color="000000"/>
              <w:left w:val="single" w:sz="8" w:space="0" w:color="000000"/>
              <w:bottom w:val="nil"/>
              <w:right w:val="single" w:sz="8" w:space="0" w:color="000000"/>
            </w:tcBorders>
          </w:tcPr>
          <w:p w:rsidR="001D7E21" w:rsidRPr="002C37D3" w:rsidRDefault="001D7E21" w:rsidP="00BA1110">
            <w:pPr>
              <w:widowControl w:val="0"/>
              <w:autoSpaceDE w:val="0"/>
              <w:autoSpaceDN w:val="0"/>
              <w:adjustRightInd w:val="0"/>
              <w:spacing w:before="15" w:line="118" w:lineRule="atLeast"/>
              <w:ind w:left="15"/>
              <w:rPr>
                <w:rFonts w:ascii="Times New Roman" w:hAnsi="Times New Roman"/>
                <w:color w:val="000000"/>
                <w:sz w:val="18"/>
                <w:szCs w:val="18"/>
              </w:rPr>
            </w:pPr>
            <w:r w:rsidRPr="002C37D3">
              <w:rPr>
                <w:rFonts w:ascii="Times New Roman" w:hAnsi="Times New Roman"/>
                <w:color w:val="000000"/>
                <w:sz w:val="18"/>
                <w:szCs w:val="18"/>
              </w:rPr>
              <w:t>Еловая, 1Б-3 бонитет</w:t>
            </w:r>
          </w:p>
        </w:tc>
        <w:tc>
          <w:tcPr>
            <w:tcW w:w="751" w:type="dxa"/>
            <w:vMerge w:val="restart"/>
            <w:tcBorders>
              <w:top w:val="single" w:sz="8" w:space="0" w:color="000000"/>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spacing w:before="15" w:line="118" w:lineRule="atLeast"/>
              <w:ind w:left="15"/>
              <w:jc w:val="center"/>
              <w:rPr>
                <w:rFonts w:ascii="Times New Roman" w:hAnsi="Times New Roman"/>
                <w:color w:val="000000"/>
                <w:sz w:val="18"/>
                <w:szCs w:val="18"/>
              </w:rPr>
            </w:pPr>
            <w:r w:rsidRPr="002C37D3">
              <w:rPr>
                <w:rFonts w:ascii="Times New Roman" w:hAnsi="Times New Roman"/>
                <w:color w:val="000000"/>
                <w:sz w:val="18"/>
                <w:szCs w:val="18"/>
              </w:rPr>
              <w:t>576</w:t>
            </w:r>
          </w:p>
        </w:tc>
        <w:tc>
          <w:tcPr>
            <w:tcW w:w="630" w:type="dxa"/>
            <w:vMerge w:val="restart"/>
            <w:tcBorders>
              <w:top w:val="single" w:sz="8" w:space="0" w:color="000000"/>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spacing w:before="15" w:line="118" w:lineRule="atLeast"/>
              <w:ind w:left="15"/>
              <w:jc w:val="center"/>
              <w:rPr>
                <w:rFonts w:ascii="Times New Roman" w:hAnsi="Times New Roman"/>
                <w:color w:val="000000"/>
                <w:sz w:val="18"/>
                <w:szCs w:val="18"/>
              </w:rPr>
            </w:pPr>
            <w:r w:rsidRPr="002C37D3">
              <w:rPr>
                <w:rFonts w:ascii="Times New Roman" w:hAnsi="Times New Roman"/>
                <w:color w:val="000000"/>
                <w:sz w:val="18"/>
                <w:szCs w:val="18"/>
              </w:rPr>
              <w:t>73</w:t>
            </w:r>
          </w:p>
        </w:tc>
        <w:tc>
          <w:tcPr>
            <w:tcW w:w="630" w:type="dxa"/>
            <w:vMerge w:val="restart"/>
            <w:tcBorders>
              <w:top w:val="single" w:sz="8" w:space="0" w:color="000000"/>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spacing w:before="15" w:line="118" w:lineRule="atLeast"/>
              <w:ind w:left="15"/>
              <w:jc w:val="center"/>
              <w:rPr>
                <w:rFonts w:ascii="Times New Roman" w:hAnsi="Times New Roman"/>
                <w:color w:val="000000"/>
                <w:sz w:val="18"/>
                <w:szCs w:val="18"/>
              </w:rPr>
            </w:pPr>
            <w:r w:rsidRPr="002C37D3">
              <w:rPr>
                <w:rFonts w:ascii="Times New Roman" w:hAnsi="Times New Roman"/>
                <w:color w:val="000000"/>
                <w:sz w:val="18"/>
                <w:szCs w:val="18"/>
              </w:rPr>
              <w:t>8</w:t>
            </w:r>
          </w:p>
        </w:tc>
        <w:tc>
          <w:tcPr>
            <w:tcW w:w="601" w:type="dxa"/>
            <w:vMerge w:val="restart"/>
            <w:tcBorders>
              <w:top w:val="single" w:sz="8" w:space="0" w:color="000000"/>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spacing w:before="15" w:line="118" w:lineRule="atLeast"/>
              <w:ind w:left="15"/>
              <w:jc w:val="center"/>
              <w:rPr>
                <w:rFonts w:ascii="Times New Roman" w:hAnsi="Times New Roman"/>
                <w:color w:val="000000"/>
                <w:sz w:val="18"/>
                <w:szCs w:val="18"/>
              </w:rPr>
            </w:pPr>
            <w:r w:rsidRPr="002C37D3">
              <w:rPr>
                <w:rFonts w:ascii="Times New Roman" w:hAnsi="Times New Roman"/>
                <w:color w:val="000000"/>
                <w:sz w:val="18"/>
                <w:szCs w:val="18"/>
              </w:rPr>
              <w:t>8</w:t>
            </w:r>
          </w:p>
        </w:tc>
        <w:tc>
          <w:tcPr>
            <w:tcW w:w="630" w:type="dxa"/>
            <w:vMerge w:val="restart"/>
            <w:tcBorders>
              <w:top w:val="single" w:sz="8" w:space="0" w:color="000000"/>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spacing w:before="15" w:line="118" w:lineRule="atLeast"/>
              <w:ind w:left="15"/>
              <w:jc w:val="center"/>
              <w:rPr>
                <w:rFonts w:ascii="Times New Roman" w:hAnsi="Times New Roman"/>
                <w:color w:val="000000"/>
                <w:sz w:val="18"/>
                <w:szCs w:val="18"/>
              </w:rPr>
            </w:pPr>
            <w:r w:rsidRPr="002C37D3">
              <w:rPr>
                <w:rFonts w:ascii="Times New Roman" w:hAnsi="Times New Roman"/>
                <w:color w:val="000000"/>
                <w:sz w:val="18"/>
                <w:szCs w:val="18"/>
              </w:rPr>
              <w:t>89</w:t>
            </w:r>
          </w:p>
        </w:tc>
        <w:tc>
          <w:tcPr>
            <w:tcW w:w="691" w:type="dxa"/>
            <w:vMerge w:val="restart"/>
            <w:tcBorders>
              <w:top w:val="single" w:sz="8" w:space="0" w:color="000000"/>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spacing w:before="15" w:line="118" w:lineRule="atLeast"/>
              <w:ind w:left="15"/>
              <w:jc w:val="center"/>
              <w:rPr>
                <w:rFonts w:ascii="Times New Roman" w:hAnsi="Times New Roman"/>
                <w:color w:val="000000"/>
                <w:sz w:val="18"/>
                <w:szCs w:val="18"/>
              </w:rPr>
            </w:pPr>
            <w:r w:rsidRPr="002C37D3">
              <w:rPr>
                <w:rFonts w:ascii="Times New Roman" w:hAnsi="Times New Roman"/>
                <w:color w:val="000000"/>
                <w:sz w:val="18"/>
                <w:szCs w:val="18"/>
              </w:rPr>
              <w:t>405</w:t>
            </w:r>
          </w:p>
        </w:tc>
        <w:tc>
          <w:tcPr>
            <w:tcW w:w="467" w:type="dxa"/>
            <w:vMerge w:val="restart"/>
            <w:tcBorders>
              <w:top w:val="single" w:sz="8" w:space="0" w:color="000000"/>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spacing w:before="15" w:line="118" w:lineRule="atLeast"/>
              <w:ind w:left="15"/>
              <w:jc w:val="center"/>
              <w:rPr>
                <w:rFonts w:ascii="Times New Roman" w:hAnsi="Times New Roman"/>
                <w:color w:val="000000"/>
                <w:sz w:val="18"/>
                <w:szCs w:val="18"/>
              </w:rPr>
            </w:pPr>
            <w:r w:rsidRPr="002C37D3">
              <w:rPr>
                <w:rFonts w:ascii="Times New Roman" w:hAnsi="Times New Roman"/>
                <w:color w:val="000000"/>
                <w:sz w:val="18"/>
                <w:szCs w:val="18"/>
              </w:rPr>
              <w:t>4</w:t>
            </w:r>
          </w:p>
        </w:tc>
        <w:tc>
          <w:tcPr>
            <w:tcW w:w="567" w:type="dxa"/>
            <w:vMerge w:val="restart"/>
            <w:tcBorders>
              <w:top w:val="single" w:sz="8" w:space="0" w:color="000000"/>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spacing w:before="15" w:line="118" w:lineRule="atLeast"/>
              <w:ind w:left="15"/>
              <w:jc w:val="center"/>
              <w:rPr>
                <w:rFonts w:ascii="Times New Roman" w:hAnsi="Times New Roman"/>
                <w:color w:val="000000"/>
                <w:sz w:val="18"/>
                <w:szCs w:val="18"/>
              </w:rPr>
            </w:pPr>
            <w:r w:rsidRPr="002C37D3">
              <w:rPr>
                <w:rFonts w:ascii="Times New Roman" w:hAnsi="Times New Roman"/>
                <w:color w:val="000000"/>
                <w:sz w:val="18"/>
                <w:szCs w:val="18"/>
              </w:rPr>
              <w:t>101.3</w:t>
            </w:r>
          </w:p>
        </w:tc>
        <w:tc>
          <w:tcPr>
            <w:tcW w:w="549" w:type="dxa"/>
            <w:vMerge w:val="restart"/>
            <w:tcBorders>
              <w:top w:val="single" w:sz="8" w:space="0" w:color="000000"/>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spacing w:before="15" w:line="118" w:lineRule="atLeast"/>
              <w:ind w:left="15"/>
              <w:jc w:val="center"/>
              <w:rPr>
                <w:rFonts w:ascii="Times New Roman" w:hAnsi="Times New Roman"/>
                <w:color w:val="000000"/>
                <w:sz w:val="18"/>
                <w:szCs w:val="18"/>
              </w:rPr>
            </w:pPr>
            <w:r w:rsidRPr="002C37D3">
              <w:rPr>
                <w:rFonts w:ascii="Times New Roman" w:hAnsi="Times New Roman"/>
                <w:color w:val="000000"/>
                <w:sz w:val="18"/>
                <w:szCs w:val="18"/>
              </w:rPr>
              <w:t>250</w:t>
            </w:r>
          </w:p>
        </w:tc>
        <w:tc>
          <w:tcPr>
            <w:tcW w:w="315" w:type="dxa"/>
            <w:vMerge w:val="restart"/>
            <w:tcBorders>
              <w:top w:val="single" w:sz="8" w:space="0" w:color="000000"/>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spacing w:before="15" w:line="104" w:lineRule="atLeast"/>
              <w:ind w:left="15"/>
              <w:jc w:val="center"/>
              <w:rPr>
                <w:rFonts w:ascii="Times New Roman" w:hAnsi="Times New Roman"/>
                <w:color w:val="000000"/>
                <w:sz w:val="18"/>
                <w:szCs w:val="18"/>
              </w:rPr>
            </w:pPr>
            <w:r w:rsidRPr="002C37D3">
              <w:rPr>
                <w:rFonts w:ascii="Times New Roman" w:hAnsi="Times New Roman"/>
                <w:color w:val="000000"/>
                <w:sz w:val="18"/>
                <w:szCs w:val="18"/>
              </w:rPr>
              <w:t>1.6</w:t>
            </w:r>
          </w:p>
        </w:tc>
        <w:tc>
          <w:tcPr>
            <w:tcW w:w="532" w:type="dxa"/>
            <w:vMerge w:val="restart"/>
            <w:tcBorders>
              <w:top w:val="single" w:sz="8" w:space="0" w:color="000000"/>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spacing w:before="15" w:line="118" w:lineRule="atLeast"/>
              <w:ind w:left="15"/>
              <w:jc w:val="center"/>
              <w:rPr>
                <w:rFonts w:ascii="Times New Roman" w:hAnsi="Times New Roman"/>
                <w:color w:val="000000"/>
                <w:sz w:val="18"/>
                <w:szCs w:val="18"/>
              </w:rPr>
            </w:pPr>
            <w:r w:rsidRPr="002C37D3">
              <w:rPr>
                <w:rFonts w:ascii="Times New Roman" w:hAnsi="Times New Roman"/>
                <w:color w:val="000000"/>
                <w:sz w:val="18"/>
                <w:szCs w:val="18"/>
              </w:rPr>
              <w:t>81</w:t>
            </w:r>
            <w:r w:rsidRPr="002C37D3">
              <w:rPr>
                <w:rFonts w:ascii="Times New Roman" w:hAnsi="Times New Roman"/>
                <w:color w:val="000000"/>
                <w:sz w:val="18"/>
                <w:szCs w:val="18"/>
              </w:rPr>
              <w:br/>
              <w:t>20</w:t>
            </w:r>
          </w:p>
        </w:tc>
        <w:tc>
          <w:tcPr>
            <w:tcW w:w="384" w:type="dxa"/>
            <w:vMerge w:val="restart"/>
            <w:tcBorders>
              <w:top w:val="single" w:sz="8" w:space="0" w:color="000000"/>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spacing w:before="15" w:line="118" w:lineRule="atLeast"/>
              <w:ind w:left="15"/>
              <w:jc w:val="center"/>
              <w:rPr>
                <w:rFonts w:ascii="Times New Roman" w:hAnsi="Times New Roman"/>
                <w:color w:val="000000"/>
                <w:sz w:val="18"/>
                <w:szCs w:val="18"/>
              </w:rPr>
            </w:pPr>
            <w:r w:rsidRPr="002C37D3">
              <w:rPr>
                <w:rFonts w:ascii="Times New Roman" w:hAnsi="Times New Roman"/>
                <w:color w:val="000000"/>
                <w:sz w:val="18"/>
                <w:szCs w:val="18"/>
              </w:rPr>
              <w:t>7</w:t>
            </w:r>
          </w:p>
        </w:tc>
        <w:tc>
          <w:tcPr>
            <w:tcW w:w="540" w:type="dxa"/>
            <w:vMerge w:val="restart"/>
            <w:tcBorders>
              <w:top w:val="single" w:sz="8" w:space="0" w:color="000000"/>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spacing w:before="15" w:line="118" w:lineRule="atLeast"/>
              <w:ind w:left="15"/>
              <w:jc w:val="center"/>
              <w:rPr>
                <w:rFonts w:ascii="Times New Roman" w:hAnsi="Times New Roman"/>
                <w:color w:val="000000"/>
                <w:sz w:val="18"/>
                <w:szCs w:val="18"/>
              </w:rPr>
            </w:pPr>
            <w:r w:rsidRPr="002C37D3">
              <w:rPr>
                <w:rFonts w:ascii="Times New Roman" w:hAnsi="Times New Roman"/>
                <w:color w:val="000000"/>
                <w:sz w:val="18"/>
                <w:szCs w:val="18"/>
              </w:rPr>
              <w:t>8</w:t>
            </w:r>
          </w:p>
        </w:tc>
        <w:tc>
          <w:tcPr>
            <w:tcW w:w="541" w:type="dxa"/>
            <w:vMerge w:val="restart"/>
            <w:tcBorders>
              <w:top w:val="single" w:sz="8" w:space="0" w:color="000000"/>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spacing w:before="15" w:line="118" w:lineRule="atLeast"/>
              <w:ind w:left="15"/>
              <w:jc w:val="center"/>
              <w:rPr>
                <w:rFonts w:ascii="Times New Roman" w:hAnsi="Times New Roman"/>
                <w:color w:val="000000"/>
                <w:sz w:val="18"/>
                <w:szCs w:val="18"/>
              </w:rPr>
            </w:pPr>
            <w:r w:rsidRPr="002C37D3">
              <w:rPr>
                <w:rFonts w:ascii="Times New Roman" w:hAnsi="Times New Roman"/>
                <w:color w:val="000000"/>
                <w:sz w:val="18"/>
                <w:szCs w:val="18"/>
              </w:rPr>
              <w:t>12</w:t>
            </w:r>
          </w:p>
        </w:tc>
        <w:tc>
          <w:tcPr>
            <w:tcW w:w="512" w:type="dxa"/>
            <w:vMerge w:val="restart"/>
            <w:tcBorders>
              <w:top w:val="single" w:sz="8" w:space="0" w:color="000000"/>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jc w:val="center"/>
              <w:rPr>
                <w:rFonts w:ascii="Times New Roman" w:hAnsi="Times New Roman"/>
                <w:color w:val="000000"/>
                <w:sz w:val="18"/>
                <w:szCs w:val="18"/>
              </w:rPr>
            </w:pPr>
            <w:r w:rsidRPr="002C37D3">
              <w:rPr>
                <w:rFonts w:ascii="Times New Roman" w:hAnsi="Times New Roman"/>
                <w:color w:val="000000"/>
                <w:sz w:val="18"/>
                <w:szCs w:val="18"/>
              </w:rPr>
              <w:t>9</w:t>
            </w:r>
          </w:p>
        </w:tc>
        <w:tc>
          <w:tcPr>
            <w:tcW w:w="565" w:type="dxa"/>
            <w:vMerge w:val="restart"/>
            <w:tcBorders>
              <w:top w:val="single" w:sz="8" w:space="0" w:color="000000"/>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spacing w:before="15" w:line="118" w:lineRule="atLeast"/>
              <w:ind w:left="15"/>
              <w:jc w:val="center"/>
              <w:rPr>
                <w:rFonts w:ascii="Times New Roman" w:hAnsi="Times New Roman"/>
                <w:color w:val="000000"/>
                <w:sz w:val="18"/>
                <w:szCs w:val="18"/>
              </w:rPr>
            </w:pPr>
            <w:r w:rsidRPr="002C37D3">
              <w:rPr>
                <w:rFonts w:ascii="Times New Roman" w:hAnsi="Times New Roman"/>
                <w:color w:val="000000"/>
                <w:sz w:val="18"/>
                <w:szCs w:val="18"/>
              </w:rPr>
              <w:t>12</w:t>
            </w:r>
          </w:p>
        </w:tc>
        <w:tc>
          <w:tcPr>
            <w:tcW w:w="565" w:type="dxa"/>
            <w:vMerge w:val="restart"/>
            <w:tcBorders>
              <w:top w:val="single" w:sz="8" w:space="0" w:color="000000"/>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spacing w:before="15" w:line="118" w:lineRule="atLeast"/>
              <w:ind w:left="15"/>
              <w:jc w:val="center"/>
              <w:rPr>
                <w:rFonts w:ascii="Times New Roman" w:hAnsi="Times New Roman"/>
                <w:color w:val="000000"/>
                <w:sz w:val="18"/>
                <w:szCs w:val="18"/>
              </w:rPr>
            </w:pPr>
            <w:r w:rsidRPr="002C37D3">
              <w:rPr>
                <w:rFonts w:ascii="Times New Roman" w:hAnsi="Times New Roman"/>
                <w:color w:val="000000"/>
                <w:sz w:val="18"/>
                <w:szCs w:val="18"/>
              </w:rPr>
              <w:t>3.1</w:t>
            </w:r>
          </w:p>
        </w:tc>
        <w:tc>
          <w:tcPr>
            <w:tcW w:w="565" w:type="dxa"/>
            <w:vMerge w:val="restart"/>
            <w:tcBorders>
              <w:top w:val="single" w:sz="8" w:space="0" w:color="000000"/>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spacing w:before="15" w:line="118" w:lineRule="atLeast"/>
              <w:ind w:left="15"/>
              <w:jc w:val="center"/>
              <w:rPr>
                <w:rFonts w:ascii="Times New Roman" w:hAnsi="Times New Roman"/>
                <w:color w:val="000000"/>
                <w:sz w:val="18"/>
                <w:szCs w:val="18"/>
              </w:rPr>
            </w:pPr>
            <w:r w:rsidRPr="002C37D3">
              <w:rPr>
                <w:rFonts w:ascii="Times New Roman" w:hAnsi="Times New Roman"/>
                <w:color w:val="000000"/>
                <w:sz w:val="18"/>
                <w:szCs w:val="18"/>
              </w:rPr>
              <w:t>2.8</w:t>
            </w:r>
          </w:p>
        </w:tc>
        <w:tc>
          <w:tcPr>
            <w:tcW w:w="707" w:type="dxa"/>
            <w:vMerge w:val="restart"/>
            <w:tcBorders>
              <w:top w:val="single" w:sz="8" w:space="0" w:color="000000"/>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spacing w:before="15" w:line="118" w:lineRule="atLeast"/>
              <w:ind w:left="15"/>
              <w:jc w:val="center"/>
              <w:rPr>
                <w:rFonts w:ascii="Times New Roman" w:hAnsi="Times New Roman"/>
                <w:color w:val="000000"/>
                <w:sz w:val="18"/>
                <w:szCs w:val="18"/>
              </w:rPr>
            </w:pPr>
            <w:r w:rsidRPr="002C37D3">
              <w:rPr>
                <w:rFonts w:ascii="Times New Roman" w:hAnsi="Times New Roman"/>
                <w:color w:val="000000"/>
                <w:sz w:val="18"/>
                <w:szCs w:val="18"/>
              </w:rPr>
              <w:t>2.6</w:t>
            </w:r>
          </w:p>
        </w:tc>
        <w:tc>
          <w:tcPr>
            <w:tcW w:w="808" w:type="dxa"/>
            <w:vMerge w:val="restart"/>
            <w:tcBorders>
              <w:top w:val="single" w:sz="8" w:space="0" w:color="000000"/>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spacing w:before="15" w:line="118" w:lineRule="atLeast"/>
              <w:ind w:left="15"/>
              <w:jc w:val="center"/>
              <w:rPr>
                <w:rFonts w:ascii="Times New Roman" w:hAnsi="Times New Roman"/>
                <w:color w:val="000000"/>
                <w:sz w:val="18"/>
                <w:szCs w:val="18"/>
              </w:rPr>
            </w:pPr>
            <w:r w:rsidRPr="002C37D3">
              <w:rPr>
                <w:rFonts w:ascii="Times New Roman" w:hAnsi="Times New Roman"/>
                <w:color w:val="000000"/>
                <w:sz w:val="18"/>
                <w:szCs w:val="18"/>
              </w:rPr>
              <w:t>93</w:t>
            </w:r>
          </w:p>
        </w:tc>
        <w:tc>
          <w:tcPr>
            <w:tcW w:w="540" w:type="dxa"/>
            <w:vMerge w:val="restart"/>
            <w:tcBorders>
              <w:top w:val="single" w:sz="8" w:space="0" w:color="000000"/>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spacing w:before="15" w:line="118" w:lineRule="atLeast"/>
              <w:ind w:left="15"/>
              <w:jc w:val="center"/>
              <w:rPr>
                <w:rFonts w:ascii="Times New Roman" w:hAnsi="Times New Roman"/>
                <w:color w:val="000000"/>
                <w:sz w:val="18"/>
                <w:szCs w:val="18"/>
              </w:rPr>
            </w:pPr>
            <w:r w:rsidRPr="002C37D3">
              <w:rPr>
                <w:rFonts w:ascii="Times New Roman" w:hAnsi="Times New Roman"/>
                <w:color w:val="000000"/>
                <w:sz w:val="18"/>
                <w:szCs w:val="18"/>
              </w:rPr>
              <w:t>33</w:t>
            </w:r>
          </w:p>
        </w:tc>
        <w:tc>
          <w:tcPr>
            <w:tcW w:w="660" w:type="dxa"/>
            <w:vMerge w:val="restart"/>
            <w:tcBorders>
              <w:top w:val="single" w:sz="8" w:space="0" w:color="000000"/>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spacing w:before="15" w:line="118" w:lineRule="atLeast"/>
              <w:ind w:left="15"/>
              <w:jc w:val="center"/>
              <w:rPr>
                <w:rFonts w:ascii="Times New Roman" w:hAnsi="Times New Roman"/>
                <w:color w:val="000000"/>
                <w:sz w:val="18"/>
                <w:szCs w:val="18"/>
              </w:rPr>
            </w:pPr>
            <w:r w:rsidRPr="002C37D3">
              <w:rPr>
                <w:rFonts w:ascii="Times New Roman" w:hAnsi="Times New Roman"/>
                <w:color w:val="000000"/>
                <w:sz w:val="18"/>
                <w:szCs w:val="18"/>
              </w:rPr>
              <w:t>27</w:t>
            </w:r>
          </w:p>
        </w:tc>
        <w:tc>
          <w:tcPr>
            <w:tcW w:w="665" w:type="dxa"/>
            <w:vMerge w:val="restart"/>
            <w:tcBorders>
              <w:top w:val="single" w:sz="8" w:space="0" w:color="000000"/>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spacing w:before="15" w:line="118" w:lineRule="atLeast"/>
              <w:ind w:left="15"/>
              <w:jc w:val="center"/>
              <w:rPr>
                <w:rFonts w:ascii="Times New Roman" w:hAnsi="Times New Roman"/>
                <w:color w:val="000000"/>
                <w:sz w:val="18"/>
                <w:szCs w:val="18"/>
              </w:rPr>
            </w:pPr>
            <w:r w:rsidRPr="002C37D3">
              <w:rPr>
                <w:rFonts w:ascii="Times New Roman" w:hAnsi="Times New Roman"/>
                <w:color w:val="000000"/>
                <w:sz w:val="18"/>
                <w:szCs w:val="18"/>
              </w:rPr>
              <w:t>346</w:t>
            </w:r>
          </w:p>
        </w:tc>
      </w:tr>
      <w:tr w:rsidR="001D7E21" w:rsidRPr="002C37D3" w:rsidTr="001D7E21">
        <w:trPr>
          <w:trHeight w:val="20"/>
        </w:trPr>
        <w:tc>
          <w:tcPr>
            <w:tcW w:w="2410" w:type="dxa"/>
            <w:tcBorders>
              <w:top w:val="nil"/>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spacing w:before="15" w:line="118" w:lineRule="atLeast"/>
              <w:ind w:left="15"/>
              <w:rPr>
                <w:rFonts w:ascii="Times New Roman" w:hAnsi="Times New Roman"/>
                <w:color w:val="000000"/>
                <w:sz w:val="18"/>
                <w:szCs w:val="18"/>
              </w:rPr>
            </w:pPr>
            <w:r w:rsidRPr="002C37D3">
              <w:rPr>
                <w:rFonts w:ascii="Times New Roman" w:hAnsi="Times New Roman"/>
                <w:color w:val="000000"/>
                <w:sz w:val="18"/>
                <w:szCs w:val="18"/>
              </w:rPr>
              <w:t>Пихта</w:t>
            </w:r>
          </w:p>
        </w:tc>
        <w:tc>
          <w:tcPr>
            <w:tcW w:w="751" w:type="dxa"/>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c>
          <w:tcPr>
            <w:tcW w:w="630" w:type="dxa"/>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c>
          <w:tcPr>
            <w:tcW w:w="630" w:type="dxa"/>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c>
          <w:tcPr>
            <w:tcW w:w="601" w:type="dxa"/>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c>
          <w:tcPr>
            <w:tcW w:w="630" w:type="dxa"/>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c>
          <w:tcPr>
            <w:tcW w:w="691" w:type="dxa"/>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c>
          <w:tcPr>
            <w:tcW w:w="467" w:type="dxa"/>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c>
          <w:tcPr>
            <w:tcW w:w="567" w:type="dxa"/>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c>
          <w:tcPr>
            <w:tcW w:w="549" w:type="dxa"/>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c>
          <w:tcPr>
            <w:tcW w:w="315" w:type="dxa"/>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c>
          <w:tcPr>
            <w:tcW w:w="532" w:type="dxa"/>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c>
          <w:tcPr>
            <w:tcW w:w="384" w:type="dxa"/>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c>
          <w:tcPr>
            <w:tcW w:w="540" w:type="dxa"/>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c>
          <w:tcPr>
            <w:tcW w:w="541" w:type="dxa"/>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c>
          <w:tcPr>
            <w:tcW w:w="512" w:type="dxa"/>
            <w:vMerge/>
            <w:tcBorders>
              <w:top w:val="single" w:sz="8" w:space="0" w:color="000000"/>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rPr>
                <w:rFonts w:ascii="Times New Roman" w:hAnsi="Times New Roman"/>
                <w:sz w:val="18"/>
                <w:szCs w:val="18"/>
              </w:rPr>
            </w:pPr>
          </w:p>
        </w:tc>
        <w:tc>
          <w:tcPr>
            <w:tcW w:w="565" w:type="dxa"/>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c>
          <w:tcPr>
            <w:tcW w:w="565" w:type="dxa"/>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c>
          <w:tcPr>
            <w:tcW w:w="565" w:type="dxa"/>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c>
          <w:tcPr>
            <w:tcW w:w="707" w:type="dxa"/>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c>
          <w:tcPr>
            <w:tcW w:w="808" w:type="dxa"/>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c>
          <w:tcPr>
            <w:tcW w:w="540" w:type="dxa"/>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c>
          <w:tcPr>
            <w:tcW w:w="660" w:type="dxa"/>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c>
          <w:tcPr>
            <w:tcW w:w="665" w:type="dxa"/>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r>
      <w:tr w:rsidR="001D7E21" w:rsidRPr="002C37D3" w:rsidTr="001D7E21">
        <w:trPr>
          <w:trHeight w:val="20"/>
        </w:trPr>
        <w:tc>
          <w:tcPr>
            <w:tcW w:w="2410" w:type="dxa"/>
            <w:tcBorders>
              <w:top w:val="single" w:sz="8" w:space="0" w:color="000000"/>
              <w:left w:val="single" w:sz="8" w:space="0" w:color="000000"/>
              <w:bottom w:val="nil"/>
              <w:right w:val="single" w:sz="8" w:space="0" w:color="000000"/>
            </w:tcBorders>
          </w:tcPr>
          <w:p w:rsidR="001D7E21" w:rsidRPr="002C37D3" w:rsidRDefault="001D7E21" w:rsidP="00BA1110">
            <w:pPr>
              <w:widowControl w:val="0"/>
              <w:autoSpaceDE w:val="0"/>
              <w:autoSpaceDN w:val="0"/>
              <w:adjustRightInd w:val="0"/>
              <w:spacing w:before="15" w:line="118" w:lineRule="atLeast"/>
              <w:ind w:left="15"/>
              <w:rPr>
                <w:rFonts w:ascii="Times New Roman" w:hAnsi="Times New Roman"/>
                <w:color w:val="000000"/>
                <w:sz w:val="18"/>
                <w:szCs w:val="18"/>
              </w:rPr>
            </w:pPr>
            <w:r w:rsidRPr="002C37D3">
              <w:rPr>
                <w:rFonts w:ascii="Times New Roman" w:hAnsi="Times New Roman"/>
                <w:color w:val="000000"/>
                <w:sz w:val="18"/>
                <w:szCs w:val="18"/>
              </w:rPr>
              <w:t>Еловая, 4-5Б бонитет</w:t>
            </w:r>
          </w:p>
        </w:tc>
        <w:tc>
          <w:tcPr>
            <w:tcW w:w="751" w:type="dxa"/>
            <w:vMerge w:val="restart"/>
            <w:tcBorders>
              <w:top w:val="single" w:sz="8" w:space="0" w:color="000000"/>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spacing w:before="15" w:line="118" w:lineRule="atLeast"/>
              <w:ind w:left="15"/>
              <w:jc w:val="center"/>
              <w:rPr>
                <w:rFonts w:ascii="Times New Roman" w:hAnsi="Times New Roman"/>
                <w:color w:val="000000"/>
                <w:sz w:val="18"/>
                <w:szCs w:val="18"/>
              </w:rPr>
            </w:pPr>
            <w:r w:rsidRPr="002C37D3">
              <w:rPr>
                <w:rFonts w:ascii="Times New Roman" w:hAnsi="Times New Roman"/>
                <w:color w:val="000000"/>
                <w:sz w:val="18"/>
                <w:szCs w:val="18"/>
              </w:rPr>
              <w:t>454</w:t>
            </w:r>
          </w:p>
        </w:tc>
        <w:tc>
          <w:tcPr>
            <w:tcW w:w="630" w:type="dxa"/>
            <w:vMerge w:val="restart"/>
            <w:tcBorders>
              <w:top w:val="single" w:sz="8" w:space="0" w:color="000000"/>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spacing w:before="15" w:line="118" w:lineRule="atLeast"/>
              <w:ind w:left="15"/>
              <w:jc w:val="center"/>
              <w:rPr>
                <w:rFonts w:ascii="Times New Roman" w:hAnsi="Times New Roman"/>
                <w:color w:val="000000"/>
                <w:sz w:val="18"/>
                <w:szCs w:val="18"/>
              </w:rPr>
            </w:pPr>
            <w:r w:rsidRPr="002C37D3">
              <w:rPr>
                <w:rFonts w:ascii="Times New Roman" w:hAnsi="Times New Roman"/>
                <w:color w:val="000000"/>
                <w:sz w:val="18"/>
                <w:szCs w:val="18"/>
              </w:rPr>
              <w:t>337</w:t>
            </w:r>
          </w:p>
        </w:tc>
        <w:tc>
          <w:tcPr>
            <w:tcW w:w="630" w:type="dxa"/>
            <w:vMerge w:val="restart"/>
            <w:tcBorders>
              <w:top w:val="single" w:sz="8" w:space="0" w:color="000000"/>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spacing w:before="15" w:line="118" w:lineRule="atLeast"/>
              <w:ind w:left="15"/>
              <w:jc w:val="center"/>
              <w:rPr>
                <w:rFonts w:ascii="Times New Roman" w:hAnsi="Times New Roman"/>
                <w:color w:val="000000"/>
                <w:sz w:val="18"/>
                <w:szCs w:val="18"/>
              </w:rPr>
            </w:pPr>
            <w:r w:rsidRPr="002C37D3">
              <w:rPr>
                <w:rFonts w:ascii="Times New Roman" w:hAnsi="Times New Roman"/>
                <w:color w:val="000000"/>
                <w:sz w:val="18"/>
                <w:szCs w:val="18"/>
              </w:rPr>
              <w:t>14</w:t>
            </w:r>
          </w:p>
        </w:tc>
        <w:tc>
          <w:tcPr>
            <w:tcW w:w="601" w:type="dxa"/>
            <w:vMerge w:val="restart"/>
            <w:tcBorders>
              <w:top w:val="single" w:sz="8" w:space="0" w:color="000000"/>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jc w:val="center"/>
              <w:rPr>
                <w:rFonts w:ascii="Times New Roman" w:hAnsi="Times New Roman"/>
                <w:color w:val="000000"/>
                <w:sz w:val="18"/>
                <w:szCs w:val="18"/>
              </w:rPr>
            </w:pPr>
          </w:p>
        </w:tc>
        <w:tc>
          <w:tcPr>
            <w:tcW w:w="630" w:type="dxa"/>
            <w:vMerge w:val="restart"/>
            <w:tcBorders>
              <w:top w:val="single" w:sz="8" w:space="0" w:color="000000"/>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spacing w:before="15" w:line="118" w:lineRule="atLeast"/>
              <w:ind w:left="15"/>
              <w:jc w:val="center"/>
              <w:rPr>
                <w:rFonts w:ascii="Times New Roman" w:hAnsi="Times New Roman"/>
                <w:color w:val="000000"/>
                <w:sz w:val="18"/>
                <w:szCs w:val="18"/>
              </w:rPr>
            </w:pPr>
            <w:r w:rsidRPr="002C37D3">
              <w:rPr>
                <w:rFonts w:ascii="Times New Roman" w:hAnsi="Times New Roman"/>
                <w:color w:val="000000"/>
                <w:sz w:val="18"/>
                <w:szCs w:val="18"/>
              </w:rPr>
              <w:t>32</w:t>
            </w:r>
          </w:p>
        </w:tc>
        <w:tc>
          <w:tcPr>
            <w:tcW w:w="691" w:type="dxa"/>
            <w:vMerge w:val="restart"/>
            <w:tcBorders>
              <w:top w:val="single" w:sz="8" w:space="0" w:color="000000"/>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spacing w:before="15" w:line="118" w:lineRule="atLeast"/>
              <w:ind w:left="15"/>
              <w:jc w:val="center"/>
              <w:rPr>
                <w:rFonts w:ascii="Times New Roman" w:hAnsi="Times New Roman"/>
                <w:color w:val="000000"/>
                <w:sz w:val="18"/>
                <w:szCs w:val="18"/>
              </w:rPr>
            </w:pPr>
            <w:r w:rsidRPr="002C37D3">
              <w:rPr>
                <w:rFonts w:ascii="Times New Roman" w:hAnsi="Times New Roman"/>
                <w:color w:val="000000"/>
                <w:sz w:val="18"/>
                <w:szCs w:val="18"/>
              </w:rPr>
              <w:t>70</w:t>
            </w:r>
          </w:p>
        </w:tc>
        <w:tc>
          <w:tcPr>
            <w:tcW w:w="467" w:type="dxa"/>
            <w:vMerge w:val="restart"/>
            <w:tcBorders>
              <w:top w:val="single" w:sz="8" w:space="0" w:color="000000"/>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jc w:val="center"/>
              <w:rPr>
                <w:rFonts w:ascii="Times New Roman" w:hAnsi="Times New Roman"/>
                <w:color w:val="000000"/>
                <w:sz w:val="18"/>
                <w:szCs w:val="18"/>
              </w:rPr>
            </w:pPr>
          </w:p>
        </w:tc>
        <w:tc>
          <w:tcPr>
            <w:tcW w:w="567" w:type="dxa"/>
            <w:vMerge w:val="restart"/>
            <w:tcBorders>
              <w:top w:val="single" w:sz="8" w:space="0" w:color="000000"/>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spacing w:before="15" w:line="118" w:lineRule="atLeast"/>
              <w:ind w:left="15"/>
              <w:jc w:val="center"/>
              <w:rPr>
                <w:rFonts w:ascii="Times New Roman" w:hAnsi="Times New Roman"/>
                <w:color w:val="000000"/>
                <w:sz w:val="18"/>
                <w:szCs w:val="18"/>
              </w:rPr>
            </w:pPr>
            <w:r w:rsidRPr="002C37D3">
              <w:rPr>
                <w:rFonts w:ascii="Times New Roman" w:hAnsi="Times New Roman"/>
                <w:color w:val="000000"/>
                <w:sz w:val="18"/>
                <w:szCs w:val="18"/>
              </w:rPr>
              <w:t>12.5</w:t>
            </w:r>
          </w:p>
        </w:tc>
        <w:tc>
          <w:tcPr>
            <w:tcW w:w="549" w:type="dxa"/>
            <w:vMerge w:val="restart"/>
            <w:tcBorders>
              <w:top w:val="single" w:sz="8" w:space="0" w:color="000000"/>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spacing w:before="15" w:line="118" w:lineRule="atLeast"/>
              <w:ind w:left="15"/>
              <w:jc w:val="center"/>
              <w:rPr>
                <w:rFonts w:ascii="Times New Roman" w:hAnsi="Times New Roman"/>
                <w:color w:val="000000"/>
                <w:sz w:val="18"/>
                <w:szCs w:val="18"/>
              </w:rPr>
            </w:pPr>
            <w:r w:rsidRPr="002C37D3">
              <w:rPr>
                <w:rFonts w:ascii="Times New Roman" w:hAnsi="Times New Roman"/>
                <w:color w:val="000000"/>
                <w:sz w:val="18"/>
                <w:szCs w:val="18"/>
              </w:rPr>
              <w:t>180</w:t>
            </w:r>
          </w:p>
        </w:tc>
        <w:tc>
          <w:tcPr>
            <w:tcW w:w="315" w:type="dxa"/>
            <w:vMerge w:val="restart"/>
            <w:tcBorders>
              <w:top w:val="single" w:sz="8" w:space="0" w:color="000000"/>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spacing w:before="15" w:line="104" w:lineRule="atLeast"/>
              <w:ind w:left="15"/>
              <w:jc w:val="center"/>
              <w:rPr>
                <w:rFonts w:ascii="Times New Roman" w:hAnsi="Times New Roman"/>
                <w:color w:val="000000"/>
                <w:sz w:val="18"/>
                <w:szCs w:val="18"/>
              </w:rPr>
            </w:pPr>
            <w:r w:rsidRPr="002C37D3">
              <w:rPr>
                <w:rFonts w:ascii="Times New Roman" w:hAnsi="Times New Roman"/>
                <w:color w:val="000000"/>
                <w:sz w:val="18"/>
                <w:szCs w:val="18"/>
              </w:rPr>
              <w:t>0.6</w:t>
            </w:r>
          </w:p>
        </w:tc>
        <w:tc>
          <w:tcPr>
            <w:tcW w:w="532" w:type="dxa"/>
            <w:vMerge w:val="restart"/>
            <w:tcBorders>
              <w:top w:val="single" w:sz="8" w:space="0" w:color="000000"/>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spacing w:before="15" w:line="118" w:lineRule="atLeast"/>
              <w:ind w:left="15"/>
              <w:jc w:val="center"/>
              <w:rPr>
                <w:rFonts w:ascii="Times New Roman" w:hAnsi="Times New Roman"/>
                <w:color w:val="000000"/>
                <w:sz w:val="18"/>
                <w:szCs w:val="18"/>
              </w:rPr>
            </w:pPr>
            <w:r w:rsidRPr="002C37D3">
              <w:rPr>
                <w:rFonts w:ascii="Times New Roman" w:hAnsi="Times New Roman"/>
                <w:color w:val="000000"/>
                <w:sz w:val="18"/>
                <w:szCs w:val="18"/>
              </w:rPr>
              <w:t>101</w:t>
            </w:r>
            <w:r w:rsidRPr="002C37D3">
              <w:rPr>
                <w:rFonts w:ascii="Times New Roman" w:hAnsi="Times New Roman"/>
                <w:color w:val="000000"/>
                <w:sz w:val="18"/>
                <w:szCs w:val="18"/>
              </w:rPr>
              <w:br/>
              <w:t>20</w:t>
            </w:r>
          </w:p>
        </w:tc>
        <w:tc>
          <w:tcPr>
            <w:tcW w:w="384" w:type="dxa"/>
            <w:vMerge w:val="restart"/>
            <w:tcBorders>
              <w:top w:val="single" w:sz="8" w:space="0" w:color="000000"/>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spacing w:before="15" w:line="118" w:lineRule="atLeast"/>
              <w:ind w:left="15"/>
              <w:jc w:val="center"/>
              <w:rPr>
                <w:rFonts w:ascii="Times New Roman" w:hAnsi="Times New Roman"/>
                <w:color w:val="000000"/>
                <w:sz w:val="18"/>
                <w:szCs w:val="18"/>
              </w:rPr>
            </w:pPr>
            <w:r w:rsidRPr="002C37D3">
              <w:rPr>
                <w:rFonts w:ascii="Times New Roman" w:hAnsi="Times New Roman"/>
                <w:color w:val="000000"/>
                <w:sz w:val="18"/>
                <w:szCs w:val="18"/>
              </w:rPr>
              <w:t>4</w:t>
            </w:r>
          </w:p>
        </w:tc>
        <w:tc>
          <w:tcPr>
            <w:tcW w:w="540" w:type="dxa"/>
            <w:vMerge w:val="restart"/>
            <w:tcBorders>
              <w:top w:val="single" w:sz="8" w:space="0" w:color="000000"/>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spacing w:before="15" w:line="118" w:lineRule="atLeast"/>
              <w:ind w:left="15"/>
              <w:jc w:val="center"/>
              <w:rPr>
                <w:rFonts w:ascii="Times New Roman" w:hAnsi="Times New Roman"/>
                <w:color w:val="000000"/>
                <w:sz w:val="18"/>
                <w:szCs w:val="18"/>
              </w:rPr>
            </w:pPr>
            <w:r w:rsidRPr="002C37D3">
              <w:rPr>
                <w:rFonts w:ascii="Times New Roman" w:hAnsi="Times New Roman"/>
                <w:color w:val="000000"/>
                <w:sz w:val="18"/>
                <w:szCs w:val="18"/>
              </w:rPr>
              <w:t>2</w:t>
            </w:r>
          </w:p>
        </w:tc>
        <w:tc>
          <w:tcPr>
            <w:tcW w:w="541" w:type="dxa"/>
            <w:vMerge w:val="restart"/>
            <w:tcBorders>
              <w:top w:val="single" w:sz="8" w:space="0" w:color="000000"/>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spacing w:before="15" w:line="118" w:lineRule="atLeast"/>
              <w:ind w:left="15"/>
              <w:jc w:val="center"/>
              <w:rPr>
                <w:rFonts w:ascii="Times New Roman" w:hAnsi="Times New Roman"/>
                <w:color w:val="000000"/>
                <w:sz w:val="18"/>
                <w:szCs w:val="18"/>
              </w:rPr>
            </w:pPr>
            <w:r w:rsidRPr="002C37D3">
              <w:rPr>
                <w:rFonts w:ascii="Times New Roman" w:hAnsi="Times New Roman"/>
                <w:color w:val="000000"/>
                <w:sz w:val="18"/>
                <w:szCs w:val="18"/>
              </w:rPr>
              <w:t>3</w:t>
            </w:r>
          </w:p>
        </w:tc>
        <w:tc>
          <w:tcPr>
            <w:tcW w:w="512" w:type="dxa"/>
            <w:vMerge w:val="restart"/>
            <w:tcBorders>
              <w:top w:val="single" w:sz="8" w:space="0" w:color="000000"/>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jc w:val="center"/>
              <w:rPr>
                <w:rFonts w:ascii="Times New Roman" w:hAnsi="Times New Roman"/>
                <w:color w:val="000000"/>
                <w:sz w:val="18"/>
                <w:szCs w:val="18"/>
              </w:rPr>
            </w:pPr>
            <w:r w:rsidRPr="002C37D3">
              <w:rPr>
                <w:rFonts w:ascii="Times New Roman" w:hAnsi="Times New Roman"/>
                <w:color w:val="000000"/>
                <w:sz w:val="18"/>
                <w:szCs w:val="18"/>
              </w:rPr>
              <w:t>2</w:t>
            </w:r>
          </w:p>
        </w:tc>
        <w:tc>
          <w:tcPr>
            <w:tcW w:w="565" w:type="dxa"/>
            <w:vMerge w:val="restart"/>
            <w:tcBorders>
              <w:top w:val="single" w:sz="8" w:space="0" w:color="000000"/>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spacing w:before="15" w:line="118" w:lineRule="atLeast"/>
              <w:ind w:left="15"/>
              <w:jc w:val="center"/>
              <w:rPr>
                <w:rFonts w:ascii="Times New Roman" w:hAnsi="Times New Roman"/>
                <w:color w:val="000000"/>
                <w:sz w:val="18"/>
                <w:szCs w:val="18"/>
              </w:rPr>
            </w:pPr>
            <w:r w:rsidRPr="002C37D3">
              <w:rPr>
                <w:rFonts w:ascii="Times New Roman" w:hAnsi="Times New Roman"/>
                <w:color w:val="000000"/>
                <w:sz w:val="18"/>
                <w:szCs w:val="18"/>
              </w:rPr>
              <w:t>2</w:t>
            </w:r>
          </w:p>
        </w:tc>
        <w:tc>
          <w:tcPr>
            <w:tcW w:w="565" w:type="dxa"/>
            <w:vMerge w:val="restart"/>
            <w:tcBorders>
              <w:top w:val="single" w:sz="8" w:space="0" w:color="000000"/>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spacing w:before="15" w:line="118" w:lineRule="atLeast"/>
              <w:ind w:left="15"/>
              <w:jc w:val="center"/>
              <w:rPr>
                <w:rFonts w:ascii="Times New Roman" w:hAnsi="Times New Roman"/>
                <w:color w:val="000000"/>
                <w:sz w:val="18"/>
                <w:szCs w:val="18"/>
              </w:rPr>
            </w:pPr>
            <w:r w:rsidRPr="002C37D3">
              <w:rPr>
                <w:rFonts w:ascii="Times New Roman" w:hAnsi="Times New Roman"/>
                <w:color w:val="000000"/>
                <w:sz w:val="18"/>
                <w:szCs w:val="18"/>
              </w:rPr>
              <w:t>0.4</w:t>
            </w:r>
          </w:p>
        </w:tc>
        <w:tc>
          <w:tcPr>
            <w:tcW w:w="565" w:type="dxa"/>
            <w:vMerge w:val="restart"/>
            <w:tcBorders>
              <w:top w:val="single" w:sz="8" w:space="0" w:color="000000"/>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spacing w:before="15" w:line="118" w:lineRule="atLeast"/>
              <w:ind w:left="15"/>
              <w:jc w:val="center"/>
              <w:rPr>
                <w:rFonts w:ascii="Times New Roman" w:hAnsi="Times New Roman"/>
                <w:color w:val="000000"/>
                <w:sz w:val="18"/>
                <w:szCs w:val="18"/>
              </w:rPr>
            </w:pPr>
            <w:r w:rsidRPr="002C37D3">
              <w:rPr>
                <w:rFonts w:ascii="Times New Roman" w:hAnsi="Times New Roman"/>
                <w:color w:val="000000"/>
                <w:sz w:val="18"/>
                <w:szCs w:val="18"/>
              </w:rPr>
              <w:t>0.4</w:t>
            </w:r>
          </w:p>
        </w:tc>
        <w:tc>
          <w:tcPr>
            <w:tcW w:w="707" w:type="dxa"/>
            <w:vMerge w:val="restart"/>
            <w:tcBorders>
              <w:top w:val="single" w:sz="8" w:space="0" w:color="000000"/>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spacing w:before="15" w:line="118" w:lineRule="atLeast"/>
              <w:ind w:left="15"/>
              <w:jc w:val="center"/>
              <w:rPr>
                <w:rFonts w:ascii="Times New Roman" w:hAnsi="Times New Roman"/>
                <w:color w:val="000000"/>
                <w:sz w:val="18"/>
                <w:szCs w:val="18"/>
              </w:rPr>
            </w:pPr>
            <w:r w:rsidRPr="002C37D3">
              <w:rPr>
                <w:rFonts w:ascii="Times New Roman" w:hAnsi="Times New Roman"/>
                <w:color w:val="000000"/>
                <w:sz w:val="18"/>
                <w:szCs w:val="18"/>
              </w:rPr>
              <w:t>0.3</w:t>
            </w:r>
          </w:p>
        </w:tc>
        <w:tc>
          <w:tcPr>
            <w:tcW w:w="808" w:type="dxa"/>
            <w:vMerge w:val="restart"/>
            <w:tcBorders>
              <w:top w:val="single" w:sz="8" w:space="0" w:color="000000"/>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spacing w:before="15" w:line="118" w:lineRule="atLeast"/>
              <w:ind w:left="15"/>
              <w:jc w:val="center"/>
              <w:rPr>
                <w:rFonts w:ascii="Times New Roman" w:hAnsi="Times New Roman"/>
                <w:color w:val="000000"/>
                <w:sz w:val="18"/>
                <w:szCs w:val="18"/>
              </w:rPr>
            </w:pPr>
            <w:r w:rsidRPr="002C37D3">
              <w:rPr>
                <w:rFonts w:ascii="Times New Roman" w:hAnsi="Times New Roman"/>
                <w:color w:val="000000"/>
                <w:sz w:val="18"/>
                <w:szCs w:val="18"/>
              </w:rPr>
              <w:t>88</w:t>
            </w:r>
          </w:p>
        </w:tc>
        <w:tc>
          <w:tcPr>
            <w:tcW w:w="540" w:type="dxa"/>
            <w:vMerge w:val="restart"/>
            <w:tcBorders>
              <w:top w:val="single" w:sz="8" w:space="0" w:color="000000"/>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spacing w:before="15" w:line="118" w:lineRule="atLeast"/>
              <w:ind w:left="15"/>
              <w:jc w:val="center"/>
              <w:rPr>
                <w:rFonts w:ascii="Times New Roman" w:hAnsi="Times New Roman"/>
                <w:color w:val="000000"/>
                <w:sz w:val="18"/>
                <w:szCs w:val="18"/>
              </w:rPr>
            </w:pPr>
            <w:r w:rsidRPr="002C37D3">
              <w:rPr>
                <w:rFonts w:ascii="Times New Roman" w:hAnsi="Times New Roman"/>
                <w:color w:val="000000"/>
                <w:sz w:val="18"/>
                <w:szCs w:val="18"/>
              </w:rPr>
              <w:t>28</w:t>
            </w:r>
          </w:p>
        </w:tc>
        <w:tc>
          <w:tcPr>
            <w:tcW w:w="660" w:type="dxa"/>
            <w:vMerge w:val="restart"/>
            <w:tcBorders>
              <w:top w:val="single" w:sz="8" w:space="0" w:color="000000"/>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spacing w:before="15" w:line="118" w:lineRule="atLeast"/>
              <w:ind w:left="15"/>
              <w:jc w:val="center"/>
              <w:rPr>
                <w:rFonts w:ascii="Times New Roman" w:hAnsi="Times New Roman"/>
                <w:color w:val="000000"/>
                <w:sz w:val="18"/>
                <w:szCs w:val="18"/>
              </w:rPr>
            </w:pPr>
            <w:r w:rsidRPr="002C37D3">
              <w:rPr>
                <w:rFonts w:ascii="Times New Roman" w:hAnsi="Times New Roman"/>
                <w:color w:val="000000"/>
                <w:sz w:val="18"/>
                <w:szCs w:val="18"/>
              </w:rPr>
              <w:t>1</w:t>
            </w:r>
          </w:p>
        </w:tc>
        <w:tc>
          <w:tcPr>
            <w:tcW w:w="665" w:type="dxa"/>
            <w:vMerge w:val="restart"/>
            <w:tcBorders>
              <w:top w:val="single" w:sz="8" w:space="0" w:color="000000"/>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spacing w:before="15" w:line="118" w:lineRule="atLeast"/>
              <w:ind w:left="15"/>
              <w:jc w:val="center"/>
              <w:rPr>
                <w:rFonts w:ascii="Times New Roman" w:hAnsi="Times New Roman"/>
                <w:color w:val="000000"/>
                <w:sz w:val="18"/>
                <w:szCs w:val="18"/>
              </w:rPr>
            </w:pPr>
            <w:r w:rsidRPr="002C37D3">
              <w:rPr>
                <w:rFonts w:ascii="Times New Roman" w:hAnsi="Times New Roman"/>
                <w:color w:val="000000"/>
                <w:sz w:val="18"/>
                <w:szCs w:val="18"/>
              </w:rPr>
              <w:t>75</w:t>
            </w:r>
          </w:p>
        </w:tc>
      </w:tr>
      <w:tr w:rsidR="001D7E21" w:rsidRPr="002C37D3" w:rsidTr="001D7E21">
        <w:trPr>
          <w:trHeight w:val="20"/>
        </w:trPr>
        <w:tc>
          <w:tcPr>
            <w:tcW w:w="2410" w:type="dxa"/>
            <w:tcBorders>
              <w:top w:val="nil"/>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spacing w:before="15" w:line="118" w:lineRule="atLeast"/>
              <w:ind w:left="15"/>
              <w:rPr>
                <w:rFonts w:ascii="Times New Roman" w:hAnsi="Times New Roman"/>
                <w:color w:val="000000"/>
                <w:sz w:val="18"/>
                <w:szCs w:val="18"/>
              </w:rPr>
            </w:pPr>
            <w:r w:rsidRPr="002C37D3">
              <w:rPr>
                <w:rFonts w:ascii="Times New Roman" w:hAnsi="Times New Roman"/>
                <w:color w:val="000000"/>
                <w:sz w:val="18"/>
                <w:szCs w:val="18"/>
              </w:rPr>
              <w:t>Ель</w:t>
            </w:r>
          </w:p>
        </w:tc>
        <w:tc>
          <w:tcPr>
            <w:tcW w:w="751" w:type="dxa"/>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c>
          <w:tcPr>
            <w:tcW w:w="630" w:type="dxa"/>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c>
          <w:tcPr>
            <w:tcW w:w="630" w:type="dxa"/>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c>
          <w:tcPr>
            <w:tcW w:w="601" w:type="dxa"/>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c>
          <w:tcPr>
            <w:tcW w:w="630" w:type="dxa"/>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c>
          <w:tcPr>
            <w:tcW w:w="691" w:type="dxa"/>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c>
          <w:tcPr>
            <w:tcW w:w="467" w:type="dxa"/>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c>
          <w:tcPr>
            <w:tcW w:w="567" w:type="dxa"/>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c>
          <w:tcPr>
            <w:tcW w:w="549" w:type="dxa"/>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c>
          <w:tcPr>
            <w:tcW w:w="315" w:type="dxa"/>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c>
          <w:tcPr>
            <w:tcW w:w="532" w:type="dxa"/>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c>
          <w:tcPr>
            <w:tcW w:w="384" w:type="dxa"/>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c>
          <w:tcPr>
            <w:tcW w:w="540" w:type="dxa"/>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c>
          <w:tcPr>
            <w:tcW w:w="541" w:type="dxa"/>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c>
          <w:tcPr>
            <w:tcW w:w="512" w:type="dxa"/>
            <w:vMerge/>
            <w:tcBorders>
              <w:top w:val="single" w:sz="8" w:space="0" w:color="000000"/>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rPr>
                <w:rFonts w:ascii="Times New Roman" w:hAnsi="Times New Roman"/>
                <w:sz w:val="18"/>
                <w:szCs w:val="18"/>
              </w:rPr>
            </w:pPr>
          </w:p>
        </w:tc>
        <w:tc>
          <w:tcPr>
            <w:tcW w:w="565" w:type="dxa"/>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c>
          <w:tcPr>
            <w:tcW w:w="565" w:type="dxa"/>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c>
          <w:tcPr>
            <w:tcW w:w="565" w:type="dxa"/>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c>
          <w:tcPr>
            <w:tcW w:w="707" w:type="dxa"/>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c>
          <w:tcPr>
            <w:tcW w:w="808" w:type="dxa"/>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c>
          <w:tcPr>
            <w:tcW w:w="540" w:type="dxa"/>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c>
          <w:tcPr>
            <w:tcW w:w="660" w:type="dxa"/>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c>
          <w:tcPr>
            <w:tcW w:w="665" w:type="dxa"/>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r>
      <w:tr w:rsidR="001D7E21" w:rsidRPr="002C37D3" w:rsidTr="001D7E21">
        <w:trPr>
          <w:trHeight w:val="20"/>
        </w:trPr>
        <w:tc>
          <w:tcPr>
            <w:tcW w:w="2410" w:type="dxa"/>
            <w:tcBorders>
              <w:top w:val="single" w:sz="8" w:space="0" w:color="000000"/>
              <w:left w:val="single" w:sz="8" w:space="0" w:color="000000"/>
              <w:bottom w:val="nil"/>
              <w:right w:val="single" w:sz="8" w:space="0" w:color="000000"/>
            </w:tcBorders>
          </w:tcPr>
          <w:p w:rsidR="001D7E21" w:rsidRPr="002C37D3" w:rsidRDefault="001D7E21" w:rsidP="00BA1110">
            <w:pPr>
              <w:widowControl w:val="0"/>
              <w:autoSpaceDE w:val="0"/>
              <w:autoSpaceDN w:val="0"/>
              <w:adjustRightInd w:val="0"/>
              <w:spacing w:before="15" w:line="118" w:lineRule="atLeast"/>
              <w:ind w:left="15"/>
              <w:rPr>
                <w:rFonts w:ascii="Times New Roman" w:hAnsi="Times New Roman"/>
                <w:color w:val="000000"/>
                <w:sz w:val="18"/>
                <w:szCs w:val="18"/>
              </w:rPr>
            </w:pPr>
            <w:r w:rsidRPr="002C37D3">
              <w:rPr>
                <w:rFonts w:ascii="Times New Roman" w:hAnsi="Times New Roman"/>
                <w:color w:val="000000"/>
                <w:sz w:val="18"/>
                <w:szCs w:val="18"/>
              </w:rPr>
              <w:t>Еловая, 4-5Б бонитет</w:t>
            </w:r>
          </w:p>
        </w:tc>
        <w:tc>
          <w:tcPr>
            <w:tcW w:w="751" w:type="dxa"/>
            <w:vMerge w:val="restart"/>
            <w:tcBorders>
              <w:top w:val="single" w:sz="8" w:space="0" w:color="000000"/>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spacing w:before="15" w:line="118" w:lineRule="atLeast"/>
              <w:ind w:left="15"/>
              <w:jc w:val="center"/>
              <w:rPr>
                <w:rFonts w:ascii="Times New Roman" w:hAnsi="Times New Roman"/>
                <w:color w:val="000000"/>
                <w:sz w:val="18"/>
                <w:szCs w:val="18"/>
              </w:rPr>
            </w:pPr>
            <w:r w:rsidRPr="002C37D3">
              <w:rPr>
                <w:rFonts w:ascii="Times New Roman" w:hAnsi="Times New Roman"/>
                <w:color w:val="000000"/>
                <w:sz w:val="18"/>
                <w:szCs w:val="18"/>
              </w:rPr>
              <w:t>63</w:t>
            </w:r>
          </w:p>
        </w:tc>
        <w:tc>
          <w:tcPr>
            <w:tcW w:w="630" w:type="dxa"/>
            <w:vMerge w:val="restart"/>
            <w:tcBorders>
              <w:top w:val="single" w:sz="8" w:space="0" w:color="000000"/>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spacing w:before="15" w:line="118" w:lineRule="atLeast"/>
              <w:ind w:left="15"/>
              <w:jc w:val="center"/>
              <w:rPr>
                <w:rFonts w:ascii="Times New Roman" w:hAnsi="Times New Roman"/>
                <w:color w:val="000000"/>
                <w:sz w:val="18"/>
                <w:szCs w:val="18"/>
              </w:rPr>
            </w:pPr>
            <w:r w:rsidRPr="002C37D3">
              <w:rPr>
                <w:rFonts w:ascii="Times New Roman" w:hAnsi="Times New Roman"/>
                <w:color w:val="000000"/>
                <w:sz w:val="18"/>
                <w:szCs w:val="18"/>
              </w:rPr>
              <w:t>63</w:t>
            </w:r>
          </w:p>
        </w:tc>
        <w:tc>
          <w:tcPr>
            <w:tcW w:w="630" w:type="dxa"/>
            <w:vMerge w:val="restart"/>
            <w:tcBorders>
              <w:top w:val="single" w:sz="8" w:space="0" w:color="000000"/>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jc w:val="center"/>
              <w:rPr>
                <w:rFonts w:ascii="Times New Roman" w:hAnsi="Times New Roman"/>
                <w:color w:val="000000"/>
                <w:sz w:val="18"/>
                <w:szCs w:val="18"/>
              </w:rPr>
            </w:pPr>
          </w:p>
        </w:tc>
        <w:tc>
          <w:tcPr>
            <w:tcW w:w="601" w:type="dxa"/>
            <w:vMerge w:val="restart"/>
            <w:tcBorders>
              <w:top w:val="single" w:sz="8" w:space="0" w:color="000000"/>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jc w:val="center"/>
              <w:rPr>
                <w:rFonts w:ascii="Times New Roman" w:hAnsi="Times New Roman"/>
                <w:color w:val="000000"/>
                <w:sz w:val="18"/>
                <w:szCs w:val="18"/>
              </w:rPr>
            </w:pPr>
          </w:p>
        </w:tc>
        <w:tc>
          <w:tcPr>
            <w:tcW w:w="630" w:type="dxa"/>
            <w:vMerge w:val="restart"/>
            <w:tcBorders>
              <w:top w:val="single" w:sz="8" w:space="0" w:color="000000"/>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jc w:val="center"/>
              <w:rPr>
                <w:rFonts w:ascii="Times New Roman" w:hAnsi="Times New Roman"/>
                <w:color w:val="000000"/>
                <w:sz w:val="18"/>
                <w:szCs w:val="18"/>
              </w:rPr>
            </w:pPr>
          </w:p>
        </w:tc>
        <w:tc>
          <w:tcPr>
            <w:tcW w:w="691" w:type="dxa"/>
            <w:vMerge w:val="restart"/>
            <w:tcBorders>
              <w:top w:val="single" w:sz="8" w:space="0" w:color="000000"/>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jc w:val="center"/>
              <w:rPr>
                <w:rFonts w:ascii="Times New Roman" w:hAnsi="Times New Roman"/>
                <w:color w:val="000000"/>
                <w:sz w:val="18"/>
                <w:szCs w:val="18"/>
              </w:rPr>
            </w:pPr>
          </w:p>
        </w:tc>
        <w:tc>
          <w:tcPr>
            <w:tcW w:w="467" w:type="dxa"/>
            <w:vMerge w:val="restart"/>
            <w:tcBorders>
              <w:top w:val="single" w:sz="8" w:space="0" w:color="000000"/>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jc w:val="center"/>
              <w:rPr>
                <w:rFonts w:ascii="Times New Roman" w:hAnsi="Times New Roman"/>
                <w:color w:val="000000"/>
                <w:sz w:val="18"/>
                <w:szCs w:val="18"/>
              </w:rPr>
            </w:pPr>
          </w:p>
        </w:tc>
        <w:tc>
          <w:tcPr>
            <w:tcW w:w="567" w:type="dxa"/>
            <w:vMerge w:val="restart"/>
            <w:tcBorders>
              <w:top w:val="single" w:sz="8" w:space="0" w:color="000000"/>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jc w:val="center"/>
              <w:rPr>
                <w:rFonts w:ascii="Times New Roman" w:hAnsi="Times New Roman"/>
                <w:color w:val="000000"/>
                <w:sz w:val="18"/>
                <w:szCs w:val="18"/>
              </w:rPr>
            </w:pPr>
          </w:p>
        </w:tc>
        <w:tc>
          <w:tcPr>
            <w:tcW w:w="549" w:type="dxa"/>
            <w:vMerge w:val="restart"/>
            <w:tcBorders>
              <w:top w:val="single" w:sz="8" w:space="0" w:color="000000"/>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jc w:val="center"/>
              <w:rPr>
                <w:rFonts w:ascii="Times New Roman" w:hAnsi="Times New Roman"/>
                <w:color w:val="000000"/>
                <w:sz w:val="18"/>
                <w:szCs w:val="18"/>
              </w:rPr>
            </w:pPr>
          </w:p>
        </w:tc>
        <w:tc>
          <w:tcPr>
            <w:tcW w:w="315" w:type="dxa"/>
            <w:vMerge w:val="restart"/>
            <w:tcBorders>
              <w:top w:val="single" w:sz="8" w:space="0" w:color="000000"/>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jc w:val="center"/>
              <w:rPr>
                <w:rFonts w:ascii="Times New Roman" w:hAnsi="Times New Roman"/>
                <w:color w:val="000000"/>
                <w:sz w:val="18"/>
                <w:szCs w:val="18"/>
              </w:rPr>
            </w:pPr>
          </w:p>
        </w:tc>
        <w:tc>
          <w:tcPr>
            <w:tcW w:w="532" w:type="dxa"/>
            <w:vMerge w:val="restart"/>
            <w:tcBorders>
              <w:top w:val="single" w:sz="8" w:space="0" w:color="000000"/>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spacing w:before="15" w:line="118" w:lineRule="atLeast"/>
              <w:ind w:left="15"/>
              <w:jc w:val="center"/>
              <w:rPr>
                <w:rFonts w:ascii="Times New Roman" w:hAnsi="Times New Roman"/>
                <w:color w:val="000000"/>
                <w:sz w:val="18"/>
                <w:szCs w:val="18"/>
              </w:rPr>
            </w:pPr>
            <w:r w:rsidRPr="002C37D3">
              <w:rPr>
                <w:rFonts w:ascii="Times New Roman" w:hAnsi="Times New Roman"/>
                <w:color w:val="000000"/>
                <w:sz w:val="18"/>
                <w:szCs w:val="18"/>
              </w:rPr>
              <w:t>101</w:t>
            </w:r>
            <w:r w:rsidRPr="002C37D3">
              <w:rPr>
                <w:rFonts w:ascii="Times New Roman" w:hAnsi="Times New Roman"/>
                <w:color w:val="000000"/>
                <w:sz w:val="18"/>
                <w:szCs w:val="18"/>
              </w:rPr>
              <w:br/>
              <w:t>20</w:t>
            </w:r>
          </w:p>
        </w:tc>
        <w:tc>
          <w:tcPr>
            <w:tcW w:w="384" w:type="dxa"/>
            <w:vMerge w:val="restart"/>
            <w:tcBorders>
              <w:top w:val="single" w:sz="8" w:space="0" w:color="000000"/>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spacing w:before="15" w:line="118" w:lineRule="atLeast"/>
              <w:ind w:left="15"/>
              <w:jc w:val="center"/>
              <w:rPr>
                <w:rFonts w:ascii="Times New Roman" w:hAnsi="Times New Roman"/>
                <w:color w:val="000000"/>
                <w:sz w:val="18"/>
                <w:szCs w:val="18"/>
              </w:rPr>
            </w:pPr>
            <w:r w:rsidRPr="002C37D3">
              <w:rPr>
                <w:rFonts w:ascii="Times New Roman" w:hAnsi="Times New Roman"/>
                <w:color w:val="000000"/>
                <w:sz w:val="18"/>
                <w:szCs w:val="18"/>
              </w:rPr>
              <w:t>1</w:t>
            </w:r>
          </w:p>
        </w:tc>
        <w:tc>
          <w:tcPr>
            <w:tcW w:w="540" w:type="dxa"/>
            <w:vMerge w:val="restart"/>
            <w:tcBorders>
              <w:top w:val="single" w:sz="8" w:space="0" w:color="000000"/>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jc w:val="center"/>
              <w:rPr>
                <w:rFonts w:ascii="Times New Roman" w:hAnsi="Times New Roman"/>
                <w:color w:val="000000"/>
                <w:sz w:val="18"/>
                <w:szCs w:val="18"/>
              </w:rPr>
            </w:pPr>
          </w:p>
        </w:tc>
        <w:tc>
          <w:tcPr>
            <w:tcW w:w="541" w:type="dxa"/>
            <w:vMerge w:val="restart"/>
            <w:tcBorders>
              <w:top w:val="single" w:sz="8" w:space="0" w:color="000000"/>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jc w:val="center"/>
              <w:rPr>
                <w:rFonts w:ascii="Times New Roman" w:hAnsi="Times New Roman"/>
                <w:color w:val="000000"/>
                <w:sz w:val="18"/>
                <w:szCs w:val="18"/>
              </w:rPr>
            </w:pPr>
          </w:p>
        </w:tc>
        <w:tc>
          <w:tcPr>
            <w:tcW w:w="512" w:type="dxa"/>
            <w:vMerge w:val="restart"/>
            <w:tcBorders>
              <w:top w:val="single" w:sz="8" w:space="0" w:color="000000"/>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jc w:val="center"/>
              <w:rPr>
                <w:rFonts w:ascii="Times New Roman" w:hAnsi="Times New Roman"/>
                <w:color w:val="000000"/>
                <w:sz w:val="18"/>
                <w:szCs w:val="18"/>
              </w:rPr>
            </w:pPr>
          </w:p>
        </w:tc>
        <w:tc>
          <w:tcPr>
            <w:tcW w:w="565" w:type="dxa"/>
            <w:vMerge w:val="restart"/>
            <w:tcBorders>
              <w:top w:val="single" w:sz="8" w:space="0" w:color="000000"/>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jc w:val="center"/>
              <w:rPr>
                <w:rFonts w:ascii="Times New Roman" w:hAnsi="Times New Roman"/>
                <w:color w:val="000000"/>
                <w:sz w:val="18"/>
                <w:szCs w:val="18"/>
              </w:rPr>
            </w:pPr>
          </w:p>
        </w:tc>
        <w:tc>
          <w:tcPr>
            <w:tcW w:w="565" w:type="dxa"/>
            <w:vMerge w:val="restart"/>
            <w:tcBorders>
              <w:top w:val="single" w:sz="8" w:space="0" w:color="000000"/>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jc w:val="center"/>
              <w:rPr>
                <w:rFonts w:ascii="Times New Roman" w:hAnsi="Times New Roman"/>
                <w:color w:val="000000"/>
                <w:sz w:val="18"/>
                <w:szCs w:val="18"/>
              </w:rPr>
            </w:pPr>
          </w:p>
        </w:tc>
        <w:tc>
          <w:tcPr>
            <w:tcW w:w="565" w:type="dxa"/>
            <w:vMerge w:val="restart"/>
            <w:tcBorders>
              <w:top w:val="single" w:sz="8" w:space="0" w:color="000000"/>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jc w:val="center"/>
              <w:rPr>
                <w:rFonts w:ascii="Times New Roman" w:hAnsi="Times New Roman"/>
                <w:color w:val="000000"/>
                <w:sz w:val="18"/>
                <w:szCs w:val="18"/>
              </w:rPr>
            </w:pPr>
          </w:p>
        </w:tc>
        <w:tc>
          <w:tcPr>
            <w:tcW w:w="707" w:type="dxa"/>
            <w:vMerge w:val="restart"/>
            <w:tcBorders>
              <w:top w:val="single" w:sz="8" w:space="0" w:color="000000"/>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jc w:val="center"/>
              <w:rPr>
                <w:rFonts w:ascii="Times New Roman" w:hAnsi="Times New Roman"/>
                <w:color w:val="000000"/>
                <w:sz w:val="18"/>
                <w:szCs w:val="18"/>
              </w:rPr>
            </w:pPr>
          </w:p>
        </w:tc>
        <w:tc>
          <w:tcPr>
            <w:tcW w:w="808" w:type="dxa"/>
            <w:vMerge w:val="restart"/>
            <w:tcBorders>
              <w:top w:val="single" w:sz="8" w:space="0" w:color="000000"/>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jc w:val="center"/>
              <w:rPr>
                <w:rFonts w:ascii="Times New Roman" w:hAnsi="Times New Roman"/>
                <w:color w:val="000000"/>
                <w:sz w:val="18"/>
                <w:szCs w:val="18"/>
              </w:rPr>
            </w:pPr>
          </w:p>
        </w:tc>
        <w:tc>
          <w:tcPr>
            <w:tcW w:w="540" w:type="dxa"/>
            <w:vMerge w:val="restart"/>
            <w:tcBorders>
              <w:top w:val="single" w:sz="8" w:space="0" w:color="000000"/>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jc w:val="center"/>
              <w:rPr>
                <w:rFonts w:ascii="Times New Roman" w:hAnsi="Times New Roman"/>
                <w:color w:val="000000"/>
                <w:sz w:val="18"/>
                <w:szCs w:val="18"/>
              </w:rPr>
            </w:pPr>
          </w:p>
        </w:tc>
        <w:tc>
          <w:tcPr>
            <w:tcW w:w="660" w:type="dxa"/>
            <w:vMerge w:val="restart"/>
            <w:tcBorders>
              <w:top w:val="single" w:sz="8" w:space="0" w:color="000000"/>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spacing w:before="15" w:line="118" w:lineRule="atLeast"/>
              <w:ind w:left="15"/>
              <w:jc w:val="center"/>
              <w:rPr>
                <w:rFonts w:ascii="Times New Roman" w:hAnsi="Times New Roman"/>
                <w:color w:val="000000"/>
                <w:sz w:val="18"/>
                <w:szCs w:val="18"/>
              </w:rPr>
            </w:pPr>
            <w:r w:rsidRPr="002C37D3">
              <w:rPr>
                <w:rFonts w:ascii="Times New Roman" w:hAnsi="Times New Roman"/>
                <w:color w:val="000000"/>
                <w:sz w:val="18"/>
                <w:szCs w:val="18"/>
              </w:rPr>
              <w:t>0</w:t>
            </w:r>
          </w:p>
        </w:tc>
        <w:tc>
          <w:tcPr>
            <w:tcW w:w="665" w:type="dxa"/>
            <w:vMerge w:val="restart"/>
            <w:tcBorders>
              <w:top w:val="single" w:sz="8" w:space="0" w:color="000000"/>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spacing w:before="15" w:line="118" w:lineRule="atLeast"/>
              <w:ind w:left="15"/>
              <w:jc w:val="center"/>
              <w:rPr>
                <w:rFonts w:ascii="Times New Roman" w:hAnsi="Times New Roman"/>
                <w:color w:val="000000"/>
                <w:sz w:val="18"/>
                <w:szCs w:val="18"/>
              </w:rPr>
            </w:pPr>
            <w:r w:rsidRPr="002C37D3">
              <w:rPr>
                <w:rFonts w:ascii="Times New Roman" w:hAnsi="Times New Roman"/>
                <w:color w:val="000000"/>
                <w:sz w:val="18"/>
                <w:szCs w:val="18"/>
              </w:rPr>
              <w:t>0</w:t>
            </w:r>
          </w:p>
        </w:tc>
      </w:tr>
      <w:tr w:rsidR="001D7E21" w:rsidRPr="002C37D3" w:rsidTr="00C34993">
        <w:trPr>
          <w:trHeight w:val="20"/>
        </w:trPr>
        <w:tc>
          <w:tcPr>
            <w:tcW w:w="2410" w:type="dxa"/>
            <w:tcBorders>
              <w:top w:val="nil"/>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spacing w:before="15" w:line="118" w:lineRule="atLeast"/>
              <w:ind w:left="15"/>
              <w:rPr>
                <w:rFonts w:ascii="Times New Roman" w:hAnsi="Times New Roman"/>
                <w:color w:val="000000"/>
                <w:sz w:val="18"/>
                <w:szCs w:val="18"/>
              </w:rPr>
            </w:pPr>
            <w:r w:rsidRPr="002C37D3">
              <w:rPr>
                <w:rFonts w:ascii="Times New Roman" w:hAnsi="Times New Roman"/>
                <w:color w:val="000000"/>
                <w:sz w:val="18"/>
                <w:szCs w:val="18"/>
              </w:rPr>
              <w:t>Пихта</w:t>
            </w:r>
          </w:p>
        </w:tc>
        <w:tc>
          <w:tcPr>
            <w:tcW w:w="751" w:type="dxa"/>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c>
          <w:tcPr>
            <w:tcW w:w="630" w:type="dxa"/>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c>
          <w:tcPr>
            <w:tcW w:w="630" w:type="dxa"/>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c>
          <w:tcPr>
            <w:tcW w:w="601" w:type="dxa"/>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c>
          <w:tcPr>
            <w:tcW w:w="630" w:type="dxa"/>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c>
          <w:tcPr>
            <w:tcW w:w="691" w:type="dxa"/>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c>
          <w:tcPr>
            <w:tcW w:w="467" w:type="dxa"/>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c>
          <w:tcPr>
            <w:tcW w:w="567" w:type="dxa"/>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c>
          <w:tcPr>
            <w:tcW w:w="549" w:type="dxa"/>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c>
          <w:tcPr>
            <w:tcW w:w="315" w:type="dxa"/>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c>
          <w:tcPr>
            <w:tcW w:w="532" w:type="dxa"/>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c>
          <w:tcPr>
            <w:tcW w:w="384" w:type="dxa"/>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c>
          <w:tcPr>
            <w:tcW w:w="540" w:type="dxa"/>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c>
          <w:tcPr>
            <w:tcW w:w="541" w:type="dxa"/>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c>
          <w:tcPr>
            <w:tcW w:w="512" w:type="dxa"/>
            <w:vMerge/>
            <w:tcBorders>
              <w:top w:val="single" w:sz="8" w:space="0" w:color="000000"/>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rPr>
                <w:rFonts w:ascii="Times New Roman" w:hAnsi="Times New Roman"/>
                <w:sz w:val="18"/>
                <w:szCs w:val="18"/>
              </w:rPr>
            </w:pPr>
          </w:p>
        </w:tc>
        <w:tc>
          <w:tcPr>
            <w:tcW w:w="565" w:type="dxa"/>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c>
          <w:tcPr>
            <w:tcW w:w="565" w:type="dxa"/>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c>
          <w:tcPr>
            <w:tcW w:w="565" w:type="dxa"/>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c>
          <w:tcPr>
            <w:tcW w:w="707" w:type="dxa"/>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c>
          <w:tcPr>
            <w:tcW w:w="808" w:type="dxa"/>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c>
          <w:tcPr>
            <w:tcW w:w="540" w:type="dxa"/>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c>
          <w:tcPr>
            <w:tcW w:w="660" w:type="dxa"/>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c>
          <w:tcPr>
            <w:tcW w:w="665" w:type="dxa"/>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r>
      <w:tr w:rsidR="001D7E21" w:rsidRPr="002C37D3" w:rsidTr="00C34993">
        <w:trPr>
          <w:trHeight w:val="20"/>
        </w:trPr>
        <w:tc>
          <w:tcPr>
            <w:tcW w:w="2410" w:type="dxa"/>
            <w:tcBorders>
              <w:top w:val="single" w:sz="8" w:space="0" w:color="000000"/>
              <w:left w:val="single" w:sz="8" w:space="0" w:color="000000"/>
              <w:bottom w:val="single" w:sz="4" w:space="0" w:color="auto"/>
              <w:right w:val="single" w:sz="8" w:space="0" w:color="000000"/>
            </w:tcBorders>
          </w:tcPr>
          <w:p w:rsidR="001D7E21" w:rsidRPr="002C37D3" w:rsidRDefault="001D7E21" w:rsidP="00BA1110">
            <w:pPr>
              <w:widowControl w:val="0"/>
              <w:autoSpaceDE w:val="0"/>
              <w:autoSpaceDN w:val="0"/>
              <w:adjustRightInd w:val="0"/>
              <w:spacing w:before="15" w:line="118" w:lineRule="atLeast"/>
              <w:ind w:left="15"/>
              <w:rPr>
                <w:rFonts w:ascii="Times New Roman" w:hAnsi="Times New Roman"/>
                <w:color w:val="000000"/>
                <w:sz w:val="18"/>
                <w:szCs w:val="18"/>
              </w:rPr>
            </w:pPr>
            <w:r w:rsidRPr="002C37D3">
              <w:rPr>
                <w:rFonts w:ascii="Times New Roman" w:hAnsi="Times New Roman"/>
                <w:color w:val="000000"/>
                <w:sz w:val="18"/>
                <w:szCs w:val="18"/>
              </w:rPr>
              <w:t>Лиственничная</w:t>
            </w:r>
          </w:p>
        </w:tc>
        <w:tc>
          <w:tcPr>
            <w:tcW w:w="751" w:type="dxa"/>
            <w:vMerge w:val="restart"/>
            <w:tcBorders>
              <w:top w:val="single" w:sz="8" w:space="0" w:color="000000"/>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spacing w:before="15" w:line="118" w:lineRule="atLeast"/>
              <w:ind w:left="15"/>
              <w:jc w:val="center"/>
              <w:rPr>
                <w:rFonts w:ascii="Times New Roman" w:hAnsi="Times New Roman"/>
                <w:color w:val="000000"/>
                <w:sz w:val="18"/>
                <w:szCs w:val="18"/>
              </w:rPr>
            </w:pPr>
            <w:r w:rsidRPr="002C37D3">
              <w:rPr>
                <w:rFonts w:ascii="Times New Roman" w:hAnsi="Times New Roman"/>
                <w:color w:val="000000"/>
                <w:sz w:val="18"/>
                <w:szCs w:val="18"/>
              </w:rPr>
              <w:t>2</w:t>
            </w:r>
          </w:p>
        </w:tc>
        <w:tc>
          <w:tcPr>
            <w:tcW w:w="630" w:type="dxa"/>
            <w:vMerge w:val="restart"/>
            <w:tcBorders>
              <w:top w:val="single" w:sz="8" w:space="0" w:color="000000"/>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jc w:val="center"/>
              <w:rPr>
                <w:rFonts w:ascii="Times New Roman" w:hAnsi="Times New Roman"/>
                <w:color w:val="000000"/>
                <w:sz w:val="18"/>
                <w:szCs w:val="18"/>
              </w:rPr>
            </w:pPr>
          </w:p>
        </w:tc>
        <w:tc>
          <w:tcPr>
            <w:tcW w:w="630" w:type="dxa"/>
            <w:vMerge w:val="restart"/>
            <w:tcBorders>
              <w:top w:val="single" w:sz="8" w:space="0" w:color="000000"/>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spacing w:before="15" w:line="118" w:lineRule="atLeast"/>
              <w:ind w:left="15"/>
              <w:jc w:val="center"/>
              <w:rPr>
                <w:rFonts w:ascii="Times New Roman" w:hAnsi="Times New Roman"/>
                <w:color w:val="000000"/>
                <w:sz w:val="18"/>
                <w:szCs w:val="18"/>
              </w:rPr>
            </w:pPr>
            <w:r w:rsidRPr="002C37D3">
              <w:rPr>
                <w:rFonts w:ascii="Times New Roman" w:hAnsi="Times New Roman"/>
                <w:color w:val="000000"/>
                <w:sz w:val="18"/>
                <w:szCs w:val="18"/>
              </w:rPr>
              <w:t>2</w:t>
            </w:r>
          </w:p>
        </w:tc>
        <w:tc>
          <w:tcPr>
            <w:tcW w:w="601" w:type="dxa"/>
            <w:vMerge w:val="restart"/>
            <w:tcBorders>
              <w:top w:val="single" w:sz="8" w:space="0" w:color="000000"/>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jc w:val="center"/>
              <w:rPr>
                <w:rFonts w:ascii="Times New Roman" w:hAnsi="Times New Roman"/>
                <w:color w:val="000000"/>
                <w:sz w:val="18"/>
                <w:szCs w:val="18"/>
              </w:rPr>
            </w:pPr>
          </w:p>
        </w:tc>
        <w:tc>
          <w:tcPr>
            <w:tcW w:w="630" w:type="dxa"/>
            <w:vMerge w:val="restart"/>
            <w:tcBorders>
              <w:top w:val="single" w:sz="8" w:space="0" w:color="000000"/>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jc w:val="center"/>
              <w:rPr>
                <w:rFonts w:ascii="Times New Roman" w:hAnsi="Times New Roman"/>
                <w:color w:val="000000"/>
                <w:sz w:val="18"/>
                <w:szCs w:val="18"/>
              </w:rPr>
            </w:pPr>
          </w:p>
        </w:tc>
        <w:tc>
          <w:tcPr>
            <w:tcW w:w="691" w:type="dxa"/>
            <w:vMerge w:val="restart"/>
            <w:tcBorders>
              <w:top w:val="single" w:sz="8" w:space="0" w:color="000000"/>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jc w:val="center"/>
              <w:rPr>
                <w:rFonts w:ascii="Times New Roman" w:hAnsi="Times New Roman"/>
                <w:color w:val="000000"/>
                <w:sz w:val="18"/>
                <w:szCs w:val="18"/>
              </w:rPr>
            </w:pPr>
          </w:p>
        </w:tc>
        <w:tc>
          <w:tcPr>
            <w:tcW w:w="467" w:type="dxa"/>
            <w:vMerge w:val="restart"/>
            <w:tcBorders>
              <w:top w:val="single" w:sz="8" w:space="0" w:color="000000"/>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jc w:val="center"/>
              <w:rPr>
                <w:rFonts w:ascii="Times New Roman" w:hAnsi="Times New Roman"/>
                <w:color w:val="000000"/>
                <w:sz w:val="18"/>
                <w:szCs w:val="18"/>
              </w:rPr>
            </w:pPr>
          </w:p>
        </w:tc>
        <w:tc>
          <w:tcPr>
            <w:tcW w:w="567" w:type="dxa"/>
            <w:vMerge w:val="restart"/>
            <w:tcBorders>
              <w:top w:val="single" w:sz="8" w:space="0" w:color="000000"/>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jc w:val="center"/>
              <w:rPr>
                <w:rFonts w:ascii="Times New Roman" w:hAnsi="Times New Roman"/>
                <w:color w:val="000000"/>
                <w:sz w:val="18"/>
                <w:szCs w:val="18"/>
              </w:rPr>
            </w:pPr>
          </w:p>
        </w:tc>
        <w:tc>
          <w:tcPr>
            <w:tcW w:w="549" w:type="dxa"/>
            <w:vMerge w:val="restart"/>
            <w:tcBorders>
              <w:top w:val="single" w:sz="8" w:space="0" w:color="000000"/>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jc w:val="center"/>
              <w:rPr>
                <w:rFonts w:ascii="Times New Roman" w:hAnsi="Times New Roman"/>
                <w:color w:val="000000"/>
                <w:sz w:val="18"/>
                <w:szCs w:val="18"/>
              </w:rPr>
            </w:pPr>
          </w:p>
        </w:tc>
        <w:tc>
          <w:tcPr>
            <w:tcW w:w="315" w:type="dxa"/>
            <w:vMerge w:val="restart"/>
            <w:tcBorders>
              <w:top w:val="single" w:sz="8" w:space="0" w:color="000000"/>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jc w:val="center"/>
              <w:rPr>
                <w:rFonts w:ascii="Times New Roman" w:hAnsi="Times New Roman"/>
                <w:color w:val="000000"/>
                <w:sz w:val="18"/>
                <w:szCs w:val="18"/>
              </w:rPr>
            </w:pPr>
          </w:p>
        </w:tc>
        <w:tc>
          <w:tcPr>
            <w:tcW w:w="532" w:type="dxa"/>
            <w:vMerge w:val="restart"/>
            <w:tcBorders>
              <w:top w:val="single" w:sz="8" w:space="0" w:color="000000"/>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spacing w:before="15" w:line="118" w:lineRule="atLeast"/>
              <w:ind w:left="15"/>
              <w:jc w:val="center"/>
              <w:rPr>
                <w:rFonts w:ascii="Times New Roman" w:hAnsi="Times New Roman"/>
                <w:color w:val="000000"/>
                <w:sz w:val="18"/>
                <w:szCs w:val="18"/>
              </w:rPr>
            </w:pPr>
            <w:r w:rsidRPr="002C37D3">
              <w:rPr>
                <w:rFonts w:ascii="Times New Roman" w:hAnsi="Times New Roman"/>
                <w:color w:val="000000"/>
                <w:sz w:val="18"/>
                <w:szCs w:val="18"/>
              </w:rPr>
              <w:t>101</w:t>
            </w:r>
            <w:r w:rsidRPr="002C37D3">
              <w:rPr>
                <w:rFonts w:ascii="Times New Roman" w:hAnsi="Times New Roman"/>
                <w:color w:val="000000"/>
                <w:sz w:val="18"/>
                <w:szCs w:val="18"/>
              </w:rPr>
              <w:br/>
              <w:t>20</w:t>
            </w:r>
          </w:p>
        </w:tc>
        <w:tc>
          <w:tcPr>
            <w:tcW w:w="384" w:type="dxa"/>
            <w:vMerge w:val="restart"/>
            <w:tcBorders>
              <w:top w:val="single" w:sz="8" w:space="0" w:color="000000"/>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spacing w:before="15" w:line="118" w:lineRule="atLeast"/>
              <w:ind w:left="15"/>
              <w:jc w:val="center"/>
              <w:rPr>
                <w:rFonts w:ascii="Times New Roman" w:hAnsi="Times New Roman"/>
                <w:color w:val="000000"/>
                <w:sz w:val="18"/>
                <w:szCs w:val="18"/>
              </w:rPr>
            </w:pPr>
            <w:r w:rsidRPr="002C37D3">
              <w:rPr>
                <w:rFonts w:ascii="Times New Roman" w:hAnsi="Times New Roman"/>
                <w:color w:val="000000"/>
                <w:sz w:val="18"/>
                <w:szCs w:val="18"/>
              </w:rPr>
              <w:t>0</w:t>
            </w:r>
          </w:p>
        </w:tc>
        <w:tc>
          <w:tcPr>
            <w:tcW w:w="540" w:type="dxa"/>
            <w:vMerge w:val="restart"/>
            <w:tcBorders>
              <w:top w:val="single" w:sz="8" w:space="0" w:color="000000"/>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jc w:val="center"/>
              <w:rPr>
                <w:rFonts w:ascii="Times New Roman" w:hAnsi="Times New Roman"/>
                <w:color w:val="000000"/>
                <w:sz w:val="18"/>
                <w:szCs w:val="18"/>
              </w:rPr>
            </w:pPr>
          </w:p>
        </w:tc>
        <w:tc>
          <w:tcPr>
            <w:tcW w:w="541" w:type="dxa"/>
            <w:vMerge w:val="restart"/>
            <w:tcBorders>
              <w:top w:val="single" w:sz="8" w:space="0" w:color="000000"/>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jc w:val="center"/>
              <w:rPr>
                <w:rFonts w:ascii="Times New Roman" w:hAnsi="Times New Roman"/>
                <w:color w:val="000000"/>
                <w:sz w:val="18"/>
                <w:szCs w:val="18"/>
              </w:rPr>
            </w:pPr>
          </w:p>
        </w:tc>
        <w:tc>
          <w:tcPr>
            <w:tcW w:w="512" w:type="dxa"/>
            <w:vMerge w:val="restart"/>
            <w:tcBorders>
              <w:top w:val="single" w:sz="8" w:space="0" w:color="000000"/>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jc w:val="center"/>
              <w:rPr>
                <w:rFonts w:ascii="Times New Roman" w:hAnsi="Times New Roman"/>
                <w:color w:val="000000"/>
                <w:sz w:val="18"/>
                <w:szCs w:val="18"/>
              </w:rPr>
            </w:pPr>
          </w:p>
        </w:tc>
        <w:tc>
          <w:tcPr>
            <w:tcW w:w="565" w:type="dxa"/>
            <w:vMerge w:val="restart"/>
            <w:tcBorders>
              <w:top w:val="single" w:sz="8" w:space="0" w:color="000000"/>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jc w:val="center"/>
              <w:rPr>
                <w:rFonts w:ascii="Times New Roman" w:hAnsi="Times New Roman"/>
                <w:color w:val="000000"/>
                <w:sz w:val="18"/>
                <w:szCs w:val="18"/>
              </w:rPr>
            </w:pPr>
          </w:p>
        </w:tc>
        <w:tc>
          <w:tcPr>
            <w:tcW w:w="565" w:type="dxa"/>
            <w:vMerge w:val="restart"/>
            <w:tcBorders>
              <w:top w:val="single" w:sz="8" w:space="0" w:color="000000"/>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jc w:val="center"/>
              <w:rPr>
                <w:rFonts w:ascii="Times New Roman" w:hAnsi="Times New Roman"/>
                <w:color w:val="000000"/>
                <w:sz w:val="18"/>
                <w:szCs w:val="18"/>
              </w:rPr>
            </w:pPr>
          </w:p>
        </w:tc>
        <w:tc>
          <w:tcPr>
            <w:tcW w:w="565" w:type="dxa"/>
            <w:vMerge w:val="restart"/>
            <w:tcBorders>
              <w:top w:val="single" w:sz="8" w:space="0" w:color="000000"/>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jc w:val="center"/>
              <w:rPr>
                <w:rFonts w:ascii="Times New Roman" w:hAnsi="Times New Roman"/>
                <w:color w:val="000000"/>
                <w:sz w:val="18"/>
                <w:szCs w:val="18"/>
              </w:rPr>
            </w:pPr>
          </w:p>
        </w:tc>
        <w:tc>
          <w:tcPr>
            <w:tcW w:w="707" w:type="dxa"/>
            <w:vMerge w:val="restart"/>
            <w:tcBorders>
              <w:top w:val="single" w:sz="8" w:space="0" w:color="000000"/>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jc w:val="center"/>
              <w:rPr>
                <w:rFonts w:ascii="Times New Roman" w:hAnsi="Times New Roman"/>
                <w:color w:val="000000"/>
                <w:sz w:val="18"/>
                <w:szCs w:val="18"/>
              </w:rPr>
            </w:pPr>
          </w:p>
        </w:tc>
        <w:tc>
          <w:tcPr>
            <w:tcW w:w="808" w:type="dxa"/>
            <w:vMerge w:val="restart"/>
            <w:tcBorders>
              <w:top w:val="single" w:sz="8" w:space="0" w:color="000000"/>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jc w:val="center"/>
              <w:rPr>
                <w:rFonts w:ascii="Times New Roman" w:hAnsi="Times New Roman"/>
                <w:color w:val="000000"/>
                <w:sz w:val="18"/>
                <w:szCs w:val="18"/>
              </w:rPr>
            </w:pPr>
          </w:p>
        </w:tc>
        <w:tc>
          <w:tcPr>
            <w:tcW w:w="540" w:type="dxa"/>
            <w:vMerge w:val="restart"/>
            <w:tcBorders>
              <w:top w:val="single" w:sz="8" w:space="0" w:color="000000"/>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jc w:val="center"/>
              <w:rPr>
                <w:rFonts w:ascii="Times New Roman" w:hAnsi="Times New Roman"/>
                <w:color w:val="000000"/>
                <w:sz w:val="18"/>
                <w:szCs w:val="18"/>
              </w:rPr>
            </w:pPr>
          </w:p>
        </w:tc>
        <w:tc>
          <w:tcPr>
            <w:tcW w:w="660" w:type="dxa"/>
            <w:vMerge w:val="restart"/>
            <w:tcBorders>
              <w:top w:val="single" w:sz="8" w:space="0" w:color="000000"/>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spacing w:before="15" w:line="118" w:lineRule="atLeast"/>
              <w:ind w:left="15"/>
              <w:jc w:val="center"/>
              <w:rPr>
                <w:rFonts w:ascii="Times New Roman" w:hAnsi="Times New Roman"/>
                <w:color w:val="000000"/>
                <w:sz w:val="18"/>
                <w:szCs w:val="18"/>
              </w:rPr>
            </w:pPr>
            <w:r w:rsidRPr="002C37D3">
              <w:rPr>
                <w:rFonts w:ascii="Times New Roman" w:hAnsi="Times New Roman"/>
                <w:color w:val="000000"/>
                <w:sz w:val="18"/>
                <w:szCs w:val="18"/>
              </w:rPr>
              <w:t>0</w:t>
            </w:r>
          </w:p>
        </w:tc>
        <w:tc>
          <w:tcPr>
            <w:tcW w:w="665" w:type="dxa"/>
            <w:vMerge w:val="restart"/>
            <w:tcBorders>
              <w:top w:val="single" w:sz="8" w:space="0" w:color="000000"/>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spacing w:before="15" w:line="118" w:lineRule="atLeast"/>
              <w:ind w:left="15"/>
              <w:jc w:val="center"/>
              <w:rPr>
                <w:rFonts w:ascii="Times New Roman" w:hAnsi="Times New Roman"/>
                <w:color w:val="000000"/>
                <w:sz w:val="18"/>
                <w:szCs w:val="18"/>
              </w:rPr>
            </w:pPr>
            <w:r w:rsidRPr="002C37D3">
              <w:rPr>
                <w:rFonts w:ascii="Times New Roman" w:hAnsi="Times New Roman"/>
                <w:color w:val="000000"/>
                <w:sz w:val="18"/>
                <w:szCs w:val="18"/>
              </w:rPr>
              <w:t>0</w:t>
            </w:r>
          </w:p>
        </w:tc>
      </w:tr>
      <w:tr w:rsidR="001D7E21" w:rsidRPr="002C37D3" w:rsidTr="00C34993">
        <w:trPr>
          <w:trHeight w:val="20"/>
        </w:trPr>
        <w:tc>
          <w:tcPr>
            <w:tcW w:w="2410" w:type="dxa"/>
            <w:tcBorders>
              <w:top w:val="single" w:sz="4" w:space="0" w:color="auto"/>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spacing w:before="15" w:line="118" w:lineRule="atLeast"/>
              <w:ind w:left="15"/>
              <w:rPr>
                <w:rFonts w:ascii="Times New Roman" w:hAnsi="Times New Roman"/>
                <w:color w:val="000000"/>
                <w:sz w:val="18"/>
                <w:szCs w:val="18"/>
              </w:rPr>
            </w:pPr>
            <w:r w:rsidRPr="002C37D3">
              <w:rPr>
                <w:rFonts w:ascii="Times New Roman" w:hAnsi="Times New Roman"/>
                <w:color w:val="000000"/>
                <w:sz w:val="18"/>
                <w:szCs w:val="18"/>
              </w:rPr>
              <w:t>Лиственница</w:t>
            </w:r>
          </w:p>
        </w:tc>
        <w:tc>
          <w:tcPr>
            <w:tcW w:w="751" w:type="dxa"/>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c>
          <w:tcPr>
            <w:tcW w:w="630" w:type="dxa"/>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c>
          <w:tcPr>
            <w:tcW w:w="630" w:type="dxa"/>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c>
          <w:tcPr>
            <w:tcW w:w="601" w:type="dxa"/>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c>
          <w:tcPr>
            <w:tcW w:w="630" w:type="dxa"/>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c>
          <w:tcPr>
            <w:tcW w:w="691" w:type="dxa"/>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c>
          <w:tcPr>
            <w:tcW w:w="467" w:type="dxa"/>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c>
          <w:tcPr>
            <w:tcW w:w="567" w:type="dxa"/>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c>
          <w:tcPr>
            <w:tcW w:w="549" w:type="dxa"/>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c>
          <w:tcPr>
            <w:tcW w:w="315" w:type="dxa"/>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c>
          <w:tcPr>
            <w:tcW w:w="532" w:type="dxa"/>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c>
          <w:tcPr>
            <w:tcW w:w="384" w:type="dxa"/>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c>
          <w:tcPr>
            <w:tcW w:w="540" w:type="dxa"/>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c>
          <w:tcPr>
            <w:tcW w:w="541" w:type="dxa"/>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c>
          <w:tcPr>
            <w:tcW w:w="512" w:type="dxa"/>
            <w:vMerge/>
            <w:tcBorders>
              <w:top w:val="single" w:sz="8" w:space="0" w:color="000000"/>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rPr>
                <w:rFonts w:ascii="Times New Roman" w:hAnsi="Times New Roman"/>
                <w:sz w:val="18"/>
                <w:szCs w:val="18"/>
              </w:rPr>
            </w:pPr>
          </w:p>
        </w:tc>
        <w:tc>
          <w:tcPr>
            <w:tcW w:w="565" w:type="dxa"/>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c>
          <w:tcPr>
            <w:tcW w:w="565" w:type="dxa"/>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c>
          <w:tcPr>
            <w:tcW w:w="565" w:type="dxa"/>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c>
          <w:tcPr>
            <w:tcW w:w="707" w:type="dxa"/>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c>
          <w:tcPr>
            <w:tcW w:w="808" w:type="dxa"/>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c>
          <w:tcPr>
            <w:tcW w:w="540" w:type="dxa"/>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c>
          <w:tcPr>
            <w:tcW w:w="660" w:type="dxa"/>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c>
          <w:tcPr>
            <w:tcW w:w="665" w:type="dxa"/>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r>
      <w:tr w:rsidR="001D7E21" w:rsidRPr="002C37D3" w:rsidTr="001D7E21">
        <w:trPr>
          <w:trHeight w:val="20"/>
        </w:trPr>
        <w:tc>
          <w:tcPr>
            <w:tcW w:w="2410" w:type="dxa"/>
            <w:tcBorders>
              <w:top w:val="single" w:sz="8" w:space="0" w:color="000000"/>
              <w:left w:val="single" w:sz="8" w:space="0" w:color="000000"/>
              <w:bottom w:val="nil"/>
              <w:right w:val="single" w:sz="8" w:space="0" w:color="000000"/>
            </w:tcBorders>
          </w:tcPr>
          <w:p w:rsidR="001D7E21" w:rsidRPr="002C37D3" w:rsidRDefault="001D7E21" w:rsidP="00BA1110">
            <w:pPr>
              <w:widowControl w:val="0"/>
              <w:autoSpaceDE w:val="0"/>
              <w:autoSpaceDN w:val="0"/>
              <w:adjustRightInd w:val="0"/>
              <w:spacing w:before="15" w:line="118" w:lineRule="atLeast"/>
              <w:ind w:left="15"/>
              <w:rPr>
                <w:rFonts w:ascii="Times New Roman" w:hAnsi="Times New Roman"/>
                <w:color w:val="000000"/>
                <w:sz w:val="18"/>
                <w:szCs w:val="18"/>
              </w:rPr>
            </w:pPr>
            <w:r w:rsidRPr="002C37D3">
              <w:rPr>
                <w:rFonts w:ascii="Times New Roman" w:hAnsi="Times New Roman"/>
                <w:color w:val="000000"/>
                <w:sz w:val="18"/>
                <w:szCs w:val="18"/>
              </w:rPr>
              <w:t>Березовая</w:t>
            </w:r>
          </w:p>
        </w:tc>
        <w:tc>
          <w:tcPr>
            <w:tcW w:w="751" w:type="dxa"/>
            <w:vMerge w:val="restart"/>
            <w:tcBorders>
              <w:top w:val="single" w:sz="8" w:space="0" w:color="000000"/>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spacing w:before="15" w:line="118" w:lineRule="atLeast"/>
              <w:ind w:left="15"/>
              <w:jc w:val="center"/>
              <w:rPr>
                <w:rFonts w:ascii="Times New Roman" w:hAnsi="Times New Roman"/>
                <w:color w:val="000000"/>
                <w:sz w:val="18"/>
                <w:szCs w:val="18"/>
              </w:rPr>
            </w:pPr>
            <w:r w:rsidRPr="002C37D3">
              <w:rPr>
                <w:rFonts w:ascii="Times New Roman" w:hAnsi="Times New Roman"/>
                <w:color w:val="000000"/>
                <w:sz w:val="18"/>
                <w:szCs w:val="18"/>
              </w:rPr>
              <w:t>6866</w:t>
            </w:r>
          </w:p>
        </w:tc>
        <w:tc>
          <w:tcPr>
            <w:tcW w:w="630" w:type="dxa"/>
            <w:vMerge w:val="restart"/>
            <w:tcBorders>
              <w:top w:val="single" w:sz="8" w:space="0" w:color="000000"/>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spacing w:before="15" w:line="118" w:lineRule="atLeast"/>
              <w:ind w:left="15"/>
              <w:jc w:val="center"/>
              <w:rPr>
                <w:rFonts w:ascii="Times New Roman" w:hAnsi="Times New Roman"/>
                <w:color w:val="000000"/>
                <w:sz w:val="18"/>
                <w:szCs w:val="18"/>
              </w:rPr>
            </w:pPr>
            <w:r w:rsidRPr="002C37D3">
              <w:rPr>
                <w:rFonts w:ascii="Times New Roman" w:hAnsi="Times New Roman"/>
                <w:color w:val="000000"/>
                <w:sz w:val="18"/>
                <w:szCs w:val="18"/>
              </w:rPr>
              <w:t>1348</w:t>
            </w:r>
          </w:p>
        </w:tc>
        <w:tc>
          <w:tcPr>
            <w:tcW w:w="630" w:type="dxa"/>
            <w:vMerge w:val="restart"/>
            <w:tcBorders>
              <w:top w:val="single" w:sz="8" w:space="0" w:color="000000"/>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spacing w:before="15" w:line="118" w:lineRule="atLeast"/>
              <w:ind w:left="15"/>
              <w:jc w:val="center"/>
              <w:rPr>
                <w:rFonts w:ascii="Times New Roman" w:hAnsi="Times New Roman"/>
                <w:color w:val="000000"/>
                <w:sz w:val="18"/>
                <w:szCs w:val="18"/>
              </w:rPr>
            </w:pPr>
            <w:r w:rsidRPr="002C37D3">
              <w:rPr>
                <w:rFonts w:ascii="Times New Roman" w:hAnsi="Times New Roman"/>
                <w:color w:val="000000"/>
                <w:sz w:val="18"/>
                <w:szCs w:val="18"/>
              </w:rPr>
              <w:t>2798</w:t>
            </w:r>
          </w:p>
        </w:tc>
        <w:tc>
          <w:tcPr>
            <w:tcW w:w="601" w:type="dxa"/>
            <w:vMerge w:val="restart"/>
            <w:tcBorders>
              <w:top w:val="single" w:sz="8" w:space="0" w:color="000000"/>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spacing w:before="15" w:line="118" w:lineRule="atLeast"/>
              <w:ind w:left="15"/>
              <w:jc w:val="center"/>
              <w:rPr>
                <w:rFonts w:ascii="Times New Roman" w:hAnsi="Times New Roman"/>
                <w:color w:val="000000"/>
                <w:sz w:val="18"/>
                <w:szCs w:val="18"/>
              </w:rPr>
            </w:pPr>
            <w:r w:rsidRPr="002C37D3">
              <w:rPr>
                <w:rFonts w:ascii="Times New Roman" w:hAnsi="Times New Roman"/>
                <w:color w:val="000000"/>
                <w:sz w:val="18"/>
                <w:szCs w:val="18"/>
              </w:rPr>
              <w:t>931</w:t>
            </w:r>
          </w:p>
        </w:tc>
        <w:tc>
          <w:tcPr>
            <w:tcW w:w="630" w:type="dxa"/>
            <w:vMerge w:val="restart"/>
            <w:tcBorders>
              <w:top w:val="single" w:sz="8" w:space="0" w:color="000000"/>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spacing w:before="15" w:line="118" w:lineRule="atLeast"/>
              <w:ind w:left="15"/>
              <w:jc w:val="center"/>
              <w:rPr>
                <w:rFonts w:ascii="Times New Roman" w:hAnsi="Times New Roman"/>
                <w:color w:val="000000"/>
                <w:sz w:val="18"/>
                <w:szCs w:val="18"/>
              </w:rPr>
            </w:pPr>
            <w:r w:rsidRPr="002C37D3">
              <w:rPr>
                <w:rFonts w:ascii="Times New Roman" w:hAnsi="Times New Roman"/>
                <w:color w:val="000000"/>
                <w:sz w:val="18"/>
                <w:szCs w:val="18"/>
              </w:rPr>
              <w:t>1214</w:t>
            </w:r>
          </w:p>
        </w:tc>
        <w:tc>
          <w:tcPr>
            <w:tcW w:w="691" w:type="dxa"/>
            <w:vMerge w:val="restart"/>
            <w:tcBorders>
              <w:top w:val="single" w:sz="8" w:space="0" w:color="000000"/>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spacing w:before="15" w:line="118" w:lineRule="atLeast"/>
              <w:ind w:left="15"/>
              <w:jc w:val="center"/>
              <w:rPr>
                <w:rFonts w:ascii="Times New Roman" w:hAnsi="Times New Roman"/>
                <w:color w:val="000000"/>
                <w:sz w:val="18"/>
                <w:szCs w:val="18"/>
              </w:rPr>
            </w:pPr>
            <w:r w:rsidRPr="002C37D3">
              <w:rPr>
                <w:rFonts w:ascii="Times New Roman" w:hAnsi="Times New Roman"/>
                <w:color w:val="000000"/>
                <w:sz w:val="18"/>
                <w:szCs w:val="18"/>
              </w:rPr>
              <w:t>1506</w:t>
            </w:r>
          </w:p>
        </w:tc>
        <w:tc>
          <w:tcPr>
            <w:tcW w:w="467" w:type="dxa"/>
            <w:vMerge w:val="restart"/>
            <w:tcBorders>
              <w:top w:val="single" w:sz="8" w:space="0" w:color="000000"/>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spacing w:before="15" w:line="118" w:lineRule="atLeast"/>
              <w:ind w:left="15"/>
              <w:jc w:val="center"/>
              <w:rPr>
                <w:rFonts w:ascii="Times New Roman" w:hAnsi="Times New Roman"/>
                <w:color w:val="000000"/>
                <w:sz w:val="18"/>
                <w:szCs w:val="18"/>
              </w:rPr>
            </w:pPr>
            <w:r w:rsidRPr="002C37D3">
              <w:rPr>
                <w:rFonts w:ascii="Times New Roman" w:hAnsi="Times New Roman"/>
                <w:color w:val="000000"/>
                <w:sz w:val="18"/>
                <w:szCs w:val="18"/>
              </w:rPr>
              <w:t>312</w:t>
            </w:r>
          </w:p>
        </w:tc>
        <w:tc>
          <w:tcPr>
            <w:tcW w:w="567" w:type="dxa"/>
            <w:vMerge w:val="restart"/>
            <w:tcBorders>
              <w:top w:val="single" w:sz="8" w:space="0" w:color="000000"/>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spacing w:before="15" w:line="118" w:lineRule="atLeast"/>
              <w:ind w:left="15"/>
              <w:jc w:val="center"/>
              <w:rPr>
                <w:rFonts w:ascii="Times New Roman" w:hAnsi="Times New Roman"/>
                <w:color w:val="000000"/>
                <w:sz w:val="18"/>
                <w:szCs w:val="18"/>
              </w:rPr>
            </w:pPr>
            <w:r w:rsidRPr="002C37D3">
              <w:rPr>
                <w:rFonts w:ascii="Times New Roman" w:hAnsi="Times New Roman"/>
                <w:color w:val="000000"/>
                <w:sz w:val="18"/>
                <w:szCs w:val="18"/>
              </w:rPr>
              <w:t>261</w:t>
            </w:r>
          </w:p>
        </w:tc>
        <w:tc>
          <w:tcPr>
            <w:tcW w:w="549" w:type="dxa"/>
            <w:vMerge w:val="restart"/>
            <w:tcBorders>
              <w:top w:val="single" w:sz="8" w:space="0" w:color="000000"/>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spacing w:before="15" w:line="118" w:lineRule="atLeast"/>
              <w:ind w:left="15"/>
              <w:jc w:val="center"/>
              <w:rPr>
                <w:rFonts w:ascii="Times New Roman" w:hAnsi="Times New Roman"/>
                <w:color w:val="000000"/>
                <w:sz w:val="18"/>
                <w:szCs w:val="18"/>
              </w:rPr>
            </w:pPr>
            <w:r w:rsidRPr="002C37D3">
              <w:rPr>
                <w:rFonts w:ascii="Times New Roman" w:hAnsi="Times New Roman"/>
                <w:color w:val="000000"/>
                <w:sz w:val="18"/>
                <w:szCs w:val="18"/>
              </w:rPr>
              <w:t>173</w:t>
            </w:r>
          </w:p>
        </w:tc>
        <w:tc>
          <w:tcPr>
            <w:tcW w:w="315" w:type="dxa"/>
            <w:vMerge w:val="restart"/>
            <w:tcBorders>
              <w:top w:val="single" w:sz="8" w:space="0" w:color="000000"/>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spacing w:before="15" w:line="104" w:lineRule="atLeast"/>
              <w:ind w:left="15"/>
              <w:jc w:val="center"/>
              <w:rPr>
                <w:rFonts w:ascii="Times New Roman" w:hAnsi="Times New Roman"/>
                <w:color w:val="000000"/>
                <w:sz w:val="18"/>
                <w:szCs w:val="18"/>
              </w:rPr>
            </w:pPr>
            <w:r w:rsidRPr="002C37D3">
              <w:rPr>
                <w:rFonts w:ascii="Times New Roman" w:hAnsi="Times New Roman"/>
                <w:color w:val="000000"/>
                <w:sz w:val="18"/>
                <w:szCs w:val="18"/>
              </w:rPr>
              <w:t>17.6</w:t>
            </w:r>
          </w:p>
        </w:tc>
        <w:tc>
          <w:tcPr>
            <w:tcW w:w="532" w:type="dxa"/>
            <w:vMerge w:val="restart"/>
            <w:tcBorders>
              <w:top w:val="single" w:sz="8" w:space="0" w:color="000000"/>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spacing w:before="15" w:line="118" w:lineRule="atLeast"/>
              <w:ind w:left="15"/>
              <w:jc w:val="center"/>
              <w:rPr>
                <w:rFonts w:ascii="Times New Roman" w:hAnsi="Times New Roman"/>
                <w:color w:val="000000"/>
                <w:sz w:val="18"/>
                <w:szCs w:val="18"/>
              </w:rPr>
            </w:pPr>
            <w:r w:rsidRPr="002C37D3">
              <w:rPr>
                <w:rFonts w:ascii="Times New Roman" w:hAnsi="Times New Roman"/>
                <w:color w:val="000000"/>
                <w:sz w:val="18"/>
                <w:szCs w:val="18"/>
              </w:rPr>
              <w:t>61</w:t>
            </w:r>
            <w:r w:rsidRPr="002C37D3">
              <w:rPr>
                <w:rFonts w:ascii="Times New Roman" w:hAnsi="Times New Roman"/>
                <w:color w:val="000000"/>
                <w:sz w:val="18"/>
                <w:szCs w:val="18"/>
              </w:rPr>
              <w:br/>
              <w:t>10</w:t>
            </w:r>
          </w:p>
        </w:tc>
        <w:tc>
          <w:tcPr>
            <w:tcW w:w="384" w:type="dxa"/>
            <w:vMerge w:val="restart"/>
            <w:tcBorders>
              <w:top w:val="single" w:sz="8" w:space="0" w:color="000000"/>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spacing w:before="15" w:line="118" w:lineRule="atLeast"/>
              <w:ind w:left="15"/>
              <w:jc w:val="center"/>
              <w:rPr>
                <w:rFonts w:ascii="Times New Roman" w:hAnsi="Times New Roman"/>
                <w:color w:val="000000"/>
                <w:sz w:val="18"/>
                <w:szCs w:val="18"/>
              </w:rPr>
            </w:pPr>
            <w:r w:rsidRPr="002C37D3">
              <w:rPr>
                <w:rFonts w:ascii="Times New Roman" w:hAnsi="Times New Roman"/>
                <w:color w:val="000000"/>
                <w:sz w:val="18"/>
                <w:szCs w:val="18"/>
              </w:rPr>
              <w:t>113</w:t>
            </w:r>
          </w:p>
        </w:tc>
        <w:tc>
          <w:tcPr>
            <w:tcW w:w="540" w:type="dxa"/>
            <w:vMerge w:val="restart"/>
            <w:tcBorders>
              <w:top w:val="single" w:sz="8" w:space="0" w:color="000000"/>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spacing w:before="15" w:line="118" w:lineRule="atLeast"/>
              <w:ind w:left="15"/>
              <w:jc w:val="center"/>
              <w:rPr>
                <w:rFonts w:ascii="Times New Roman" w:hAnsi="Times New Roman"/>
                <w:color w:val="000000"/>
                <w:sz w:val="18"/>
                <w:szCs w:val="18"/>
              </w:rPr>
            </w:pPr>
            <w:r w:rsidRPr="002C37D3">
              <w:rPr>
                <w:rFonts w:ascii="Times New Roman" w:hAnsi="Times New Roman"/>
                <w:color w:val="000000"/>
                <w:sz w:val="18"/>
                <w:szCs w:val="18"/>
              </w:rPr>
              <w:t>122</w:t>
            </w:r>
          </w:p>
        </w:tc>
        <w:tc>
          <w:tcPr>
            <w:tcW w:w="541" w:type="dxa"/>
            <w:vMerge w:val="restart"/>
            <w:tcBorders>
              <w:top w:val="single" w:sz="8" w:space="0" w:color="000000"/>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spacing w:before="15" w:line="118" w:lineRule="atLeast"/>
              <w:ind w:left="15"/>
              <w:jc w:val="center"/>
              <w:rPr>
                <w:rFonts w:ascii="Times New Roman" w:hAnsi="Times New Roman"/>
                <w:color w:val="000000"/>
                <w:sz w:val="18"/>
                <w:szCs w:val="18"/>
              </w:rPr>
            </w:pPr>
            <w:r w:rsidRPr="002C37D3">
              <w:rPr>
                <w:rFonts w:ascii="Times New Roman" w:hAnsi="Times New Roman"/>
                <w:color w:val="000000"/>
                <w:sz w:val="18"/>
                <w:szCs w:val="18"/>
              </w:rPr>
              <w:t>136</w:t>
            </w:r>
          </w:p>
        </w:tc>
        <w:tc>
          <w:tcPr>
            <w:tcW w:w="512" w:type="dxa"/>
            <w:vMerge w:val="restart"/>
            <w:tcBorders>
              <w:top w:val="single" w:sz="8" w:space="0" w:color="000000"/>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jc w:val="center"/>
              <w:rPr>
                <w:rFonts w:ascii="Times New Roman" w:hAnsi="Times New Roman"/>
                <w:color w:val="000000"/>
                <w:sz w:val="18"/>
                <w:szCs w:val="18"/>
              </w:rPr>
            </w:pPr>
            <w:r w:rsidRPr="002C37D3">
              <w:rPr>
                <w:rFonts w:ascii="Times New Roman" w:hAnsi="Times New Roman"/>
                <w:color w:val="000000"/>
                <w:sz w:val="18"/>
                <w:szCs w:val="18"/>
              </w:rPr>
              <w:t>127</w:t>
            </w:r>
          </w:p>
        </w:tc>
        <w:tc>
          <w:tcPr>
            <w:tcW w:w="565" w:type="dxa"/>
            <w:vMerge w:val="restart"/>
            <w:tcBorders>
              <w:top w:val="single" w:sz="8" w:space="0" w:color="000000"/>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spacing w:before="15" w:line="118" w:lineRule="atLeast"/>
              <w:ind w:left="15"/>
              <w:jc w:val="center"/>
              <w:rPr>
                <w:rFonts w:ascii="Times New Roman" w:hAnsi="Times New Roman"/>
                <w:color w:val="000000"/>
                <w:sz w:val="18"/>
                <w:szCs w:val="18"/>
              </w:rPr>
            </w:pPr>
            <w:r w:rsidRPr="002C37D3">
              <w:rPr>
                <w:rFonts w:ascii="Times New Roman" w:hAnsi="Times New Roman"/>
                <w:color w:val="000000"/>
                <w:sz w:val="18"/>
                <w:szCs w:val="18"/>
              </w:rPr>
              <w:t>136</w:t>
            </w:r>
          </w:p>
        </w:tc>
        <w:tc>
          <w:tcPr>
            <w:tcW w:w="565" w:type="dxa"/>
            <w:vMerge w:val="restart"/>
            <w:tcBorders>
              <w:top w:val="single" w:sz="8" w:space="0" w:color="000000"/>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spacing w:before="15" w:line="118" w:lineRule="atLeast"/>
              <w:ind w:left="15"/>
              <w:jc w:val="center"/>
              <w:rPr>
                <w:rFonts w:ascii="Times New Roman" w:hAnsi="Times New Roman"/>
                <w:color w:val="000000"/>
                <w:sz w:val="18"/>
                <w:szCs w:val="18"/>
              </w:rPr>
            </w:pPr>
            <w:r w:rsidRPr="002C37D3">
              <w:rPr>
                <w:rFonts w:ascii="Times New Roman" w:hAnsi="Times New Roman"/>
                <w:color w:val="000000"/>
                <w:sz w:val="18"/>
                <w:szCs w:val="18"/>
              </w:rPr>
              <w:t>23.5</w:t>
            </w:r>
          </w:p>
        </w:tc>
        <w:tc>
          <w:tcPr>
            <w:tcW w:w="565" w:type="dxa"/>
            <w:vMerge w:val="restart"/>
            <w:tcBorders>
              <w:top w:val="single" w:sz="8" w:space="0" w:color="000000"/>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spacing w:before="15" w:line="118" w:lineRule="atLeast"/>
              <w:ind w:left="15"/>
              <w:jc w:val="center"/>
              <w:rPr>
                <w:rFonts w:ascii="Times New Roman" w:hAnsi="Times New Roman"/>
                <w:color w:val="000000"/>
                <w:sz w:val="18"/>
                <w:szCs w:val="18"/>
              </w:rPr>
            </w:pPr>
            <w:r w:rsidRPr="002C37D3">
              <w:rPr>
                <w:rFonts w:ascii="Times New Roman" w:hAnsi="Times New Roman"/>
                <w:color w:val="000000"/>
                <w:sz w:val="18"/>
                <w:szCs w:val="18"/>
              </w:rPr>
              <w:t>20.8</w:t>
            </w:r>
          </w:p>
        </w:tc>
        <w:tc>
          <w:tcPr>
            <w:tcW w:w="707" w:type="dxa"/>
            <w:vMerge w:val="restart"/>
            <w:tcBorders>
              <w:top w:val="single" w:sz="8" w:space="0" w:color="000000"/>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spacing w:before="15" w:line="118" w:lineRule="atLeast"/>
              <w:ind w:left="15"/>
              <w:jc w:val="center"/>
              <w:rPr>
                <w:rFonts w:ascii="Times New Roman" w:hAnsi="Times New Roman"/>
                <w:color w:val="000000"/>
                <w:sz w:val="18"/>
                <w:szCs w:val="18"/>
              </w:rPr>
            </w:pPr>
            <w:r w:rsidRPr="002C37D3">
              <w:rPr>
                <w:rFonts w:ascii="Times New Roman" w:hAnsi="Times New Roman"/>
                <w:color w:val="000000"/>
                <w:sz w:val="18"/>
                <w:szCs w:val="18"/>
              </w:rPr>
              <w:t>10.9</w:t>
            </w:r>
          </w:p>
        </w:tc>
        <w:tc>
          <w:tcPr>
            <w:tcW w:w="808" w:type="dxa"/>
            <w:vMerge w:val="restart"/>
            <w:tcBorders>
              <w:top w:val="single" w:sz="8" w:space="0" w:color="000000"/>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spacing w:before="15" w:line="118" w:lineRule="atLeast"/>
              <w:ind w:left="15"/>
              <w:jc w:val="center"/>
              <w:rPr>
                <w:rFonts w:ascii="Times New Roman" w:hAnsi="Times New Roman"/>
                <w:color w:val="000000"/>
                <w:sz w:val="18"/>
                <w:szCs w:val="18"/>
              </w:rPr>
            </w:pPr>
            <w:r w:rsidRPr="002C37D3">
              <w:rPr>
                <w:rFonts w:ascii="Times New Roman" w:hAnsi="Times New Roman"/>
                <w:color w:val="000000"/>
                <w:sz w:val="18"/>
                <w:szCs w:val="18"/>
              </w:rPr>
              <w:t>53</w:t>
            </w:r>
          </w:p>
        </w:tc>
        <w:tc>
          <w:tcPr>
            <w:tcW w:w="540" w:type="dxa"/>
            <w:vMerge w:val="restart"/>
            <w:tcBorders>
              <w:top w:val="single" w:sz="8" w:space="0" w:color="000000"/>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spacing w:before="15" w:line="118" w:lineRule="atLeast"/>
              <w:ind w:left="15"/>
              <w:jc w:val="center"/>
              <w:rPr>
                <w:rFonts w:ascii="Times New Roman" w:hAnsi="Times New Roman"/>
                <w:color w:val="000000"/>
                <w:sz w:val="18"/>
                <w:szCs w:val="18"/>
              </w:rPr>
            </w:pPr>
            <w:r w:rsidRPr="002C37D3">
              <w:rPr>
                <w:rFonts w:ascii="Times New Roman" w:hAnsi="Times New Roman"/>
                <w:color w:val="000000"/>
                <w:sz w:val="18"/>
                <w:szCs w:val="18"/>
              </w:rPr>
              <w:t>11</w:t>
            </w:r>
          </w:p>
        </w:tc>
        <w:tc>
          <w:tcPr>
            <w:tcW w:w="660" w:type="dxa"/>
            <w:vMerge w:val="restart"/>
            <w:tcBorders>
              <w:top w:val="single" w:sz="8" w:space="0" w:color="000000"/>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spacing w:before="15" w:line="118" w:lineRule="atLeast"/>
              <w:ind w:left="15"/>
              <w:jc w:val="center"/>
              <w:rPr>
                <w:rFonts w:ascii="Times New Roman" w:hAnsi="Times New Roman"/>
                <w:color w:val="000000"/>
                <w:sz w:val="18"/>
                <w:szCs w:val="18"/>
              </w:rPr>
            </w:pPr>
            <w:r w:rsidRPr="002C37D3">
              <w:rPr>
                <w:rFonts w:ascii="Times New Roman" w:hAnsi="Times New Roman"/>
                <w:color w:val="000000"/>
                <w:sz w:val="18"/>
                <w:szCs w:val="18"/>
              </w:rPr>
              <w:t>930</w:t>
            </w:r>
          </w:p>
        </w:tc>
        <w:tc>
          <w:tcPr>
            <w:tcW w:w="665" w:type="dxa"/>
            <w:vMerge w:val="restart"/>
            <w:tcBorders>
              <w:top w:val="single" w:sz="8" w:space="0" w:color="000000"/>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spacing w:before="15" w:line="118" w:lineRule="atLeast"/>
              <w:ind w:left="15"/>
              <w:jc w:val="center"/>
              <w:rPr>
                <w:rFonts w:ascii="Times New Roman" w:hAnsi="Times New Roman"/>
                <w:color w:val="000000"/>
                <w:sz w:val="18"/>
                <w:szCs w:val="18"/>
              </w:rPr>
            </w:pPr>
            <w:r w:rsidRPr="002C37D3">
              <w:rPr>
                <w:rFonts w:ascii="Times New Roman" w:hAnsi="Times New Roman"/>
                <w:color w:val="000000"/>
                <w:sz w:val="18"/>
                <w:szCs w:val="18"/>
              </w:rPr>
              <w:t>1356</w:t>
            </w:r>
          </w:p>
        </w:tc>
      </w:tr>
      <w:tr w:rsidR="001D7E21" w:rsidRPr="002C37D3" w:rsidTr="001D7E21">
        <w:trPr>
          <w:trHeight w:val="20"/>
        </w:trPr>
        <w:tc>
          <w:tcPr>
            <w:tcW w:w="2410" w:type="dxa"/>
            <w:tcBorders>
              <w:top w:val="nil"/>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spacing w:before="15" w:line="118" w:lineRule="atLeast"/>
              <w:ind w:left="15"/>
              <w:rPr>
                <w:rFonts w:ascii="Times New Roman" w:hAnsi="Times New Roman"/>
                <w:color w:val="000000"/>
                <w:sz w:val="18"/>
                <w:szCs w:val="18"/>
              </w:rPr>
            </w:pPr>
            <w:r w:rsidRPr="002C37D3">
              <w:rPr>
                <w:rFonts w:ascii="Times New Roman" w:hAnsi="Times New Roman"/>
                <w:color w:val="000000"/>
                <w:sz w:val="18"/>
                <w:szCs w:val="18"/>
              </w:rPr>
              <w:t>Береза</w:t>
            </w:r>
          </w:p>
        </w:tc>
        <w:tc>
          <w:tcPr>
            <w:tcW w:w="751" w:type="dxa"/>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c>
          <w:tcPr>
            <w:tcW w:w="630" w:type="dxa"/>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c>
          <w:tcPr>
            <w:tcW w:w="630" w:type="dxa"/>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c>
          <w:tcPr>
            <w:tcW w:w="601" w:type="dxa"/>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c>
          <w:tcPr>
            <w:tcW w:w="630" w:type="dxa"/>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c>
          <w:tcPr>
            <w:tcW w:w="691" w:type="dxa"/>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c>
          <w:tcPr>
            <w:tcW w:w="467" w:type="dxa"/>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c>
          <w:tcPr>
            <w:tcW w:w="567" w:type="dxa"/>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c>
          <w:tcPr>
            <w:tcW w:w="549" w:type="dxa"/>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c>
          <w:tcPr>
            <w:tcW w:w="315" w:type="dxa"/>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c>
          <w:tcPr>
            <w:tcW w:w="532" w:type="dxa"/>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c>
          <w:tcPr>
            <w:tcW w:w="384" w:type="dxa"/>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c>
          <w:tcPr>
            <w:tcW w:w="540" w:type="dxa"/>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c>
          <w:tcPr>
            <w:tcW w:w="541" w:type="dxa"/>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c>
          <w:tcPr>
            <w:tcW w:w="512" w:type="dxa"/>
            <w:vMerge/>
            <w:tcBorders>
              <w:top w:val="single" w:sz="8" w:space="0" w:color="000000"/>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rPr>
                <w:rFonts w:ascii="Times New Roman" w:hAnsi="Times New Roman"/>
                <w:sz w:val="18"/>
                <w:szCs w:val="18"/>
              </w:rPr>
            </w:pPr>
          </w:p>
        </w:tc>
        <w:tc>
          <w:tcPr>
            <w:tcW w:w="565" w:type="dxa"/>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c>
          <w:tcPr>
            <w:tcW w:w="565" w:type="dxa"/>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c>
          <w:tcPr>
            <w:tcW w:w="565" w:type="dxa"/>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c>
          <w:tcPr>
            <w:tcW w:w="707" w:type="dxa"/>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c>
          <w:tcPr>
            <w:tcW w:w="808" w:type="dxa"/>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c>
          <w:tcPr>
            <w:tcW w:w="540" w:type="dxa"/>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c>
          <w:tcPr>
            <w:tcW w:w="660" w:type="dxa"/>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c>
          <w:tcPr>
            <w:tcW w:w="665" w:type="dxa"/>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r>
      <w:tr w:rsidR="001D7E21" w:rsidRPr="002C37D3" w:rsidTr="001D7E21">
        <w:trPr>
          <w:trHeight w:val="20"/>
        </w:trPr>
        <w:tc>
          <w:tcPr>
            <w:tcW w:w="2410" w:type="dxa"/>
            <w:tcBorders>
              <w:top w:val="single" w:sz="8" w:space="0" w:color="000000"/>
              <w:left w:val="single" w:sz="8" w:space="0" w:color="000000"/>
              <w:bottom w:val="nil"/>
              <w:right w:val="single" w:sz="8" w:space="0" w:color="000000"/>
            </w:tcBorders>
          </w:tcPr>
          <w:p w:rsidR="001D7E21" w:rsidRPr="002C37D3" w:rsidRDefault="001D7E21" w:rsidP="00BA1110">
            <w:pPr>
              <w:widowControl w:val="0"/>
              <w:autoSpaceDE w:val="0"/>
              <w:autoSpaceDN w:val="0"/>
              <w:adjustRightInd w:val="0"/>
              <w:spacing w:before="15" w:line="118" w:lineRule="atLeast"/>
              <w:ind w:left="15"/>
              <w:rPr>
                <w:rFonts w:ascii="Times New Roman" w:hAnsi="Times New Roman"/>
                <w:color w:val="000000"/>
                <w:sz w:val="18"/>
                <w:szCs w:val="18"/>
              </w:rPr>
            </w:pPr>
            <w:r w:rsidRPr="002C37D3">
              <w:rPr>
                <w:rFonts w:ascii="Times New Roman" w:hAnsi="Times New Roman"/>
                <w:color w:val="000000"/>
                <w:sz w:val="18"/>
                <w:szCs w:val="18"/>
              </w:rPr>
              <w:t>Березовая</w:t>
            </w:r>
          </w:p>
        </w:tc>
        <w:tc>
          <w:tcPr>
            <w:tcW w:w="751" w:type="dxa"/>
            <w:vMerge w:val="restart"/>
            <w:tcBorders>
              <w:top w:val="single" w:sz="8" w:space="0" w:color="000000"/>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spacing w:before="15" w:line="118" w:lineRule="atLeast"/>
              <w:ind w:left="15"/>
              <w:jc w:val="center"/>
              <w:rPr>
                <w:rFonts w:ascii="Times New Roman" w:hAnsi="Times New Roman"/>
                <w:color w:val="000000"/>
                <w:sz w:val="18"/>
                <w:szCs w:val="18"/>
              </w:rPr>
            </w:pPr>
            <w:r w:rsidRPr="002C37D3">
              <w:rPr>
                <w:rFonts w:ascii="Times New Roman" w:hAnsi="Times New Roman"/>
                <w:color w:val="000000"/>
                <w:sz w:val="18"/>
                <w:szCs w:val="18"/>
              </w:rPr>
              <w:t>9</w:t>
            </w:r>
          </w:p>
        </w:tc>
        <w:tc>
          <w:tcPr>
            <w:tcW w:w="630" w:type="dxa"/>
            <w:vMerge w:val="restart"/>
            <w:tcBorders>
              <w:top w:val="single" w:sz="8" w:space="0" w:color="000000"/>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jc w:val="center"/>
              <w:rPr>
                <w:rFonts w:ascii="Times New Roman" w:hAnsi="Times New Roman"/>
                <w:color w:val="000000"/>
                <w:sz w:val="18"/>
                <w:szCs w:val="18"/>
              </w:rPr>
            </w:pPr>
          </w:p>
        </w:tc>
        <w:tc>
          <w:tcPr>
            <w:tcW w:w="630" w:type="dxa"/>
            <w:vMerge w:val="restart"/>
            <w:tcBorders>
              <w:top w:val="single" w:sz="8" w:space="0" w:color="000000"/>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spacing w:before="15" w:line="118" w:lineRule="atLeast"/>
              <w:ind w:left="15"/>
              <w:jc w:val="center"/>
              <w:rPr>
                <w:rFonts w:ascii="Times New Roman" w:hAnsi="Times New Roman"/>
                <w:color w:val="000000"/>
                <w:sz w:val="18"/>
                <w:szCs w:val="18"/>
              </w:rPr>
            </w:pPr>
            <w:r w:rsidRPr="002C37D3">
              <w:rPr>
                <w:rFonts w:ascii="Times New Roman" w:hAnsi="Times New Roman"/>
                <w:color w:val="000000"/>
                <w:sz w:val="18"/>
                <w:szCs w:val="18"/>
              </w:rPr>
              <w:t>3</w:t>
            </w:r>
          </w:p>
        </w:tc>
        <w:tc>
          <w:tcPr>
            <w:tcW w:w="601" w:type="dxa"/>
            <w:vMerge w:val="restart"/>
            <w:tcBorders>
              <w:top w:val="single" w:sz="8" w:space="0" w:color="000000"/>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spacing w:before="15" w:line="118" w:lineRule="atLeast"/>
              <w:ind w:left="15"/>
              <w:jc w:val="center"/>
              <w:rPr>
                <w:rFonts w:ascii="Times New Roman" w:hAnsi="Times New Roman"/>
                <w:color w:val="000000"/>
                <w:sz w:val="18"/>
                <w:szCs w:val="18"/>
              </w:rPr>
            </w:pPr>
            <w:r w:rsidRPr="002C37D3">
              <w:rPr>
                <w:rFonts w:ascii="Times New Roman" w:hAnsi="Times New Roman"/>
                <w:color w:val="000000"/>
                <w:sz w:val="18"/>
                <w:szCs w:val="18"/>
              </w:rPr>
              <w:t>1</w:t>
            </w:r>
          </w:p>
        </w:tc>
        <w:tc>
          <w:tcPr>
            <w:tcW w:w="630" w:type="dxa"/>
            <w:vMerge w:val="restart"/>
            <w:tcBorders>
              <w:top w:val="single" w:sz="8" w:space="0" w:color="000000"/>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spacing w:before="15" w:line="118" w:lineRule="atLeast"/>
              <w:ind w:left="15"/>
              <w:jc w:val="center"/>
              <w:rPr>
                <w:rFonts w:ascii="Times New Roman" w:hAnsi="Times New Roman"/>
                <w:color w:val="000000"/>
                <w:sz w:val="18"/>
                <w:szCs w:val="18"/>
              </w:rPr>
            </w:pPr>
            <w:r w:rsidRPr="002C37D3">
              <w:rPr>
                <w:rFonts w:ascii="Times New Roman" w:hAnsi="Times New Roman"/>
                <w:color w:val="000000"/>
                <w:sz w:val="18"/>
                <w:szCs w:val="18"/>
              </w:rPr>
              <w:t>6</w:t>
            </w:r>
          </w:p>
        </w:tc>
        <w:tc>
          <w:tcPr>
            <w:tcW w:w="691" w:type="dxa"/>
            <w:vMerge w:val="restart"/>
            <w:tcBorders>
              <w:top w:val="single" w:sz="8" w:space="0" w:color="000000"/>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jc w:val="center"/>
              <w:rPr>
                <w:rFonts w:ascii="Times New Roman" w:hAnsi="Times New Roman"/>
                <w:color w:val="000000"/>
                <w:sz w:val="18"/>
                <w:szCs w:val="18"/>
              </w:rPr>
            </w:pPr>
          </w:p>
        </w:tc>
        <w:tc>
          <w:tcPr>
            <w:tcW w:w="467" w:type="dxa"/>
            <w:vMerge w:val="restart"/>
            <w:tcBorders>
              <w:top w:val="single" w:sz="8" w:space="0" w:color="000000"/>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jc w:val="center"/>
              <w:rPr>
                <w:rFonts w:ascii="Times New Roman" w:hAnsi="Times New Roman"/>
                <w:color w:val="000000"/>
                <w:sz w:val="18"/>
                <w:szCs w:val="18"/>
              </w:rPr>
            </w:pPr>
          </w:p>
        </w:tc>
        <w:tc>
          <w:tcPr>
            <w:tcW w:w="567" w:type="dxa"/>
            <w:vMerge w:val="restart"/>
            <w:tcBorders>
              <w:top w:val="single" w:sz="8" w:space="0" w:color="000000"/>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jc w:val="center"/>
              <w:rPr>
                <w:rFonts w:ascii="Times New Roman" w:hAnsi="Times New Roman"/>
                <w:color w:val="000000"/>
                <w:sz w:val="18"/>
                <w:szCs w:val="18"/>
              </w:rPr>
            </w:pPr>
          </w:p>
        </w:tc>
        <w:tc>
          <w:tcPr>
            <w:tcW w:w="549" w:type="dxa"/>
            <w:vMerge w:val="restart"/>
            <w:tcBorders>
              <w:top w:val="single" w:sz="8" w:space="0" w:color="000000"/>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jc w:val="center"/>
              <w:rPr>
                <w:rFonts w:ascii="Times New Roman" w:hAnsi="Times New Roman"/>
                <w:color w:val="000000"/>
                <w:sz w:val="18"/>
                <w:szCs w:val="18"/>
              </w:rPr>
            </w:pPr>
          </w:p>
        </w:tc>
        <w:tc>
          <w:tcPr>
            <w:tcW w:w="315" w:type="dxa"/>
            <w:vMerge w:val="restart"/>
            <w:tcBorders>
              <w:top w:val="single" w:sz="8" w:space="0" w:color="000000"/>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jc w:val="center"/>
              <w:rPr>
                <w:rFonts w:ascii="Times New Roman" w:hAnsi="Times New Roman"/>
                <w:color w:val="000000"/>
                <w:sz w:val="18"/>
                <w:szCs w:val="18"/>
              </w:rPr>
            </w:pPr>
          </w:p>
        </w:tc>
        <w:tc>
          <w:tcPr>
            <w:tcW w:w="532" w:type="dxa"/>
            <w:vMerge w:val="restart"/>
            <w:tcBorders>
              <w:top w:val="single" w:sz="8" w:space="0" w:color="000000"/>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spacing w:before="15" w:line="118" w:lineRule="atLeast"/>
              <w:ind w:left="15"/>
              <w:jc w:val="center"/>
              <w:rPr>
                <w:rFonts w:ascii="Times New Roman" w:hAnsi="Times New Roman"/>
                <w:color w:val="000000"/>
                <w:sz w:val="18"/>
                <w:szCs w:val="18"/>
              </w:rPr>
            </w:pPr>
            <w:r w:rsidRPr="002C37D3">
              <w:rPr>
                <w:rFonts w:ascii="Times New Roman" w:hAnsi="Times New Roman"/>
                <w:color w:val="000000"/>
                <w:sz w:val="18"/>
                <w:szCs w:val="18"/>
              </w:rPr>
              <w:t>61</w:t>
            </w:r>
            <w:r w:rsidRPr="002C37D3">
              <w:rPr>
                <w:rFonts w:ascii="Times New Roman" w:hAnsi="Times New Roman"/>
                <w:color w:val="000000"/>
                <w:sz w:val="18"/>
                <w:szCs w:val="18"/>
              </w:rPr>
              <w:br/>
              <w:t>10</w:t>
            </w:r>
          </w:p>
        </w:tc>
        <w:tc>
          <w:tcPr>
            <w:tcW w:w="384" w:type="dxa"/>
            <w:vMerge w:val="restart"/>
            <w:tcBorders>
              <w:top w:val="single" w:sz="8" w:space="0" w:color="000000"/>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spacing w:before="15" w:line="118" w:lineRule="atLeast"/>
              <w:ind w:left="15"/>
              <w:jc w:val="center"/>
              <w:rPr>
                <w:rFonts w:ascii="Times New Roman" w:hAnsi="Times New Roman"/>
                <w:color w:val="000000"/>
                <w:sz w:val="18"/>
                <w:szCs w:val="18"/>
              </w:rPr>
            </w:pPr>
            <w:r w:rsidRPr="002C37D3">
              <w:rPr>
                <w:rFonts w:ascii="Times New Roman" w:hAnsi="Times New Roman"/>
                <w:color w:val="000000"/>
                <w:sz w:val="18"/>
                <w:szCs w:val="18"/>
              </w:rPr>
              <w:t>0</w:t>
            </w:r>
          </w:p>
        </w:tc>
        <w:tc>
          <w:tcPr>
            <w:tcW w:w="540" w:type="dxa"/>
            <w:vMerge w:val="restart"/>
            <w:tcBorders>
              <w:top w:val="single" w:sz="8" w:space="0" w:color="000000"/>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jc w:val="center"/>
              <w:rPr>
                <w:rFonts w:ascii="Times New Roman" w:hAnsi="Times New Roman"/>
                <w:color w:val="000000"/>
                <w:sz w:val="18"/>
                <w:szCs w:val="18"/>
              </w:rPr>
            </w:pPr>
          </w:p>
        </w:tc>
        <w:tc>
          <w:tcPr>
            <w:tcW w:w="541" w:type="dxa"/>
            <w:vMerge w:val="restart"/>
            <w:tcBorders>
              <w:top w:val="single" w:sz="8" w:space="0" w:color="000000"/>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jc w:val="center"/>
              <w:rPr>
                <w:rFonts w:ascii="Times New Roman" w:hAnsi="Times New Roman"/>
                <w:color w:val="000000"/>
                <w:sz w:val="18"/>
                <w:szCs w:val="18"/>
              </w:rPr>
            </w:pPr>
          </w:p>
        </w:tc>
        <w:tc>
          <w:tcPr>
            <w:tcW w:w="512" w:type="dxa"/>
            <w:vMerge w:val="restart"/>
            <w:tcBorders>
              <w:top w:val="single" w:sz="8" w:space="0" w:color="000000"/>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jc w:val="center"/>
              <w:rPr>
                <w:rFonts w:ascii="Times New Roman" w:hAnsi="Times New Roman"/>
                <w:color w:val="000000"/>
                <w:sz w:val="18"/>
                <w:szCs w:val="18"/>
              </w:rPr>
            </w:pPr>
          </w:p>
        </w:tc>
        <w:tc>
          <w:tcPr>
            <w:tcW w:w="565" w:type="dxa"/>
            <w:vMerge w:val="restart"/>
            <w:tcBorders>
              <w:top w:val="single" w:sz="8" w:space="0" w:color="000000"/>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jc w:val="center"/>
              <w:rPr>
                <w:rFonts w:ascii="Times New Roman" w:hAnsi="Times New Roman"/>
                <w:color w:val="000000"/>
                <w:sz w:val="18"/>
                <w:szCs w:val="18"/>
              </w:rPr>
            </w:pPr>
          </w:p>
        </w:tc>
        <w:tc>
          <w:tcPr>
            <w:tcW w:w="565" w:type="dxa"/>
            <w:vMerge w:val="restart"/>
            <w:tcBorders>
              <w:top w:val="single" w:sz="8" w:space="0" w:color="000000"/>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jc w:val="center"/>
              <w:rPr>
                <w:rFonts w:ascii="Times New Roman" w:hAnsi="Times New Roman"/>
                <w:color w:val="000000"/>
                <w:sz w:val="18"/>
                <w:szCs w:val="18"/>
              </w:rPr>
            </w:pPr>
          </w:p>
        </w:tc>
        <w:tc>
          <w:tcPr>
            <w:tcW w:w="565" w:type="dxa"/>
            <w:vMerge w:val="restart"/>
            <w:tcBorders>
              <w:top w:val="single" w:sz="8" w:space="0" w:color="000000"/>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jc w:val="center"/>
              <w:rPr>
                <w:rFonts w:ascii="Times New Roman" w:hAnsi="Times New Roman"/>
                <w:color w:val="000000"/>
                <w:sz w:val="18"/>
                <w:szCs w:val="18"/>
              </w:rPr>
            </w:pPr>
          </w:p>
        </w:tc>
        <w:tc>
          <w:tcPr>
            <w:tcW w:w="707" w:type="dxa"/>
            <w:vMerge w:val="restart"/>
            <w:tcBorders>
              <w:top w:val="single" w:sz="8" w:space="0" w:color="000000"/>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jc w:val="center"/>
              <w:rPr>
                <w:rFonts w:ascii="Times New Roman" w:hAnsi="Times New Roman"/>
                <w:color w:val="000000"/>
                <w:sz w:val="18"/>
                <w:szCs w:val="18"/>
              </w:rPr>
            </w:pPr>
          </w:p>
        </w:tc>
        <w:tc>
          <w:tcPr>
            <w:tcW w:w="808" w:type="dxa"/>
            <w:vMerge w:val="restart"/>
            <w:tcBorders>
              <w:top w:val="single" w:sz="8" w:space="0" w:color="000000"/>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jc w:val="center"/>
              <w:rPr>
                <w:rFonts w:ascii="Times New Roman" w:hAnsi="Times New Roman"/>
                <w:color w:val="000000"/>
                <w:sz w:val="18"/>
                <w:szCs w:val="18"/>
              </w:rPr>
            </w:pPr>
          </w:p>
        </w:tc>
        <w:tc>
          <w:tcPr>
            <w:tcW w:w="540" w:type="dxa"/>
            <w:vMerge w:val="restart"/>
            <w:tcBorders>
              <w:top w:val="single" w:sz="8" w:space="0" w:color="000000"/>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jc w:val="center"/>
              <w:rPr>
                <w:rFonts w:ascii="Times New Roman" w:hAnsi="Times New Roman"/>
                <w:color w:val="000000"/>
                <w:sz w:val="18"/>
                <w:szCs w:val="18"/>
              </w:rPr>
            </w:pPr>
          </w:p>
        </w:tc>
        <w:tc>
          <w:tcPr>
            <w:tcW w:w="660" w:type="dxa"/>
            <w:vMerge w:val="restart"/>
            <w:tcBorders>
              <w:top w:val="single" w:sz="8" w:space="0" w:color="000000"/>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spacing w:before="15" w:line="118" w:lineRule="atLeast"/>
              <w:ind w:left="15"/>
              <w:jc w:val="center"/>
              <w:rPr>
                <w:rFonts w:ascii="Times New Roman" w:hAnsi="Times New Roman"/>
                <w:color w:val="000000"/>
                <w:sz w:val="18"/>
                <w:szCs w:val="18"/>
              </w:rPr>
            </w:pPr>
            <w:r w:rsidRPr="002C37D3">
              <w:rPr>
                <w:rFonts w:ascii="Times New Roman" w:hAnsi="Times New Roman"/>
                <w:color w:val="000000"/>
                <w:sz w:val="18"/>
                <w:szCs w:val="18"/>
              </w:rPr>
              <w:t>0</w:t>
            </w:r>
          </w:p>
        </w:tc>
        <w:tc>
          <w:tcPr>
            <w:tcW w:w="665" w:type="dxa"/>
            <w:vMerge w:val="restart"/>
            <w:tcBorders>
              <w:top w:val="single" w:sz="8" w:space="0" w:color="000000"/>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spacing w:before="15" w:line="118" w:lineRule="atLeast"/>
              <w:ind w:left="15"/>
              <w:jc w:val="center"/>
              <w:rPr>
                <w:rFonts w:ascii="Times New Roman" w:hAnsi="Times New Roman"/>
                <w:color w:val="000000"/>
                <w:sz w:val="18"/>
                <w:szCs w:val="18"/>
              </w:rPr>
            </w:pPr>
            <w:r w:rsidRPr="002C37D3">
              <w:rPr>
                <w:rFonts w:ascii="Times New Roman" w:hAnsi="Times New Roman"/>
                <w:color w:val="000000"/>
                <w:sz w:val="18"/>
                <w:szCs w:val="18"/>
              </w:rPr>
              <w:t>5</w:t>
            </w:r>
          </w:p>
        </w:tc>
      </w:tr>
      <w:tr w:rsidR="001D7E21" w:rsidRPr="002C37D3" w:rsidTr="001D7E21">
        <w:trPr>
          <w:trHeight w:val="20"/>
        </w:trPr>
        <w:tc>
          <w:tcPr>
            <w:tcW w:w="2410" w:type="dxa"/>
            <w:tcBorders>
              <w:top w:val="nil"/>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spacing w:before="15" w:line="118" w:lineRule="atLeast"/>
              <w:ind w:left="15"/>
              <w:rPr>
                <w:rFonts w:ascii="Times New Roman" w:hAnsi="Times New Roman"/>
                <w:color w:val="000000"/>
                <w:sz w:val="18"/>
                <w:szCs w:val="18"/>
              </w:rPr>
            </w:pPr>
            <w:r w:rsidRPr="002C37D3">
              <w:rPr>
                <w:rFonts w:ascii="Times New Roman" w:hAnsi="Times New Roman"/>
                <w:color w:val="000000"/>
                <w:sz w:val="18"/>
                <w:szCs w:val="18"/>
              </w:rPr>
              <w:t>Ольха черная</w:t>
            </w:r>
          </w:p>
        </w:tc>
        <w:tc>
          <w:tcPr>
            <w:tcW w:w="751" w:type="dxa"/>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c>
          <w:tcPr>
            <w:tcW w:w="630" w:type="dxa"/>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c>
          <w:tcPr>
            <w:tcW w:w="630" w:type="dxa"/>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c>
          <w:tcPr>
            <w:tcW w:w="601" w:type="dxa"/>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c>
          <w:tcPr>
            <w:tcW w:w="630" w:type="dxa"/>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c>
          <w:tcPr>
            <w:tcW w:w="691" w:type="dxa"/>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c>
          <w:tcPr>
            <w:tcW w:w="467" w:type="dxa"/>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c>
          <w:tcPr>
            <w:tcW w:w="567" w:type="dxa"/>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c>
          <w:tcPr>
            <w:tcW w:w="549" w:type="dxa"/>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c>
          <w:tcPr>
            <w:tcW w:w="315" w:type="dxa"/>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c>
          <w:tcPr>
            <w:tcW w:w="532" w:type="dxa"/>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c>
          <w:tcPr>
            <w:tcW w:w="384" w:type="dxa"/>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c>
          <w:tcPr>
            <w:tcW w:w="540" w:type="dxa"/>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c>
          <w:tcPr>
            <w:tcW w:w="541" w:type="dxa"/>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c>
          <w:tcPr>
            <w:tcW w:w="512" w:type="dxa"/>
            <w:vMerge/>
            <w:tcBorders>
              <w:top w:val="single" w:sz="8" w:space="0" w:color="000000"/>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rPr>
                <w:rFonts w:ascii="Times New Roman" w:hAnsi="Times New Roman"/>
                <w:sz w:val="18"/>
                <w:szCs w:val="18"/>
              </w:rPr>
            </w:pPr>
          </w:p>
        </w:tc>
        <w:tc>
          <w:tcPr>
            <w:tcW w:w="565" w:type="dxa"/>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c>
          <w:tcPr>
            <w:tcW w:w="565" w:type="dxa"/>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c>
          <w:tcPr>
            <w:tcW w:w="565" w:type="dxa"/>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c>
          <w:tcPr>
            <w:tcW w:w="707" w:type="dxa"/>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c>
          <w:tcPr>
            <w:tcW w:w="808" w:type="dxa"/>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c>
          <w:tcPr>
            <w:tcW w:w="540" w:type="dxa"/>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c>
          <w:tcPr>
            <w:tcW w:w="660" w:type="dxa"/>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c>
          <w:tcPr>
            <w:tcW w:w="665" w:type="dxa"/>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r>
      <w:tr w:rsidR="001D7E21" w:rsidRPr="002C37D3" w:rsidTr="001D7E21">
        <w:trPr>
          <w:trHeight w:val="20"/>
        </w:trPr>
        <w:tc>
          <w:tcPr>
            <w:tcW w:w="2410" w:type="dxa"/>
            <w:tcBorders>
              <w:top w:val="single" w:sz="8" w:space="0" w:color="000000"/>
              <w:left w:val="single" w:sz="8" w:space="0" w:color="000000"/>
              <w:bottom w:val="nil"/>
              <w:right w:val="single" w:sz="8" w:space="0" w:color="000000"/>
            </w:tcBorders>
          </w:tcPr>
          <w:p w:rsidR="001D7E21" w:rsidRPr="002C37D3" w:rsidRDefault="001D7E21" w:rsidP="00BA1110">
            <w:pPr>
              <w:widowControl w:val="0"/>
              <w:autoSpaceDE w:val="0"/>
              <w:autoSpaceDN w:val="0"/>
              <w:adjustRightInd w:val="0"/>
              <w:spacing w:before="15" w:line="118" w:lineRule="atLeast"/>
              <w:ind w:left="15"/>
              <w:rPr>
                <w:rFonts w:ascii="Times New Roman" w:hAnsi="Times New Roman"/>
                <w:color w:val="000000"/>
                <w:sz w:val="18"/>
                <w:szCs w:val="18"/>
              </w:rPr>
            </w:pPr>
            <w:r w:rsidRPr="002C37D3">
              <w:rPr>
                <w:rFonts w:ascii="Times New Roman" w:hAnsi="Times New Roman"/>
                <w:color w:val="000000"/>
                <w:sz w:val="18"/>
                <w:szCs w:val="18"/>
              </w:rPr>
              <w:t>Осиновая</w:t>
            </w:r>
          </w:p>
        </w:tc>
        <w:tc>
          <w:tcPr>
            <w:tcW w:w="751" w:type="dxa"/>
            <w:vMerge w:val="restart"/>
            <w:tcBorders>
              <w:top w:val="single" w:sz="8" w:space="0" w:color="000000"/>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spacing w:before="15" w:line="118" w:lineRule="atLeast"/>
              <w:ind w:left="15"/>
              <w:jc w:val="center"/>
              <w:rPr>
                <w:rFonts w:ascii="Times New Roman" w:hAnsi="Times New Roman"/>
                <w:color w:val="000000"/>
                <w:sz w:val="18"/>
                <w:szCs w:val="18"/>
              </w:rPr>
            </w:pPr>
            <w:r w:rsidRPr="002C37D3">
              <w:rPr>
                <w:rFonts w:ascii="Times New Roman" w:hAnsi="Times New Roman"/>
                <w:color w:val="000000"/>
                <w:sz w:val="18"/>
                <w:szCs w:val="18"/>
              </w:rPr>
              <w:t>895</w:t>
            </w:r>
          </w:p>
        </w:tc>
        <w:tc>
          <w:tcPr>
            <w:tcW w:w="630" w:type="dxa"/>
            <w:vMerge w:val="restart"/>
            <w:tcBorders>
              <w:top w:val="single" w:sz="8" w:space="0" w:color="000000"/>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spacing w:before="15" w:line="118" w:lineRule="atLeast"/>
              <w:ind w:left="15"/>
              <w:jc w:val="center"/>
              <w:rPr>
                <w:rFonts w:ascii="Times New Roman" w:hAnsi="Times New Roman"/>
                <w:color w:val="000000"/>
                <w:sz w:val="18"/>
                <w:szCs w:val="18"/>
              </w:rPr>
            </w:pPr>
            <w:r w:rsidRPr="002C37D3">
              <w:rPr>
                <w:rFonts w:ascii="Times New Roman" w:hAnsi="Times New Roman"/>
                <w:color w:val="000000"/>
                <w:sz w:val="18"/>
                <w:szCs w:val="18"/>
              </w:rPr>
              <w:t>294</w:t>
            </w:r>
          </w:p>
        </w:tc>
        <w:tc>
          <w:tcPr>
            <w:tcW w:w="630" w:type="dxa"/>
            <w:vMerge w:val="restart"/>
            <w:tcBorders>
              <w:top w:val="single" w:sz="8" w:space="0" w:color="000000"/>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spacing w:before="15" w:line="118" w:lineRule="atLeast"/>
              <w:ind w:left="15"/>
              <w:jc w:val="center"/>
              <w:rPr>
                <w:rFonts w:ascii="Times New Roman" w:hAnsi="Times New Roman"/>
                <w:color w:val="000000"/>
                <w:sz w:val="18"/>
                <w:szCs w:val="18"/>
              </w:rPr>
            </w:pPr>
            <w:r w:rsidRPr="002C37D3">
              <w:rPr>
                <w:rFonts w:ascii="Times New Roman" w:hAnsi="Times New Roman"/>
                <w:color w:val="000000"/>
                <w:sz w:val="18"/>
                <w:szCs w:val="18"/>
              </w:rPr>
              <w:t>139</w:t>
            </w:r>
          </w:p>
        </w:tc>
        <w:tc>
          <w:tcPr>
            <w:tcW w:w="601" w:type="dxa"/>
            <w:vMerge w:val="restart"/>
            <w:tcBorders>
              <w:top w:val="single" w:sz="8" w:space="0" w:color="000000"/>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spacing w:before="15" w:line="118" w:lineRule="atLeast"/>
              <w:ind w:left="15"/>
              <w:jc w:val="center"/>
              <w:rPr>
                <w:rFonts w:ascii="Times New Roman" w:hAnsi="Times New Roman"/>
                <w:color w:val="000000"/>
                <w:sz w:val="18"/>
                <w:szCs w:val="18"/>
              </w:rPr>
            </w:pPr>
            <w:r w:rsidRPr="002C37D3">
              <w:rPr>
                <w:rFonts w:ascii="Times New Roman" w:hAnsi="Times New Roman"/>
                <w:color w:val="000000"/>
                <w:sz w:val="18"/>
                <w:szCs w:val="18"/>
              </w:rPr>
              <w:t>58</w:t>
            </w:r>
          </w:p>
        </w:tc>
        <w:tc>
          <w:tcPr>
            <w:tcW w:w="630" w:type="dxa"/>
            <w:vMerge w:val="restart"/>
            <w:tcBorders>
              <w:top w:val="single" w:sz="8" w:space="0" w:color="000000"/>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spacing w:before="15" w:line="118" w:lineRule="atLeast"/>
              <w:ind w:left="15"/>
              <w:jc w:val="center"/>
              <w:rPr>
                <w:rFonts w:ascii="Times New Roman" w:hAnsi="Times New Roman"/>
                <w:color w:val="000000"/>
                <w:sz w:val="18"/>
                <w:szCs w:val="18"/>
              </w:rPr>
            </w:pPr>
            <w:r w:rsidRPr="002C37D3">
              <w:rPr>
                <w:rFonts w:ascii="Times New Roman" w:hAnsi="Times New Roman"/>
                <w:color w:val="000000"/>
                <w:sz w:val="18"/>
                <w:szCs w:val="18"/>
              </w:rPr>
              <w:t>56</w:t>
            </w:r>
          </w:p>
        </w:tc>
        <w:tc>
          <w:tcPr>
            <w:tcW w:w="691" w:type="dxa"/>
            <w:vMerge w:val="restart"/>
            <w:tcBorders>
              <w:top w:val="single" w:sz="8" w:space="0" w:color="000000"/>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spacing w:before="15" w:line="118" w:lineRule="atLeast"/>
              <w:ind w:left="15"/>
              <w:jc w:val="center"/>
              <w:rPr>
                <w:rFonts w:ascii="Times New Roman" w:hAnsi="Times New Roman"/>
                <w:color w:val="000000"/>
                <w:sz w:val="18"/>
                <w:szCs w:val="18"/>
              </w:rPr>
            </w:pPr>
            <w:r w:rsidRPr="002C37D3">
              <w:rPr>
                <w:rFonts w:ascii="Times New Roman" w:hAnsi="Times New Roman"/>
                <w:color w:val="000000"/>
                <w:sz w:val="18"/>
                <w:szCs w:val="18"/>
              </w:rPr>
              <w:t>406</w:t>
            </w:r>
          </w:p>
        </w:tc>
        <w:tc>
          <w:tcPr>
            <w:tcW w:w="467" w:type="dxa"/>
            <w:vMerge w:val="restart"/>
            <w:tcBorders>
              <w:top w:val="single" w:sz="8" w:space="0" w:color="000000"/>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spacing w:before="15" w:line="118" w:lineRule="atLeast"/>
              <w:ind w:left="15"/>
              <w:jc w:val="center"/>
              <w:rPr>
                <w:rFonts w:ascii="Times New Roman" w:hAnsi="Times New Roman"/>
                <w:color w:val="000000"/>
                <w:sz w:val="18"/>
                <w:szCs w:val="18"/>
              </w:rPr>
            </w:pPr>
            <w:r w:rsidRPr="002C37D3">
              <w:rPr>
                <w:rFonts w:ascii="Times New Roman" w:hAnsi="Times New Roman"/>
                <w:color w:val="000000"/>
                <w:sz w:val="18"/>
                <w:szCs w:val="18"/>
              </w:rPr>
              <w:t>392</w:t>
            </w:r>
          </w:p>
        </w:tc>
        <w:tc>
          <w:tcPr>
            <w:tcW w:w="567" w:type="dxa"/>
            <w:vMerge w:val="restart"/>
            <w:tcBorders>
              <w:top w:val="single" w:sz="8" w:space="0" w:color="000000"/>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spacing w:before="15" w:line="118" w:lineRule="atLeast"/>
              <w:ind w:left="15"/>
              <w:jc w:val="center"/>
              <w:rPr>
                <w:rFonts w:ascii="Times New Roman" w:hAnsi="Times New Roman"/>
                <w:color w:val="000000"/>
                <w:sz w:val="18"/>
                <w:szCs w:val="18"/>
              </w:rPr>
            </w:pPr>
            <w:r w:rsidRPr="002C37D3">
              <w:rPr>
                <w:rFonts w:ascii="Times New Roman" w:hAnsi="Times New Roman"/>
                <w:color w:val="000000"/>
                <w:sz w:val="18"/>
                <w:szCs w:val="18"/>
              </w:rPr>
              <w:t>93.6</w:t>
            </w:r>
          </w:p>
        </w:tc>
        <w:tc>
          <w:tcPr>
            <w:tcW w:w="549" w:type="dxa"/>
            <w:vMerge w:val="restart"/>
            <w:tcBorders>
              <w:top w:val="single" w:sz="8" w:space="0" w:color="000000"/>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spacing w:before="15" w:line="118" w:lineRule="atLeast"/>
              <w:ind w:left="15"/>
              <w:jc w:val="center"/>
              <w:rPr>
                <w:rFonts w:ascii="Times New Roman" w:hAnsi="Times New Roman"/>
                <w:color w:val="000000"/>
                <w:sz w:val="18"/>
                <w:szCs w:val="18"/>
              </w:rPr>
            </w:pPr>
            <w:r w:rsidRPr="002C37D3">
              <w:rPr>
                <w:rFonts w:ascii="Times New Roman" w:hAnsi="Times New Roman"/>
                <w:color w:val="000000"/>
                <w:sz w:val="18"/>
                <w:szCs w:val="18"/>
              </w:rPr>
              <w:t>230</w:t>
            </w:r>
          </w:p>
        </w:tc>
        <w:tc>
          <w:tcPr>
            <w:tcW w:w="315" w:type="dxa"/>
            <w:vMerge w:val="restart"/>
            <w:tcBorders>
              <w:top w:val="single" w:sz="8" w:space="0" w:color="000000"/>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spacing w:before="15" w:line="104" w:lineRule="atLeast"/>
              <w:ind w:left="15"/>
              <w:jc w:val="center"/>
              <w:rPr>
                <w:rFonts w:ascii="Times New Roman" w:hAnsi="Times New Roman"/>
                <w:color w:val="000000"/>
                <w:sz w:val="18"/>
                <w:szCs w:val="18"/>
              </w:rPr>
            </w:pPr>
            <w:r w:rsidRPr="002C37D3">
              <w:rPr>
                <w:rFonts w:ascii="Times New Roman" w:hAnsi="Times New Roman"/>
                <w:color w:val="000000"/>
                <w:sz w:val="18"/>
                <w:szCs w:val="18"/>
              </w:rPr>
              <w:t>2.9</w:t>
            </w:r>
          </w:p>
        </w:tc>
        <w:tc>
          <w:tcPr>
            <w:tcW w:w="532" w:type="dxa"/>
            <w:vMerge w:val="restart"/>
            <w:tcBorders>
              <w:top w:val="single" w:sz="8" w:space="0" w:color="000000"/>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spacing w:before="15" w:line="118" w:lineRule="atLeast"/>
              <w:ind w:left="15"/>
              <w:jc w:val="center"/>
              <w:rPr>
                <w:rFonts w:ascii="Times New Roman" w:hAnsi="Times New Roman"/>
                <w:color w:val="000000"/>
                <w:sz w:val="18"/>
                <w:szCs w:val="18"/>
              </w:rPr>
            </w:pPr>
            <w:r w:rsidRPr="002C37D3">
              <w:rPr>
                <w:rFonts w:ascii="Times New Roman" w:hAnsi="Times New Roman"/>
                <w:color w:val="000000"/>
                <w:sz w:val="18"/>
                <w:szCs w:val="18"/>
              </w:rPr>
              <w:t>41</w:t>
            </w:r>
            <w:r w:rsidRPr="002C37D3">
              <w:rPr>
                <w:rFonts w:ascii="Times New Roman" w:hAnsi="Times New Roman"/>
                <w:color w:val="000000"/>
                <w:sz w:val="18"/>
                <w:szCs w:val="18"/>
              </w:rPr>
              <w:br/>
              <w:t>10</w:t>
            </w:r>
          </w:p>
        </w:tc>
        <w:tc>
          <w:tcPr>
            <w:tcW w:w="384" w:type="dxa"/>
            <w:vMerge w:val="restart"/>
            <w:tcBorders>
              <w:top w:val="single" w:sz="8" w:space="0" w:color="000000"/>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spacing w:before="15" w:line="118" w:lineRule="atLeast"/>
              <w:ind w:left="15"/>
              <w:jc w:val="center"/>
              <w:rPr>
                <w:rFonts w:ascii="Times New Roman" w:hAnsi="Times New Roman"/>
                <w:color w:val="000000"/>
                <w:sz w:val="18"/>
                <w:szCs w:val="18"/>
              </w:rPr>
            </w:pPr>
            <w:r w:rsidRPr="002C37D3">
              <w:rPr>
                <w:rFonts w:ascii="Times New Roman" w:hAnsi="Times New Roman"/>
                <w:color w:val="000000"/>
                <w:sz w:val="18"/>
                <w:szCs w:val="18"/>
              </w:rPr>
              <w:t>22</w:t>
            </w:r>
          </w:p>
        </w:tc>
        <w:tc>
          <w:tcPr>
            <w:tcW w:w="540" w:type="dxa"/>
            <w:vMerge w:val="restart"/>
            <w:tcBorders>
              <w:top w:val="single" w:sz="8" w:space="0" w:color="000000"/>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spacing w:before="15" w:line="118" w:lineRule="atLeast"/>
              <w:ind w:left="15"/>
              <w:jc w:val="center"/>
              <w:rPr>
                <w:rFonts w:ascii="Times New Roman" w:hAnsi="Times New Roman"/>
                <w:color w:val="000000"/>
                <w:sz w:val="18"/>
                <w:szCs w:val="18"/>
              </w:rPr>
            </w:pPr>
            <w:r w:rsidRPr="002C37D3">
              <w:rPr>
                <w:rFonts w:ascii="Times New Roman" w:hAnsi="Times New Roman"/>
                <w:color w:val="000000"/>
                <w:sz w:val="18"/>
                <w:szCs w:val="18"/>
              </w:rPr>
              <w:t>17</w:t>
            </w:r>
          </w:p>
        </w:tc>
        <w:tc>
          <w:tcPr>
            <w:tcW w:w="541" w:type="dxa"/>
            <w:vMerge w:val="restart"/>
            <w:tcBorders>
              <w:top w:val="single" w:sz="8" w:space="0" w:color="000000"/>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spacing w:before="15" w:line="118" w:lineRule="atLeast"/>
              <w:ind w:left="15"/>
              <w:jc w:val="center"/>
              <w:rPr>
                <w:rFonts w:ascii="Times New Roman" w:hAnsi="Times New Roman"/>
                <w:color w:val="000000"/>
                <w:sz w:val="18"/>
                <w:szCs w:val="18"/>
              </w:rPr>
            </w:pPr>
            <w:r w:rsidRPr="002C37D3">
              <w:rPr>
                <w:rFonts w:ascii="Times New Roman" w:hAnsi="Times New Roman"/>
                <w:color w:val="000000"/>
                <w:sz w:val="18"/>
                <w:szCs w:val="18"/>
              </w:rPr>
              <w:t>23</w:t>
            </w:r>
          </w:p>
        </w:tc>
        <w:tc>
          <w:tcPr>
            <w:tcW w:w="512" w:type="dxa"/>
            <w:vMerge w:val="restart"/>
            <w:tcBorders>
              <w:top w:val="single" w:sz="8" w:space="0" w:color="000000"/>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jc w:val="center"/>
              <w:rPr>
                <w:rFonts w:ascii="Times New Roman" w:hAnsi="Times New Roman"/>
                <w:color w:val="000000"/>
                <w:sz w:val="18"/>
                <w:szCs w:val="18"/>
              </w:rPr>
            </w:pPr>
            <w:r w:rsidRPr="002C37D3">
              <w:rPr>
                <w:rFonts w:ascii="Times New Roman" w:hAnsi="Times New Roman"/>
                <w:color w:val="000000"/>
                <w:sz w:val="18"/>
                <w:szCs w:val="18"/>
              </w:rPr>
              <w:t>20</w:t>
            </w:r>
          </w:p>
        </w:tc>
        <w:tc>
          <w:tcPr>
            <w:tcW w:w="565" w:type="dxa"/>
            <w:vMerge w:val="restart"/>
            <w:tcBorders>
              <w:top w:val="single" w:sz="8" w:space="0" w:color="000000"/>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spacing w:before="15" w:line="118" w:lineRule="atLeast"/>
              <w:ind w:left="15"/>
              <w:jc w:val="center"/>
              <w:rPr>
                <w:rFonts w:ascii="Times New Roman" w:hAnsi="Times New Roman"/>
                <w:color w:val="000000"/>
                <w:sz w:val="18"/>
                <w:szCs w:val="18"/>
              </w:rPr>
            </w:pPr>
            <w:r w:rsidRPr="002C37D3">
              <w:rPr>
                <w:rFonts w:ascii="Times New Roman" w:hAnsi="Times New Roman"/>
                <w:color w:val="000000"/>
                <w:sz w:val="18"/>
                <w:szCs w:val="18"/>
              </w:rPr>
              <w:t>21</w:t>
            </w:r>
          </w:p>
        </w:tc>
        <w:tc>
          <w:tcPr>
            <w:tcW w:w="565" w:type="dxa"/>
            <w:vMerge w:val="restart"/>
            <w:tcBorders>
              <w:top w:val="single" w:sz="8" w:space="0" w:color="000000"/>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spacing w:before="15" w:line="118" w:lineRule="atLeast"/>
              <w:ind w:left="15"/>
              <w:jc w:val="center"/>
              <w:rPr>
                <w:rFonts w:ascii="Times New Roman" w:hAnsi="Times New Roman"/>
                <w:color w:val="000000"/>
                <w:sz w:val="18"/>
                <w:szCs w:val="18"/>
              </w:rPr>
            </w:pPr>
            <w:r w:rsidRPr="002C37D3">
              <w:rPr>
                <w:rFonts w:ascii="Times New Roman" w:hAnsi="Times New Roman"/>
                <w:color w:val="000000"/>
                <w:sz w:val="18"/>
                <w:szCs w:val="18"/>
              </w:rPr>
              <w:t>4.8</w:t>
            </w:r>
          </w:p>
        </w:tc>
        <w:tc>
          <w:tcPr>
            <w:tcW w:w="565" w:type="dxa"/>
            <w:vMerge w:val="restart"/>
            <w:tcBorders>
              <w:top w:val="single" w:sz="8" w:space="0" w:color="000000"/>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spacing w:before="15" w:line="118" w:lineRule="atLeast"/>
              <w:ind w:left="15"/>
              <w:jc w:val="center"/>
              <w:rPr>
                <w:rFonts w:ascii="Times New Roman" w:hAnsi="Times New Roman"/>
                <w:color w:val="000000"/>
                <w:sz w:val="18"/>
                <w:szCs w:val="18"/>
              </w:rPr>
            </w:pPr>
            <w:r w:rsidRPr="002C37D3">
              <w:rPr>
                <w:rFonts w:ascii="Times New Roman" w:hAnsi="Times New Roman"/>
                <w:color w:val="000000"/>
                <w:sz w:val="18"/>
                <w:szCs w:val="18"/>
              </w:rPr>
              <w:t>3.8</w:t>
            </w:r>
          </w:p>
        </w:tc>
        <w:tc>
          <w:tcPr>
            <w:tcW w:w="707" w:type="dxa"/>
            <w:vMerge w:val="restart"/>
            <w:tcBorders>
              <w:top w:val="single" w:sz="8" w:space="0" w:color="000000"/>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spacing w:before="15" w:line="118" w:lineRule="atLeast"/>
              <w:ind w:left="15"/>
              <w:jc w:val="center"/>
              <w:rPr>
                <w:rFonts w:ascii="Times New Roman" w:hAnsi="Times New Roman"/>
                <w:color w:val="000000"/>
                <w:sz w:val="18"/>
                <w:szCs w:val="18"/>
              </w:rPr>
            </w:pPr>
            <w:r w:rsidRPr="002C37D3">
              <w:rPr>
                <w:rFonts w:ascii="Times New Roman" w:hAnsi="Times New Roman"/>
                <w:color w:val="000000"/>
                <w:sz w:val="18"/>
                <w:szCs w:val="18"/>
              </w:rPr>
              <w:t>0.9</w:t>
            </w:r>
          </w:p>
        </w:tc>
        <w:tc>
          <w:tcPr>
            <w:tcW w:w="808" w:type="dxa"/>
            <w:vMerge w:val="restart"/>
            <w:tcBorders>
              <w:top w:val="single" w:sz="8" w:space="0" w:color="000000"/>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spacing w:before="15" w:line="118" w:lineRule="atLeast"/>
              <w:ind w:left="15"/>
              <w:jc w:val="center"/>
              <w:rPr>
                <w:rFonts w:ascii="Times New Roman" w:hAnsi="Times New Roman"/>
                <w:color w:val="000000"/>
                <w:sz w:val="18"/>
                <w:szCs w:val="18"/>
              </w:rPr>
            </w:pPr>
            <w:r w:rsidRPr="002C37D3">
              <w:rPr>
                <w:rFonts w:ascii="Times New Roman" w:hAnsi="Times New Roman"/>
                <w:color w:val="000000"/>
                <w:sz w:val="18"/>
                <w:szCs w:val="18"/>
              </w:rPr>
              <w:t>24</w:t>
            </w:r>
          </w:p>
        </w:tc>
        <w:tc>
          <w:tcPr>
            <w:tcW w:w="540" w:type="dxa"/>
            <w:vMerge w:val="restart"/>
            <w:tcBorders>
              <w:top w:val="single" w:sz="8" w:space="0" w:color="000000"/>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spacing w:before="15" w:line="118" w:lineRule="atLeast"/>
              <w:ind w:left="15"/>
              <w:jc w:val="center"/>
              <w:rPr>
                <w:rFonts w:ascii="Times New Roman" w:hAnsi="Times New Roman"/>
                <w:color w:val="000000"/>
                <w:sz w:val="18"/>
                <w:szCs w:val="18"/>
              </w:rPr>
            </w:pPr>
            <w:r w:rsidRPr="002C37D3">
              <w:rPr>
                <w:rFonts w:ascii="Times New Roman" w:hAnsi="Times New Roman"/>
                <w:color w:val="000000"/>
                <w:sz w:val="18"/>
                <w:szCs w:val="18"/>
              </w:rPr>
              <w:t>19</w:t>
            </w:r>
          </w:p>
        </w:tc>
        <w:tc>
          <w:tcPr>
            <w:tcW w:w="660" w:type="dxa"/>
            <w:vMerge w:val="restart"/>
            <w:tcBorders>
              <w:top w:val="single" w:sz="8" w:space="0" w:color="000000"/>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spacing w:before="15" w:line="118" w:lineRule="atLeast"/>
              <w:ind w:left="15"/>
              <w:jc w:val="center"/>
              <w:rPr>
                <w:rFonts w:ascii="Times New Roman" w:hAnsi="Times New Roman"/>
                <w:color w:val="000000"/>
                <w:sz w:val="18"/>
                <w:szCs w:val="18"/>
              </w:rPr>
            </w:pPr>
            <w:r w:rsidRPr="002C37D3">
              <w:rPr>
                <w:rFonts w:ascii="Times New Roman" w:hAnsi="Times New Roman"/>
                <w:color w:val="000000"/>
                <w:sz w:val="18"/>
                <w:szCs w:val="18"/>
              </w:rPr>
              <w:t>57</w:t>
            </w:r>
          </w:p>
        </w:tc>
        <w:tc>
          <w:tcPr>
            <w:tcW w:w="665" w:type="dxa"/>
            <w:vMerge w:val="restart"/>
            <w:tcBorders>
              <w:top w:val="single" w:sz="8" w:space="0" w:color="000000"/>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spacing w:before="15" w:line="118" w:lineRule="atLeast"/>
              <w:ind w:left="15"/>
              <w:jc w:val="center"/>
              <w:rPr>
                <w:rFonts w:ascii="Times New Roman" w:hAnsi="Times New Roman"/>
                <w:color w:val="000000"/>
                <w:sz w:val="18"/>
                <w:szCs w:val="18"/>
              </w:rPr>
            </w:pPr>
            <w:r w:rsidRPr="002C37D3">
              <w:rPr>
                <w:rFonts w:ascii="Times New Roman" w:hAnsi="Times New Roman"/>
                <w:color w:val="000000"/>
                <w:sz w:val="18"/>
                <w:szCs w:val="18"/>
              </w:rPr>
              <w:t>250</w:t>
            </w:r>
          </w:p>
        </w:tc>
      </w:tr>
      <w:tr w:rsidR="001D7E21" w:rsidRPr="002C37D3" w:rsidTr="001D7E21">
        <w:trPr>
          <w:trHeight w:val="20"/>
        </w:trPr>
        <w:tc>
          <w:tcPr>
            <w:tcW w:w="2410" w:type="dxa"/>
            <w:tcBorders>
              <w:top w:val="nil"/>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spacing w:before="15" w:line="118" w:lineRule="atLeast"/>
              <w:ind w:left="15"/>
              <w:rPr>
                <w:rFonts w:ascii="Times New Roman" w:hAnsi="Times New Roman"/>
                <w:color w:val="000000"/>
                <w:sz w:val="18"/>
                <w:szCs w:val="18"/>
              </w:rPr>
            </w:pPr>
            <w:r w:rsidRPr="002C37D3">
              <w:rPr>
                <w:rFonts w:ascii="Times New Roman" w:hAnsi="Times New Roman"/>
                <w:color w:val="000000"/>
                <w:sz w:val="18"/>
                <w:szCs w:val="18"/>
              </w:rPr>
              <w:t>Осина</w:t>
            </w:r>
          </w:p>
        </w:tc>
        <w:tc>
          <w:tcPr>
            <w:tcW w:w="751" w:type="dxa"/>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c>
          <w:tcPr>
            <w:tcW w:w="630" w:type="dxa"/>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c>
          <w:tcPr>
            <w:tcW w:w="630" w:type="dxa"/>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c>
          <w:tcPr>
            <w:tcW w:w="601" w:type="dxa"/>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c>
          <w:tcPr>
            <w:tcW w:w="630" w:type="dxa"/>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c>
          <w:tcPr>
            <w:tcW w:w="691" w:type="dxa"/>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c>
          <w:tcPr>
            <w:tcW w:w="467" w:type="dxa"/>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c>
          <w:tcPr>
            <w:tcW w:w="567" w:type="dxa"/>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c>
          <w:tcPr>
            <w:tcW w:w="549" w:type="dxa"/>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c>
          <w:tcPr>
            <w:tcW w:w="315" w:type="dxa"/>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c>
          <w:tcPr>
            <w:tcW w:w="532" w:type="dxa"/>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c>
          <w:tcPr>
            <w:tcW w:w="384" w:type="dxa"/>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c>
          <w:tcPr>
            <w:tcW w:w="540" w:type="dxa"/>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c>
          <w:tcPr>
            <w:tcW w:w="541" w:type="dxa"/>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c>
          <w:tcPr>
            <w:tcW w:w="512" w:type="dxa"/>
            <w:vMerge/>
            <w:tcBorders>
              <w:top w:val="single" w:sz="8" w:space="0" w:color="000000"/>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rPr>
                <w:rFonts w:ascii="Times New Roman" w:hAnsi="Times New Roman"/>
                <w:sz w:val="18"/>
                <w:szCs w:val="18"/>
              </w:rPr>
            </w:pPr>
          </w:p>
        </w:tc>
        <w:tc>
          <w:tcPr>
            <w:tcW w:w="565" w:type="dxa"/>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c>
          <w:tcPr>
            <w:tcW w:w="565" w:type="dxa"/>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c>
          <w:tcPr>
            <w:tcW w:w="565" w:type="dxa"/>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c>
          <w:tcPr>
            <w:tcW w:w="707" w:type="dxa"/>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c>
          <w:tcPr>
            <w:tcW w:w="808" w:type="dxa"/>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c>
          <w:tcPr>
            <w:tcW w:w="540" w:type="dxa"/>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c>
          <w:tcPr>
            <w:tcW w:w="660" w:type="dxa"/>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c>
          <w:tcPr>
            <w:tcW w:w="665" w:type="dxa"/>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r>
      <w:tr w:rsidR="001D7E21" w:rsidRPr="002C37D3" w:rsidTr="001D7E21">
        <w:trPr>
          <w:trHeight w:val="20"/>
        </w:trPr>
        <w:tc>
          <w:tcPr>
            <w:tcW w:w="2410" w:type="dxa"/>
            <w:tcBorders>
              <w:top w:val="single" w:sz="8" w:space="0" w:color="000000"/>
              <w:left w:val="single" w:sz="8" w:space="0" w:color="000000"/>
              <w:bottom w:val="nil"/>
              <w:right w:val="single" w:sz="8" w:space="0" w:color="000000"/>
            </w:tcBorders>
          </w:tcPr>
          <w:p w:rsidR="001D7E21" w:rsidRPr="002C37D3" w:rsidRDefault="001D7E21" w:rsidP="00BA1110">
            <w:pPr>
              <w:widowControl w:val="0"/>
              <w:autoSpaceDE w:val="0"/>
              <w:autoSpaceDN w:val="0"/>
              <w:adjustRightInd w:val="0"/>
              <w:spacing w:before="15" w:line="118" w:lineRule="atLeast"/>
              <w:ind w:left="15"/>
              <w:rPr>
                <w:rFonts w:ascii="Times New Roman" w:hAnsi="Times New Roman"/>
                <w:color w:val="000000"/>
                <w:sz w:val="18"/>
                <w:szCs w:val="18"/>
              </w:rPr>
            </w:pPr>
            <w:r w:rsidRPr="002C37D3">
              <w:rPr>
                <w:rFonts w:ascii="Times New Roman" w:hAnsi="Times New Roman"/>
                <w:color w:val="000000"/>
                <w:sz w:val="18"/>
                <w:szCs w:val="18"/>
              </w:rPr>
              <w:t>Осиновая</w:t>
            </w:r>
          </w:p>
        </w:tc>
        <w:tc>
          <w:tcPr>
            <w:tcW w:w="751" w:type="dxa"/>
            <w:vMerge w:val="restart"/>
            <w:tcBorders>
              <w:top w:val="single" w:sz="8" w:space="0" w:color="000000"/>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spacing w:before="15" w:line="118" w:lineRule="atLeast"/>
              <w:ind w:left="15"/>
              <w:jc w:val="center"/>
              <w:rPr>
                <w:rFonts w:ascii="Times New Roman" w:hAnsi="Times New Roman"/>
                <w:color w:val="000000"/>
                <w:sz w:val="18"/>
                <w:szCs w:val="18"/>
              </w:rPr>
            </w:pPr>
            <w:r w:rsidRPr="002C37D3">
              <w:rPr>
                <w:rFonts w:ascii="Times New Roman" w:hAnsi="Times New Roman"/>
                <w:color w:val="000000"/>
                <w:sz w:val="18"/>
                <w:szCs w:val="18"/>
              </w:rPr>
              <w:t>331</w:t>
            </w:r>
          </w:p>
        </w:tc>
        <w:tc>
          <w:tcPr>
            <w:tcW w:w="630" w:type="dxa"/>
            <w:vMerge w:val="restart"/>
            <w:tcBorders>
              <w:top w:val="single" w:sz="8" w:space="0" w:color="000000"/>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spacing w:before="15" w:line="118" w:lineRule="atLeast"/>
              <w:ind w:left="15"/>
              <w:jc w:val="center"/>
              <w:rPr>
                <w:rFonts w:ascii="Times New Roman" w:hAnsi="Times New Roman"/>
                <w:color w:val="000000"/>
                <w:sz w:val="18"/>
                <w:szCs w:val="18"/>
              </w:rPr>
            </w:pPr>
            <w:r w:rsidRPr="002C37D3">
              <w:rPr>
                <w:rFonts w:ascii="Times New Roman" w:hAnsi="Times New Roman"/>
                <w:color w:val="000000"/>
                <w:sz w:val="18"/>
                <w:szCs w:val="18"/>
              </w:rPr>
              <w:t>5</w:t>
            </w:r>
          </w:p>
        </w:tc>
        <w:tc>
          <w:tcPr>
            <w:tcW w:w="630" w:type="dxa"/>
            <w:vMerge w:val="restart"/>
            <w:tcBorders>
              <w:top w:val="single" w:sz="8" w:space="0" w:color="000000"/>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spacing w:before="15" w:line="118" w:lineRule="atLeast"/>
              <w:ind w:left="15"/>
              <w:jc w:val="center"/>
              <w:rPr>
                <w:rFonts w:ascii="Times New Roman" w:hAnsi="Times New Roman"/>
                <w:color w:val="000000"/>
                <w:sz w:val="18"/>
                <w:szCs w:val="18"/>
              </w:rPr>
            </w:pPr>
            <w:r w:rsidRPr="002C37D3">
              <w:rPr>
                <w:rFonts w:ascii="Times New Roman" w:hAnsi="Times New Roman"/>
                <w:color w:val="000000"/>
                <w:sz w:val="18"/>
                <w:szCs w:val="18"/>
              </w:rPr>
              <w:t>33</w:t>
            </w:r>
          </w:p>
        </w:tc>
        <w:tc>
          <w:tcPr>
            <w:tcW w:w="601" w:type="dxa"/>
            <w:vMerge w:val="restart"/>
            <w:tcBorders>
              <w:top w:val="single" w:sz="8" w:space="0" w:color="000000"/>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spacing w:before="15" w:line="118" w:lineRule="atLeast"/>
              <w:ind w:left="15"/>
              <w:jc w:val="center"/>
              <w:rPr>
                <w:rFonts w:ascii="Times New Roman" w:hAnsi="Times New Roman"/>
                <w:color w:val="000000"/>
                <w:sz w:val="18"/>
                <w:szCs w:val="18"/>
              </w:rPr>
            </w:pPr>
            <w:r w:rsidRPr="002C37D3">
              <w:rPr>
                <w:rFonts w:ascii="Times New Roman" w:hAnsi="Times New Roman"/>
                <w:color w:val="000000"/>
                <w:sz w:val="18"/>
                <w:szCs w:val="18"/>
              </w:rPr>
              <w:t>27</w:t>
            </w:r>
          </w:p>
        </w:tc>
        <w:tc>
          <w:tcPr>
            <w:tcW w:w="630" w:type="dxa"/>
            <w:vMerge w:val="restart"/>
            <w:tcBorders>
              <w:top w:val="single" w:sz="8" w:space="0" w:color="000000"/>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spacing w:before="15" w:line="118" w:lineRule="atLeast"/>
              <w:ind w:left="15"/>
              <w:jc w:val="center"/>
              <w:rPr>
                <w:rFonts w:ascii="Times New Roman" w:hAnsi="Times New Roman"/>
                <w:color w:val="000000"/>
                <w:sz w:val="18"/>
                <w:szCs w:val="18"/>
              </w:rPr>
            </w:pPr>
            <w:r w:rsidRPr="002C37D3">
              <w:rPr>
                <w:rFonts w:ascii="Times New Roman" w:hAnsi="Times New Roman"/>
                <w:color w:val="000000"/>
                <w:sz w:val="18"/>
                <w:szCs w:val="18"/>
              </w:rPr>
              <w:t>122</w:t>
            </w:r>
          </w:p>
        </w:tc>
        <w:tc>
          <w:tcPr>
            <w:tcW w:w="691" w:type="dxa"/>
            <w:vMerge w:val="restart"/>
            <w:tcBorders>
              <w:top w:val="single" w:sz="8" w:space="0" w:color="000000"/>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spacing w:before="15" w:line="118" w:lineRule="atLeast"/>
              <w:ind w:left="15"/>
              <w:jc w:val="center"/>
              <w:rPr>
                <w:rFonts w:ascii="Times New Roman" w:hAnsi="Times New Roman"/>
                <w:color w:val="000000"/>
                <w:sz w:val="18"/>
                <w:szCs w:val="18"/>
              </w:rPr>
            </w:pPr>
            <w:r w:rsidRPr="002C37D3">
              <w:rPr>
                <w:rFonts w:ascii="Times New Roman" w:hAnsi="Times New Roman"/>
                <w:color w:val="000000"/>
                <w:sz w:val="18"/>
                <w:szCs w:val="18"/>
              </w:rPr>
              <w:t>171</w:t>
            </w:r>
          </w:p>
        </w:tc>
        <w:tc>
          <w:tcPr>
            <w:tcW w:w="467" w:type="dxa"/>
            <w:vMerge w:val="restart"/>
            <w:tcBorders>
              <w:top w:val="single" w:sz="8" w:space="0" w:color="000000"/>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spacing w:before="15" w:line="118" w:lineRule="atLeast"/>
              <w:ind w:left="15"/>
              <w:jc w:val="center"/>
              <w:rPr>
                <w:rFonts w:ascii="Times New Roman" w:hAnsi="Times New Roman"/>
                <w:color w:val="000000"/>
                <w:sz w:val="18"/>
                <w:szCs w:val="18"/>
              </w:rPr>
            </w:pPr>
            <w:r w:rsidRPr="002C37D3">
              <w:rPr>
                <w:rFonts w:ascii="Times New Roman" w:hAnsi="Times New Roman"/>
                <w:color w:val="000000"/>
                <w:sz w:val="18"/>
                <w:szCs w:val="18"/>
              </w:rPr>
              <w:t>41</w:t>
            </w:r>
          </w:p>
        </w:tc>
        <w:tc>
          <w:tcPr>
            <w:tcW w:w="567" w:type="dxa"/>
            <w:vMerge w:val="restart"/>
            <w:tcBorders>
              <w:top w:val="single" w:sz="8" w:space="0" w:color="000000"/>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spacing w:before="15" w:line="118" w:lineRule="atLeast"/>
              <w:ind w:left="15"/>
              <w:jc w:val="center"/>
              <w:rPr>
                <w:rFonts w:ascii="Times New Roman" w:hAnsi="Times New Roman"/>
                <w:color w:val="000000"/>
                <w:sz w:val="18"/>
                <w:szCs w:val="18"/>
              </w:rPr>
            </w:pPr>
            <w:r w:rsidRPr="002C37D3">
              <w:rPr>
                <w:rFonts w:ascii="Times New Roman" w:hAnsi="Times New Roman"/>
                <w:color w:val="000000"/>
                <w:sz w:val="18"/>
                <w:szCs w:val="18"/>
              </w:rPr>
              <w:t>15.6</w:t>
            </w:r>
          </w:p>
        </w:tc>
        <w:tc>
          <w:tcPr>
            <w:tcW w:w="549" w:type="dxa"/>
            <w:vMerge w:val="restart"/>
            <w:tcBorders>
              <w:top w:val="single" w:sz="8" w:space="0" w:color="000000"/>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spacing w:before="15" w:line="118" w:lineRule="atLeast"/>
              <w:ind w:left="15"/>
              <w:jc w:val="center"/>
              <w:rPr>
                <w:rFonts w:ascii="Times New Roman" w:hAnsi="Times New Roman"/>
                <w:color w:val="000000"/>
                <w:sz w:val="18"/>
                <w:szCs w:val="18"/>
              </w:rPr>
            </w:pPr>
            <w:r w:rsidRPr="002C37D3">
              <w:rPr>
                <w:rFonts w:ascii="Times New Roman" w:hAnsi="Times New Roman"/>
                <w:color w:val="000000"/>
                <w:sz w:val="18"/>
                <w:szCs w:val="18"/>
              </w:rPr>
              <w:t>92</w:t>
            </w:r>
          </w:p>
        </w:tc>
        <w:tc>
          <w:tcPr>
            <w:tcW w:w="315" w:type="dxa"/>
            <w:vMerge w:val="restart"/>
            <w:tcBorders>
              <w:top w:val="single" w:sz="8" w:space="0" w:color="000000"/>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spacing w:before="15" w:line="104" w:lineRule="atLeast"/>
              <w:ind w:left="15"/>
              <w:jc w:val="center"/>
              <w:rPr>
                <w:rFonts w:ascii="Times New Roman" w:hAnsi="Times New Roman"/>
                <w:color w:val="000000"/>
                <w:sz w:val="18"/>
                <w:szCs w:val="18"/>
              </w:rPr>
            </w:pPr>
            <w:r w:rsidRPr="002C37D3">
              <w:rPr>
                <w:rFonts w:ascii="Times New Roman" w:hAnsi="Times New Roman"/>
                <w:color w:val="000000"/>
                <w:sz w:val="18"/>
                <w:szCs w:val="18"/>
              </w:rPr>
              <w:t>0.6</w:t>
            </w:r>
          </w:p>
        </w:tc>
        <w:tc>
          <w:tcPr>
            <w:tcW w:w="532" w:type="dxa"/>
            <w:vMerge w:val="restart"/>
            <w:tcBorders>
              <w:top w:val="single" w:sz="8" w:space="0" w:color="000000"/>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spacing w:before="15" w:line="118" w:lineRule="atLeast"/>
              <w:ind w:left="15"/>
              <w:jc w:val="center"/>
              <w:rPr>
                <w:rFonts w:ascii="Times New Roman" w:hAnsi="Times New Roman"/>
                <w:color w:val="000000"/>
                <w:sz w:val="18"/>
                <w:szCs w:val="18"/>
              </w:rPr>
            </w:pPr>
            <w:r w:rsidRPr="002C37D3">
              <w:rPr>
                <w:rFonts w:ascii="Times New Roman" w:hAnsi="Times New Roman"/>
                <w:color w:val="000000"/>
                <w:sz w:val="18"/>
                <w:szCs w:val="18"/>
              </w:rPr>
              <w:t>41</w:t>
            </w:r>
            <w:r w:rsidRPr="002C37D3">
              <w:rPr>
                <w:rFonts w:ascii="Times New Roman" w:hAnsi="Times New Roman"/>
                <w:color w:val="000000"/>
                <w:sz w:val="18"/>
                <w:szCs w:val="18"/>
              </w:rPr>
              <w:br/>
              <w:t>10</w:t>
            </w:r>
          </w:p>
        </w:tc>
        <w:tc>
          <w:tcPr>
            <w:tcW w:w="384" w:type="dxa"/>
            <w:vMerge w:val="restart"/>
            <w:tcBorders>
              <w:top w:val="single" w:sz="8" w:space="0" w:color="000000"/>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spacing w:before="15" w:line="118" w:lineRule="atLeast"/>
              <w:ind w:left="15"/>
              <w:jc w:val="center"/>
              <w:rPr>
                <w:rFonts w:ascii="Times New Roman" w:hAnsi="Times New Roman"/>
                <w:color w:val="000000"/>
                <w:sz w:val="18"/>
                <w:szCs w:val="18"/>
              </w:rPr>
            </w:pPr>
            <w:r w:rsidRPr="002C37D3">
              <w:rPr>
                <w:rFonts w:ascii="Times New Roman" w:hAnsi="Times New Roman"/>
                <w:color w:val="000000"/>
                <w:sz w:val="18"/>
                <w:szCs w:val="18"/>
              </w:rPr>
              <w:t>8</w:t>
            </w:r>
          </w:p>
        </w:tc>
        <w:tc>
          <w:tcPr>
            <w:tcW w:w="540" w:type="dxa"/>
            <w:vMerge w:val="restart"/>
            <w:tcBorders>
              <w:top w:val="single" w:sz="8" w:space="0" w:color="000000"/>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spacing w:before="15" w:line="118" w:lineRule="atLeast"/>
              <w:ind w:left="15"/>
              <w:jc w:val="center"/>
              <w:rPr>
                <w:rFonts w:ascii="Times New Roman" w:hAnsi="Times New Roman"/>
                <w:color w:val="000000"/>
                <w:sz w:val="18"/>
                <w:szCs w:val="18"/>
              </w:rPr>
            </w:pPr>
            <w:r w:rsidRPr="002C37D3">
              <w:rPr>
                <w:rFonts w:ascii="Times New Roman" w:hAnsi="Times New Roman"/>
                <w:color w:val="000000"/>
                <w:sz w:val="18"/>
                <w:szCs w:val="18"/>
              </w:rPr>
              <w:t>11</w:t>
            </w:r>
          </w:p>
        </w:tc>
        <w:tc>
          <w:tcPr>
            <w:tcW w:w="541" w:type="dxa"/>
            <w:vMerge w:val="restart"/>
            <w:tcBorders>
              <w:top w:val="single" w:sz="8" w:space="0" w:color="000000"/>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spacing w:before="15" w:line="118" w:lineRule="atLeast"/>
              <w:ind w:left="15"/>
              <w:jc w:val="center"/>
              <w:rPr>
                <w:rFonts w:ascii="Times New Roman" w:hAnsi="Times New Roman"/>
                <w:color w:val="000000"/>
                <w:sz w:val="18"/>
                <w:szCs w:val="18"/>
              </w:rPr>
            </w:pPr>
            <w:r w:rsidRPr="002C37D3">
              <w:rPr>
                <w:rFonts w:ascii="Times New Roman" w:hAnsi="Times New Roman"/>
                <w:color w:val="000000"/>
                <w:sz w:val="18"/>
                <w:szCs w:val="18"/>
              </w:rPr>
              <w:t>15</w:t>
            </w:r>
          </w:p>
        </w:tc>
        <w:tc>
          <w:tcPr>
            <w:tcW w:w="512" w:type="dxa"/>
            <w:vMerge w:val="restart"/>
            <w:tcBorders>
              <w:top w:val="single" w:sz="8" w:space="0" w:color="000000"/>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jc w:val="center"/>
              <w:rPr>
                <w:rFonts w:ascii="Times New Roman" w:hAnsi="Times New Roman"/>
                <w:color w:val="000000"/>
                <w:sz w:val="18"/>
                <w:szCs w:val="18"/>
              </w:rPr>
            </w:pPr>
            <w:r w:rsidRPr="002C37D3">
              <w:rPr>
                <w:rFonts w:ascii="Times New Roman" w:hAnsi="Times New Roman"/>
                <w:color w:val="000000"/>
                <w:sz w:val="18"/>
                <w:szCs w:val="18"/>
              </w:rPr>
              <w:t>10</w:t>
            </w:r>
          </w:p>
        </w:tc>
        <w:tc>
          <w:tcPr>
            <w:tcW w:w="565" w:type="dxa"/>
            <w:vMerge w:val="restart"/>
            <w:tcBorders>
              <w:top w:val="single" w:sz="8" w:space="0" w:color="000000"/>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spacing w:before="15" w:line="118" w:lineRule="atLeast"/>
              <w:ind w:left="15"/>
              <w:jc w:val="center"/>
              <w:rPr>
                <w:rFonts w:ascii="Times New Roman" w:hAnsi="Times New Roman"/>
                <w:color w:val="000000"/>
                <w:sz w:val="18"/>
                <w:szCs w:val="18"/>
              </w:rPr>
            </w:pPr>
            <w:r w:rsidRPr="002C37D3">
              <w:rPr>
                <w:rFonts w:ascii="Times New Roman" w:hAnsi="Times New Roman"/>
                <w:color w:val="000000"/>
                <w:sz w:val="18"/>
                <w:szCs w:val="18"/>
              </w:rPr>
              <w:t>10</w:t>
            </w:r>
          </w:p>
        </w:tc>
        <w:tc>
          <w:tcPr>
            <w:tcW w:w="565" w:type="dxa"/>
            <w:vMerge w:val="restart"/>
            <w:tcBorders>
              <w:top w:val="single" w:sz="8" w:space="0" w:color="000000"/>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spacing w:before="15" w:line="118" w:lineRule="atLeast"/>
              <w:ind w:left="15"/>
              <w:jc w:val="center"/>
              <w:rPr>
                <w:rFonts w:ascii="Times New Roman" w:hAnsi="Times New Roman"/>
                <w:color w:val="000000"/>
                <w:sz w:val="18"/>
                <w:szCs w:val="18"/>
              </w:rPr>
            </w:pPr>
            <w:r w:rsidRPr="002C37D3">
              <w:rPr>
                <w:rFonts w:ascii="Times New Roman" w:hAnsi="Times New Roman"/>
                <w:color w:val="000000"/>
                <w:sz w:val="18"/>
                <w:szCs w:val="18"/>
              </w:rPr>
              <w:t>0.9</w:t>
            </w:r>
          </w:p>
        </w:tc>
        <w:tc>
          <w:tcPr>
            <w:tcW w:w="565" w:type="dxa"/>
            <w:vMerge w:val="restart"/>
            <w:tcBorders>
              <w:top w:val="single" w:sz="8" w:space="0" w:color="000000"/>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spacing w:before="15" w:line="118" w:lineRule="atLeast"/>
              <w:ind w:left="15"/>
              <w:jc w:val="center"/>
              <w:rPr>
                <w:rFonts w:ascii="Times New Roman" w:hAnsi="Times New Roman"/>
                <w:color w:val="000000"/>
                <w:sz w:val="18"/>
                <w:szCs w:val="18"/>
              </w:rPr>
            </w:pPr>
            <w:r w:rsidRPr="002C37D3">
              <w:rPr>
                <w:rFonts w:ascii="Times New Roman" w:hAnsi="Times New Roman"/>
                <w:color w:val="000000"/>
                <w:sz w:val="18"/>
                <w:szCs w:val="18"/>
              </w:rPr>
              <w:t>0.8</w:t>
            </w:r>
          </w:p>
        </w:tc>
        <w:tc>
          <w:tcPr>
            <w:tcW w:w="707" w:type="dxa"/>
            <w:vMerge w:val="restart"/>
            <w:tcBorders>
              <w:top w:val="single" w:sz="8" w:space="0" w:color="000000"/>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spacing w:before="15" w:line="118" w:lineRule="atLeast"/>
              <w:ind w:left="15"/>
              <w:jc w:val="center"/>
              <w:rPr>
                <w:rFonts w:ascii="Times New Roman" w:hAnsi="Times New Roman"/>
                <w:color w:val="000000"/>
                <w:sz w:val="18"/>
                <w:szCs w:val="18"/>
              </w:rPr>
            </w:pPr>
            <w:r w:rsidRPr="002C37D3">
              <w:rPr>
                <w:rFonts w:ascii="Times New Roman" w:hAnsi="Times New Roman"/>
                <w:color w:val="000000"/>
                <w:sz w:val="18"/>
                <w:szCs w:val="18"/>
              </w:rPr>
              <w:t>0.2</w:t>
            </w:r>
          </w:p>
        </w:tc>
        <w:tc>
          <w:tcPr>
            <w:tcW w:w="808" w:type="dxa"/>
            <w:vMerge w:val="restart"/>
            <w:tcBorders>
              <w:top w:val="single" w:sz="8" w:space="0" w:color="000000"/>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spacing w:before="15" w:line="118" w:lineRule="atLeast"/>
              <w:ind w:left="15"/>
              <w:jc w:val="center"/>
              <w:rPr>
                <w:rFonts w:ascii="Times New Roman" w:hAnsi="Times New Roman"/>
                <w:color w:val="000000"/>
                <w:sz w:val="18"/>
                <w:szCs w:val="18"/>
              </w:rPr>
            </w:pPr>
            <w:r w:rsidRPr="002C37D3">
              <w:rPr>
                <w:rFonts w:ascii="Times New Roman" w:hAnsi="Times New Roman"/>
                <w:color w:val="000000"/>
                <w:sz w:val="18"/>
                <w:szCs w:val="18"/>
              </w:rPr>
              <w:t>26</w:t>
            </w:r>
          </w:p>
        </w:tc>
        <w:tc>
          <w:tcPr>
            <w:tcW w:w="540" w:type="dxa"/>
            <w:vMerge w:val="restart"/>
            <w:tcBorders>
              <w:top w:val="single" w:sz="8" w:space="0" w:color="000000"/>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spacing w:before="15" w:line="118" w:lineRule="atLeast"/>
              <w:ind w:left="15"/>
              <w:jc w:val="center"/>
              <w:rPr>
                <w:rFonts w:ascii="Times New Roman" w:hAnsi="Times New Roman"/>
                <w:color w:val="000000"/>
                <w:sz w:val="18"/>
                <w:szCs w:val="18"/>
              </w:rPr>
            </w:pPr>
            <w:r w:rsidRPr="002C37D3">
              <w:rPr>
                <w:rFonts w:ascii="Times New Roman" w:hAnsi="Times New Roman"/>
                <w:color w:val="000000"/>
                <w:sz w:val="18"/>
                <w:szCs w:val="18"/>
              </w:rPr>
              <w:t>17</w:t>
            </w:r>
          </w:p>
        </w:tc>
        <w:tc>
          <w:tcPr>
            <w:tcW w:w="660" w:type="dxa"/>
            <w:vMerge w:val="restart"/>
            <w:tcBorders>
              <w:top w:val="single" w:sz="8" w:space="0" w:color="000000"/>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spacing w:before="15" w:line="118" w:lineRule="atLeast"/>
              <w:ind w:left="15"/>
              <w:jc w:val="center"/>
              <w:rPr>
                <w:rFonts w:ascii="Times New Roman" w:hAnsi="Times New Roman"/>
                <w:color w:val="000000"/>
                <w:sz w:val="18"/>
                <w:szCs w:val="18"/>
              </w:rPr>
            </w:pPr>
            <w:r w:rsidRPr="002C37D3">
              <w:rPr>
                <w:rFonts w:ascii="Times New Roman" w:hAnsi="Times New Roman"/>
                <w:color w:val="000000"/>
                <w:sz w:val="18"/>
                <w:szCs w:val="18"/>
              </w:rPr>
              <w:t>27</w:t>
            </w:r>
          </w:p>
        </w:tc>
        <w:tc>
          <w:tcPr>
            <w:tcW w:w="665" w:type="dxa"/>
            <w:vMerge w:val="restart"/>
            <w:tcBorders>
              <w:top w:val="single" w:sz="8" w:space="0" w:color="000000"/>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spacing w:before="15" w:line="118" w:lineRule="atLeast"/>
              <w:ind w:left="15"/>
              <w:jc w:val="center"/>
              <w:rPr>
                <w:rFonts w:ascii="Times New Roman" w:hAnsi="Times New Roman"/>
                <w:color w:val="000000"/>
                <w:sz w:val="18"/>
                <w:szCs w:val="18"/>
              </w:rPr>
            </w:pPr>
            <w:r w:rsidRPr="002C37D3">
              <w:rPr>
                <w:rFonts w:ascii="Times New Roman" w:hAnsi="Times New Roman"/>
                <w:color w:val="000000"/>
                <w:sz w:val="18"/>
                <w:szCs w:val="18"/>
              </w:rPr>
              <w:t>188</w:t>
            </w:r>
          </w:p>
        </w:tc>
      </w:tr>
      <w:tr w:rsidR="001D7E21" w:rsidRPr="002C37D3" w:rsidTr="001D7E21">
        <w:trPr>
          <w:trHeight w:val="20"/>
        </w:trPr>
        <w:tc>
          <w:tcPr>
            <w:tcW w:w="2410" w:type="dxa"/>
            <w:tcBorders>
              <w:top w:val="nil"/>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spacing w:before="15" w:line="118" w:lineRule="atLeast"/>
              <w:ind w:left="15"/>
              <w:rPr>
                <w:rFonts w:ascii="Times New Roman" w:hAnsi="Times New Roman"/>
                <w:color w:val="000000"/>
                <w:sz w:val="18"/>
                <w:szCs w:val="18"/>
              </w:rPr>
            </w:pPr>
            <w:r w:rsidRPr="002C37D3">
              <w:rPr>
                <w:rFonts w:ascii="Times New Roman" w:hAnsi="Times New Roman"/>
                <w:color w:val="000000"/>
                <w:sz w:val="18"/>
                <w:szCs w:val="18"/>
              </w:rPr>
              <w:t>Ольха серая</w:t>
            </w:r>
          </w:p>
        </w:tc>
        <w:tc>
          <w:tcPr>
            <w:tcW w:w="751" w:type="dxa"/>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c>
          <w:tcPr>
            <w:tcW w:w="630" w:type="dxa"/>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c>
          <w:tcPr>
            <w:tcW w:w="630" w:type="dxa"/>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c>
          <w:tcPr>
            <w:tcW w:w="601" w:type="dxa"/>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c>
          <w:tcPr>
            <w:tcW w:w="630" w:type="dxa"/>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c>
          <w:tcPr>
            <w:tcW w:w="691" w:type="dxa"/>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c>
          <w:tcPr>
            <w:tcW w:w="467" w:type="dxa"/>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c>
          <w:tcPr>
            <w:tcW w:w="567" w:type="dxa"/>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c>
          <w:tcPr>
            <w:tcW w:w="549" w:type="dxa"/>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c>
          <w:tcPr>
            <w:tcW w:w="315" w:type="dxa"/>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c>
          <w:tcPr>
            <w:tcW w:w="532" w:type="dxa"/>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c>
          <w:tcPr>
            <w:tcW w:w="384" w:type="dxa"/>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c>
          <w:tcPr>
            <w:tcW w:w="540" w:type="dxa"/>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c>
          <w:tcPr>
            <w:tcW w:w="541" w:type="dxa"/>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c>
          <w:tcPr>
            <w:tcW w:w="512" w:type="dxa"/>
            <w:vMerge/>
            <w:tcBorders>
              <w:top w:val="single" w:sz="8" w:space="0" w:color="000000"/>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rPr>
                <w:rFonts w:ascii="Times New Roman" w:hAnsi="Times New Roman"/>
                <w:sz w:val="18"/>
                <w:szCs w:val="18"/>
              </w:rPr>
            </w:pPr>
          </w:p>
        </w:tc>
        <w:tc>
          <w:tcPr>
            <w:tcW w:w="565" w:type="dxa"/>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c>
          <w:tcPr>
            <w:tcW w:w="565" w:type="dxa"/>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c>
          <w:tcPr>
            <w:tcW w:w="565" w:type="dxa"/>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c>
          <w:tcPr>
            <w:tcW w:w="707" w:type="dxa"/>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c>
          <w:tcPr>
            <w:tcW w:w="808" w:type="dxa"/>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c>
          <w:tcPr>
            <w:tcW w:w="540" w:type="dxa"/>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c>
          <w:tcPr>
            <w:tcW w:w="660" w:type="dxa"/>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c>
          <w:tcPr>
            <w:tcW w:w="665" w:type="dxa"/>
            <w:vMerge/>
            <w:tcBorders>
              <w:top w:val="single" w:sz="8" w:space="0" w:color="000000"/>
              <w:left w:val="single" w:sz="8" w:space="0" w:color="000000"/>
              <w:bottom w:val="single" w:sz="8" w:space="0" w:color="000000"/>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r>
      <w:tr w:rsidR="001D7E21" w:rsidRPr="002C37D3" w:rsidTr="001D7E21">
        <w:trPr>
          <w:trHeight w:val="20"/>
        </w:trPr>
        <w:tc>
          <w:tcPr>
            <w:tcW w:w="2410" w:type="dxa"/>
            <w:tcBorders>
              <w:top w:val="single" w:sz="8" w:space="0" w:color="000000"/>
              <w:left w:val="single" w:sz="8" w:space="0" w:color="000000"/>
              <w:bottom w:val="nil"/>
              <w:right w:val="single" w:sz="8" w:space="0" w:color="000000"/>
            </w:tcBorders>
          </w:tcPr>
          <w:p w:rsidR="001D7E21" w:rsidRPr="002C37D3" w:rsidRDefault="001D7E21" w:rsidP="00BA1110">
            <w:pPr>
              <w:widowControl w:val="0"/>
              <w:autoSpaceDE w:val="0"/>
              <w:autoSpaceDN w:val="0"/>
              <w:adjustRightInd w:val="0"/>
              <w:spacing w:before="15" w:line="118" w:lineRule="atLeast"/>
              <w:ind w:left="15"/>
              <w:rPr>
                <w:rFonts w:ascii="Times New Roman" w:hAnsi="Times New Roman"/>
                <w:color w:val="000000"/>
                <w:sz w:val="18"/>
                <w:szCs w:val="18"/>
              </w:rPr>
            </w:pPr>
            <w:r w:rsidRPr="002C37D3">
              <w:rPr>
                <w:rFonts w:ascii="Times New Roman" w:hAnsi="Times New Roman"/>
                <w:color w:val="000000"/>
                <w:sz w:val="18"/>
                <w:szCs w:val="18"/>
              </w:rPr>
              <w:t>Осиновая</w:t>
            </w:r>
          </w:p>
        </w:tc>
        <w:tc>
          <w:tcPr>
            <w:tcW w:w="751" w:type="dxa"/>
            <w:vMerge w:val="restart"/>
            <w:tcBorders>
              <w:top w:val="single" w:sz="8" w:space="0" w:color="000000"/>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spacing w:before="15" w:line="118" w:lineRule="atLeast"/>
              <w:ind w:left="15"/>
              <w:jc w:val="center"/>
              <w:rPr>
                <w:rFonts w:ascii="Times New Roman" w:hAnsi="Times New Roman"/>
                <w:color w:val="000000"/>
                <w:sz w:val="18"/>
                <w:szCs w:val="18"/>
              </w:rPr>
            </w:pPr>
            <w:r w:rsidRPr="002C37D3">
              <w:rPr>
                <w:rFonts w:ascii="Times New Roman" w:hAnsi="Times New Roman"/>
                <w:color w:val="000000"/>
                <w:sz w:val="18"/>
                <w:szCs w:val="18"/>
              </w:rPr>
              <w:t>34</w:t>
            </w:r>
          </w:p>
        </w:tc>
        <w:tc>
          <w:tcPr>
            <w:tcW w:w="630" w:type="dxa"/>
            <w:vMerge w:val="restart"/>
            <w:tcBorders>
              <w:top w:val="single" w:sz="8" w:space="0" w:color="000000"/>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spacing w:before="15" w:line="118" w:lineRule="atLeast"/>
              <w:ind w:left="15"/>
              <w:jc w:val="center"/>
              <w:rPr>
                <w:rFonts w:ascii="Times New Roman" w:hAnsi="Times New Roman"/>
                <w:color w:val="000000"/>
                <w:sz w:val="18"/>
                <w:szCs w:val="18"/>
              </w:rPr>
            </w:pPr>
            <w:r w:rsidRPr="002C37D3">
              <w:rPr>
                <w:rFonts w:ascii="Times New Roman" w:hAnsi="Times New Roman"/>
                <w:color w:val="000000"/>
                <w:sz w:val="18"/>
                <w:szCs w:val="18"/>
              </w:rPr>
              <w:t>2</w:t>
            </w:r>
          </w:p>
        </w:tc>
        <w:tc>
          <w:tcPr>
            <w:tcW w:w="630" w:type="dxa"/>
            <w:vMerge w:val="restart"/>
            <w:tcBorders>
              <w:top w:val="single" w:sz="8" w:space="0" w:color="000000"/>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spacing w:before="15" w:line="118" w:lineRule="atLeast"/>
              <w:ind w:left="15"/>
              <w:jc w:val="center"/>
              <w:rPr>
                <w:rFonts w:ascii="Times New Roman" w:hAnsi="Times New Roman"/>
                <w:color w:val="000000"/>
                <w:sz w:val="18"/>
                <w:szCs w:val="18"/>
              </w:rPr>
            </w:pPr>
            <w:r w:rsidRPr="002C37D3">
              <w:rPr>
                <w:rFonts w:ascii="Times New Roman" w:hAnsi="Times New Roman"/>
                <w:color w:val="000000"/>
                <w:sz w:val="18"/>
                <w:szCs w:val="18"/>
              </w:rPr>
              <w:t>20</w:t>
            </w:r>
          </w:p>
        </w:tc>
        <w:tc>
          <w:tcPr>
            <w:tcW w:w="601" w:type="dxa"/>
            <w:vMerge w:val="restart"/>
            <w:tcBorders>
              <w:top w:val="single" w:sz="8" w:space="0" w:color="000000"/>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spacing w:before="15" w:line="118" w:lineRule="atLeast"/>
              <w:ind w:left="15"/>
              <w:jc w:val="center"/>
              <w:rPr>
                <w:rFonts w:ascii="Times New Roman" w:hAnsi="Times New Roman"/>
                <w:color w:val="000000"/>
                <w:sz w:val="18"/>
                <w:szCs w:val="18"/>
              </w:rPr>
            </w:pPr>
            <w:r w:rsidRPr="002C37D3">
              <w:rPr>
                <w:rFonts w:ascii="Times New Roman" w:hAnsi="Times New Roman"/>
                <w:color w:val="000000"/>
                <w:sz w:val="18"/>
                <w:szCs w:val="18"/>
              </w:rPr>
              <w:t>12</w:t>
            </w:r>
          </w:p>
        </w:tc>
        <w:tc>
          <w:tcPr>
            <w:tcW w:w="630" w:type="dxa"/>
            <w:vMerge w:val="restart"/>
            <w:tcBorders>
              <w:top w:val="single" w:sz="8" w:space="0" w:color="000000"/>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spacing w:before="15" w:line="118" w:lineRule="atLeast"/>
              <w:ind w:left="15"/>
              <w:jc w:val="center"/>
              <w:rPr>
                <w:rFonts w:ascii="Times New Roman" w:hAnsi="Times New Roman"/>
                <w:color w:val="000000"/>
                <w:sz w:val="18"/>
                <w:szCs w:val="18"/>
              </w:rPr>
            </w:pPr>
            <w:r w:rsidRPr="002C37D3">
              <w:rPr>
                <w:rFonts w:ascii="Times New Roman" w:hAnsi="Times New Roman"/>
                <w:color w:val="000000"/>
                <w:sz w:val="18"/>
                <w:szCs w:val="18"/>
              </w:rPr>
              <w:t>11</w:t>
            </w:r>
          </w:p>
        </w:tc>
        <w:tc>
          <w:tcPr>
            <w:tcW w:w="691" w:type="dxa"/>
            <w:vMerge w:val="restart"/>
            <w:tcBorders>
              <w:top w:val="single" w:sz="8" w:space="0" w:color="000000"/>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jc w:val="center"/>
              <w:rPr>
                <w:rFonts w:ascii="Times New Roman" w:hAnsi="Times New Roman"/>
                <w:color w:val="000000"/>
                <w:sz w:val="18"/>
                <w:szCs w:val="18"/>
              </w:rPr>
            </w:pPr>
          </w:p>
        </w:tc>
        <w:tc>
          <w:tcPr>
            <w:tcW w:w="467" w:type="dxa"/>
            <w:vMerge w:val="restart"/>
            <w:tcBorders>
              <w:top w:val="single" w:sz="8" w:space="0" w:color="000000"/>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jc w:val="center"/>
              <w:rPr>
                <w:rFonts w:ascii="Times New Roman" w:hAnsi="Times New Roman"/>
                <w:color w:val="000000"/>
                <w:sz w:val="18"/>
                <w:szCs w:val="18"/>
              </w:rPr>
            </w:pPr>
          </w:p>
        </w:tc>
        <w:tc>
          <w:tcPr>
            <w:tcW w:w="567" w:type="dxa"/>
            <w:vMerge w:val="restart"/>
            <w:tcBorders>
              <w:top w:val="single" w:sz="8" w:space="0" w:color="000000"/>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jc w:val="center"/>
              <w:rPr>
                <w:rFonts w:ascii="Times New Roman" w:hAnsi="Times New Roman"/>
                <w:color w:val="000000"/>
                <w:sz w:val="18"/>
                <w:szCs w:val="18"/>
              </w:rPr>
            </w:pPr>
          </w:p>
        </w:tc>
        <w:tc>
          <w:tcPr>
            <w:tcW w:w="549" w:type="dxa"/>
            <w:vMerge w:val="restart"/>
            <w:tcBorders>
              <w:top w:val="single" w:sz="8" w:space="0" w:color="000000"/>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jc w:val="center"/>
              <w:rPr>
                <w:rFonts w:ascii="Times New Roman" w:hAnsi="Times New Roman"/>
                <w:color w:val="000000"/>
                <w:sz w:val="18"/>
                <w:szCs w:val="18"/>
              </w:rPr>
            </w:pPr>
          </w:p>
        </w:tc>
        <w:tc>
          <w:tcPr>
            <w:tcW w:w="315" w:type="dxa"/>
            <w:vMerge w:val="restart"/>
            <w:tcBorders>
              <w:top w:val="single" w:sz="8" w:space="0" w:color="000000"/>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spacing w:before="15" w:line="104" w:lineRule="atLeast"/>
              <w:ind w:left="15"/>
              <w:jc w:val="center"/>
              <w:rPr>
                <w:rFonts w:ascii="Times New Roman" w:hAnsi="Times New Roman"/>
                <w:color w:val="000000"/>
                <w:sz w:val="18"/>
                <w:szCs w:val="18"/>
              </w:rPr>
            </w:pPr>
            <w:r w:rsidRPr="002C37D3">
              <w:rPr>
                <w:rFonts w:ascii="Times New Roman" w:hAnsi="Times New Roman"/>
                <w:color w:val="000000"/>
                <w:sz w:val="18"/>
                <w:szCs w:val="18"/>
              </w:rPr>
              <w:t>0.1</w:t>
            </w:r>
          </w:p>
        </w:tc>
        <w:tc>
          <w:tcPr>
            <w:tcW w:w="532" w:type="dxa"/>
            <w:vMerge w:val="restart"/>
            <w:tcBorders>
              <w:top w:val="single" w:sz="8" w:space="0" w:color="000000"/>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spacing w:before="15" w:line="118" w:lineRule="atLeast"/>
              <w:ind w:left="15"/>
              <w:jc w:val="center"/>
              <w:rPr>
                <w:rFonts w:ascii="Times New Roman" w:hAnsi="Times New Roman"/>
                <w:color w:val="000000"/>
                <w:sz w:val="18"/>
                <w:szCs w:val="18"/>
              </w:rPr>
            </w:pPr>
            <w:r w:rsidRPr="002C37D3">
              <w:rPr>
                <w:rFonts w:ascii="Times New Roman" w:hAnsi="Times New Roman"/>
                <w:color w:val="000000"/>
                <w:sz w:val="18"/>
                <w:szCs w:val="18"/>
              </w:rPr>
              <w:t>41</w:t>
            </w:r>
            <w:r w:rsidRPr="002C37D3">
              <w:rPr>
                <w:rFonts w:ascii="Times New Roman" w:hAnsi="Times New Roman"/>
                <w:color w:val="000000"/>
                <w:sz w:val="18"/>
                <w:szCs w:val="18"/>
              </w:rPr>
              <w:br/>
              <w:t>10</w:t>
            </w:r>
          </w:p>
        </w:tc>
        <w:tc>
          <w:tcPr>
            <w:tcW w:w="384" w:type="dxa"/>
            <w:vMerge w:val="restart"/>
            <w:tcBorders>
              <w:top w:val="single" w:sz="8" w:space="0" w:color="000000"/>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spacing w:before="15" w:line="118" w:lineRule="atLeast"/>
              <w:ind w:left="15"/>
              <w:jc w:val="center"/>
              <w:rPr>
                <w:rFonts w:ascii="Times New Roman" w:hAnsi="Times New Roman"/>
                <w:color w:val="000000"/>
                <w:sz w:val="18"/>
                <w:szCs w:val="18"/>
              </w:rPr>
            </w:pPr>
            <w:r w:rsidRPr="002C37D3">
              <w:rPr>
                <w:rFonts w:ascii="Times New Roman" w:hAnsi="Times New Roman"/>
                <w:color w:val="000000"/>
                <w:sz w:val="18"/>
                <w:szCs w:val="18"/>
              </w:rPr>
              <w:t>1</w:t>
            </w:r>
          </w:p>
        </w:tc>
        <w:tc>
          <w:tcPr>
            <w:tcW w:w="540" w:type="dxa"/>
            <w:vMerge w:val="restart"/>
            <w:tcBorders>
              <w:top w:val="single" w:sz="8" w:space="0" w:color="000000"/>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spacing w:before="15" w:line="118" w:lineRule="atLeast"/>
              <w:ind w:left="15"/>
              <w:jc w:val="center"/>
              <w:rPr>
                <w:rFonts w:ascii="Times New Roman" w:hAnsi="Times New Roman"/>
                <w:color w:val="000000"/>
                <w:sz w:val="18"/>
                <w:szCs w:val="18"/>
              </w:rPr>
            </w:pPr>
            <w:r w:rsidRPr="002C37D3">
              <w:rPr>
                <w:rFonts w:ascii="Times New Roman" w:hAnsi="Times New Roman"/>
                <w:color w:val="000000"/>
                <w:sz w:val="18"/>
                <w:szCs w:val="18"/>
              </w:rPr>
              <w:t>1</w:t>
            </w:r>
          </w:p>
        </w:tc>
        <w:tc>
          <w:tcPr>
            <w:tcW w:w="541" w:type="dxa"/>
            <w:vMerge w:val="restart"/>
            <w:tcBorders>
              <w:top w:val="single" w:sz="8" w:space="0" w:color="000000"/>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spacing w:before="15" w:line="118" w:lineRule="atLeast"/>
              <w:ind w:left="15"/>
              <w:jc w:val="center"/>
              <w:rPr>
                <w:rFonts w:ascii="Times New Roman" w:hAnsi="Times New Roman"/>
                <w:color w:val="000000"/>
                <w:sz w:val="18"/>
                <w:szCs w:val="18"/>
              </w:rPr>
            </w:pPr>
            <w:r w:rsidRPr="002C37D3">
              <w:rPr>
                <w:rFonts w:ascii="Times New Roman" w:hAnsi="Times New Roman"/>
                <w:color w:val="000000"/>
                <w:sz w:val="18"/>
                <w:szCs w:val="18"/>
              </w:rPr>
              <w:t>1</w:t>
            </w:r>
          </w:p>
        </w:tc>
        <w:tc>
          <w:tcPr>
            <w:tcW w:w="512" w:type="dxa"/>
            <w:vMerge w:val="restart"/>
            <w:tcBorders>
              <w:top w:val="single" w:sz="8" w:space="0" w:color="000000"/>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jc w:val="center"/>
              <w:rPr>
                <w:rFonts w:ascii="Times New Roman" w:hAnsi="Times New Roman"/>
                <w:color w:val="000000"/>
                <w:sz w:val="18"/>
                <w:szCs w:val="18"/>
              </w:rPr>
            </w:pPr>
            <w:r w:rsidRPr="002C37D3">
              <w:rPr>
                <w:rFonts w:ascii="Times New Roman" w:hAnsi="Times New Roman"/>
                <w:color w:val="000000"/>
                <w:sz w:val="18"/>
                <w:szCs w:val="18"/>
              </w:rPr>
              <w:t>1</w:t>
            </w:r>
          </w:p>
        </w:tc>
        <w:tc>
          <w:tcPr>
            <w:tcW w:w="565" w:type="dxa"/>
            <w:vMerge w:val="restart"/>
            <w:tcBorders>
              <w:top w:val="single" w:sz="8" w:space="0" w:color="000000"/>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jc w:val="center"/>
              <w:rPr>
                <w:rFonts w:ascii="Times New Roman" w:hAnsi="Times New Roman"/>
                <w:color w:val="000000"/>
                <w:sz w:val="18"/>
                <w:szCs w:val="18"/>
              </w:rPr>
            </w:pPr>
          </w:p>
        </w:tc>
        <w:tc>
          <w:tcPr>
            <w:tcW w:w="565" w:type="dxa"/>
            <w:vMerge w:val="restart"/>
            <w:tcBorders>
              <w:top w:val="single" w:sz="8" w:space="0" w:color="000000"/>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jc w:val="center"/>
              <w:rPr>
                <w:rFonts w:ascii="Times New Roman" w:hAnsi="Times New Roman"/>
                <w:color w:val="000000"/>
                <w:sz w:val="18"/>
                <w:szCs w:val="18"/>
              </w:rPr>
            </w:pPr>
          </w:p>
        </w:tc>
        <w:tc>
          <w:tcPr>
            <w:tcW w:w="565" w:type="dxa"/>
            <w:vMerge w:val="restart"/>
            <w:tcBorders>
              <w:top w:val="single" w:sz="8" w:space="0" w:color="000000"/>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jc w:val="center"/>
              <w:rPr>
                <w:rFonts w:ascii="Times New Roman" w:hAnsi="Times New Roman"/>
                <w:color w:val="000000"/>
                <w:sz w:val="18"/>
                <w:szCs w:val="18"/>
              </w:rPr>
            </w:pPr>
          </w:p>
        </w:tc>
        <w:tc>
          <w:tcPr>
            <w:tcW w:w="707" w:type="dxa"/>
            <w:vMerge w:val="restart"/>
            <w:tcBorders>
              <w:top w:val="single" w:sz="8" w:space="0" w:color="000000"/>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jc w:val="center"/>
              <w:rPr>
                <w:rFonts w:ascii="Times New Roman" w:hAnsi="Times New Roman"/>
                <w:color w:val="000000"/>
                <w:sz w:val="18"/>
                <w:szCs w:val="18"/>
              </w:rPr>
            </w:pPr>
          </w:p>
        </w:tc>
        <w:tc>
          <w:tcPr>
            <w:tcW w:w="808" w:type="dxa"/>
            <w:vMerge w:val="restart"/>
            <w:tcBorders>
              <w:top w:val="single" w:sz="8" w:space="0" w:color="000000"/>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jc w:val="center"/>
              <w:rPr>
                <w:rFonts w:ascii="Times New Roman" w:hAnsi="Times New Roman"/>
                <w:color w:val="000000"/>
                <w:sz w:val="18"/>
                <w:szCs w:val="18"/>
              </w:rPr>
            </w:pPr>
          </w:p>
        </w:tc>
        <w:tc>
          <w:tcPr>
            <w:tcW w:w="540" w:type="dxa"/>
            <w:vMerge w:val="restart"/>
            <w:tcBorders>
              <w:top w:val="single" w:sz="8" w:space="0" w:color="000000"/>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jc w:val="center"/>
              <w:rPr>
                <w:rFonts w:ascii="Times New Roman" w:hAnsi="Times New Roman"/>
                <w:color w:val="000000"/>
                <w:sz w:val="18"/>
                <w:szCs w:val="18"/>
              </w:rPr>
            </w:pPr>
          </w:p>
        </w:tc>
        <w:tc>
          <w:tcPr>
            <w:tcW w:w="660" w:type="dxa"/>
            <w:vMerge w:val="restart"/>
            <w:tcBorders>
              <w:top w:val="single" w:sz="8" w:space="0" w:color="000000"/>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spacing w:before="15" w:line="118" w:lineRule="atLeast"/>
              <w:ind w:left="15"/>
              <w:jc w:val="center"/>
              <w:rPr>
                <w:rFonts w:ascii="Times New Roman" w:hAnsi="Times New Roman"/>
                <w:color w:val="000000"/>
                <w:sz w:val="18"/>
                <w:szCs w:val="18"/>
              </w:rPr>
            </w:pPr>
            <w:r w:rsidRPr="002C37D3">
              <w:rPr>
                <w:rFonts w:ascii="Times New Roman" w:hAnsi="Times New Roman"/>
                <w:color w:val="000000"/>
                <w:sz w:val="18"/>
                <w:szCs w:val="18"/>
              </w:rPr>
              <w:t>12</w:t>
            </w:r>
          </w:p>
        </w:tc>
        <w:tc>
          <w:tcPr>
            <w:tcW w:w="665" w:type="dxa"/>
            <w:vMerge w:val="restart"/>
            <w:tcBorders>
              <w:top w:val="single" w:sz="8" w:space="0" w:color="000000"/>
              <w:left w:val="single" w:sz="8" w:space="0" w:color="000000"/>
              <w:bottom w:val="single" w:sz="8" w:space="0" w:color="000000"/>
              <w:right w:val="single" w:sz="8" w:space="0" w:color="000000"/>
            </w:tcBorders>
            <w:vAlign w:val="center"/>
          </w:tcPr>
          <w:p w:rsidR="001D7E21" w:rsidRPr="002C37D3" w:rsidRDefault="001D7E21" w:rsidP="00BA1110">
            <w:pPr>
              <w:widowControl w:val="0"/>
              <w:autoSpaceDE w:val="0"/>
              <w:autoSpaceDN w:val="0"/>
              <w:adjustRightInd w:val="0"/>
              <w:spacing w:before="15" w:line="118" w:lineRule="atLeast"/>
              <w:ind w:left="15"/>
              <w:jc w:val="center"/>
              <w:rPr>
                <w:rFonts w:ascii="Times New Roman" w:hAnsi="Times New Roman"/>
                <w:color w:val="000000"/>
                <w:sz w:val="18"/>
                <w:szCs w:val="18"/>
              </w:rPr>
            </w:pPr>
            <w:r w:rsidRPr="002C37D3">
              <w:rPr>
                <w:rFonts w:ascii="Times New Roman" w:hAnsi="Times New Roman"/>
                <w:color w:val="000000"/>
                <w:sz w:val="18"/>
                <w:szCs w:val="18"/>
              </w:rPr>
              <w:t>11</w:t>
            </w:r>
          </w:p>
        </w:tc>
      </w:tr>
      <w:tr w:rsidR="001D7E21" w:rsidRPr="002C37D3" w:rsidTr="001D7E21">
        <w:trPr>
          <w:trHeight w:val="20"/>
        </w:trPr>
        <w:tc>
          <w:tcPr>
            <w:tcW w:w="2410" w:type="dxa"/>
            <w:tcBorders>
              <w:top w:val="nil"/>
              <w:left w:val="single" w:sz="8" w:space="0" w:color="000000"/>
              <w:bottom w:val="single" w:sz="4" w:space="0" w:color="auto"/>
              <w:right w:val="single" w:sz="8" w:space="0" w:color="000000"/>
            </w:tcBorders>
          </w:tcPr>
          <w:p w:rsidR="001D7E21" w:rsidRPr="002C37D3" w:rsidRDefault="001D7E21" w:rsidP="00BA1110">
            <w:pPr>
              <w:widowControl w:val="0"/>
              <w:autoSpaceDE w:val="0"/>
              <w:autoSpaceDN w:val="0"/>
              <w:adjustRightInd w:val="0"/>
              <w:spacing w:before="15" w:line="118" w:lineRule="atLeast"/>
              <w:ind w:left="15"/>
              <w:rPr>
                <w:rFonts w:ascii="Times New Roman" w:hAnsi="Times New Roman"/>
                <w:color w:val="000000"/>
                <w:sz w:val="18"/>
                <w:szCs w:val="18"/>
              </w:rPr>
            </w:pPr>
            <w:r w:rsidRPr="002C37D3">
              <w:rPr>
                <w:rFonts w:ascii="Times New Roman" w:hAnsi="Times New Roman"/>
                <w:color w:val="000000"/>
                <w:sz w:val="18"/>
                <w:szCs w:val="18"/>
              </w:rPr>
              <w:t>Ива древовидная</w:t>
            </w:r>
          </w:p>
        </w:tc>
        <w:tc>
          <w:tcPr>
            <w:tcW w:w="751" w:type="dxa"/>
            <w:vMerge/>
            <w:tcBorders>
              <w:top w:val="single" w:sz="8" w:space="0" w:color="000000"/>
              <w:left w:val="single" w:sz="8" w:space="0" w:color="000000"/>
              <w:bottom w:val="single" w:sz="4" w:space="0" w:color="auto"/>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c>
          <w:tcPr>
            <w:tcW w:w="630" w:type="dxa"/>
            <w:vMerge/>
            <w:tcBorders>
              <w:top w:val="single" w:sz="8" w:space="0" w:color="000000"/>
              <w:left w:val="single" w:sz="8" w:space="0" w:color="000000"/>
              <w:bottom w:val="single" w:sz="4" w:space="0" w:color="auto"/>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c>
          <w:tcPr>
            <w:tcW w:w="630" w:type="dxa"/>
            <w:vMerge/>
            <w:tcBorders>
              <w:top w:val="single" w:sz="8" w:space="0" w:color="000000"/>
              <w:left w:val="single" w:sz="8" w:space="0" w:color="000000"/>
              <w:bottom w:val="single" w:sz="4" w:space="0" w:color="auto"/>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c>
          <w:tcPr>
            <w:tcW w:w="601" w:type="dxa"/>
            <w:vMerge/>
            <w:tcBorders>
              <w:top w:val="single" w:sz="8" w:space="0" w:color="000000"/>
              <w:left w:val="single" w:sz="8" w:space="0" w:color="000000"/>
              <w:bottom w:val="single" w:sz="4" w:space="0" w:color="auto"/>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c>
          <w:tcPr>
            <w:tcW w:w="630" w:type="dxa"/>
            <w:vMerge/>
            <w:tcBorders>
              <w:top w:val="single" w:sz="8" w:space="0" w:color="000000"/>
              <w:left w:val="single" w:sz="8" w:space="0" w:color="000000"/>
              <w:bottom w:val="single" w:sz="4" w:space="0" w:color="auto"/>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c>
          <w:tcPr>
            <w:tcW w:w="691" w:type="dxa"/>
            <w:vMerge/>
            <w:tcBorders>
              <w:top w:val="single" w:sz="8" w:space="0" w:color="000000"/>
              <w:left w:val="single" w:sz="8" w:space="0" w:color="000000"/>
              <w:bottom w:val="single" w:sz="4" w:space="0" w:color="auto"/>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c>
          <w:tcPr>
            <w:tcW w:w="467" w:type="dxa"/>
            <w:vMerge/>
            <w:tcBorders>
              <w:top w:val="single" w:sz="8" w:space="0" w:color="000000"/>
              <w:left w:val="single" w:sz="8" w:space="0" w:color="000000"/>
              <w:bottom w:val="single" w:sz="4" w:space="0" w:color="auto"/>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c>
          <w:tcPr>
            <w:tcW w:w="567" w:type="dxa"/>
            <w:vMerge/>
            <w:tcBorders>
              <w:top w:val="single" w:sz="8" w:space="0" w:color="000000"/>
              <w:left w:val="single" w:sz="8" w:space="0" w:color="000000"/>
              <w:bottom w:val="single" w:sz="4" w:space="0" w:color="auto"/>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c>
          <w:tcPr>
            <w:tcW w:w="549" w:type="dxa"/>
            <w:vMerge/>
            <w:tcBorders>
              <w:top w:val="single" w:sz="8" w:space="0" w:color="000000"/>
              <w:left w:val="single" w:sz="8" w:space="0" w:color="000000"/>
              <w:bottom w:val="single" w:sz="4" w:space="0" w:color="auto"/>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c>
          <w:tcPr>
            <w:tcW w:w="315" w:type="dxa"/>
            <w:vMerge/>
            <w:tcBorders>
              <w:top w:val="single" w:sz="8" w:space="0" w:color="000000"/>
              <w:left w:val="single" w:sz="8" w:space="0" w:color="000000"/>
              <w:bottom w:val="single" w:sz="4" w:space="0" w:color="auto"/>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c>
          <w:tcPr>
            <w:tcW w:w="532" w:type="dxa"/>
            <w:vMerge/>
            <w:tcBorders>
              <w:top w:val="single" w:sz="8" w:space="0" w:color="000000"/>
              <w:left w:val="single" w:sz="8" w:space="0" w:color="000000"/>
              <w:bottom w:val="single" w:sz="4" w:space="0" w:color="auto"/>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c>
          <w:tcPr>
            <w:tcW w:w="384" w:type="dxa"/>
            <w:vMerge/>
            <w:tcBorders>
              <w:top w:val="single" w:sz="8" w:space="0" w:color="000000"/>
              <w:left w:val="single" w:sz="8" w:space="0" w:color="000000"/>
              <w:bottom w:val="single" w:sz="4" w:space="0" w:color="auto"/>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c>
          <w:tcPr>
            <w:tcW w:w="540" w:type="dxa"/>
            <w:vMerge/>
            <w:tcBorders>
              <w:top w:val="single" w:sz="8" w:space="0" w:color="000000"/>
              <w:left w:val="single" w:sz="8" w:space="0" w:color="000000"/>
              <w:bottom w:val="single" w:sz="4" w:space="0" w:color="auto"/>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c>
          <w:tcPr>
            <w:tcW w:w="541" w:type="dxa"/>
            <w:vMerge/>
            <w:tcBorders>
              <w:top w:val="single" w:sz="8" w:space="0" w:color="000000"/>
              <w:left w:val="single" w:sz="8" w:space="0" w:color="000000"/>
              <w:bottom w:val="single" w:sz="4" w:space="0" w:color="auto"/>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c>
          <w:tcPr>
            <w:tcW w:w="512" w:type="dxa"/>
            <w:vMerge/>
            <w:tcBorders>
              <w:top w:val="single" w:sz="8" w:space="0" w:color="000000"/>
              <w:left w:val="single" w:sz="8" w:space="0" w:color="000000"/>
              <w:bottom w:val="single" w:sz="4" w:space="0" w:color="auto"/>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c>
          <w:tcPr>
            <w:tcW w:w="565" w:type="dxa"/>
            <w:vMerge/>
            <w:tcBorders>
              <w:top w:val="single" w:sz="8" w:space="0" w:color="000000"/>
              <w:left w:val="single" w:sz="8" w:space="0" w:color="000000"/>
              <w:bottom w:val="single" w:sz="4" w:space="0" w:color="auto"/>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c>
          <w:tcPr>
            <w:tcW w:w="565" w:type="dxa"/>
            <w:vMerge/>
            <w:tcBorders>
              <w:top w:val="single" w:sz="8" w:space="0" w:color="000000"/>
              <w:left w:val="single" w:sz="8" w:space="0" w:color="000000"/>
              <w:bottom w:val="single" w:sz="4" w:space="0" w:color="auto"/>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c>
          <w:tcPr>
            <w:tcW w:w="565" w:type="dxa"/>
            <w:vMerge/>
            <w:tcBorders>
              <w:top w:val="single" w:sz="8" w:space="0" w:color="000000"/>
              <w:left w:val="single" w:sz="8" w:space="0" w:color="000000"/>
              <w:bottom w:val="single" w:sz="4" w:space="0" w:color="auto"/>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c>
          <w:tcPr>
            <w:tcW w:w="707" w:type="dxa"/>
            <w:vMerge/>
            <w:tcBorders>
              <w:top w:val="single" w:sz="8" w:space="0" w:color="000000"/>
              <w:left w:val="single" w:sz="8" w:space="0" w:color="000000"/>
              <w:bottom w:val="single" w:sz="4" w:space="0" w:color="auto"/>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c>
          <w:tcPr>
            <w:tcW w:w="808" w:type="dxa"/>
            <w:vMerge/>
            <w:tcBorders>
              <w:top w:val="single" w:sz="8" w:space="0" w:color="000000"/>
              <w:left w:val="single" w:sz="8" w:space="0" w:color="000000"/>
              <w:bottom w:val="single" w:sz="4" w:space="0" w:color="auto"/>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c>
          <w:tcPr>
            <w:tcW w:w="540" w:type="dxa"/>
            <w:vMerge/>
            <w:tcBorders>
              <w:top w:val="single" w:sz="8" w:space="0" w:color="000000"/>
              <w:left w:val="single" w:sz="8" w:space="0" w:color="000000"/>
              <w:bottom w:val="single" w:sz="4" w:space="0" w:color="auto"/>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c>
          <w:tcPr>
            <w:tcW w:w="660" w:type="dxa"/>
            <w:vMerge/>
            <w:tcBorders>
              <w:top w:val="single" w:sz="8" w:space="0" w:color="000000"/>
              <w:left w:val="single" w:sz="8" w:space="0" w:color="000000"/>
              <w:bottom w:val="single" w:sz="4" w:space="0" w:color="auto"/>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c>
          <w:tcPr>
            <w:tcW w:w="665" w:type="dxa"/>
            <w:vMerge/>
            <w:tcBorders>
              <w:top w:val="single" w:sz="8" w:space="0" w:color="000000"/>
              <w:left w:val="single" w:sz="8" w:space="0" w:color="000000"/>
              <w:bottom w:val="single" w:sz="4" w:space="0" w:color="auto"/>
              <w:right w:val="single" w:sz="8" w:space="0" w:color="000000"/>
            </w:tcBorders>
          </w:tcPr>
          <w:p w:rsidR="001D7E21" w:rsidRPr="002C37D3" w:rsidRDefault="001D7E21" w:rsidP="00BA1110">
            <w:pPr>
              <w:widowControl w:val="0"/>
              <w:autoSpaceDE w:val="0"/>
              <w:autoSpaceDN w:val="0"/>
              <w:adjustRightInd w:val="0"/>
              <w:rPr>
                <w:rFonts w:ascii="Times New Roman" w:hAnsi="Times New Roman"/>
                <w:sz w:val="18"/>
                <w:szCs w:val="18"/>
              </w:rPr>
            </w:pPr>
          </w:p>
        </w:tc>
      </w:tr>
      <w:tr w:rsidR="001D7E21" w:rsidRPr="002C37D3" w:rsidTr="001D7E21">
        <w:trPr>
          <w:trHeight w:val="20"/>
        </w:trPr>
        <w:tc>
          <w:tcPr>
            <w:tcW w:w="2410" w:type="dxa"/>
            <w:tcBorders>
              <w:top w:val="single" w:sz="4" w:space="0" w:color="auto"/>
              <w:left w:val="single" w:sz="4" w:space="0" w:color="auto"/>
              <w:bottom w:val="single" w:sz="4" w:space="0" w:color="auto"/>
              <w:right w:val="single" w:sz="4" w:space="0" w:color="auto"/>
            </w:tcBorders>
            <w:vAlign w:val="center"/>
          </w:tcPr>
          <w:p w:rsidR="001D7E21" w:rsidRPr="002C37D3" w:rsidRDefault="001D7E21" w:rsidP="00BA1110">
            <w:pPr>
              <w:widowControl w:val="0"/>
              <w:autoSpaceDE w:val="0"/>
              <w:autoSpaceDN w:val="0"/>
              <w:adjustRightInd w:val="0"/>
              <w:spacing w:before="15" w:line="104" w:lineRule="atLeast"/>
              <w:ind w:left="15"/>
              <w:jc w:val="right"/>
              <w:rPr>
                <w:rFonts w:ascii="Times New Roman" w:hAnsi="Times New Roman"/>
                <w:color w:val="000000"/>
                <w:sz w:val="18"/>
                <w:szCs w:val="18"/>
              </w:rPr>
            </w:pPr>
            <w:r w:rsidRPr="002C37D3">
              <w:rPr>
                <w:rFonts w:ascii="Times New Roman" w:hAnsi="Times New Roman"/>
                <w:color w:val="000000"/>
                <w:sz w:val="18"/>
                <w:szCs w:val="18"/>
              </w:rPr>
              <w:t>Итого по кат. защ.:</w:t>
            </w:r>
          </w:p>
        </w:tc>
        <w:tc>
          <w:tcPr>
            <w:tcW w:w="751" w:type="dxa"/>
            <w:tcBorders>
              <w:top w:val="single" w:sz="4" w:space="0" w:color="auto"/>
              <w:left w:val="single" w:sz="4" w:space="0" w:color="auto"/>
              <w:bottom w:val="single" w:sz="4" w:space="0" w:color="auto"/>
              <w:right w:val="single" w:sz="4" w:space="0" w:color="auto"/>
            </w:tcBorders>
            <w:vAlign w:val="center"/>
          </w:tcPr>
          <w:p w:rsidR="001D7E21" w:rsidRPr="002C37D3" w:rsidRDefault="001D7E21" w:rsidP="00BA1110">
            <w:pPr>
              <w:widowControl w:val="0"/>
              <w:autoSpaceDE w:val="0"/>
              <w:autoSpaceDN w:val="0"/>
              <w:adjustRightInd w:val="0"/>
              <w:spacing w:before="15" w:line="104" w:lineRule="atLeast"/>
              <w:ind w:left="15"/>
              <w:jc w:val="center"/>
              <w:rPr>
                <w:rFonts w:ascii="Times New Roman" w:hAnsi="Times New Roman"/>
                <w:color w:val="000000"/>
                <w:sz w:val="18"/>
                <w:szCs w:val="18"/>
              </w:rPr>
            </w:pPr>
            <w:r w:rsidRPr="002C37D3">
              <w:rPr>
                <w:rFonts w:ascii="Times New Roman" w:hAnsi="Times New Roman"/>
                <w:color w:val="000000"/>
                <w:sz w:val="18"/>
                <w:szCs w:val="18"/>
              </w:rPr>
              <w:t>24875</w:t>
            </w:r>
          </w:p>
        </w:tc>
        <w:tc>
          <w:tcPr>
            <w:tcW w:w="630" w:type="dxa"/>
            <w:tcBorders>
              <w:top w:val="single" w:sz="4" w:space="0" w:color="auto"/>
              <w:left w:val="single" w:sz="4" w:space="0" w:color="auto"/>
              <w:bottom w:val="single" w:sz="4" w:space="0" w:color="auto"/>
              <w:right w:val="single" w:sz="4" w:space="0" w:color="auto"/>
            </w:tcBorders>
            <w:vAlign w:val="center"/>
          </w:tcPr>
          <w:p w:rsidR="001D7E21" w:rsidRPr="002C37D3" w:rsidRDefault="001D7E21" w:rsidP="00BA1110">
            <w:pPr>
              <w:widowControl w:val="0"/>
              <w:autoSpaceDE w:val="0"/>
              <w:autoSpaceDN w:val="0"/>
              <w:adjustRightInd w:val="0"/>
              <w:spacing w:before="15" w:line="104" w:lineRule="atLeast"/>
              <w:ind w:left="15"/>
              <w:jc w:val="center"/>
              <w:rPr>
                <w:rFonts w:ascii="Times New Roman" w:hAnsi="Times New Roman"/>
                <w:color w:val="000000"/>
                <w:sz w:val="18"/>
                <w:szCs w:val="18"/>
              </w:rPr>
            </w:pPr>
            <w:r w:rsidRPr="002C37D3">
              <w:rPr>
                <w:rFonts w:ascii="Times New Roman" w:hAnsi="Times New Roman"/>
                <w:color w:val="000000"/>
                <w:sz w:val="18"/>
                <w:szCs w:val="18"/>
              </w:rPr>
              <w:t>4030</w:t>
            </w:r>
          </w:p>
        </w:tc>
        <w:tc>
          <w:tcPr>
            <w:tcW w:w="630" w:type="dxa"/>
            <w:tcBorders>
              <w:top w:val="single" w:sz="4" w:space="0" w:color="auto"/>
              <w:left w:val="single" w:sz="4" w:space="0" w:color="auto"/>
              <w:bottom w:val="single" w:sz="4" w:space="0" w:color="auto"/>
              <w:right w:val="single" w:sz="4" w:space="0" w:color="auto"/>
            </w:tcBorders>
            <w:vAlign w:val="center"/>
          </w:tcPr>
          <w:p w:rsidR="001D7E21" w:rsidRPr="002C37D3" w:rsidRDefault="001D7E21" w:rsidP="00BA1110">
            <w:pPr>
              <w:widowControl w:val="0"/>
              <w:autoSpaceDE w:val="0"/>
              <w:autoSpaceDN w:val="0"/>
              <w:adjustRightInd w:val="0"/>
              <w:spacing w:before="15" w:line="104" w:lineRule="atLeast"/>
              <w:ind w:left="15"/>
              <w:jc w:val="center"/>
              <w:rPr>
                <w:rFonts w:ascii="Times New Roman" w:hAnsi="Times New Roman"/>
                <w:color w:val="000000"/>
                <w:sz w:val="18"/>
                <w:szCs w:val="18"/>
              </w:rPr>
            </w:pPr>
            <w:r w:rsidRPr="002C37D3">
              <w:rPr>
                <w:rFonts w:ascii="Times New Roman" w:hAnsi="Times New Roman"/>
                <w:color w:val="000000"/>
                <w:sz w:val="18"/>
                <w:szCs w:val="18"/>
              </w:rPr>
              <w:t>4875</w:t>
            </w:r>
          </w:p>
        </w:tc>
        <w:tc>
          <w:tcPr>
            <w:tcW w:w="601" w:type="dxa"/>
            <w:tcBorders>
              <w:top w:val="single" w:sz="4" w:space="0" w:color="auto"/>
              <w:left w:val="single" w:sz="4" w:space="0" w:color="auto"/>
              <w:bottom w:val="single" w:sz="4" w:space="0" w:color="auto"/>
              <w:right w:val="single" w:sz="4" w:space="0" w:color="auto"/>
            </w:tcBorders>
            <w:vAlign w:val="center"/>
          </w:tcPr>
          <w:p w:rsidR="001D7E21" w:rsidRPr="002C37D3" w:rsidRDefault="001D7E21" w:rsidP="00BA1110">
            <w:pPr>
              <w:widowControl w:val="0"/>
              <w:autoSpaceDE w:val="0"/>
              <w:autoSpaceDN w:val="0"/>
              <w:adjustRightInd w:val="0"/>
              <w:spacing w:before="15" w:line="104" w:lineRule="atLeast"/>
              <w:ind w:left="15"/>
              <w:jc w:val="center"/>
              <w:rPr>
                <w:rFonts w:ascii="Times New Roman" w:hAnsi="Times New Roman"/>
                <w:color w:val="000000"/>
                <w:sz w:val="18"/>
                <w:szCs w:val="18"/>
              </w:rPr>
            </w:pPr>
            <w:r w:rsidRPr="002C37D3">
              <w:rPr>
                <w:rFonts w:ascii="Times New Roman" w:hAnsi="Times New Roman"/>
                <w:color w:val="000000"/>
                <w:sz w:val="18"/>
                <w:szCs w:val="18"/>
              </w:rPr>
              <w:t>2780</w:t>
            </w:r>
          </w:p>
        </w:tc>
        <w:tc>
          <w:tcPr>
            <w:tcW w:w="630" w:type="dxa"/>
            <w:tcBorders>
              <w:top w:val="single" w:sz="4" w:space="0" w:color="auto"/>
              <w:left w:val="single" w:sz="4" w:space="0" w:color="auto"/>
              <w:bottom w:val="single" w:sz="4" w:space="0" w:color="auto"/>
              <w:right w:val="single" w:sz="4" w:space="0" w:color="auto"/>
            </w:tcBorders>
            <w:vAlign w:val="center"/>
          </w:tcPr>
          <w:p w:rsidR="001D7E21" w:rsidRPr="002C37D3" w:rsidRDefault="001D7E21" w:rsidP="00BA1110">
            <w:pPr>
              <w:widowControl w:val="0"/>
              <w:autoSpaceDE w:val="0"/>
              <w:autoSpaceDN w:val="0"/>
              <w:adjustRightInd w:val="0"/>
              <w:spacing w:before="15" w:line="104" w:lineRule="atLeast"/>
              <w:ind w:left="15"/>
              <w:jc w:val="center"/>
              <w:rPr>
                <w:rFonts w:ascii="Times New Roman" w:hAnsi="Times New Roman"/>
                <w:color w:val="000000"/>
                <w:sz w:val="18"/>
                <w:szCs w:val="18"/>
              </w:rPr>
            </w:pPr>
            <w:r w:rsidRPr="002C37D3">
              <w:rPr>
                <w:rFonts w:ascii="Times New Roman" w:hAnsi="Times New Roman"/>
                <w:color w:val="000000"/>
                <w:sz w:val="18"/>
                <w:szCs w:val="18"/>
              </w:rPr>
              <w:t>5638</w:t>
            </w:r>
          </w:p>
        </w:tc>
        <w:tc>
          <w:tcPr>
            <w:tcW w:w="691" w:type="dxa"/>
            <w:tcBorders>
              <w:top w:val="single" w:sz="4" w:space="0" w:color="auto"/>
              <w:left w:val="single" w:sz="4" w:space="0" w:color="auto"/>
              <w:bottom w:val="single" w:sz="4" w:space="0" w:color="auto"/>
              <w:right w:val="single" w:sz="4" w:space="0" w:color="auto"/>
            </w:tcBorders>
            <w:vAlign w:val="center"/>
          </w:tcPr>
          <w:p w:rsidR="001D7E21" w:rsidRPr="002C37D3" w:rsidRDefault="001D7E21" w:rsidP="00BA1110">
            <w:pPr>
              <w:widowControl w:val="0"/>
              <w:autoSpaceDE w:val="0"/>
              <w:autoSpaceDN w:val="0"/>
              <w:adjustRightInd w:val="0"/>
              <w:spacing w:before="15" w:line="104" w:lineRule="atLeast"/>
              <w:ind w:left="15"/>
              <w:jc w:val="center"/>
              <w:rPr>
                <w:rFonts w:ascii="Times New Roman" w:hAnsi="Times New Roman"/>
                <w:color w:val="000000"/>
                <w:sz w:val="18"/>
                <w:szCs w:val="18"/>
              </w:rPr>
            </w:pPr>
            <w:r w:rsidRPr="002C37D3">
              <w:rPr>
                <w:rFonts w:ascii="Times New Roman" w:hAnsi="Times New Roman"/>
                <w:color w:val="000000"/>
                <w:sz w:val="18"/>
                <w:szCs w:val="18"/>
              </w:rPr>
              <w:t>10332</w:t>
            </w:r>
          </w:p>
        </w:tc>
        <w:tc>
          <w:tcPr>
            <w:tcW w:w="467" w:type="dxa"/>
            <w:tcBorders>
              <w:top w:val="single" w:sz="4" w:space="0" w:color="auto"/>
              <w:left w:val="single" w:sz="4" w:space="0" w:color="auto"/>
              <w:bottom w:val="single" w:sz="4" w:space="0" w:color="auto"/>
              <w:right w:val="single" w:sz="4" w:space="0" w:color="auto"/>
            </w:tcBorders>
            <w:vAlign w:val="center"/>
          </w:tcPr>
          <w:p w:rsidR="001D7E21" w:rsidRPr="002C37D3" w:rsidRDefault="001D7E21" w:rsidP="00BA1110">
            <w:pPr>
              <w:widowControl w:val="0"/>
              <w:autoSpaceDE w:val="0"/>
              <w:autoSpaceDN w:val="0"/>
              <w:adjustRightInd w:val="0"/>
              <w:spacing w:before="15" w:line="104" w:lineRule="atLeast"/>
              <w:ind w:left="15"/>
              <w:jc w:val="center"/>
              <w:rPr>
                <w:rFonts w:ascii="Times New Roman" w:hAnsi="Times New Roman"/>
                <w:color w:val="000000"/>
                <w:sz w:val="18"/>
                <w:szCs w:val="18"/>
              </w:rPr>
            </w:pPr>
            <w:r w:rsidRPr="002C37D3">
              <w:rPr>
                <w:rFonts w:ascii="Times New Roman" w:hAnsi="Times New Roman"/>
                <w:color w:val="000000"/>
                <w:sz w:val="18"/>
                <w:szCs w:val="18"/>
              </w:rPr>
              <w:t>770</w:t>
            </w:r>
          </w:p>
        </w:tc>
        <w:tc>
          <w:tcPr>
            <w:tcW w:w="567" w:type="dxa"/>
            <w:tcBorders>
              <w:top w:val="single" w:sz="4" w:space="0" w:color="auto"/>
              <w:left w:val="single" w:sz="4" w:space="0" w:color="auto"/>
              <w:bottom w:val="single" w:sz="4" w:space="0" w:color="auto"/>
              <w:right w:val="single" w:sz="4" w:space="0" w:color="auto"/>
            </w:tcBorders>
            <w:vAlign w:val="center"/>
          </w:tcPr>
          <w:p w:rsidR="001D7E21" w:rsidRPr="002C37D3" w:rsidRDefault="001D7E21" w:rsidP="00BA1110">
            <w:pPr>
              <w:widowControl w:val="0"/>
              <w:autoSpaceDE w:val="0"/>
              <w:autoSpaceDN w:val="0"/>
              <w:adjustRightInd w:val="0"/>
              <w:spacing w:before="15" w:line="104" w:lineRule="atLeast"/>
              <w:ind w:left="15"/>
              <w:jc w:val="center"/>
              <w:rPr>
                <w:rFonts w:ascii="Times New Roman" w:hAnsi="Times New Roman"/>
                <w:color w:val="000000"/>
                <w:sz w:val="18"/>
                <w:szCs w:val="18"/>
              </w:rPr>
            </w:pPr>
            <w:r w:rsidRPr="002C37D3">
              <w:rPr>
                <w:rFonts w:ascii="Times New Roman" w:hAnsi="Times New Roman"/>
                <w:color w:val="000000"/>
                <w:sz w:val="18"/>
                <w:szCs w:val="18"/>
              </w:rPr>
              <w:t>2275.3</w:t>
            </w:r>
          </w:p>
        </w:tc>
        <w:tc>
          <w:tcPr>
            <w:tcW w:w="1396" w:type="dxa"/>
            <w:gridSpan w:val="3"/>
            <w:vMerge w:val="restart"/>
            <w:tcBorders>
              <w:top w:val="single" w:sz="4" w:space="0" w:color="auto"/>
              <w:left w:val="single" w:sz="4" w:space="0" w:color="auto"/>
              <w:bottom w:val="single" w:sz="4" w:space="0" w:color="auto"/>
              <w:right w:val="single" w:sz="4" w:space="0" w:color="auto"/>
            </w:tcBorders>
          </w:tcPr>
          <w:p w:rsidR="001D7E21" w:rsidRPr="002C37D3" w:rsidRDefault="001D7E21" w:rsidP="00BA1110">
            <w:pPr>
              <w:widowControl w:val="0"/>
              <w:autoSpaceDE w:val="0"/>
              <w:autoSpaceDN w:val="0"/>
              <w:adjustRightInd w:val="0"/>
              <w:rPr>
                <w:rFonts w:ascii="Times New Roman" w:hAnsi="Times New Roman"/>
                <w:color w:val="000000"/>
                <w:sz w:val="18"/>
                <w:szCs w:val="18"/>
              </w:rPr>
            </w:pPr>
          </w:p>
          <w:p w:rsidR="001D7E21" w:rsidRPr="002C37D3" w:rsidRDefault="001D7E21" w:rsidP="00BA1110">
            <w:pPr>
              <w:widowControl w:val="0"/>
              <w:autoSpaceDE w:val="0"/>
              <w:autoSpaceDN w:val="0"/>
              <w:adjustRightInd w:val="0"/>
              <w:rPr>
                <w:rFonts w:ascii="Times New Roman" w:hAnsi="Times New Roman"/>
                <w:color w:val="000000"/>
                <w:sz w:val="18"/>
                <w:szCs w:val="18"/>
              </w:rPr>
            </w:pPr>
          </w:p>
        </w:tc>
        <w:tc>
          <w:tcPr>
            <w:tcW w:w="384" w:type="dxa"/>
            <w:tcBorders>
              <w:top w:val="single" w:sz="4" w:space="0" w:color="auto"/>
              <w:left w:val="single" w:sz="4" w:space="0" w:color="auto"/>
              <w:bottom w:val="single" w:sz="4" w:space="0" w:color="auto"/>
              <w:right w:val="single" w:sz="4" w:space="0" w:color="auto"/>
            </w:tcBorders>
            <w:vAlign w:val="center"/>
          </w:tcPr>
          <w:p w:rsidR="001D7E21" w:rsidRPr="002C37D3" w:rsidRDefault="001D7E21" w:rsidP="00BA1110">
            <w:pPr>
              <w:widowControl w:val="0"/>
              <w:autoSpaceDE w:val="0"/>
              <w:autoSpaceDN w:val="0"/>
              <w:adjustRightInd w:val="0"/>
              <w:spacing w:before="15" w:line="104" w:lineRule="atLeast"/>
              <w:ind w:left="15"/>
              <w:jc w:val="center"/>
              <w:rPr>
                <w:rFonts w:ascii="Times New Roman" w:hAnsi="Times New Roman"/>
                <w:color w:val="000000"/>
                <w:sz w:val="18"/>
                <w:szCs w:val="18"/>
              </w:rPr>
            </w:pPr>
            <w:r w:rsidRPr="002C37D3">
              <w:rPr>
                <w:rFonts w:ascii="Times New Roman" w:hAnsi="Times New Roman"/>
                <w:color w:val="000000"/>
                <w:sz w:val="18"/>
                <w:szCs w:val="18"/>
              </w:rPr>
              <w:t>347</w:t>
            </w:r>
          </w:p>
        </w:tc>
        <w:tc>
          <w:tcPr>
            <w:tcW w:w="540" w:type="dxa"/>
            <w:tcBorders>
              <w:top w:val="single" w:sz="4" w:space="0" w:color="auto"/>
              <w:left w:val="single" w:sz="4" w:space="0" w:color="auto"/>
              <w:bottom w:val="single" w:sz="4" w:space="0" w:color="auto"/>
              <w:right w:val="single" w:sz="4" w:space="0" w:color="auto"/>
            </w:tcBorders>
            <w:vAlign w:val="center"/>
          </w:tcPr>
          <w:p w:rsidR="001D7E21" w:rsidRPr="002C37D3" w:rsidRDefault="001D7E21" w:rsidP="00BA1110">
            <w:pPr>
              <w:widowControl w:val="0"/>
              <w:autoSpaceDE w:val="0"/>
              <w:autoSpaceDN w:val="0"/>
              <w:adjustRightInd w:val="0"/>
              <w:spacing w:before="15" w:line="104" w:lineRule="atLeast"/>
              <w:ind w:left="15"/>
              <w:jc w:val="center"/>
              <w:rPr>
                <w:rFonts w:ascii="Times New Roman" w:hAnsi="Times New Roman"/>
                <w:color w:val="000000"/>
                <w:sz w:val="18"/>
                <w:szCs w:val="18"/>
              </w:rPr>
            </w:pPr>
            <w:r w:rsidRPr="002C37D3">
              <w:rPr>
                <w:rFonts w:ascii="Times New Roman" w:hAnsi="Times New Roman"/>
                <w:color w:val="000000"/>
                <w:sz w:val="18"/>
                <w:szCs w:val="18"/>
              </w:rPr>
              <w:t>388</w:t>
            </w:r>
          </w:p>
        </w:tc>
        <w:tc>
          <w:tcPr>
            <w:tcW w:w="541" w:type="dxa"/>
            <w:tcBorders>
              <w:top w:val="single" w:sz="4" w:space="0" w:color="auto"/>
              <w:left w:val="single" w:sz="4" w:space="0" w:color="auto"/>
              <w:bottom w:val="single" w:sz="4" w:space="0" w:color="auto"/>
              <w:right w:val="single" w:sz="4" w:space="0" w:color="auto"/>
            </w:tcBorders>
            <w:vAlign w:val="center"/>
          </w:tcPr>
          <w:p w:rsidR="001D7E21" w:rsidRPr="002C37D3" w:rsidRDefault="001D7E21" w:rsidP="00BA1110">
            <w:pPr>
              <w:widowControl w:val="0"/>
              <w:autoSpaceDE w:val="0"/>
              <w:autoSpaceDN w:val="0"/>
              <w:adjustRightInd w:val="0"/>
              <w:spacing w:before="15" w:line="104" w:lineRule="atLeast"/>
              <w:ind w:left="15"/>
              <w:jc w:val="center"/>
              <w:rPr>
                <w:rFonts w:ascii="Times New Roman" w:hAnsi="Times New Roman"/>
                <w:color w:val="000000"/>
                <w:sz w:val="18"/>
                <w:szCs w:val="18"/>
              </w:rPr>
            </w:pPr>
            <w:r w:rsidRPr="002C37D3">
              <w:rPr>
                <w:rFonts w:ascii="Times New Roman" w:hAnsi="Times New Roman"/>
                <w:color w:val="000000"/>
                <w:sz w:val="18"/>
                <w:szCs w:val="18"/>
              </w:rPr>
              <w:t>487</w:t>
            </w:r>
          </w:p>
        </w:tc>
        <w:tc>
          <w:tcPr>
            <w:tcW w:w="512" w:type="dxa"/>
            <w:tcBorders>
              <w:top w:val="single" w:sz="4" w:space="0" w:color="auto"/>
              <w:left w:val="single" w:sz="4" w:space="0" w:color="auto"/>
              <w:bottom w:val="single" w:sz="4" w:space="0" w:color="auto"/>
              <w:right w:val="single" w:sz="4" w:space="0" w:color="auto"/>
            </w:tcBorders>
            <w:vAlign w:val="center"/>
          </w:tcPr>
          <w:p w:rsidR="001D7E21" w:rsidRPr="002C37D3" w:rsidRDefault="001D7E21" w:rsidP="00BA1110">
            <w:pPr>
              <w:widowControl w:val="0"/>
              <w:autoSpaceDE w:val="0"/>
              <w:autoSpaceDN w:val="0"/>
              <w:adjustRightInd w:val="0"/>
              <w:jc w:val="center"/>
              <w:rPr>
                <w:rFonts w:ascii="Times New Roman" w:hAnsi="Times New Roman"/>
                <w:color w:val="000000"/>
                <w:sz w:val="18"/>
                <w:szCs w:val="18"/>
              </w:rPr>
            </w:pPr>
            <w:r w:rsidRPr="002C37D3">
              <w:rPr>
                <w:rFonts w:ascii="Times New Roman" w:hAnsi="Times New Roman"/>
                <w:color w:val="000000"/>
                <w:sz w:val="18"/>
                <w:szCs w:val="18"/>
              </w:rPr>
              <w:t>381</w:t>
            </w:r>
          </w:p>
        </w:tc>
        <w:tc>
          <w:tcPr>
            <w:tcW w:w="565" w:type="dxa"/>
            <w:tcBorders>
              <w:top w:val="single" w:sz="4" w:space="0" w:color="auto"/>
              <w:left w:val="single" w:sz="4" w:space="0" w:color="auto"/>
              <w:bottom w:val="single" w:sz="4" w:space="0" w:color="auto"/>
              <w:right w:val="single" w:sz="4" w:space="0" w:color="auto"/>
            </w:tcBorders>
            <w:vAlign w:val="center"/>
          </w:tcPr>
          <w:p w:rsidR="001D7E21" w:rsidRPr="002C37D3" w:rsidRDefault="001D7E21" w:rsidP="00BA1110">
            <w:pPr>
              <w:widowControl w:val="0"/>
              <w:autoSpaceDE w:val="0"/>
              <w:autoSpaceDN w:val="0"/>
              <w:adjustRightInd w:val="0"/>
              <w:spacing w:before="15" w:line="104" w:lineRule="atLeast"/>
              <w:ind w:left="15"/>
              <w:jc w:val="center"/>
              <w:rPr>
                <w:rFonts w:ascii="Times New Roman" w:hAnsi="Times New Roman"/>
                <w:color w:val="000000"/>
                <w:sz w:val="18"/>
                <w:szCs w:val="18"/>
              </w:rPr>
            </w:pPr>
            <w:r w:rsidRPr="002C37D3">
              <w:rPr>
                <w:rFonts w:ascii="Times New Roman" w:hAnsi="Times New Roman"/>
                <w:color w:val="000000"/>
                <w:sz w:val="18"/>
                <w:szCs w:val="18"/>
              </w:rPr>
              <w:t>447</w:t>
            </w:r>
          </w:p>
        </w:tc>
        <w:tc>
          <w:tcPr>
            <w:tcW w:w="565" w:type="dxa"/>
            <w:tcBorders>
              <w:top w:val="single" w:sz="4" w:space="0" w:color="auto"/>
              <w:left w:val="single" w:sz="4" w:space="0" w:color="auto"/>
              <w:bottom w:val="single" w:sz="4" w:space="0" w:color="auto"/>
              <w:right w:val="single" w:sz="4" w:space="0" w:color="auto"/>
            </w:tcBorders>
            <w:vAlign w:val="center"/>
          </w:tcPr>
          <w:p w:rsidR="001D7E21" w:rsidRPr="002C37D3" w:rsidRDefault="001D7E21" w:rsidP="00BA1110">
            <w:pPr>
              <w:widowControl w:val="0"/>
              <w:autoSpaceDE w:val="0"/>
              <w:autoSpaceDN w:val="0"/>
              <w:adjustRightInd w:val="0"/>
              <w:spacing w:before="15" w:line="104" w:lineRule="atLeast"/>
              <w:ind w:left="15"/>
              <w:jc w:val="center"/>
              <w:rPr>
                <w:rFonts w:ascii="Times New Roman" w:hAnsi="Times New Roman"/>
                <w:color w:val="000000"/>
                <w:sz w:val="18"/>
                <w:szCs w:val="18"/>
              </w:rPr>
            </w:pPr>
            <w:r w:rsidRPr="002C37D3">
              <w:rPr>
                <w:rFonts w:ascii="Times New Roman" w:hAnsi="Times New Roman"/>
                <w:color w:val="000000"/>
                <w:sz w:val="18"/>
                <w:szCs w:val="18"/>
              </w:rPr>
              <w:t>93.9</w:t>
            </w:r>
          </w:p>
        </w:tc>
        <w:tc>
          <w:tcPr>
            <w:tcW w:w="565" w:type="dxa"/>
            <w:tcBorders>
              <w:top w:val="single" w:sz="4" w:space="0" w:color="auto"/>
              <w:left w:val="single" w:sz="4" w:space="0" w:color="auto"/>
              <w:bottom w:val="single" w:sz="4" w:space="0" w:color="auto"/>
              <w:right w:val="single" w:sz="4" w:space="0" w:color="auto"/>
            </w:tcBorders>
            <w:vAlign w:val="center"/>
          </w:tcPr>
          <w:p w:rsidR="001D7E21" w:rsidRPr="002C37D3" w:rsidRDefault="001D7E21" w:rsidP="00BA1110">
            <w:pPr>
              <w:widowControl w:val="0"/>
              <w:autoSpaceDE w:val="0"/>
              <w:autoSpaceDN w:val="0"/>
              <w:adjustRightInd w:val="0"/>
              <w:spacing w:before="15" w:line="104" w:lineRule="atLeast"/>
              <w:ind w:left="15"/>
              <w:jc w:val="center"/>
              <w:rPr>
                <w:rFonts w:ascii="Times New Roman" w:hAnsi="Times New Roman"/>
                <w:color w:val="000000"/>
                <w:sz w:val="18"/>
                <w:szCs w:val="18"/>
              </w:rPr>
            </w:pPr>
            <w:r w:rsidRPr="002C37D3">
              <w:rPr>
                <w:rFonts w:ascii="Times New Roman" w:hAnsi="Times New Roman"/>
                <w:color w:val="000000"/>
                <w:sz w:val="18"/>
                <w:szCs w:val="18"/>
              </w:rPr>
              <w:t>82.9</w:t>
            </w:r>
          </w:p>
        </w:tc>
        <w:tc>
          <w:tcPr>
            <w:tcW w:w="707" w:type="dxa"/>
            <w:tcBorders>
              <w:top w:val="single" w:sz="4" w:space="0" w:color="auto"/>
              <w:left w:val="single" w:sz="4" w:space="0" w:color="auto"/>
              <w:bottom w:val="single" w:sz="4" w:space="0" w:color="auto"/>
              <w:right w:val="single" w:sz="4" w:space="0" w:color="auto"/>
            </w:tcBorders>
            <w:vAlign w:val="center"/>
          </w:tcPr>
          <w:p w:rsidR="001D7E21" w:rsidRPr="002C37D3" w:rsidRDefault="001D7E21" w:rsidP="00BA1110">
            <w:pPr>
              <w:widowControl w:val="0"/>
              <w:autoSpaceDE w:val="0"/>
              <w:autoSpaceDN w:val="0"/>
              <w:adjustRightInd w:val="0"/>
              <w:spacing w:before="15" w:line="104" w:lineRule="atLeast"/>
              <w:ind w:left="15"/>
              <w:jc w:val="center"/>
              <w:rPr>
                <w:rFonts w:ascii="Times New Roman" w:hAnsi="Times New Roman"/>
                <w:color w:val="000000"/>
                <w:sz w:val="18"/>
                <w:szCs w:val="18"/>
              </w:rPr>
            </w:pPr>
            <w:r w:rsidRPr="002C37D3">
              <w:rPr>
                <w:rFonts w:ascii="Times New Roman" w:hAnsi="Times New Roman"/>
                <w:color w:val="000000"/>
                <w:sz w:val="18"/>
                <w:szCs w:val="18"/>
              </w:rPr>
              <w:t>65.6</w:t>
            </w:r>
          </w:p>
        </w:tc>
        <w:tc>
          <w:tcPr>
            <w:tcW w:w="1348" w:type="dxa"/>
            <w:gridSpan w:val="2"/>
            <w:vMerge w:val="restart"/>
            <w:tcBorders>
              <w:top w:val="single" w:sz="4" w:space="0" w:color="auto"/>
              <w:left w:val="single" w:sz="4" w:space="0" w:color="auto"/>
              <w:bottom w:val="single" w:sz="4" w:space="0" w:color="auto"/>
              <w:right w:val="single" w:sz="4" w:space="0" w:color="auto"/>
            </w:tcBorders>
          </w:tcPr>
          <w:p w:rsidR="001D7E21" w:rsidRPr="002C37D3" w:rsidRDefault="001D7E21" w:rsidP="00BA1110">
            <w:pPr>
              <w:widowControl w:val="0"/>
              <w:autoSpaceDE w:val="0"/>
              <w:autoSpaceDN w:val="0"/>
              <w:adjustRightInd w:val="0"/>
              <w:rPr>
                <w:rFonts w:ascii="Times New Roman" w:hAnsi="Times New Roman"/>
                <w:color w:val="000000"/>
                <w:sz w:val="18"/>
                <w:szCs w:val="18"/>
              </w:rPr>
            </w:pPr>
          </w:p>
          <w:p w:rsidR="001D7E21" w:rsidRPr="002C37D3" w:rsidRDefault="001D7E21" w:rsidP="00BA1110">
            <w:pPr>
              <w:widowControl w:val="0"/>
              <w:autoSpaceDE w:val="0"/>
              <w:autoSpaceDN w:val="0"/>
              <w:adjustRightInd w:val="0"/>
              <w:rPr>
                <w:rFonts w:ascii="Times New Roman" w:hAnsi="Times New Roman"/>
                <w:color w:val="000000"/>
                <w:sz w:val="18"/>
                <w:szCs w:val="18"/>
              </w:rPr>
            </w:pPr>
          </w:p>
        </w:tc>
        <w:tc>
          <w:tcPr>
            <w:tcW w:w="660" w:type="dxa"/>
            <w:tcBorders>
              <w:top w:val="single" w:sz="4" w:space="0" w:color="auto"/>
              <w:left w:val="single" w:sz="4" w:space="0" w:color="auto"/>
              <w:bottom w:val="single" w:sz="4" w:space="0" w:color="auto"/>
              <w:right w:val="single" w:sz="4" w:space="0" w:color="auto"/>
            </w:tcBorders>
            <w:vAlign w:val="center"/>
          </w:tcPr>
          <w:p w:rsidR="001D7E21" w:rsidRPr="002C37D3" w:rsidRDefault="001D7E21" w:rsidP="00BA1110">
            <w:pPr>
              <w:widowControl w:val="0"/>
              <w:autoSpaceDE w:val="0"/>
              <w:autoSpaceDN w:val="0"/>
              <w:adjustRightInd w:val="0"/>
              <w:spacing w:before="15" w:line="104" w:lineRule="atLeast"/>
              <w:ind w:left="15"/>
              <w:jc w:val="center"/>
              <w:rPr>
                <w:rFonts w:ascii="Times New Roman" w:hAnsi="Times New Roman"/>
                <w:color w:val="000000"/>
                <w:sz w:val="18"/>
                <w:szCs w:val="18"/>
                <w:lang w:val="en-US"/>
              </w:rPr>
            </w:pPr>
            <w:r w:rsidRPr="002C37D3">
              <w:rPr>
                <w:rFonts w:ascii="Times New Roman" w:hAnsi="Times New Roman"/>
                <w:color w:val="000000"/>
                <w:sz w:val="18"/>
                <w:szCs w:val="18"/>
                <w:lang w:val="en-US"/>
              </w:rPr>
              <w:t>3691</w:t>
            </w:r>
          </w:p>
        </w:tc>
        <w:tc>
          <w:tcPr>
            <w:tcW w:w="665" w:type="dxa"/>
            <w:tcBorders>
              <w:top w:val="single" w:sz="4" w:space="0" w:color="auto"/>
              <w:left w:val="single" w:sz="4" w:space="0" w:color="auto"/>
              <w:bottom w:val="single" w:sz="4" w:space="0" w:color="auto"/>
              <w:right w:val="single" w:sz="4" w:space="0" w:color="auto"/>
            </w:tcBorders>
            <w:vAlign w:val="center"/>
          </w:tcPr>
          <w:p w:rsidR="001D7E21" w:rsidRPr="002C37D3" w:rsidRDefault="001D7E21" w:rsidP="00BA1110">
            <w:pPr>
              <w:widowControl w:val="0"/>
              <w:autoSpaceDE w:val="0"/>
              <w:autoSpaceDN w:val="0"/>
              <w:adjustRightInd w:val="0"/>
              <w:spacing w:before="15" w:line="104" w:lineRule="atLeast"/>
              <w:ind w:left="15"/>
              <w:jc w:val="center"/>
              <w:rPr>
                <w:rFonts w:ascii="Times New Roman" w:hAnsi="Times New Roman"/>
                <w:color w:val="000000"/>
                <w:sz w:val="18"/>
                <w:szCs w:val="18"/>
                <w:lang w:val="en-US"/>
              </w:rPr>
            </w:pPr>
            <w:r w:rsidRPr="002C37D3">
              <w:rPr>
                <w:rFonts w:ascii="Times New Roman" w:hAnsi="Times New Roman"/>
                <w:color w:val="000000"/>
                <w:sz w:val="18"/>
                <w:szCs w:val="18"/>
                <w:lang w:val="en-US"/>
              </w:rPr>
              <w:t>9839</w:t>
            </w:r>
          </w:p>
        </w:tc>
      </w:tr>
      <w:tr w:rsidR="001D7E21" w:rsidRPr="002C37D3" w:rsidTr="001D7E21">
        <w:trPr>
          <w:trHeight w:val="20"/>
        </w:trPr>
        <w:tc>
          <w:tcPr>
            <w:tcW w:w="2410" w:type="dxa"/>
            <w:tcBorders>
              <w:top w:val="single" w:sz="4" w:space="0" w:color="auto"/>
              <w:left w:val="single" w:sz="4" w:space="0" w:color="auto"/>
              <w:bottom w:val="single" w:sz="4" w:space="0" w:color="auto"/>
              <w:right w:val="single" w:sz="4" w:space="0" w:color="auto"/>
            </w:tcBorders>
            <w:vAlign w:val="center"/>
          </w:tcPr>
          <w:p w:rsidR="001D7E21" w:rsidRPr="002C37D3" w:rsidRDefault="001D7E21" w:rsidP="00BA1110">
            <w:pPr>
              <w:widowControl w:val="0"/>
              <w:autoSpaceDE w:val="0"/>
              <w:autoSpaceDN w:val="0"/>
              <w:adjustRightInd w:val="0"/>
              <w:spacing w:before="15" w:line="104" w:lineRule="atLeast"/>
              <w:ind w:left="15"/>
              <w:jc w:val="right"/>
              <w:rPr>
                <w:rFonts w:ascii="Times New Roman" w:hAnsi="Times New Roman"/>
                <w:color w:val="000000"/>
                <w:sz w:val="18"/>
                <w:szCs w:val="18"/>
              </w:rPr>
            </w:pPr>
            <w:r w:rsidRPr="002C37D3">
              <w:rPr>
                <w:rFonts w:ascii="Times New Roman" w:hAnsi="Times New Roman"/>
                <w:color w:val="000000"/>
                <w:sz w:val="18"/>
                <w:szCs w:val="18"/>
              </w:rPr>
              <w:t>Хвойные:</w:t>
            </w:r>
          </w:p>
        </w:tc>
        <w:tc>
          <w:tcPr>
            <w:tcW w:w="751" w:type="dxa"/>
            <w:tcBorders>
              <w:top w:val="single" w:sz="4" w:space="0" w:color="auto"/>
              <w:left w:val="single" w:sz="4" w:space="0" w:color="auto"/>
              <w:bottom w:val="single" w:sz="4" w:space="0" w:color="auto"/>
              <w:right w:val="single" w:sz="4" w:space="0" w:color="auto"/>
            </w:tcBorders>
            <w:vAlign w:val="center"/>
          </w:tcPr>
          <w:p w:rsidR="001D7E21" w:rsidRPr="002C37D3" w:rsidRDefault="001D7E21" w:rsidP="00BA1110">
            <w:pPr>
              <w:widowControl w:val="0"/>
              <w:autoSpaceDE w:val="0"/>
              <w:autoSpaceDN w:val="0"/>
              <w:adjustRightInd w:val="0"/>
              <w:spacing w:before="15" w:line="104" w:lineRule="atLeast"/>
              <w:ind w:left="15"/>
              <w:jc w:val="center"/>
              <w:rPr>
                <w:rFonts w:ascii="Times New Roman" w:hAnsi="Times New Roman"/>
                <w:color w:val="000000"/>
                <w:sz w:val="18"/>
                <w:szCs w:val="18"/>
              </w:rPr>
            </w:pPr>
            <w:r w:rsidRPr="002C37D3">
              <w:rPr>
                <w:rFonts w:ascii="Times New Roman" w:hAnsi="Times New Roman"/>
                <w:color w:val="000000"/>
                <w:sz w:val="18"/>
                <w:szCs w:val="18"/>
              </w:rPr>
              <w:t>16741</w:t>
            </w:r>
          </w:p>
        </w:tc>
        <w:tc>
          <w:tcPr>
            <w:tcW w:w="630" w:type="dxa"/>
            <w:tcBorders>
              <w:top w:val="single" w:sz="4" w:space="0" w:color="auto"/>
              <w:left w:val="single" w:sz="4" w:space="0" w:color="auto"/>
              <w:bottom w:val="single" w:sz="4" w:space="0" w:color="auto"/>
              <w:right w:val="single" w:sz="4" w:space="0" w:color="auto"/>
            </w:tcBorders>
            <w:vAlign w:val="center"/>
          </w:tcPr>
          <w:p w:rsidR="001D7E21" w:rsidRPr="002C37D3" w:rsidRDefault="001D7E21" w:rsidP="00BA1110">
            <w:pPr>
              <w:widowControl w:val="0"/>
              <w:autoSpaceDE w:val="0"/>
              <w:autoSpaceDN w:val="0"/>
              <w:adjustRightInd w:val="0"/>
              <w:spacing w:before="15" w:line="104" w:lineRule="atLeast"/>
              <w:ind w:left="15"/>
              <w:jc w:val="center"/>
              <w:rPr>
                <w:rFonts w:ascii="Times New Roman" w:hAnsi="Times New Roman"/>
                <w:color w:val="000000"/>
                <w:sz w:val="18"/>
                <w:szCs w:val="18"/>
              </w:rPr>
            </w:pPr>
            <w:r w:rsidRPr="002C37D3">
              <w:rPr>
                <w:rFonts w:ascii="Times New Roman" w:hAnsi="Times New Roman"/>
                <w:color w:val="000000"/>
                <w:sz w:val="18"/>
                <w:szCs w:val="18"/>
              </w:rPr>
              <w:t>2381</w:t>
            </w:r>
          </w:p>
        </w:tc>
        <w:tc>
          <w:tcPr>
            <w:tcW w:w="630" w:type="dxa"/>
            <w:tcBorders>
              <w:top w:val="single" w:sz="4" w:space="0" w:color="auto"/>
              <w:left w:val="single" w:sz="4" w:space="0" w:color="auto"/>
              <w:bottom w:val="single" w:sz="4" w:space="0" w:color="auto"/>
              <w:right w:val="single" w:sz="4" w:space="0" w:color="auto"/>
            </w:tcBorders>
            <w:vAlign w:val="center"/>
          </w:tcPr>
          <w:p w:rsidR="001D7E21" w:rsidRPr="002C37D3" w:rsidRDefault="001D7E21" w:rsidP="00BA1110">
            <w:pPr>
              <w:widowControl w:val="0"/>
              <w:autoSpaceDE w:val="0"/>
              <w:autoSpaceDN w:val="0"/>
              <w:adjustRightInd w:val="0"/>
              <w:spacing w:before="15" w:line="104" w:lineRule="atLeast"/>
              <w:ind w:left="15"/>
              <w:jc w:val="center"/>
              <w:rPr>
                <w:rFonts w:ascii="Times New Roman" w:hAnsi="Times New Roman"/>
                <w:color w:val="000000"/>
                <w:sz w:val="18"/>
                <w:szCs w:val="18"/>
              </w:rPr>
            </w:pPr>
            <w:r w:rsidRPr="002C37D3">
              <w:rPr>
                <w:rFonts w:ascii="Times New Roman" w:hAnsi="Times New Roman"/>
                <w:color w:val="000000"/>
                <w:sz w:val="18"/>
                <w:szCs w:val="18"/>
              </w:rPr>
              <w:t>1883</w:t>
            </w:r>
          </w:p>
        </w:tc>
        <w:tc>
          <w:tcPr>
            <w:tcW w:w="601" w:type="dxa"/>
            <w:tcBorders>
              <w:top w:val="single" w:sz="4" w:space="0" w:color="auto"/>
              <w:left w:val="single" w:sz="4" w:space="0" w:color="auto"/>
              <w:bottom w:val="single" w:sz="4" w:space="0" w:color="auto"/>
              <w:right w:val="single" w:sz="4" w:space="0" w:color="auto"/>
            </w:tcBorders>
            <w:vAlign w:val="center"/>
          </w:tcPr>
          <w:p w:rsidR="001D7E21" w:rsidRPr="002C37D3" w:rsidRDefault="001D7E21" w:rsidP="00BA1110">
            <w:pPr>
              <w:widowControl w:val="0"/>
              <w:autoSpaceDE w:val="0"/>
              <w:autoSpaceDN w:val="0"/>
              <w:adjustRightInd w:val="0"/>
              <w:spacing w:before="15" w:line="104" w:lineRule="atLeast"/>
              <w:ind w:left="15"/>
              <w:jc w:val="center"/>
              <w:rPr>
                <w:rFonts w:ascii="Times New Roman" w:hAnsi="Times New Roman"/>
                <w:color w:val="000000"/>
                <w:sz w:val="18"/>
                <w:szCs w:val="18"/>
              </w:rPr>
            </w:pPr>
            <w:r w:rsidRPr="002C37D3">
              <w:rPr>
                <w:rFonts w:ascii="Times New Roman" w:hAnsi="Times New Roman"/>
                <w:color w:val="000000"/>
                <w:sz w:val="18"/>
                <w:szCs w:val="18"/>
              </w:rPr>
              <w:t>1751</w:t>
            </w:r>
          </w:p>
        </w:tc>
        <w:tc>
          <w:tcPr>
            <w:tcW w:w="630" w:type="dxa"/>
            <w:tcBorders>
              <w:top w:val="single" w:sz="4" w:space="0" w:color="auto"/>
              <w:left w:val="single" w:sz="4" w:space="0" w:color="auto"/>
              <w:bottom w:val="single" w:sz="4" w:space="0" w:color="auto"/>
              <w:right w:val="single" w:sz="4" w:space="0" w:color="auto"/>
            </w:tcBorders>
            <w:vAlign w:val="center"/>
          </w:tcPr>
          <w:p w:rsidR="001D7E21" w:rsidRPr="002C37D3" w:rsidRDefault="001D7E21" w:rsidP="00BA1110">
            <w:pPr>
              <w:widowControl w:val="0"/>
              <w:autoSpaceDE w:val="0"/>
              <w:autoSpaceDN w:val="0"/>
              <w:adjustRightInd w:val="0"/>
              <w:spacing w:before="15" w:line="104" w:lineRule="atLeast"/>
              <w:ind w:left="15"/>
              <w:jc w:val="center"/>
              <w:rPr>
                <w:rFonts w:ascii="Times New Roman" w:hAnsi="Times New Roman"/>
                <w:color w:val="000000"/>
                <w:sz w:val="18"/>
                <w:szCs w:val="18"/>
              </w:rPr>
            </w:pPr>
            <w:r w:rsidRPr="002C37D3">
              <w:rPr>
                <w:rFonts w:ascii="Times New Roman" w:hAnsi="Times New Roman"/>
                <w:color w:val="000000"/>
                <w:sz w:val="18"/>
                <w:szCs w:val="18"/>
              </w:rPr>
              <w:t>4228</w:t>
            </w:r>
          </w:p>
        </w:tc>
        <w:tc>
          <w:tcPr>
            <w:tcW w:w="691" w:type="dxa"/>
            <w:tcBorders>
              <w:top w:val="single" w:sz="4" w:space="0" w:color="auto"/>
              <w:left w:val="single" w:sz="4" w:space="0" w:color="auto"/>
              <w:bottom w:val="single" w:sz="4" w:space="0" w:color="auto"/>
              <w:right w:val="single" w:sz="4" w:space="0" w:color="auto"/>
            </w:tcBorders>
            <w:vAlign w:val="center"/>
          </w:tcPr>
          <w:p w:rsidR="001D7E21" w:rsidRPr="002C37D3" w:rsidRDefault="001D7E21" w:rsidP="00BA1110">
            <w:pPr>
              <w:widowControl w:val="0"/>
              <w:autoSpaceDE w:val="0"/>
              <w:autoSpaceDN w:val="0"/>
              <w:adjustRightInd w:val="0"/>
              <w:spacing w:before="15" w:line="104" w:lineRule="atLeast"/>
              <w:ind w:left="15"/>
              <w:jc w:val="center"/>
              <w:rPr>
                <w:rFonts w:ascii="Times New Roman" w:hAnsi="Times New Roman"/>
                <w:color w:val="000000"/>
                <w:sz w:val="18"/>
                <w:szCs w:val="18"/>
              </w:rPr>
            </w:pPr>
            <w:r w:rsidRPr="002C37D3">
              <w:rPr>
                <w:rFonts w:ascii="Times New Roman" w:hAnsi="Times New Roman"/>
                <w:color w:val="000000"/>
                <w:sz w:val="18"/>
                <w:szCs w:val="18"/>
              </w:rPr>
              <w:t>8248</w:t>
            </w:r>
          </w:p>
        </w:tc>
        <w:tc>
          <w:tcPr>
            <w:tcW w:w="467" w:type="dxa"/>
            <w:tcBorders>
              <w:top w:val="single" w:sz="4" w:space="0" w:color="auto"/>
              <w:left w:val="single" w:sz="4" w:space="0" w:color="auto"/>
              <w:bottom w:val="single" w:sz="4" w:space="0" w:color="auto"/>
              <w:right w:val="single" w:sz="4" w:space="0" w:color="auto"/>
            </w:tcBorders>
            <w:vAlign w:val="center"/>
          </w:tcPr>
          <w:p w:rsidR="001D7E21" w:rsidRPr="002C37D3" w:rsidRDefault="001D7E21" w:rsidP="00BA1110">
            <w:pPr>
              <w:widowControl w:val="0"/>
              <w:autoSpaceDE w:val="0"/>
              <w:autoSpaceDN w:val="0"/>
              <w:adjustRightInd w:val="0"/>
              <w:spacing w:before="15" w:line="104" w:lineRule="atLeast"/>
              <w:ind w:left="15"/>
              <w:jc w:val="center"/>
              <w:rPr>
                <w:rFonts w:ascii="Times New Roman" w:hAnsi="Times New Roman"/>
                <w:color w:val="000000"/>
                <w:sz w:val="18"/>
                <w:szCs w:val="18"/>
              </w:rPr>
            </w:pPr>
            <w:r w:rsidRPr="002C37D3">
              <w:rPr>
                <w:rFonts w:ascii="Times New Roman" w:hAnsi="Times New Roman"/>
                <w:color w:val="000000"/>
                <w:sz w:val="18"/>
                <w:szCs w:val="18"/>
              </w:rPr>
              <w:t>24</w:t>
            </w:r>
          </w:p>
        </w:tc>
        <w:tc>
          <w:tcPr>
            <w:tcW w:w="567" w:type="dxa"/>
            <w:tcBorders>
              <w:top w:val="single" w:sz="4" w:space="0" w:color="auto"/>
              <w:left w:val="single" w:sz="4" w:space="0" w:color="auto"/>
              <w:bottom w:val="single" w:sz="4" w:space="0" w:color="auto"/>
              <w:right w:val="single" w:sz="4" w:space="0" w:color="auto"/>
            </w:tcBorders>
            <w:vAlign w:val="center"/>
          </w:tcPr>
          <w:p w:rsidR="001D7E21" w:rsidRPr="002C37D3" w:rsidRDefault="001D7E21" w:rsidP="00BA1110">
            <w:pPr>
              <w:widowControl w:val="0"/>
              <w:autoSpaceDE w:val="0"/>
              <w:autoSpaceDN w:val="0"/>
              <w:adjustRightInd w:val="0"/>
              <w:spacing w:before="15" w:line="104" w:lineRule="atLeast"/>
              <w:ind w:left="15"/>
              <w:jc w:val="center"/>
              <w:rPr>
                <w:rFonts w:ascii="Times New Roman" w:hAnsi="Times New Roman"/>
                <w:color w:val="000000"/>
                <w:sz w:val="18"/>
                <w:szCs w:val="18"/>
              </w:rPr>
            </w:pPr>
            <w:r w:rsidRPr="002C37D3">
              <w:rPr>
                <w:rFonts w:ascii="Times New Roman" w:hAnsi="Times New Roman"/>
                <w:color w:val="000000"/>
                <w:sz w:val="18"/>
                <w:szCs w:val="18"/>
              </w:rPr>
              <w:t>1905.1</w:t>
            </w:r>
          </w:p>
        </w:tc>
        <w:tc>
          <w:tcPr>
            <w:tcW w:w="1396" w:type="dxa"/>
            <w:gridSpan w:val="3"/>
            <w:vMerge/>
            <w:tcBorders>
              <w:top w:val="single" w:sz="4" w:space="0" w:color="auto"/>
              <w:left w:val="single" w:sz="4" w:space="0" w:color="auto"/>
              <w:bottom w:val="single" w:sz="4" w:space="0" w:color="auto"/>
              <w:right w:val="single" w:sz="4" w:space="0" w:color="auto"/>
            </w:tcBorders>
          </w:tcPr>
          <w:p w:rsidR="001D7E21" w:rsidRPr="002C37D3" w:rsidRDefault="001D7E21" w:rsidP="00BA1110">
            <w:pPr>
              <w:widowControl w:val="0"/>
              <w:autoSpaceDE w:val="0"/>
              <w:autoSpaceDN w:val="0"/>
              <w:adjustRightInd w:val="0"/>
              <w:jc w:val="center"/>
              <w:rPr>
                <w:rFonts w:ascii="Times New Roman" w:hAnsi="Times New Roman"/>
                <w:sz w:val="18"/>
                <w:szCs w:val="18"/>
              </w:rPr>
            </w:pPr>
          </w:p>
        </w:tc>
        <w:tc>
          <w:tcPr>
            <w:tcW w:w="384" w:type="dxa"/>
            <w:tcBorders>
              <w:top w:val="single" w:sz="4" w:space="0" w:color="auto"/>
              <w:left w:val="single" w:sz="4" w:space="0" w:color="auto"/>
              <w:bottom w:val="single" w:sz="4" w:space="0" w:color="auto"/>
              <w:right w:val="single" w:sz="4" w:space="0" w:color="auto"/>
            </w:tcBorders>
            <w:vAlign w:val="center"/>
          </w:tcPr>
          <w:p w:rsidR="001D7E21" w:rsidRPr="002C37D3" w:rsidRDefault="001D7E21" w:rsidP="00BA1110">
            <w:pPr>
              <w:widowControl w:val="0"/>
              <w:autoSpaceDE w:val="0"/>
              <w:autoSpaceDN w:val="0"/>
              <w:adjustRightInd w:val="0"/>
              <w:spacing w:before="15" w:line="104" w:lineRule="atLeast"/>
              <w:ind w:left="15"/>
              <w:jc w:val="center"/>
              <w:rPr>
                <w:rFonts w:ascii="Times New Roman" w:hAnsi="Times New Roman"/>
                <w:color w:val="000000"/>
                <w:sz w:val="18"/>
                <w:szCs w:val="18"/>
              </w:rPr>
            </w:pPr>
            <w:r w:rsidRPr="002C37D3">
              <w:rPr>
                <w:rFonts w:ascii="Times New Roman" w:hAnsi="Times New Roman"/>
                <w:color w:val="000000"/>
                <w:sz w:val="18"/>
                <w:szCs w:val="18"/>
              </w:rPr>
              <w:t>204</w:t>
            </w:r>
          </w:p>
        </w:tc>
        <w:tc>
          <w:tcPr>
            <w:tcW w:w="540" w:type="dxa"/>
            <w:tcBorders>
              <w:top w:val="single" w:sz="4" w:space="0" w:color="auto"/>
              <w:left w:val="single" w:sz="4" w:space="0" w:color="auto"/>
              <w:bottom w:val="single" w:sz="4" w:space="0" w:color="auto"/>
              <w:right w:val="single" w:sz="4" w:space="0" w:color="auto"/>
            </w:tcBorders>
            <w:vAlign w:val="center"/>
          </w:tcPr>
          <w:p w:rsidR="001D7E21" w:rsidRPr="002C37D3" w:rsidRDefault="001D7E21" w:rsidP="00BA1110">
            <w:pPr>
              <w:widowControl w:val="0"/>
              <w:autoSpaceDE w:val="0"/>
              <w:autoSpaceDN w:val="0"/>
              <w:adjustRightInd w:val="0"/>
              <w:spacing w:before="15" w:line="104" w:lineRule="atLeast"/>
              <w:ind w:left="15"/>
              <w:jc w:val="center"/>
              <w:rPr>
                <w:rFonts w:ascii="Times New Roman" w:hAnsi="Times New Roman"/>
                <w:color w:val="000000"/>
                <w:sz w:val="18"/>
                <w:szCs w:val="18"/>
              </w:rPr>
            </w:pPr>
            <w:r w:rsidRPr="002C37D3">
              <w:rPr>
                <w:rFonts w:ascii="Times New Roman" w:hAnsi="Times New Roman"/>
                <w:color w:val="000000"/>
                <w:sz w:val="18"/>
                <w:szCs w:val="18"/>
              </w:rPr>
              <w:t>237</w:t>
            </w:r>
          </w:p>
        </w:tc>
        <w:tc>
          <w:tcPr>
            <w:tcW w:w="541" w:type="dxa"/>
            <w:tcBorders>
              <w:top w:val="single" w:sz="4" w:space="0" w:color="auto"/>
              <w:left w:val="single" w:sz="4" w:space="0" w:color="auto"/>
              <w:bottom w:val="single" w:sz="4" w:space="0" w:color="auto"/>
              <w:right w:val="single" w:sz="4" w:space="0" w:color="auto"/>
            </w:tcBorders>
            <w:vAlign w:val="center"/>
          </w:tcPr>
          <w:p w:rsidR="001D7E21" w:rsidRPr="002C37D3" w:rsidRDefault="001D7E21" w:rsidP="00BA1110">
            <w:pPr>
              <w:widowControl w:val="0"/>
              <w:autoSpaceDE w:val="0"/>
              <w:autoSpaceDN w:val="0"/>
              <w:adjustRightInd w:val="0"/>
              <w:spacing w:before="15" w:line="104" w:lineRule="atLeast"/>
              <w:ind w:left="15"/>
              <w:jc w:val="center"/>
              <w:rPr>
                <w:rFonts w:ascii="Times New Roman" w:hAnsi="Times New Roman"/>
                <w:color w:val="000000"/>
                <w:sz w:val="18"/>
                <w:szCs w:val="18"/>
              </w:rPr>
            </w:pPr>
            <w:r w:rsidRPr="002C37D3">
              <w:rPr>
                <w:rFonts w:ascii="Times New Roman" w:hAnsi="Times New Roman"/>
                <w:color w:val="000000"/>
                <w:sz w:val="18"/>
                <w:szCs w:val="18"/>
              </w:rPr>
              <w:t>312</w:t>
            </w:r>
          </w:p>
        </w:tc>
        <w:tc>
          <w:tcPr>
            <w:tcW w:w="512" w:type="dxa"/>
            <w:tcBorders>
              <w:top w:val="single" w:sz="4" w:space="0" w:color="auto"/>
              <w:left w:val="single" w:sz="4" w:space="0" w:color="auto"/>
              <w:bottom w:val="single" w:sz="4" w:space="0" w:color="auto"/>
              <w:right w:val="single" w:sz="4" w:space="0" w:color="auto"/>
            </w:tcBorders>
            <w:vAlign w:val="center"/>
          </w:tcPr>
          <w:p w:rsidR="001D7E21" w:rsidRPr="002C37D3" w:rsidRDefault="001D7E21" w:rsidP="00BA1110">
            <w:pPr>
              <w:widowControl w:val="0"/>
              <w:autoSpaceDE w:val="0"/>
              <w:autoSpaceDN w:val="0"/>
              <w:adjustRightInd w:val="0"/>
              <w:jc w:val="center"/>
              <w:rPr>
                <w:rFonts w:ascii="Times New Roman" w:hAnsi="Times New Roman"/>
                <w:color w:val="000000"/>
                <w:sz w:val="18"/>
                <w:szCs w:val="18"/>
              </w:rPr>
            </w:pPr>
            <w:r w:rsidRPr="002C37D3">
              <w:rPr>
                <w:rFonts w:ascii="Times New Roman" w:hAnsi="Times New Roman"/>
                <w:color w:val="000000"/>
                <w:sz w:val="18"/>
                <w:szCs w:val="18"/>
              </w:rPr>
              <w:t>224</w:t>
            </w:r>
          </w:p>
        </w:tc>
        <w:tc>
          <w:tcPr>
            <w:tcW w:w="565" w:type="dxa"/>
            <w:tcBorders>
              <w:top w:val="single" w:sz="4" w:space="0" w:color="auto"/>
              <w:left w:val="single" w:sz="4" w:space="0" w:color="auto"/>
              <w:bottom w:val="single" w:sz="4" w:space="0" w:color="auto"/>
              <w:right w:val="single" w:sz="4" w:space="0" w:color="auto"/>
            </w:tcBorders>
            <w:vAlign w:val="center"/>
          </w:tcPr>
          <w:p w:rsidR="001D7E21" w:rsidRPr="002C37D3" w:rsidRDefault="001D7E21" w:rsidP="00BA1110">
            <w:pPr>
              <w:widowControl w:val="0"/>
              <w:autoSpaceDE w:val="0"/>
              <w:autoSpaceDN w:val="0"/>
              <w:adjustRightInd w:val="0"/>
              <w:spacing w:before="15" w:line="104" w:lineRule="atLeast"/>
              <w:ind w:left="15"/>
              <w:jc w:val="center"/>
              <w:rPr>
                <w:rFonts w:ascii="Times New Roman" w:hAnsi="Times New Roman"/>
                <w:color w:val="000000"/>
                <w:sz w:val="18"/>
                <w:szCs w:val="18"/>
              </w:rPr>
            </w:pPr>
            <w:r w:rsidRPr="002C37D3">
              <w:rPr>
                <w:rFonts w:ascii="Times New Roman" w:hAnsi="Times New Roman"/>
                <w:color w:val="000000"/>
                <w:sz w:val="18"/>
                <w:szCs w:val="18"/>
              </w:rPr>
              <w:t>280</w:t>
            </w:r>
          </w:p>
        </w:tc>
        <w:tc>
          <w:tcPr>
            <w:tcW w:w="565" w:type="dxa"/>
            <w:tcBorders>
              <w:top w:val="single" w:sz="4" w:space="0" w:color="auto"/>
              <w:left w:val="single" w:sz="4" w:space="0" w:color="auto"/>
              <w:bottom w:val="single" w:sz="4" w:space="0" w:color="auto"/>
              <w:right w:val="single" w:sz="4" w:space="0" w:color="auto"/>
            </w:tcBorders>
            <w:vAlign w:val="center"/>
          </w:tcPr>
          <w:p w:rsidR="001D7E21" w:rsidRPr="002C37D3" w:rsidRDefault="001D7E21" w:rsidP="00BA1110">
            <w:pPr>
              <w:widowControl w:val="0"/>
              <w:autoSpaceDE w:val="0"/>
              <w:autoSpaceDN w:val="0"/>
              <w:adjustRightInd w:val="0"/>
              <w:spacing w:before="15" w:line="104" w:lineRule="atLeast"/>
              <w:ind w:left="15"/>
              <w:jc w:val="center"/>
              <w:rPr>
                <w:rFonts w:ascii="Times New Roman" w:hAnsi="Times New Roman"/>
                <w:color w:val="000000"/>
                <w:sz w:val="18"/>
                <w:szCs w:val="18"/>
              </w:rPr>
            </w:pPr>
            <w:r w:rsidRPr="002C37D3">
              <w:rPr>
                <w:rFonts w:ascii="Times New Roman" w:hAnsi="Times New Roman"/>
                <w:color w:val="000000"/>
                <w:sz w:val="18"/>
                <w:szCs w:val="18"/>
              </w:rPr>
              <w:t>64.6</w:t>
            </w:r>
          </w:p>
        </w:tc>
        <w:tc>
          <w:tcPr>
            <w:tcW w:w="565" w:type="dxa"/>
            <w:tcBorders>
              <w:top w:val="single" w:sz="4" w:space="0" w:color="auto"/>
              <w:left w:val="single" w:sz="4" w:space="0" w:color="auto"/>
              <w:bottom w:val="single" w:sz="4" w:space="0" w:color="auto"/>
              <w:right w:val="single" w:sz="4" w:space="0" w:color="auto"/>
            </w:tcBorders>
            <w:vAlign w:val="center"/>
          </w:tcPr>
          <w:p w:rsidR="001D7E21" w:rsidRPr="002C37D3" w:rsidRDefault="001D7E21" w:rsidP="00BA1110">
            <w:pPr>
              <w:widowControl w:val="0"/>
              <w:autoSpaceDE w:val="0"/>
              <w:autoSpaceDN w:val="0"/>
              <w:adjustRightInd w:val="0"/>
              <w:spacing w:before="15" w:line="104" w:lineRule="atLeast"/>
              <w:ind w:left="15"/>
              <w:jc w:val="center"/>
              <w:rPr>
                <w:rFonts w:ascii="Times New Roman" w:hAnsi="Times New Roman"/>
                <w:color w:val="000000"/>
                <w:sz w:val="18"/>
                <w:szCs w:val="18"/>
              </w:rPr>
            </w:pPr>
            <w:r w:rsidRPr="002C37D3">
              <w:rPr>
                <w:rFonts w:ascii="Times New Roman" w:hAnsi="Times New Roman"/>
                <w:color w:val="000000"/>
                <w:sz w:val="18"/>
                <w:szCs w:val="18"/>
              </w:rPr>
              <w:t>57.5</w:t>
            </w:r>
          </w:p>
        </w:tc>
        <w:tc>
          <w:tcPr>
            <w:tcW w:w="707" w:type="dxa"/>
            <w:tcBorders>
              <w:top w:val="single" w:sz="4" w:space="0" w:color="auto"/>
              <w:left w:val="single" w:sz="4" w:space="0" w:color="auto"/>
              <w:bottom w:val="single" w:sz="4" w:space="0" w:color="auto"/>
              <w:right w:val="single" w:sz="4" w:space="0" w:color="auto"/>
            </w:tcBorders>
            <w:vAlign w:val="center"/>
          </w:tcPr>
          <w:p w:rsidR="001D7E21" w:rsidRPr="002C37D3" w:rsidRDefault="001D7E21" w:rsidP="00BA1110">
            <w:pPr>
              <w:widowControl w:val="0"/>
              <w:autoSpaceDE w:val="0"/>
              <w:autoSpaceDN w:val="0"/>
              <w:adjustRightInd w:val="0"/>
              <w:spacing w:before="15" w:line="104" w:lineRule="atLeast"/>
              <w:ind w:left="15"/>
              <w:jc w:val="center"/>
              <w:rPr>
                <w:rFonts w:ascii="Times New Roman" w:hAnsi="Times New Roman"/>
                <w:color w:val="000000"/>
                <w:sz w:val="18"/>
                <w:szCs w:val="18"/>
              </w:rPr>
            </w:pPr>
            <w:r w:rsidRPr="002C37D3">
              <w:rPr>
                <w:rFonts w:ascii="Times New Roman" w:hAnsi="Times New Roman"/>
                <w:color w:val="000000"/>
                <w:sz w:val="18"/>
                <w:szCs w:val="18"/>
              </w:rPr>
              <w:t>53.6</w:t>
            </w:r>
          </w:p>
        </w:tc>
        <w:tc>
          <w:tcPr>
            <w:tcW w:w="1348" w:type="dxa"/>
            <w:gridSpan w:val="2"/>
            <w:vMerge/>
            <w:tcBorders>
              <w:top w:val="single" w:sz="4" w:space="0" w:color="auto"/>
              <w:left w:val="single" w:sz="4" w:space="0" w:color="auto"/>
              <w:bottom w:val="single" w:sz="4" w:space="0" w:color="auto"/>
              <w:right w:val="single" w:sz="4" w:space="0" w:color="auto"/>
            </w:tcBorders>
          </w:tcPr>
          <w:p w:rsidR="001D7E21" w:rsidRPr="002C37D3" w:rsidRDefault="001D7E21" w:rsidP="00BA1110">
            <w:pPr>
              <w:widowControl w:val="0"/>
              <w:autoSpaceDE w:val="0"/>
              <w:autoSpaceDN w:val="0"/>
              <w:adjustRightInd w:val="0"/>
              <w:jc w:val="center"/>
              <w:rPr>
                <w:rFonts w:ascii="Times New Roman" w:hAnsi="Times New Roman"/>
                <w:sz w:val="18"/>
                <w:szCs w:val="18"/>
              </w:rPr>
            </w:pPr>
          </w:p>
        </w:tc>
        <w:tc>
          <w:tcPr>
            <w:tcW w:w="660" w:type="dxa"/>
            <w:tcBorders>
              <w:top w:val="single" w:sz="4" w:space="0" w:color="auto"/>
              <w:left w:val="single" w:sz="4" w:space="0" w:color="auto"/>
              <w:bottom w:val="single" w:sz="4" w:space="0" w:color="auto"/>
              <w:right w:val="single" w:sz="4" w:space="0" w:color="auto"/>
            </w:tcBorders>
            <w:vAlign w:val="center"/>
          </w:tcPr>
          <w:p w:rsidR="001D7E21" w:rsidRPr="002C37D3" w:rsidRDefault="001D7E21" w:rsidP="00BA1110">
            <w:pPr>
              <w:widowControl w:val="0"/>
              <w:autoSpaceDE w:val="0"/>
              <w:autoSpaceDN w:val="0"/>
              <w:adjustRightInd w:val="0"/>
              <w:spacing w:before="15" w:line="104" w:lineRule="atLeast"/>
              <w:ind w:left="15"/>
              <w:jc w:val="center"/>
              <w:rPr>
                <w:rFonts w:ascii="Times New Roman" w:hAnsi="Times New Roman"/>
                <w:color w:val="000000"/>
                <w:sz w:val="18"/>
                <w:szCs w:val="18"/>
                <w:lang w:val="en-US"/>
              </w:rPr>
            </w:pPr>
            <w:r w:rsidRPr="002C37D3">
              <w:rPr>
                <w:rFonts w:ascii="Times New Roman" w:hAnsi="Times New Roman"/>
                <w:color w:val="000000"/>
                <w:sz w:val="18"/>
                <w:szCs w:val="18"/>
              </w:rPr>
              <w:t>26</w:t>
            </w:r>
            <w:r w:rsidRPr="002C37D3">
              <w:rPr>
                <w:rFonts w:ascii="Times New Roman" w:hAnsi="Times New Roman"/>
                <w:color w:val="000000"/>
                <w:sz w:val="18"/>
                <w:szCs w:val="18"/>
                <w:lang w:val="en-US"/>
              </w:rPr>
              <w:t>65</w:t>
            </w:r>
          </w:p>
        </w:tc>
        <w:tc>
          <w:tcPr>
            <w:tcW w:w="665" w:type="dxa"/>
            <w:tcBorders>
              <w:top w:val="single" w:sz="4" w:space="0" w:color="auto"/>
              <w:left w:val="single" w:sz="4" w:space="0" w:color="auto"/>
              <w:bottom w:val="single" w:sz="4" w:space="0" w:color="auto"/>
              <w:right w:val="single" w:sz="4" w:space="0" w:color="auto"/>
            </w:tcBorders>
            <w:vAlign w:val="center"/>
          </w:tcPr>
          <w:p w:rsidR="001D7E21" w:rsidRPr="002C37D3" w:rsidRDefault="001D7E21" w:rsidP="00BA1110">
            <w:pPr>
              <w:widowControl w:val="0"/>
              <w:autoSpaceDE w:val="0"/>
              <w:autoSpaceDN w:val="0"/>
              <w:adjustRightInd w:val="0"/>
              <w:spacing w:before="15" w:line="104" w:lineRule="atLeast"/>
              <w:ind w:left="15"/>
              <w:jc w:val="center"/>
              <w:rPr>
                <w:rFonts w:ascii="Times New Roman" w:hAnsi="Times New Roman"/>
                <w:color w:val="000000"/>
                <w:sz w:val="18"/>
                <w:szCs w:val="18"/>
                <w:lang w:val="en-US"/>
              </w:rPr>
            </w:pPr>
            <w:r w:rsidRPr="002C37D3">
              <w:rPr>
                <w:rFonts w:ascii="Times New Roman" w:hAnsi="Times New Roman"/>
                <w:color w:val="000000"/>
                <w:sz w:val="18"/>
                <w:szCs w:val="18"/>
              </w:rPr>
              <w:t>8</w:t>
            </w:r>
            <w:r w:rsidRPr="002C37D3">
              <w:rPr>
                <w:rFonts w:ascii="Times New Roman" w:hAnsi="Times New Roman"/>
                <w:color w:val="000000"/>
                <w:sz w:val="18"/>
                <w:szCs w:val="18"/>
                <w:lang w:val="en-US"/>
              </w:rPr>
              <w:t>029</w:t>
            </w:r>
          </w:p>
        </w:tc>
      </w:tr>
      <w:tr w:rsidR="001D7E21" w:rsidRPr="002C37D3" w:rsidTr="001D7E21">
        <w:trPr>
          <w:trHeight w:val="20"/>
        </w:trPr>
        <w:tc>
          <w:tcPr>
            <w:tcW w:w="2410" w:type="dxa"/>
            <w:tcBorders>
              <w:top w:val="single" w:sz="4" w:space="0" w:color="auto"/>
              <w:left w:val="single" w:sz="4" w:space="0" w:color="auto"/>
              <w:bottom w:val="single" w:sz="4" w:space="0" w:color="auto"/>
              <w:right w:val="single" w:sz="4" w:space="0" w:color="auto"/>
            </w:tcBorders>
            <w:vAlign w:val="center"/>
          </w:tcPr>
          <w:p w:rsidR="001D7E21" w:rsidRPr="002C37D3" w:rsidRDefault="001D7E21" w:rsidP="00BA1110">
            <w:pPr>
              <w:widowControl w:val="0"/>
              <w:autoSpaceDE w:val="0"/>
              <w:autoSpaceDN w:val="0"/>
              <w:adjustRightInd w:val="0"/>
              <w:spacing w:before="15" w:line="104" w:lineRule="atLeast"/>
              <w:ind w:left="15"/>
              <w:jc w:val="right"/>
              <w:rPr>
                <w:rFonts w:ascii="Times New Roman" w:hAnsi="Times New Roman"/>
                <w:color w:val="000000"/>
                <w:sz w:val="18"/>
                <w:szCs w:val="18"/>
              </w:rPr>
            </w:pPr>
            <w:r w:rsidRPr="002C37D3">
              <w:rPr>
                <w:rFonts w:ascii="Times New Roman" w:hAnsi="Times New Roman"/>
                <w:color w:val="000000"/>
                <w:sz w:val="18"/>
                <w:szCs w:val="18"/>
              </w:rPr>
              <w:t>Твердолиственные:</w:t>
            </w:r>
          </w:p>
        </w:tc>
        <w:tc>
          <w:tcPr>
            <w:tcW w:w="751" w:type="dxa"/>
            <w:tcBorders>
              <w:top w:val="single" w:sz="4" w:space="0" w:color="auto"/>
              <w:left w:val="single" w:sz="4" w:space="0" w:color="auto"/>
              <w:bottom w:val="single" w:sz="4" w:space="0" w:color="auto"/>
              <w:right w:val="single" w:sz="4" w:space="0" w:color="auto"/>
            </w:tcBorders>
            <w:vAlign w:val="center"/>
          </w:tcPr>
          <w:p w:rsidR="001D7E21" w:rsidRPr="002C37D3" w:rsidRDefault="001D7E21" w:rsidP="00BA1110">
            <w:pPr>
              <w:widowControl w:val="0"/>
              <w:autoSpaceDE w:val="0"/>
              <w:autoSpaceDN w:val="0"/>
              <w:adjustRightInd w:val="0"/>
              <w:jc w:val="center"/>
              <w:rPr>
                <w:rFonts w:ascii="Times New Roman" w:hAnsi="Times New Roman"/>
                <w:color w:val="000000"/>
                <w:sz w:val="18"/>
                <w:szCs w:val="18"/>
              </w:rPr>
            </w:pPr>
          </w:p>
        </w:tc>
        <w:tc>
          <w:tcPr>
            <w:tcW w:w="630" w:type="dxa"/>
            <w:tcBorders>
              <w:top w:val="single" w:sz="4" w:space="0" w:color="auto"/>
              <w:left w:val="single" w:sz="4" w:space="0" w:color="auto"/>
              <w:bottom w:val="single" w:sz="4" w:space="0" w:color="auto"/>
              <w:right w:val="single" w:sz="4" w:space="0" w:color="auto"/>
            </w:tcBorders>
            <w:vAlign w:val="center"/>
          </w:tcPr>
          <w:p w:rsidR="001D7E21" w:rsidRPr="002C37D3" w:rsidRDefault="001D7E21" w:rsidP="00BA1110">
            <w:pPr>
              <w:widowControl w:val="0"/>
              <w:autoSpaceDE w:val="0"/>
              <w:autoSpaceDN w:val="0"/>
              <w:adjustRightInd w:val="0"/>
              <w:jc w:val="center"/>
              <w:rPr>
                <w:rFonts w:ascii="Times New Roman" w:hAnsi="Times New Roman"/>
                <w:color w:val="000000"/>
                <w:sz w:val="18"/>
                <w:szCs w:val="18"/>
              </w:rPr>
            </w:pPr>
          </w:p>
        </w:tc>
        <w:tc>
          <w:tcPr>
            <w:tcW w:w="630" w:type="dxa"/>
            <w:tcBorders>
              <w:top w:val="single" w:sz="4" w:space="0" w:color="auto"/>
              <w:left w:val="single" w:sz="4" w:space="0" w:color="auto"/>
              <w:bottom w:val="single" w:sz="4" w:space="0" w:color="auto"/>
              <w:right w:val="single" w:sz="4" w:space="0" w:color="auto"/>
            </w:tcBorders>
            <w:vAlign w:val="center"/>
          </w:tcPr>
          <w:p w:rsidR="001D7E21" w:rsidRPr="002C37D3" w:rsidRDefault="001D7E21" w:rsidP="00BA1110">
            <w:pPr>
              <w:widowControl w:val="0"/>
              <w:autoSpaceDE w:val="0"/>
              <w:autoSpaceDN w:val="0"/>
              <w:adjustRightInd w:val="0"/>
              <w:jc w:val="center"/>
              <w:rPr>
                <w:rFonts w:ascii="Times New Roman" w:hAnsi="Times New Roman"/>
                <w:color w:val="000000"/>
                <w:sz w:val="18"/>
                <w:szCs w:val="18"/>
              </w:rPr>
            </w:pPr>
          </w:p>
        </w:tc>
        <w:tc>
          <w:tcPr>
            <w:tcW w:w="601" w:type="dxa"/>
            <w:tcBorders>
              <w:top w:val="single" w:sz="4" w:space="0" w:color="auto"/>
              <w:left w:val="single" w:sz="4" w:space="0" w:color="auto"/>
              <w:bottom w:val="single" w:sz="4" w:space="0" w:color="auto"/>
              <w:right w:val="single" w:sz="4" w:space="0" w:color="auto"/>
            </w:tcBorders>
            <w:vAlign w:val="center"/>
          </w:tcPr>
          <w:p w:rsidR="001D7E21" w:rsidRPr="002C37D3" w:rsidRDefault="001D7E21" w:rsidP="00BA1110">
            <w:pPr>
              <w:widowControl w:val="0"/>
              <w:autoSpaceDE w:val="0"/>
              <w:autoSpaceDN w:val="0"/>
              <w:adjustRightInd w:val="0"/>
              <w:jc w:val="center"/>
              <w:rPr>
                <w:rFonts w:ascii="Times New Roman" w:hAnsi="Times New Roman"/>
                <w:color w:val="000000"/>
                <w:sz w:val="18"/>
                <w:szCs w:val="18"/>
              </w:rPr>
            </w:pPr>
          </w:p>
        </w:tc>
        <w:tc>
          <w:tcPr>
            <w:tcW w:w="630" w:type="dxa"/>
            <w:tcBorders>
              <w:top w:val="single" w:sz="4" w:space="0" w:color="auto"/>
              <w:left w:val="single" w:sz="4" w:space="0" w:color="auto"/>
              <w:bottom w:val="single" w:sz="4" w:space="0" w:color="auto"/>
              <w:right w:val="single" w:sz="4" w:space="0" w:color="auto"/>
            </w:tcBorders>
            <w:vAlign w:val="center"/>
          </w:tcPr>
          <w:p w:rsidR="001D7E21" w:rsidRPr="002C37D3" w:rsidRDefault="001D7E21" w:rsidP="00BA1110">
            <w:pPr>
              <w:widowControl w:val="0"/>
              <w:autoSpaceDE w:val="0"/>
              <w:autoSpaceDN w:val="0"/>
              <w:adjustRightInd w:val="0"/>
              <w:jc w:val="center"/>
              <w:rPr>
                <w:rFonts w:ascii="Times New Roman" w:hAnsi="Times New Roman"/>
                <w:color w:val="000000"/>
                <w:sz w:val="18"/>
                <w:szCs w:val="18"/>
              </w:rPr>
            </w:pPr>
          </w:p>
        </w:tc>
        <w:tc>
          <w:tcPr>
            <w:tcW w:w="691" w:type="dxa"/>
            <w:tcBorders>
              <w:top w:val="single" w:sz="4" w:space="0" w:color="auto"/>
              <w:left w:val="single" w:sz="4" w:space="0" w:color="auto"/>
              <w:bottom w:val="single" w:sz="4" w:space="0" w:color="auto"/>
              <w:right w:val="single" w:sz="4" w:space="0" w:color="auto"/>
            </w:tcBorders>
            <w:vAlign w:val="center"/>
          </w:tcPr>
          <w:p w:rsidR="001D7E21" w:rsidRPr="002C37D3" w:rsidRDefault="001D7E21" w:rsidP="00BA1110">
            <w:pPr>
              <w:widowControl w:val="0"/>
              <w:autoSpaceDE w:val="0"/>
              <w:autoSpaceDN w:val="0"/>
              <w:adjustRightInd w:val="0"/>
              <w:jc w:val="center"/>
              <w:rPr>
                <w:rFonts w:ascii="Times New Roman" w:hAnsi="Times New Roman"/>
                <w:color w:val="000000"/>
                <w:sz w:val="18"/>
                <w:szCs w:val="18"/>
              </w:rPr>
            </w:pPr>
          </w:p>
        </w:tc>
        <w:tc>
          <w:tcPr>
            <w:tcW w:w="467" w:type="dxa"/>
            <w:tcBorders>
              <w:top w:val="single" w:sz="4" w:space="0" w:color="auto"/>
              <w:left w:val="single" w:sz="4" w:space="0" w:color="auto"/>
              <w:bottom w:val="single" w:sz="4" w:space="0" w:color="auto"/>
              <w:right w:val="single" w:sz="4" w:space="0" w:color="auto"/>
            </w:tcBorders>
            <w:vAlign w:val="center"/>
          </w:tcPr>
          <w:p w:rsidR="001D7E21" w:rsidRPr="002C37D3" w:rsidRDefault="001D7E21" w:rsidP="00BA1110">
            <w:pPr>
              <w:widowControl w:val="0"/>
              <w:autoSpaceDE w:val="0"/>
              <w:autoSpaceDN w:val="0"/>
              <w:adjustRightInd w:val="0"/>
              <w:jc w:val="center"/>
              <w:rPr>
                <w:rFonts w:ascii="Times New Roman" w:hAnsi="Times New Roman"/>
                <w:color w:val="000000"/>
                <w:sz w:val="18"/>
                <w:szCs w:val="18"/>
              </w:rPr>
            </w:pPr>
          </w:p>
        </w:tc>
        <w:tc>
          <w:tcPr>
            <w:tcW w:w="567" w:type="dxa"/>
            <w:tcBorders>
              <w:top w:val="single" w:sz="4" w:space="0" w:color="auto"/>
              <w:left w:val="single" w:sz="4" w:space="0" w:color="auto"/>
              <w:bottom w:val="single" w:sz="4" w:space="0" w:color="auto"/>
              <w:right w:val="single" w:sz="4" w:space="0" w:color="auto"/>
            </w:tcBorders>
            <w:vAlign w:val="center"/>
          </w:tcPr>
          <w:p w:rsidR="001D7E21" w:rsidRPr="002C37D3" w:rsidRDefault="001D7E21" w:rsidP="00BA1110">
            <w:pPr>
              <w:widowControl w:val="0"/>
              <w:autoSpaceDE w:val="0"/>
              <w:autoSpaceDN w:val="0"/>
              <w:adjustRightInd w:val="0"/>
              <w:jc w:val="center"/>
              <w:rPr>
                <w:rFonts w:ascii="Times New Roman" w:hAnsi="Times New Roman"/>
                <w:color w:val="000000"/>
                <w:sz w:val="18"/>
                <w:szCs w:val="18"/>
              </w:rPr>
            </w:pPr>
          </w:p>
        </w:tc>
        <w:tc>
          <w:tcPr>
            <w:tcW w:w="1396" w:type="dxa"/>
            <w:gridSpan w:val="3"/>
            <w:vMerge/>
            <w:tcBorders>
              <w:top w:val="single" w:sz="4" w:space="0" w:color="auto"/>
              <w:left w:val="single" w:sz="4" w:space="0" w:color="auto"/>
              <w:bottom w:val="single" w:sz="4" w:space="0" w:color="auto"/>
              <w:right w:val="single" w:sz="4" w:space="0" w:color="auto"/>
            </w:tcBorders>
          </w:tcPr>
          <w:p w:rsidR="001D7E21" w:rsidRPr="002C37D3" w:rsidRDefault="001D7E21" w:rsidP="00BA1110">
            <w:pPr>
              <w:widowControl w:val="0"/>
              <w:autoSpaceDE w:val="0"/>
              <w:autoSpaceDN w:val="0"/>
              <w:adjustRightInd w:val="0"/>
              <w:jc w:val="center"/>
              <w:rPr>
                <w:rFonts w:ascii="Times New Roman" w:hAnsi="Times New Roman"/>
                <w:sz w:val="18"/>
                <w:szCs w:val="18"/>
              </w:rPr>
            </w:pPr>
          </w:p>
        </w:tc>
        <w:tc>
          <w:tcPr>
            <w:tcW w:w="384" w:type="dxa"/>
            <w:tcBorders>
              <w:top w:val="single" w:sz="4" w:space="0" w:color="auto"/>
              <w:left w:val="single" w:sz="4" w:space="0" w:color="auto"/>
              <w:bottom w:val="single" w:sz="4" w:space="0" w:color="auto"/>
              <w:right w:val="single" w:sz="4" w:space="0" w:color="auto"/>
            </w:tcBorders>
            <w:vAlign w:val="center"/>
          </w:tcPr>
          <w:p w:rsidR="001D7E21" w:rsidRPr="002C37D3" w:rsidRDefault="001D7E21" w:rsidP="00BA1110">
            <w:pPr>
              <w:widowControl w:val="0"/>
              <w:autoSpaceDE w:val="0"/>
              <w:autoSpaceDN w:val="0"/>
              <w:adjustRightInd w:val="0"/>
              <w:jc w:val="center"/>
              <w:rPr>
                <w:rFonts w:ascii="Times New Roman" w:hAnsi="Times New Roman"/>
                <w:color w:val="000000"/>
                <w:sz w:val="18"/>
                <w:szCs w:val="18"/>
              </w:rPr>
            </w:pPr>
          </w:p>
        </w:tc>
        <w:tc>
          <w:tcPr>
            <w:tcW w:w="540" w:type="dxa"/>
            <w:tcBorders>
              <w:top w:val="single" w:sz="4" w:space="0" w:color="auto"/>
              <w:left w:val="single" w:sz="4" w:space="0" w:color="auto"/>
              <w:bottom w:val="single" w:sz="4" w:space="0" w:color="auto"/>
              <w:right w:val="single" w:sz="4" w:space="0" w:color="auto"/>
            </w:tcBorders>
            <w:vAlign w:val="center"/>
          </w:tcPr>
          <w:p w:rsidR="001D7E21" w:rsidRPr="002C37D3" w:rsidRDefault="001D7E21" w:rsidP="00BA1110">
            <w:pPr>
              <w:widowControl w:val="0"/>
              <w:autoSpaceDE w:val="0"/>
              <w:autoSpaceDN w:val="0"/>
              <w:adjustRightInd w:val="0"/>
              <w:jc w:val="center"/>
              <w:rPr>
                <w:rFonts w:ascii="Times New Roman" w:hAnsi="Times New Roman"/>
                <w:color w:val="000000"/>
                <w:sz w:val="18"/>
                <w:szCs w:val="18"/>
              </w:rPr>
            </w:pPr>
          </w:p>
        </w:tc>
        <w:tc>
          <w:tcPr>
            <w:tcW w:w="541" w:type="dxa"/>
            <w:tcBorders>
              <w:top w:val="single" w:sz="4" w:space="0" w:color="auto"/>
              <w:left w:val="single" w:sz="4" w:space="0" w:color="auto"/>
              <w:bottom w:val="single" w:sz="4" w:space="0" w:color="auto"/>
              <w:right w:val="single" w:sz="4" w:space="0" w:color="auto"/>
            </w:tcBorders>
            <w:vAlign w:val="center"/>
          </w:tcPr>
          <w:p w:rsidR="001D7E21" w:rsidRPr="002C37D3" w:rsidRDefault="001D7E21" w:rsidP="00BA1110">
            <w:pPr>
              <w:widowControl w:val="0"/>
              <w:autoSpaceDE w:val="0"/>
              <w:autoSpaceDN w:val="0"/>
              <w:adjustRightInd w:val="0"/>
              <w:jc w:val="center"/>
              <w:rPr>
                <w:rFonts w:ascii="Times New Roman" w:hAnsi="Times New Roman"/>
                <w:color w:val="000000"/>
                <w:sz w:val="18"/>
                <w:szCs w:val="18"/>
              </w:rPr>
            </w:pPr>
          </w:p>
        </w:tc>
        <w:tc>
          <w:tcPr>
            <w:tcW w:w="512" w:type="dxa"/>
            <w:tcBorders>
              <w:top w:val="single" w:sz="4" w:space="0" w:color="auto"/>
              <w:left w:val="single" w:sz="4" w:space="0" w:color="auto"/>
              <w:bottom w:val="single" w:sz="4" w:space="0" w:color="auto"/>
              <w:right w:val="single" w:sz="4" w:space="0" w:color="auto"/>
            </w:tcBorders>
            <w:vAlign w:val="center"/>
          </w:tcPr>
          <w:p w:rsidR="001D7E21" w:rsidRPr="002C37D3" w:rsidRDefault="001D7E21" w:rsidP="00BA1110">
            <w:pPr>
              <w:widowControl w:val="0"/>
              <w:autoSpaceDE w:val="0"/>
              <w:autoSpaceDN w:val="0"/>
              <w:adjustRightInd w:val="0"/>
              <w:jc w:val="center"/>
              <w:rPr>
                <w:rFonts w:ascii="Times New Roman" w:hAnsi="Times New Roman"/>
                <w:color w:val="000000"/>
                <w:sz w:val="18"/>
                <w:szCs w:val="18"/>
              </w:rPr>
            </w:pPr>
          </w:p>
        </w:tc>
        <w:tc>
          <w:tcPr>
            <w:tcW w:w="565" w:type="dxa"/>
            <w:tcBorders>
              <w:top w:val="single" w:sz="4" w:space="0" w:color="auto"/>
              <w:left w:val="single" w:sz="4" w:space="0" w:color="auto"/>
              <w:bottom w:val="single" w:sz="4" w:space="0" w:color="auto"/>
              <w:right w:val="single" w:sz="4" w:space="0" w:color="auto"/>
            </w:tcBorders>
            <w:vAlign w:val="center"/>
          </w:tcPr>
          <w:p w:rsidR="001D7E21" w:rsidRPr="002C37D3" w:rsidRDefault="001D7E21" w:rsidP="00BA1110">
            <w:pPr>
              <w:widowControl w:val="0"/>
              <w:autoSpaceDE w:val="0"/>
              <w:autoSpaceDN w:val="0"/>
              <w:adjustRightInd w:val="0"/>
              <w:jc w:val="center"/>
              <w:rPr>
                <w:rFonts w:ascii="Times New Roman" w:hAnsi="Times New Roman"/>
                <w:color w:val="000000"/>
                <w:sz w:val="18"/>
                <w:szCs w:val="18"/>
              </w:rPr>
            </w:pPr>
          </w:p>
        </w:tc>
        <w:tc>
          <w:tcPr>
            <w:tcW w:w="565" w:type="dxa"/>
            <w:tcBorders>
              <w:top w:val="single" w:sz="4" w:space="0" w:color="auto"/>
              <w:left w:val="single" w:sz="4" w:space="0" w:color="auto"/>
              <w:bottom w:val="single" w:sz="4" w:space="0" w:color="auto"/>
              <w:right w:val="single" w:sz="4" w:space="0" w:color="auto"/>
            </w:tcBorders>
            <w:vAlign w:val="center"/>
          </w:tcPr>
          <w:p w:rsidR="001D7E21" w:rsidRPr="002C37D3" w:rsidRDefault="001D7E21" w:rsidP="00BA1110">
            <w:pPr>
              <w:widowControl w:val="0"/>
              <w:autoSpaceDE w:val="0"/>
              <w:autoSpaceDN w:val="0"/>
              <w:adjustRightInd w:val="0"/>
              <w:jc w:val="center"/>
              <w:rPr>
                <w:rFonts w:ascii="Times New Roman" w:hAnsi="Times New Roman"/>
                <w:color w:val="000000"/>
                <w:sz w:val="18"/>
                <w:szCs w:val="18"/>
              </w:rPr>
            </w:pPr>
          </w:p>
        </w:tc>
        <w:tc>
          <w:tcPr>
            <w:tcW w:w="565" w:type="dxa"/>
            <w:tcBorders>
              <w:top w:val="single" w:sz="4" w:space="0" w:color="auto"/>
              <w:left w:val="single" w:sz="4" w:space="0" w:color="auto"/>
              <w:bottom w:val="single" w:sz="4" w:space="0" w:color="auto"/>
              <w:right w:val="single" w:sz="4" w:space="0" w:color="auto"/>
            </w:tcBorders>
            <w:vAlign w:val="center"/>
          </w:tcPr>
          <w:p w:rsidR="001D7E21" w:rsidRPr="002C37D3" w:rsidRDefault="001D7E21" w:rsidP="00BA1110">
            <w:pPr>
              <w:widowControl w:val="0"/>
              <w:autoSpaceDE w:val="0"/>
              <w:autoSpaceDN w:val="0"/>
              <w:adjustRightInd w:val="0"/>
              <w:jc w:val="center"/>
              <w:rPr>
                <w:rFonts w:ascii="Times New Roman" w:hAnsi="Times New Roman"/>
                <w:color w:val="000000"/>
                <w:sz w:val="18"/>
                <w:szCs w:val="18"/>
              </w:rPr>
            </w:pPr>
          </w:p>
        </w:tc>
        <w:tc>
          <w:tcPr>
            <w:tcW w:w="707" w:type="dxa"/>
            <w:tcBorders>
              <w:top w:val="single" w:sz="4" w:space="0" w:color="auto"/>
              <w:left w:val="single" w:sz="4" w:space="0" w:color="auto"/>
              <w:bottom w:val="single" w:sz="4" w:space="0" w:color="auto"/>
              <w:right w:val="single" w:sz="4" w:space="0" w:color="auto"/>
            </w:tcBorders>
            <w:vAlign w:val="center"/>
          </w:tcPr>
          <w:p w:rsidR="001D7E21" w:rsidRPr="002C37D3" w:rsidRDefault="001D7E21" w:rsidP="00BA1110">
            <w:pPr>
              <w:widowControl w:val="0"/>
              <w:autoSpaceDE w:val="0"/>
              <w:autoSpaceDN w:val="0"/>
              <w:adjustRightInd w:val="0"/>
              <w:jc w:val="center"/>
              <w:rPr>
                <w:rFonts w:ascii="Times New Roman" w:hAnsi="Times New Roman"/>
                <w:color w:val="000000"/>
                <w:sz w:val="18"/>
                <w:szCs w:val="18"/>
              </w:rPr>
            </w:pPr>
          </w:p>
        </w:tc>
        <w:tc>
          <w:tcPr>
            <w:tcW w:w="1348" w:type="dxa"/>
            <w:gridSpan w:val="2"/>
            <w:vMerge/>
            <w:tcBorders>
              <w:top w:val="single" w:sz="4" w:space="0" w:color="auto"/>
              <w:left w:val="single" w:sz="4" w:space="0" w:color="auto"/>
              <w:bottom w:val="single" w:sz="4" w:space="0" w:color="auto"/>
              <w:right w:val="single" w:sz="4" w:space="0" w:color="auto"/>
            </w:tcBorders>
          </w:tcPr>
          <w:p w:rsidR="001D7E21" w:rsidRPr="002C37D3" w:rsidRDefault="001D7E21" w:rsidP="00BA1110">
            <w:pPr>
              <w:widowControl w:val="0"/>
              <w:autoSpaceDE w:val="0"/>
              <w:autoSpaceDN w:val="0"/>
              <w:adjustRightInd w:val="0"/>
              <w:jc w:val="center"/>
              <w:rPr>
                <w:rFonts w:ascii="Times New Roman" w:hAnsi="Times New Roman"/>
                <w:sz w:val="18"/>
                <w:szCs w:val="18"/>
              </w:rPr>
            </w:pPr>
          </w:p>
        </w:tc>
        <w:tc>
          <w:tcPr>
            <w:tcW w:w="660" w:type="dxa"/>
            <w:tcBorders>
              <w:top w:val="single" w:sz="4" w:space="0" w:color="auto"/>
              <w:left w:val="single" w:sz="4" w:space="0" w:color="auto"/>
              <w:bottom w:val="single" w:sz="4" w:space="0" w:color="auto"/>
              <w:right w:val="single" w:sz="4" w:space="0" w:color="auto"/>
            </w:tcBorders>
            <w:vAlign w:val="center"/>
          </w:tcPr>
          <w:p w:rsidR="001D7E21" w:rsidRPr="002C37D3" w:rsidRDefault="001D7E21" w:rsidP="00BA1110">
            <w:pPr>
              <w:widowControl w:val="0"/>
              <w:autoSpaceDE w:val="0"/>
              <w:autoSpaceDN w:val="0"/>
              <w:adjustRightInd w:val="0"/>
              <w:jc w:val="center"/>
              <w:rPr>
                <w:rFonts w:ascii="Times New Roman" w:hAnsi="Times New Roman"/>
                <w:color w:val="000000"/>
                <w:sz w:val="18"/>
                <w:szCs w:val="18"/>
              </w:rPr>
            </w:pPr>
          </w:p>
        </w:tc>
        <w:tc>
          <w:tcPr>
            <w:tcW w:w="665" w:type="dxa"/>
            <w:tcBorders>
              <w:top w:val="single" w:sz="4" w:space="0" w:color="auto"/>
              <w:left w:val="single" w:sz="4" w:space="0" w:color="auto"/>
              <w:bottom w:val="single" w:sz="4" w:space="0" w:color="auto"/>
              <w:right w:val="single" w:sz="4" w:space="0" w:color="auto"/>
            </w:tcBorders>
            <w:vAlign w:val="center"/>
          </w:tcPr>
          <w:p w:rsidR="001D7E21" w:rsidRPr="002C37D3" w:rsidRDefault="001D7E21" w:rsidP="00BA1110">
            <w:pPr>
              <w:widowControl w:val="0"/>
              <w:autoSpaceDE w:val="0"/>
              <w:autoSpaceDN w:val="0"/>
              <w:adjustRightInd w:val="0"/>
              <w:jc w:val="center"/>
              <w:rPr>
                <w:rFonts w:ascii="Times New Roman" w:hAnsi="Times New Roman"/>
                <w:color w:val="000000"/>
                <w:sz w:val="18"/>
                <w:szCs w:val="18"/>
              </w:rPr>
            </w:pPr>
          </w:p>
        </w:tc>
      </w:tr>
      <w:tr w:rsidR="001D7E21" w:rsidRPr="002C37D3" w:rsidTr="001D7E21">
        <w:trPr>
          <w:trHeight w:val="20"/>
        </w:trPr>
        <w:tc>
          <w:tcPr>
            <w:tcW w:w="2410" w:type="dxa"/>
            <w:tcBorders>
              <w:top w:val="single" w:sz="4" w:space="0" w:color="auto"/>
              <w:left w:val="single" w:sz="4" w:space="0" w:color="auto"/>
              <w:bottom w:val="single" w:sz="4" w:space="0" w:color="auto"/>
              <w:right w:val="single" w:sz="4" w:space="0" w:color="auto"/>
            </w:tcBorders>
            <w:vAlign w:val="center"/>
          </w:tcPr>
          <w:p w:rsidR="001D7E21" w:rsidRPr="002C37D3" w:rsidRDefault="001D7E21" w:rsidP="00BA1110">
            <w:pPr>
              <w:widowControl w:val="0"/>
              <w:autoSpaceDE w:val="0"/>
              <w:autoSpaceDN w:val="0"/>
              <w:adjustRightInd w:val="0"/>
              <w:spacing w:before="15" w:line="104" w:lineRule="atLeast"/>
              <w:ind w:left="15"/>
              <w:jc w:val="right"/>
              <w:rPr>
                <w:rFonts w:ascii="Times New Roman" w:hAnsi="Times New Roman"/>
                <w:color w:val="000000"/>
                <w:sz w:val="18"/>
                <w:szCs w:val="18"/>
              </w:rPr>
            </w:pPr>
            <w:r w:rsidRPr="002C37D3">
              <w:rPr>
                <w:rFonts w:ascii="Times New Roman" w:hAnsi="Times New Roman"/>
                <w:color w:val="000000"/>
                <w:sz w:val="18"/>
                <w:szCs w:val="18"/>
              </w:rPr>
              <w:t>Мягколиственные:</w:t>
            </w:r>
          </w:p>
        </w:tc>
        <w:tc>
          <w:tcPr>
            <w:tcW w:w="751" w:type="dxa"/>
            <w:tcBorders>
              <w:top w:val="single" w:sz="4" w:space="0" w:color="auto"/>
              <w:left w:val="single" w:sz="4" w:space="0" w:color="auto"/>
              <w:bottom w:val="single" w:sz="4" w:space="0" w:color="auto"/>
              <w:right w:val="single" w:sz="4" w:space="0" w:color="auto"/>
            </w:tcBorders>
            <w:vAlign w:val="center"/>
          </w:tcPr>
          <w:p w:rsidR="001D7E21" w:rsidRPr="002C37D3" w:rsidRDefault="001D7E21" w:rsidP="00BA1110">
            <w:pPr>
              <w:widowControl w:val="0"/>
              <w:autoSpaceDE w:val="0"/>
              <w:autoSpaceDN w:val="0"/>
              <w:adjustRightInd w:val="0"/>
              <w:spacing w:before="15" w:line="104" w:lineRule="atLeast"/>
              <w:ind w:left="15"/>
              <w:jc w:val="center"/>
              <w:rPr>
                <w:rFonts w:ascii="Times New Roman" w:hAnsi="Times New Roman"/>
                <w:color w:val="000000"/>
                <w:sz w:val="18"/>
                <w:szCs w:val="18"/>
              </w:rPr>
            </w:pPr>
            <w:r w:rsidRPr="002C37D3">
              <w:rPr>
                <w:rFonts w:ascii="Times New Roman" w:hAnsi="Times New Roman"/>
                <w:color w:val="000000"/>
                <w:sz w:val="18"/>
                <w:szCs w:val="18"/>
              </w:rPr>
              <w:t>8134</w:t>
            </w:r>
          </w:p>
        </w:tc>
        <w:tc>
          <w:tcPr>
            <w:tcW w:w="630" w:type="dxa"/>
            <w:tcBorders>
              <w:top w:val="single" w:sz="4" w:space="0" w:color="auto"/>
              <w:left w:val="single" w:sz="4" w:space="0" w:color="auto"/>
              <w:bottom w:val="single" w:sz="4" w:space="0" w:color="auto"/>
              <w:right w:val="single" w:sz="4" w:space="0" w:color="auto"/>
            </w:tcBorders>
            <w:vAlign w:val="center"/>
          </w:tcPr>
          <w:p w:rsidR="001D7E21" w:rsidRPr="002C37D3" w:rsidRDefault="001D7E21" w:rsidP="00BA1110">
            <w:pPr>
              <w:widowControl w:val="0"/>
              <w:autoSpaceDE w:val="0"/>
              <w:autoSpaceDN w:val="0"/>
              <w:adjustRightInd w:val="0"/>
              <w:spacing w:before="15" w:line="104" w:lineRule="atLeast"/>
              <w:ind w:left="15"/>
              <w:jc w:val="center"/>
              <w:rPr>
                <w:rFonts w:ascii="Times New Roman" w:hAnsi="Times New Roman"/>
                <w:color w:val="000000"/>
                <w:sz w:val="18"/>
                <w:szCs w:val="18"/>
              </w:rPr>
            </w:pPr>
            <w:r w:rsidRPr="002C37D3">
              <w:rPr>
                <w:rFonts w:ascii="Times New Roman" w:hAnsi="Times New Roman"/>
                <w:color w:val="000000"/>
                <w:sz w:val="18"/>
                <w:szCs w:val="18"/>
              </w:rPr>
              <w:t>1649</w:t>
            </w:r>
          </w:p>
        </w:tc>
        <w:tc>
          <w:tcPr>
            <w:tcW w:w="630" w:type="dxa"/>
            <w:tcBorders>
              <w:top w:val="single" w:sz="4" w:space="0" w:color="auto"/>
              <w:left w:val="single" w:sz="4" w:space="0" w:color="auto"/>
              <w:bottom w:val="single" w:sz="4" w:space="0" w:color="auto"/>
              <w:right w:val="single" w:sz="4" w:space="0" w:color="auto"/>
            </w:tcBorders>
            <w:vAlign w:val="center"/>
          </w:tcPr>
          <w:p w:rsidR="001D7E21" w:rsidRPr="002C37D3" w:rsidRDefault="001D7E21" w:rsidP="00BA1110">
            <w:pPr>
              <w:widowControl w:val="0"/>
              <w:autoSpaceDE w:val="0"/>
              <w:autoSpaceDN w:val="0"/>
              <w:adjustRightInd w:val="0"/>
              <w:spacing w:before="15" w:line="104" w:lineRule="atLeast"/>
              <w:ind w:left="15"/>
              <w:jc w:val="center"/>
              <w:rPr>
                <w:rFonts w:ascii="Times New Roman" w:hAnsi="Times New Roman"/>
                <w:color w:val="000000"/>
                <w:sz w:val="18"/>
                <w:szCs w:val="18"/>
              </w:rPr>
            </w:pPr>
            <w:r w:rsidRPr="002C37D3">
              <w:rPr>
                <w:rFonts w:ascii="Times New Roman" w:hAnsi="Times New Roman"/>
                <w:color w:val="000000"/>
                <w:sz w:val="18"/>
                <w:szCs w:val="18"/>
              </w:rPr>
              <w:t>2993</w:t>
            </w:r>
          </w:p>
        </w:tc>
        <w:tc>
          <w:tcPr>
            <w:tcW w:w="601" w:type="dxa"/>
            <w:tcBorders>
              <w:top w:val="single" w:sz="4" w:space="0" w:color="auto"/>
              <w:left w:val="single" w:sz="4" w:space="0" w:color="auto"/>
              <w:bottom w:val="single" w:sz="4" w:space="0" w:color="auto"/>
              <w:right w:val="single" w:sz="4" w:space="0" w:color="auto"/>
            </w:tcBorders>
            <w:vAlign w:val="center"/>
          </w:tcPr>
          <w:p w:rsidR="001D7E21" w:rsidRPr="002C37D3" w:rsidRDefault="001D7E21" w:rsidP="00BA1110">
            <w:pPr>
              <w:widowControl w:val="0"/>
              <w:autoSpaceDE w:val="0"/>
              <w:autoSpaceDN w:val="0"/>
              <w:adjustRightInd w:val="0"/>
              <w:spacing w:before="15" w:line="104" w:lineRule="atLeast"/>
              <w:ind w:left="15"/>
              <w:jc w:val="center"/>
              <w:rPr>
                <w:rFonts w:ascii="Times New Roman" w:hAnsi="Times New Roman"/>
                <w:color w:val="000000"/>
                <w:sz w:val="18"/>
                <w:szCs w:val="18"/>
              </w:rPr>
            </w:pPr>
            <w:r w:rsidRPr="002C37D3">
              <w:rPr>
                <w:rFonts w:ascii="Times New Roman" w:hAnsi="Times New Roman"/>
                <w:color w:val="000000"/>
                <w:sz w:val="18"/>
                <w:szCs w:val="18"/>
              </w:rPr>
              <w:t>1028</w:t>
            </w:r>
          </w:p>
        </w:tc>
        <w:tc>
          <w:tcPr>
            <w:tcW w:w="630" w:type="dxa"/>
            <w:tcBorders>
              <w:top w:val="single" w:sz="4" w:space="0" w:color="auto"/>
              <w:left w:val="single" w:sz="4" w:space="0" w:color="auto"/>
              <w:bottom w:val="single" w:sz="4" w:space="0" w:color="auto"/>
              <w:right w:val="single" w:sz="4" w:space="0" w:color="auto"/>
            </w:tcBorders>
            <w:vAlign w:val="center"/>
          </w:tcPr>
          <w:p w:rsidR="001D7E21" w:rsidRPr="002C37D3" w:rsidRDefault="001D7E21" w:rsidP="00BA1110">
            <w:pPr>
              <w:widowControl w:val="0"/>
              <w:autoSpaceDE w:val="0"/>
              <w:autoSpaceDN w:val="0"/>
              <w:adjustRightInd w:val="0"/>
              <w:spacing w:before="15" w:line="104" w:lineRule="atLeast"/>
              <w:ind w:left="15"/>
              <w:jc w:val="center"/>
              <w:rPr>
                <w:rFonts w:ascii="Times New Roman" w:hAnsi="Times New Roman"/>
                <w:color w:val="000000"/>
                <w:sz w:val="18"/>
                <w:szCs w:val="18"/>
              </w:rPr>
            </w:pPr>
            <w:r w:rsidRPr="002C37D3">
              <w:rPr>
                <w:rFonts w:ascii="Times New Roman" w:hAnsi="Times New Roman"/>
                <w:color w:val="000000"/>
                <w:sz w:val="18"/>
                <w:szCs w:val="18"/>
              </w:rPr>
              <w:t>1409</w:t>
            </w:r>
          </w:p>
        </w:tc>
        <w:tc>
          <w:tcPr>
            <w:tcW w:w="691" w:type="dxa"/>
            <w:tcBorders>
              <w:top w:val="single" w:sz="4" w:space="0" w:color="auto"/>
              <w:left w:val="single" w:sz="4" w:space="0" w:color="auto"/>
              <w:bottom w:val="single" w:sz="4" w:space="0" w:color="auto"/>
              <w:right w:val="single" w:sz="4" w:space="0" w:color="auto"/>
            </w:tcBorders>
            <w:vAlign w:val="center"/>
          </w:tcPr>
          <w:p w:rsidR="001D7E21" w:rsidRPr="002C37D3" w:rsidRDefault="001D7E21" w:rsidP="00BA1110">
            <w:pPr>
              <w:widowControl w:val="0"/>
              <w:autoSpaceDE w:val="0"/>
              <w:autoSpaceDN w:val="0"/>
              <w:adjustRightInd w:val="0"/>
              <w:spacing w:before="15" w:line="104" w:lineRule="atLeast"/>
              <w:ind w:left="15"/>
              <w:jc w:val="center"/>
              <w:rPr>
                <w:rFonts w:ascii="Times New Roman" w:hAnsi="Times New Roman"/>
                <w:color w:val="000000"/>
                <w:sz w:val="18"/>
                <w:szCs w:val="18"/>
              </w:rPr>
            </w:pPr>
            <w:r w:rsidRPr="002C37D3">
              <w:rPr>
                <w:rFonts w:ascii="Times New Roman" w:hAnsi="Times New Roman"/>
                <w:color w:val="000000"/>
                <w:sz w:val="18"/>
                <w:szCs w:val="18"/>
              </w:rPr>
              <w:t>2083</w:t>
            </w:r>
          </w:p>
        </w:tc>
        <w:tc>
          <w:tcPr>
            <w:tcW w:w="467" w:type="dxa"/>
            <w:tcBorders>
              <w:top w:val="single" w:sz="4" w:space="0" w:color="auto"/>
              <w:left w:val="single" w:sz="4" w:space="0" w:color="auto"/>
              <w:bottom w:val="single" w:sz="4" w:space="0" w:color="auto"/>
              <w:right w:val="single" w:sz="4" w:space="0" w:color="auto"/>
            </w:tcBorders>
            <w:vAlign w:val="center"/>
          </w:tcPr>
          <w:p w:rsidR="001D7E21" w:rsidRPr="002C37D3" w:rsidRDefault="001D7E21" w:rsidP="00BA1110">
            <w:pPr>
              <w:widowControl w:val="0"/>
              <w:autoSpaceDE w:val="0"/>
              <w:autoSpaceDN w:val="0"/>
              <w:adjustRightInd w:val="0"/>
              <w:spacing w:before="15" w:line="104" w:lineRule="atLeast"/>
              <w:ind w:left="15"/>
              <w:jc w:val="center"/>
              <w:rPr>
                <w:rFonts w:ascii="Times New Roman" w:hAnsi="Times New Roman"/>
                <w:color w:val="000000"/>
                <w:sz w:val="18"/>
                <w:szCs w:val="18"/>
              </w:rPr>
            </w:pPr>
            <w:r w:rsidRPr="002C37D3">
              <w:rPr>
                <w:rFonts w:ascii="Times New Roman" w:hAnsi="Times New Roman"/>
                <w:color w:val="000000"/>
                <w:sz w:val="18"/>
                <w:szCs w:val="18"/>
              </w:rPr>
              <w:t>746</w:t>
            </w:r>
          </w:p>
        </w:tc>
        <w:tc>
          <w:tcPr>
            <w:tcW w:w="567" w:type="dxa"/>
            <w:tcBorders>
              <w:top w:val="single" w:sz="4" w:space="0" w:color="auto"/>
              <w:left w:val="single" w:sz="4" w:space="0" w:color="auto"/>
              <w:bottom w:val="single" w:sz="4" w:space="0" w:color="auto"/>
              <w:right w:val="single" w:sz="4" w:space="0" w:color="auto"/>
            </w:tcBorders>
            <w:vAlign w:val="center"/>
          </w:tcPr>
          <w:p w:rsidR="001D7E21" w:rsidRPr="002C37D3" w:rsidRDefault="001D7E21" w:rsidP="00BA1110">
            <w:pPr>
              <w:widowControl w:val="0"/>
              <w:autoSpaceDE w:val="0"/>
              <w:autoSpaceDN w:val="0"/>
              <w:adjustRightInd w:val="0"/>
              <w:spacing w:before="15" w:line="104" w:lineRule="atLeast"/>
              <w:ind w:left="15"/>
              <w:jc w:val="center"/>
              <w:rPr>
                <w:rFonts w:ascii="Times New Roman" w:hAnsi="Times New Roman"/>
                <w:color w:val="000000"/>
                <w:sz w:val="18"/>
                <w:szCs w:val="18"/>
              </w:rPr>
            </w:pPr>
            <w:r w:rsidRPr="002C37D3">
              <w:rPr>
                <w:rFonts w:ascii="Times New Roman" w:hAnsi="Times New Roman"/>
                <w:color w:val="000000"/>
                <w:sz w:val="18"/>
                <w:szCs w:val="18"/>
              </w:rPr>
              <w:t>370.3</w:t>
            </w:r>
          </w:p>
        </w:tc>
        <w:tc>
          <w:tcPr>
            <w:tcW w:w="1396" w:type="dxa"/>
            <w:gridSpan w:val="3"/>
            <w:vMerge/>
            <w:tcBorders>
              <w:top w:val="single" w:sz="4" w:space="0" w:color="auto"/>
              <w:left w:val="single" w:sz="4" w:space="0" w:color="auto"/>
              <w:bottom w:val="single" w:sz="4" w:space="0" w:color="auto"/>
              <w:right w:val="single" w:sz="4" w:space="0" w:color="auto"/>
            </w:tcBorders>
          </w:tcPr>
          <w:p w:rsidR="001D7E21" w:rsidRPr="002C37D3" w:rsidRDefault="001D7E21" w:rsidP="00BA1110">
            <w:pPr>
              <w:widowControl w:val="0"/>
              <w:autoSpaceDE w:val="0"/>
              <w:autoSpaceDN w:val="0"/>
              <w:adjustRightInd w:val="0"/>
              <w:jc w:val="center"/>
              <w:rPr>
                <w:rFonts w:ascii="Times New Roman" w:hAnsi="Times New Roman"/>
                <w:sz w:val="18"/>
                <w:szCs w:val="18"/>
              </w:rPr>
            </w:pPr>
          </w:p>
        </w:tc>
        <w:tc>
          <w:tcPr>
            <w:tcW w:w="384" w:type="dxa"/>
            <w:tcBorders>
              <w:top w:val="single" w:sz="4" w:space="0" w:color="auto"/>
              <w:left w:val="single" w:sz="4" w:space="0" w:color="auto"/>
              <w:bottom w:val="single" w:sz="4" w:space="0" w:color="auto"/>
              <w:right w:val="single" w:sz="4" w:space="0" w:color="auto"/>
            </w:tcBorders>
            <w:vAlign w:val="center"/>
          </w:tcPr>
          <w:p w:rsidR="001D7E21" w:rsidRPr="002C37D3" w:rsidRDefault="001D7E21" w:rsidP="00BA1110">
            <w:pPr>
              <w:widowControl w:val="0"/>
              <w:autoSpaceDE w:val="0"/>
              <w:autoSpaceDN w:val="0"/>
              <w:adjustRightInd w:val="0"/>
              <w:spacing w:before="15" w:line="104" w:lineRule="atLeast"/>
              <w:ind w:left="15"/>
              <w:jc w:val="center"/>
              <w:rPr>
                <w:rFonts w:ascii="Times New Roman" w:hAnsi="Times New Roman"/>
                <w:color w:val="000000"/>
                <w:sz w:val="18"/>
                <w:szCs w:val="18"/>
              </w:rPr>
            </w:pPr>
            <w:r w:rsidRPr="002C37D3">
              <w:rPr>
                <w:rFonts w:ascii="Times New Roman" w:hAnsi="Times New Roman"/>
                <w:color w:val="000000"/>
                <w:sz w:val="18"/>
                <w:szCs w:val="18"/>
              </w:rPr>
              <w:t>143</w:t>
            </w:r>
          </w:p>
        </w:tc>
        <w:tc>
          <w:tcPr>
            <w:tcW w:w="540" w:type="dxa"/>
            <w:tcBorders>
              <w:top w:val="single" w:sz="4" w:space="0" w:color="auto"/>
              <w:left w:val="single" w:sz="4" w:space="0" w:color="auto"/>
              <w:bottom w:val="single" w:sz="4" w:space="0" w:color="auto"/>
              <w:right w:val="single" w:sz="4" w:space="0" w:color="auto"/>
            </w:tcBorders>
            <w:vAlign w:val="center"/>
          </w:tcPr>
          <w:p w:rsidR="001D7E21" w:rsidRPr="002C37D3" w:rsidRDefault="001D7E21" w:rsidP="00BA1110">
            <w:pPr>
              <w:widowControl w:val="0"/>
              <w:autoSpaceDE w:val="0"/>
              <w:autoSpaceDN w:val="0"/>
              <w:adjustRightInd w:val="0"/>
              <w:spacing w:before="15" w:line="104" w:lineRule="atLeast"/>
              <w:ind w:left="15"/>
              <w:jc w:val="center"/>
              <w:rPr>
                <w:rFonts w:ascii="Times New Roman" w:hAnsi="Times New Roman"/>
                <w:color w:val="000000"/>
                <w:sz w:val="18"/>
                <w:szCs w:val="18"/>
              </w:rPr>
            </w:pPr>
            <w:r w:rsidRPr="002C37D3">
              <w:rPr>
                <w:rFonts w:ascii="Times New Roman" w:hAnsi="Times New Roman"/>
                <w:color w:val="000000"/>
                <w:sz w:val="18"/>
                <w:szCs w:val="18"/>
              </w:rPr>
              <w:t>151</w:t>
            </w:r>
          </w:p>
        </w:tc>
        <w:tc>
          <w:tcPr>
            <w:tcW w:w="541" w:type="dxa"/>
            <w:tcBorders>
              <w:top w:val="single" w:sz="4" w:space="0" w:color="auto"/>
              <w:left w:val="single" w:sz="4" w:space="0" w:color="auto"/>
              <w:bottom w:val="single" w:sz="4" w:space="0" w:color="auto"/>
              <w:right w:val="single" w:sz="4" w:space="0" w:color="auto"/>
            </w:tcBorders>
            <w:vAlign w:val="center"/>
          </w:tcPr>
          <w:p w:rsidR="001D7E21" w:rsidRPr="002C37D3" w:rsidRDefault="001D7E21" w:rsidP="00BA1110">
            <w:pPr>
              <w:widowControl w:val="0"/>
              <w:autoSpaceDE w:val="0"/>
              <w:autoSpaceDN w:val="0"/>
              <w:adjustRightInd w:val="0"/>
              <w:spacing w:before="15" w:line="104" w:lineRule="atLeast"/>
              <w:ind w:left="15"/>
              <w:jc w:val="center"/>
              <w:rPr>
                <w:rFonts w:ascii="Times New Roman" w:hAnsi="Times New Roman"/>
                <w:color w:val="000000"/>
                <w:sz w:val="18"/>
                <w:szCs w:val="18"/>
              </w:rPr>
            </w:pPr>
            <w:r w:rsidRPr="002C37D3">
              <w:rPr>
                <w:rFonts w:ascii="Times New Roman" w:hAnsi="Times New Roman"/>
                <w:color w:val="000000"/>
                <w:sz w:val="18"/>
                <w:szCs w:val="18"/>
              </w:rPr>
              <w:t>175</w:t>
            </w:r>
          </w:p>
        </w:tc>
        <w:tc>
          <w:tcPr>
            <w:tcW w:w="512" w:type="dxa"/>
            <w:tcBorders>
              <w:top w:val="single" w:sz="4" w:space="0" w:color="auto"/>
              <w:left w:val="single" w:sz="4" w:space="0" w:color="auto"/>
              <w:bottom w:val="single" w:sz="4" w:space="0" w:color="auto"/>
              <w:right w:val="single" w:sz="4" w:space="0" w:color="auto"/>
            </w:tcBorders>
            <w:vAlign w:val="center"/>
          </w:tcPr>
          <w:p w:rsidR="001D7E21" w:rsidRPr="002C37D3" w:rsidRDefault="001D7E21" w:rsidP="00BA1110">
            <w:pPr>
              <w:widowControl w:val="0"/>
              <w:autoSpaceDE w:val="0"/>
              <w:autoSpaceDN w:val="0"/>
              <w:adjustRightInd w:val="0"/>
              <w:jc w:val="center"/>
              <w:rPr>
                <w:rFonts w:ascii="Times New Roman" w:hAnsi="Times New Roman"/>
                <w:color w:val="000000"/>
                <w:sz w:val="18"/>
                <w:szCs w:val="18"/>
              </w:rPr>
            </w:pPr>
            <w:r w:rsidRPr="002C37D3">
              <w:rPr>
                <w:rFonts w:ascii="Times New Roman" w:hAnsi="Times New Roman"/>
                <w:color w:val="000000"/>
                <w:sz w:val="18"/>
                <w:szCs w:val="18"/>
              </w:rPr>
              <w:t>158</w:t>
            </w:r>
          </w:p>
        </w:tc>
        <w:tc>
          <w:tcPr>
            <w:tcW w:w="565" w:type="dxa"/>
            <w:tcBorders>
              <w:top w:val="single" w:sz="4" w:space="0" w:color="auto"/>
              <w:left w:val="single" w:sz="4" w:space="0" w:color="auto"/>
              <w:bottom w:val="single" w:sz="4" w:space="0" w:color="auto"/>
              <w:right w:val="single" w:sz="4" w:space="0" w:color="auto"/>
            </w:tcBorders>
            <w:vAlign w:val="center"/>
          </w:tcPr>
          <w:p w:rsidR="001D7E21" w:rsidRPr="002C37D3" w:rsidRDefault="001D7E21" w:rsidP="00BA1110">
            <w:pPr>
              <w:widowControl w:val="0"/>
              <w:autoSpaceDE w:val="0"/>
              <w:autoSpaceDN w:val="0"/>
              <w:adjustRightInd w:val="0"/>
              <w:spacing w:before="15" w:line="104" w:lineRule="atLeast"/>
              <w:ind w:left="15"/>
              <w:jc w:val="center"/>
              <w:rPr>
                <w:rFonts w:ascii="Times New Roman" w:hAnsi="Times New Roman"/>
                <w:color w:val="000000"/>
                <w:sz w:val="18"/>
                <w:szCs w:val="18"/>
              </w:rPr>
            </w:pPr>
            <w:r w:rsidRPr="002C37D3">
              <w:rPr>
                <w:rFonts w:ascii="Times New Roman" w:hAnsi="Times New Roman"/>
                <w:color w:val="000000"/>
                <w:sz w:val="18"/>
                <w:szCs w:val="18"/>
              </w:rPr>
              <w:t>167</w:t>
            </w:r>
          </w:p>
        </w:tc>
        <w:tc>
          <w:tcPr>
            <w:tcW w:w="565" w:type="dxa"/>
            <w:tcBorders>
              <w:top w:val="single" w:sz="4" w:space="0" w:color="auto"/>
              <w:left w:val="single" w:sz="4" w:space="0" w:color="auto"/>
              <w:bottom w:val="single" w:sz="4" w:space="0" w:color="auto"/>
              <w:right w:val="single" w:sz="4" w:space="0" w:color="auto"/>
            </w:tcBorders>
            <w:vAlign w:val="center"/>
          </w:tcPr>
          <w:p w:rsidR="001D7E21" w:rsidRPr="002C37D3" w:rsidRDefault="001D7E21" w:rsidP="00BA1110">
            <w:pPr>
              <w:widowControl w:val="0"/>
              <w:autoSpaceDE w:val="0"/>
              <w:autoSpaceDN w:val="0"/>
              <w:adjustRightInd w:val="0"/>
              <w:spacing w:before="15" w:line="104" w:lineRule="atLeast"/>
              <w:ind w:left="15"/>
              <w:jc w:val="center"/>
              <w:rPr>
                <w:rFonts w:ascii="Times New Roman" w:hAnsi="Times New Roman"/>
                <w:color w:val="000000"/>
                <w:sz w:val="18"/>
                <w:szCs w:val="18"/>
              </w:rPr>
            </w:pPr>
            <w:r w:rsidRPr="002C37D3">
              <w:rPr>
                <w:rFonts w:ascii="Times New Roman" w:hAnsi="Times New Roman"/>
                <w:color w:val="000000"/>
                <w:sz w:val="18"/>
                <w:szCs w:val="18"/>
              </w:rPr>
              <w:t>29.3</w:t>
            </w:r>
          </w:p>
        </w:tc>
        <w:tc>
          <w:tcPr>
            <w:tcW w:w="565" w:type="dxa"/>
            <w:tcBorders>
              <w:top w:val="single" w:sz="4" w:space="0" w:color="auto"/>
              <w:left w:val="single" w:sz="4" w:space="0" w:color="auto"/>
              <w:bottom w:val="single" w:sz="4" w:space="0" w:color="auto"/>
              <w:right w:val="single" w:sz="4" w:space="0" w:color="auto"/>
            </w:tcBorders>
            <w:vAlign w:val="center"/>
          </w:tcPr>
          <w:p w:rsidR="001D7E21" w:rsidRPr="002C37D3" w:rsidRDefault="001D7E21" w:rsidP="00BA1110">
            <w:pPr>
              <w:widowControl w:val="0"/>
              <w:autoSpaceDE w:val="0"/>
              <w:autoSpaceDN w:val="0"/>
              <w:adjustRightInd w:val="0"/>
              <w:spacing w:before="15" w:line="104" w:lineRule="atLeast"/>
              <w:ind w:left="15"/>
              <w:jc w:val="center"/>
              <w:rPr>
                <w:rFonts w:ascii="Times New Roman" w:hAnsi="Times New Roman"/>
                <w:color w:val="000000"/>
                <w:sz w:val="18"/>
                <w:szCs w:val="18"/>
              </w:rPr>
            </w:pPr>
            <w:r w:rsidRPr="002C37D3">
              <w:rPr>
                <w:rFonts w:ascii="Times New Roman" w:hAnsi="Times New Roman"/>
                <w:color w:val="000000"/>
                <w:sz w:val="18"/>
                <w:szCs w:val="18"/>
              </w:rPr>
              <w:t>25.4</w:t>
            </w:r>
          </w:p>
        </w:tc>
        <w:tc>
          <w:tcPr>
            <w:tcW w:w="707" w:type="dxa"/>
            <w:tcBorders>
              <w:top w:val="single" w:sz="4" w:space="0" w:color="auto"/>
              <w:left w:val="single" w:sz="4" w:space="0" w:color="auto"/>
              <w:bottom w:val="single" w:sz="4" w:space="0" w:color="auto"/>
              <w:right w:val="single" w:sz="4" w:space="0" w:color="auto"/>
            </w:tcBorders>
            <w:vAlign w:val="center"/>
          </w:tcPr>
          <w:p w:rsidR="001D7E21" w:rsidRPr="002C37D3" w:rsidRDefault="001D7E21" w:rsidP="00BA1110">
            <w:pPr>
              <w:widowControl w:val="0"/>
              <w:autoSpaceDE w:val="0"/>
              <w:autoSpaceDN w:val="0"/>
              <w:adjustRightInd w:val="0"/>
              <w:spacing w:before="15" w:line="104" w:lineRule="atLeast"/>
              <w:ind w:left="15"/>
              <w:jc w:val="center"/>
              <w:rPr>
                <w:rFonts w:ascii="Times New Roman" w:hAnsi="Times New Roman"/>
                <w:color w:val="000000"/>
                <w:sz w:val="18"/>
                <w:szCs w:val="18"/>
              </w:rPr>
            </w:pPr>
            <w:r w:rsidRPr="002C37D3">
              <w:rPr>
                <w:rFonts w:ascii="Times New Roman" w:hAnsi="Times New Roman"/>
                <w:color w:val="000000"/>
                <w:sz w:val="18"/>
                <w:szCs w:val="18"/>
              </w:rPr>
              <w:t>12.0</w:t>
            </w:r>
          </w:p>
        </w:tc>
        <w:tc>
          <w:tcPr>
            <w:tcW w:w="1348" w:type="dxa"/>
            <w:gridSpan w:val="2"/>
            <w:vMerge/>
            <w:tcBorders>
              <w:top w:val="single" w:sz="4" w:space="0" w:color="auto"/>
              <w:left w:val="single" w:sz="4" w:space="0" w:color="auto"/>
              <w:bottom w:val="single" w:sz="4" w:space="0" w:color="auto"/>
              <w:right w:val="single" w:sz="4" w:space="0" w:color="auto"/>
            </w:tcBorders>
          </w:tcPr>
          <w:p w:rsidR="001D7E21" w:rsidRPr="002C37D3" w:rsidRDefault="001D7E21" w:rsidP="00BA1110">
            <w:pPr>
              <w:widowControl w:val="0"/>
              <w:autoSpaceDE w:val="0"/>
              <w:autoSpaceDN w:val="0"/>
              <w:adjustRightInd w:val="0"/>
              <w:jc w:val="center"/>
              <w:rPr>
                <w:rFonts w:ascii="Times New Roman" w:hAnsi="Times New Roman"/>
                <w:sz w:val="18"/>
                <w:szCs w:val="18"/>
              </w:rPr>
            </w:pPr>
          </w:p>
        </w:tc>
        <w:tc>
          <w:tcPr>
            <w:tcW w:w="660" w:type="dxa"/>
            <w:tcBorders>
              <w:top w:val="single" w:sz="4" w:space="0" w:color="auto"/>
              <w:left w:val="single" w:sz="4" w:space="0" w:color="auto"/>
              <w:bottom w:val="single" w:sz="4" w:space="0" w:color="auto"/>
              <w:right w:val="single" w:sz="4" w:space="0" w:color="auto"/>
            </w:tcBorders>
            <w:vAlign w:val="center"/>
          </w:tcPr>
          <w:p w:rsidR="001D7E21" w:rsidRPr="002C37D3" w:rsidRDefault="001D7E21" w:rsidP="00BA1110">
            <w:pPr>
              <w:widowControl w:val="0"/>
              <w:autoSpaceDE w:val="0"/>
              <w:autoSpaceDN w:val="0"/>
              <w:adjustRightInd w:val="0"/>
              <w:spacing w:before="15" w:line="104" w:lineRule="atLeast"/>
              <w:ind w:left="15"/>
              <w:jc w:val="center"/>
              <w:rPr>
                <w:rFonts w:ascii="Times New Roman" w:hAnsi="Times New Roman"/>
                <w:color w:val="000000"/>
                <w:sz w:val="18"/>
                <w:szCs w:val="18"/>
              </w:rPr>
            </w:pPr>
            <w:r w:rsidRPr="002C37D3">
              <w:rPr>
                <w:rFonts w:ascii="Times New Roman" w:hAnsi="Times New Roman"/>
                <w:color w:val="000000"/>
                <w:sz w:val="18"/>
                <w:szCs w:val="18"/>
              </w:rPr>
              <w:t>1026</w:t>
            </w:r>
          </w:p>
        </w:tc>
        <w:tc>
          <w:tcPr>
            <w:tcW w:w="665" w:type="dxa"/>
            <w:tcBorders>
              <w:top w:val="single" w:sz="4" w:space="0" w:color="auto"/>
              <w:left w:val="single" w:sz="4" w:space="0" w:color="auto"/>
              <w:bottom w:val="single" w:sz="4" w:space="0" w:color="auto"/>
              <w:right w:val="single" w:sz="4" w:space="0" w:color="auto"/>
            </w:tcBorders>
            <w:vAlign w:val="center"/>
          </w:tcPr>
          <w:p w:rsidR="001D7E21" w:rsidRPr="002C37D3" w:rsidRDefault="001D7E21" w:rsidP="00BA1110">
            <w:pPr>
              <w:widowControl w:val="0"/>
              <w:autoSpaceDE w:val="0"/>
              <w:autoSpaceDN w:val="0"/>
              <w:adjustRightInd w:val="0"/>
              <w:spacing w:before="15" w:line="104" w:lineRule="atLeast"/>
              <w:ind w:left="15"/>
              <w:jc w:val="center"/>
              <w:rPr>
                <w:rFonts w:ascii="Times New Roman" w:hAnsi="Times New Roman"/>
                <w:color w:val="000000"/>
                <w:sz w:val="18"/>
                <w:szCs w:val="18"/>
                <w:lang w:val="en-US"/>
              </w:rPr>
            </w:pPr>
            <w:r w:rsidRPr="002C37D3">
              <w:rPr>
                <w:rFonts w:ascii="Times New Roman" w:hAnsi="Times New Roman"/>
                <w:color w:val="000000"/>
                <w:sz w:val="18"/>
                <w:szCs w:val="18"/>
                <w:lang w:val="en-US"/>
              </w:rPr>
              <w:t>1810</w:t>
            </w:r>
          </w:p>
        </w:tc>
      </w:tr>
    </w:tbl>
    <w:p w:rsidR="00FD1BC4" w:rsidRPr="002C37D3" w:rsidRDefault="00FD1BC4" w:rsidP="006A2222">
      <w:pPr>
        <w:pStyle w:val="a0"/>
        <w:widowControl w:val="0"/>
        <w:spacing w:after="0" w:line="240" w:lineRule="auto"/>
        <w:jc w:val="center"/>
        <w:rPr>
          <w:rFonts w:ascii="Times New Roman" w:hAnsi="Times New Roman"/>
          <w:sz w:val="24"/>
          <w:szCs w:val="24"/>
        </w:rPr>
      </w:pPr>
    </w:p>
    <w:p w:rsidR="001D7E21" w:rsidRDefault="001D7E21">
      <w:pPr>
        <w:spacing w:after="0" w:line="240" w:lineRule="auto"/>
        <w:rPr>
          <w:rFonts w:ascii="Times New Roman" w:hAnsi="Times New Roman"/>
          <w:sz w:val="24"/>
          <w:szCs w:val="24"/>
        </w:rPr>
      </w:pPr>
      <w:r>
        <w:rPr>
          <w:rFonts w:ascii="Times New Roman" w:hAnsi="Times New Roman"/>
          <w:sz w:val="24"/>
          <w:szCs w:val="24"/>
        </w:rPr>
        <w:br w:type="page"/>
      </w:r>
    </w:p>
    <w:p w:rsidR="007E2029" w:rsidRPr="002C37D3" w:rsidRDefault="007E2029" w:rsidP="007E2029">
      <w:pPr>
        <w:pStyle w:val="ConsPlusNormal"/>
        <w:jc w:val="right"/>
        <w:rPr>
          <w:rFonts w:ascii="Times New Roman" w:hAnsi="Times New Roman" w:cs="Times New Roman"/>
          <w:sz w:val="24"/>
          <w:szCs w:val="24"/>
        </w:rPr>
        <w:sectPr w:rsidR="007E2029" w:rsidRPr="002C37D3" w:rsidSect="007209D7">
          <w:pgSz w:w="16838" w:h="11906" w:orient="landscape" w:code="9"/>
          <w:pgMar w:top="1134" w:right="567" w:bottom="567" w:left="567" w:header="397" w:footer="397" w:gutter="0"/>
          <w:cols w:space="720"/>
          <w:noEndnote/>
          <w:docGrid w:linePitch="299"/>
        </w:sectPr>
      </w:pPr>
    </w:p>
    <w:p w:rsidR="00A95193" w:rsidRPr="002C37D3" w:rsidRDefault="00A95193" w:rsidP="00DC29C8">
      <w:pPr>
        <w:pStyle w:val="03"/>
      </w:pPr>
      <w:bookmarkStart w:id="160" w:name="_Toc510097792"/>
      <w:bookmarkStart w:id="161" w:name="_Toc519958527"/>
      <w:bookmarkStart w:id="162" w:name="_Toc521758996"/>
      <w:r w:rsidRPr="002C37D3">
        <w:t>Расчетная лесосека (ежегодный допустимый объем изъятия древесины) для осуществления рубок средневозрастных, приспевающих, спелых, перестойных лесных насаждениях при уходе за лесами</w:t>
      </w:r>
      <w:bookmarkEnd w:id="160"/>
      <w:bookmarkEnd w:id="161"/>
      <w:bookmarkEnd w:id="162"/>
    </w:p>
    <w:p w:rsidR="00A95193" w:rsidRPr="002C37D3" w:rsidRDefault="00A95193" w:rsidP="00A95193">
      <w:pPr>
        <w:spacing w:after="0" w:line="240" w:lineRule="auto"/>
        <w:ind w:firstLine="709"/>
        <w:jc w:val="both"/>
        <w:rPr>
          <w:rFonts w:ascii="Times New Roman" w:hAnsi="Times New Roman"/>
          <w:sz w:val="24"/>
          <w:szCs w:val="24"/>
        </w:rPr>
      </w:pPr>
      <w:r w:rsidRPr="002C37D3">
        <w:rPr>
          <w:rFonts w:ascii="Times New Roman" w:hAnsi="Times New Roman"/>
          <w:sz w:val="24"/>
          <w:szCs w:val="24"/>
        </w:rPr>
        <w:t>Рубки ухода за лесами (прореживания, проходные рубки, ландшафтные рубки, иные виды рубок ухода за лесами), направленные на улучшение породного состава и качества древостоев, повышение полезных функций лесов, осуществляются в форме выборочных рубок. Параметры и назначение рубок ухода за лесами определяются в соответствии со ст. 64 Лесного кодекса Российской Федерации, приказом Федерального агентства лесного хозяйства  от 14.12.2010 № 485 «Об утверждении особенностей использования, охраны, защиты, воспроизводства лесов, расположенных в водоохранных зонах, лесов, выполняющих функции защиты природных и иных объектов, ценных лесов, а также лесов, расположенных на особо защитных участках лесов».</w:t>
      </w:r>
    </w:p>
    <w:p w:rsidR="00A95193" w:rsidRPr="002C37D3" w:rsidRDefault="00A95193" w:rsidP="00A95193">
      <w:pPr>
        <w:spacing w:after="0" w:line="240" w:lineRule="auto"/>
        <w:ind w:firstLine="709"/>
        <w:jc w:val="both"/>
        <w:rPr>
          <w:rFonts w:ascii="Times New Roman" w:hAnsi="Times New Roman"/>
          <w:sz w:val="24"/>
          <w:szCs w:val="24"/>
        </w:rPr>
      </w:pPr>
      <w:r w:rsidRPr="002C37D3">
        <w:rPr>
          <w:rFonts w:ascii="Times New Roman" w:hAnsi="Times New Roman"/>
          <w:sz w:val="24"/>
          <w:szCs w:val="24"/>
        </w:rPr>
        <w:t xml:space="preserve">Ежегодный допустимый объем изъятия древесины в средневозрастных, приспевающих, спелых, перестойных лесных насаждениях при уходе за лесами приведен в таблице </w:t>
      </w:r>
      <w:r w:rsidR="00C052D6">
        <w:rPr>
          <w:rFonts w:ascii="Times New Roman" w:hAnsi="Times New Roman"/>
          <w:sz w:val="24"/>
          <w:szCs w:val="24"/>
        </w:rPr>
        <w:t>8</w:t>
      </w:r>
      <w:r w:rsidRPr="002C37D3">
        <w:rPr>
          <w:rFonts w:ascii="Times New Roman" w:hAnsi="Times New Roman"/>
          <w:sz w:val="24"/>
          <w:szCs w:val="24"/>
        </w:rPr>
        <w:t>.</w:t>
      </w:r>
    </w:p>
    <w:p w:rsidR="00A95193" w:rsidRPr="002C37D3" w:rsidRDefault="00A95193" w:rsidP="00A95193">
      <w:pPr>
        <w:spacing w:after="0" w:line="240" w:lineRule="auto"/>
        <w:jc w:val="center"/>
        <w:rPr>
          <w:rFonts w:ascii="Times New Roman" w:hAnsi="Times New Roman"/>
          <w:sz w:val="24"/>
          <w:szCs w:val="24"/>
        </w:rPr>
      </w:pPr>
    </w:p>
    <w:p w:rsidR="00FD1BC4" w:rsidRPr="002C37D3" w:rsidRDefault="00C178E5" w:rsidP="00FD1BC4">
      <w:pPr>
        <w:pStyle w:val="ConsPlusNormal"/>
        <w:ind w:firstLine="540"/>
        <w:jc w:val="right"/>
        <w:rPr>
          <w:rFonts w:ascii="Times New Roman" w:hAnsi="Times New Roman" w:cs="Times New Roman"/>
          <w:sz w:val="24"/>
          <w:szCs w:val="24"/>
        </w:rPr>
      </w:pPr>
      <w:r w:rsidRPr="002C37D3">
        <w:rPr>
          <w:rFonts w:ascii="Times New Roman" w:hAnsi="Times New Roman" w:cs="Times New Roman"/>
          <w:sz w:val="24"/>
          <w:szCs w:val="24"/>
        </w:rPr>
        <w:t xml:space="preserve">Таблица </w:t>
      </w:r>
      <w:r w:rsidR="00C052D6">
        <w:rPr>
          <w:rFonts w:ascii="Times New Roman" w:hAnsi="Times New Roman" w:cs="Times New Roman"/>
          <w:sz w:val="24"/>
          <w:szCs w:val="24"/>
        </w:rPr>
        <w:t>8</w:t>
      </w:r>
    </w:p>
    <w:p w:rsidR="00FD1BC4" w:rsidRPr="002C37D3" w:rsidRDefault="00FD1BC4" w:rsidP="001D7E21">
      <w:pPr>
        <w:pStyle w:val="ConsPlusNormal"/>
        <w:ind w:firstLine="540"/>
        <w:jc w:val="center"/>
        <w:rPr>
          <w:rFonts w:ascii="Times New Roman" w:hAnsi="Times New Roman" w:cs="Times New Roman"/>
          <w:sz w:val="24"/>
          <w:szCs w:val="24"/>
        </w:rPr>
      </w:pPr>
      <w:r w:rsidRPr="002C37D3">
        <w:rPr>
          <w:rFonts w:ascii="Times New Roman" w:hAnsi="Times New Roman" w:cs="Times New Roman"/>
          <w:sz w:val="24"/>
          <w:szCs w:val="24"/>
        </w:rPr>
        <w:t xml:space="preserve">Расчетная лесосека </w:t>
      </w:r>
      <w:r w:rsidR="00C052D6">
        <w:rPr>
          <w:rFonts w:ascii="Times New Roman" w:hAnsi="Times New Roman" w:cs="Times New Roman"/>
          <w:sz w:val="24"/>
          <w:szCs w:val="24"/>
        </w:rPr>
        <w:t xml:space="preserve">(ежегодный допустимый объем изъятия древесины) с средневозрастных, приспевающих, спелых, перестойных лесных насаждений при уходе за лесами </w:t>
      </w:r>
    </w:p>
    <w:p w:rsidR="00FD1BC4" w:rsidRPr="002C37D3" w:rsidRDefault="00FD1BC4" w:rsidP="00FD1BC4">
      <w:pPr>
        <w:pStyle w:val="ConsPlusNormal"/>
        <w:ind w:firstLine="540"/>
        <w:jc w:val="right"/>
        <w:rPr>
          <w:rFonts w:ascii="Times New Roman" w:hAnsi="Times New Roman" w:cs="Times New Roman"/>
          <w:sz w:val="24"/>
          <w:szCs w:val="24"/>
        </w:rPr>
      </w:pPr>
    </w:p>
    <w:tbl>
      <w:tblPr>
        <w:tblW w:w="5000" w:type="pct"/>
        <w:jc w:val="center"/>
        <w:tblLook w:val="04A0" w:firstRow="1" w:lastRow="0" w:firstColumn="1" w:lastColumn="0" w:noHBand="0" w:noVBand="1"/>
      </w:tblPr>
      <w:tblGrid>
        <w:gridCol w:w="531"/>
        <w:gridCol w:w="1460"/>
        <w:gridCol w:w="650"/>
        <w:gridCol w:w="1231"/>
        <w:gridCol w:w="991"/>
        <w:gridCol w:w="1039"/>
        <w:gridCol w:w="1567"/>
        <w:gridCol w:w="1279"/>
        <w:gridCol w:w="1003"/>
        <w:gridCol w:w="670"/>
      </w:tblGrid>
      <w:tr w:rsidR="00FD1BC4" w:rsidRPr="002C37D3" w:rsidTr="001D7E21">
        <w:trPr>
          <w:trHeight w:val="170"/>
          <w:tblHeader/>
          <w:jc w:val="center"/>
        </w:trPr>
        <w:tc>
          <w:tcPr>
            <w:tcW w:w="287"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r w:rsidRPr="002C37D3">
              <w:rPr>
                <w:rFonts w:ascii="Times New Roman" w:hAnsi="Times New Roman"/>
              </w:rPr>
              <w:t>№№ п/п</w:t>
            </w:r>
          </w:p>
        </w:tc>
        <w:tc>
          <w:tcPr>
            <w:tcW w:w="658"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r w:rsidRPr="002C37D3">
              <w:rPr>
                <w:rFonts w:ascii="Times New Roman" w:hAnsi="Times New Roman"/>
              </w:rPr>
              <w:t>Показатели</w:t>
            </w:r>
          </w:p>
        </w:tc>
        <w:tc>
          <w:tcPr>
            <w:tcW w:w="328"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r w:rsidRPr="002C37D3">
              <w:rPr>
                <w:rFonts w:ascii="Times New Roman" w:hAnsi="Times New Roman"/>
              </w:rPr>
              <w:t>Ед. изм.</w:t>
            </w:r>
          </w:p>
        </w:tc>
        <w:tc>
          <w:tcPr>
            <w:tcW w:w="3263" w:type="pct"/>
            <w:gridSpan w:val="6"/>
            <w:tcBorders>
              <w:top w:val="single" w:sz="4" w:space="0" w:color="auto"/>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r w:rsidRPr="002C37D3">
              <w:rPr>
                <w:rFonts w:ascii="Times New Roman" w:hAnsi="Times New Roman"/>
              </w:rPr>
              <w:t>Виды ухода за лесами</w:t>
            </w:r>
          </w:p>
        </w:tc>
        <w:tc>
          <w:tcPr>
            <w:tcW w:w="464"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r w:rsidRPr="002C37D3">
              <w:rPr>
                <w:rFonts w:ascii="Times New Roman" w:hAnsi="Times New Roman"/>
              </w:rPr>
              <w:t>Итого</w:t>
            </w:r>
          </w:p>
        </w:tc>
      </w:tr>
      <w:tr w:rsidR="00FD1BC4" w:rsidRPr="002C37D3" w:rsidTr="001D7E21">
        <w:trPr>
          <w:trHeight w:val="170"/>
          <w:tblHeader/>
          <w:jc w:val="center"/>
        </w:trPr>
        <w:tc>
          <w:tcPr>
            <w:tcW w:w="287" w:type="pct"/>
            <w:vMerge/>
            <w:tcBorders>
              <w:top w:val="single" w:sz="4" w:space="0" w:color="auto"/>
              <w:left w:val="single" w:sz="4" w:space="0" w:color="auto"/>
              <w:bottom w:val="single" w:sz="4" w:space="0" w:color="auto"/>
              <w:right w:val="single" w:sz="4" w:space="0" w:color="auto"/>
            </w:tcBorders>
            <w:vAlign w:val="center"/>
          </w:tcPr>
          <w:p w:rsidR="00FD1BC4" w:rsidRPr="002C37D3" w:rsidRDefault="00FD1BC4" w:rsidP="001D7E21">
            <w:pPr>
              <w:spacing w:after="0" w:line="240" w:lineRule="auto"/>
              <w:jc w:val="center"/>
              <w:rPr>
                <w:rFonts w:ascii="Times New Roman" w:hAnsi="Times New Roman"/>
              </w:rPr>
            </w:pPr>
          </w:p>
        </w:tc>
        <w:tc>
          <w:tcPr>
            <w:tcW w:w="658" w:type="pct"/>
            <w:vMerge/>
            <w:tcBorders>
              <w:top w:val="single" w:sz="4" w:space="0" w:color="auto"/>
              <w:left w:val="single" w:sz="4" w:space="0" w:color="auto"/>
              <w:bottom w:val="single" w:sz="4" w:space="0" w:color="auto"/>
              <w:right w:val="single" w:sz="4" w:space="0" w:color="auto"/>
            </w:tcBorders>
            <w:vAlign w:val="center"/>
          </w:tcPr>
          <w:p w:rsidR="00FD1BC4" w:rsidRPr="002C37D3" w:rsidRDefault="00FD1BC4" w:rsidP="001D7E21">
            <w:pPr>
              <w:spacing w:after="0" w:line="240" w:lineRule="auto"/>
              <w:jc w:val="center"/>
              <w:rPr>
                <w:rFonts w:ascii="Times New Roman" w:hAnsi="Times New Roman"/>
              </w:rPr>
            </w:pPr>
          </w:p>
        </w:tc>
        <w:tc>
          <w:tcPr>
            <w:tcW w:w="328" w:type="pct"/>
            <w:vMerge/>
            <w:tcBorders>
              <w:top w:val="single" w:sz="4" w:space="0" w:color="auto"/>
              <w:left w:val="single" w:sz="4" w:space="0" w:color="auto"/>
              <w:bottom w:val="single" w:sz="4" w:space="0" w:color="auto"/>
              <w:right w:val="single" w:sz="4" w:space="0" w:color="auto"/>
            </w:tcBorders>
            <w:vAlign w:val="center"/>
          </w:tcPr>
          <w:p w:rsidR="00FD1BC4" w:rsidRPr="002C37D3" w:rsidRDefault="00FD1BC4" w:rsidP="001D7E21">
            <w:pPr>
              <w:spacing w:after="0" w:line="240" w:lineRule="auto"/>
              <w:jc w:val="center"/>
              <w:rPr>
                <w:rFonts w:ascii="Times New Roman" w:hAnsi="Times New Roman"/>
              </w:rPr>
            </w:pPr>
          </w:p>
        </w:tc>
        <w:tc>
          <w:tcPr>
            <w:tcW w:w="375"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r w:rsidRPr="002C37D3">
              <w:rPr>
                <w:rFonts w:ascii="Times New Roman" w:hAnsi="Times New Roman"/>
              </w:rPr>
              <w:t>прореживания</w:t>
            </w:r>
          </w:p>
        </w:tc>
        <w:tc>
          <w:tcPr>
            <w:tcW w:w="459"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r w:rsidRPr="002C37D3">
              <w:rPr>
                <w:rFonts w:ascii="Times New Roman" w:hAnsi="Times New Roman"/>
              </w:rPr>
              <w:t>проходные</w:t>
            </w:r>
          </w:p>
        </w:tc>
        <w:tc>
          <w:tcPr>
            <w:tcW w:w="656"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r w:rsidRPr="002C37D3">
              <w:rPr>
                <w:rFonts w:ascii="Times New Roman" w:hAnsi="Times New Roman"/>
              </w:rPr>
              <w:t>рубки обновления</w:t>
            </w:r>
          </w:p>
        </w:tc>
        <w:tc>
          <w:tcPr>
            <w:tcW w:w="657"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r w:rsidRPr="002C37D3">
              <w:rPr>
                <w:rFonts w:ascii="Times New Roman" w:hAnsi="Times New Roman"/>
              </w:rPr>
              <w:t>рубки переформирования</w:t>
            </w:r>
          </w:p>
        </w:tc>
        <w:tc>
          <w:tcPr>
            <w:tcW w:w="591"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r w:rsidRPr="002C37D3">
              <w:rPr>
                <w:rFonts w:ascii="Times New Roman" w:hAnsi="Times New Roman"/>
              </w:rPr>
              <w:t>рубки реконструкции</w:t>
            </w:r>
          </w:p>
        </w:tc>
        <w:tc>
          <w:tcPr>
            <w:tcW w:w="525"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r w:rsidRPr="002C37D3">
              <w:rPr>
                <w:rFonts w:ascii="Times New Roman" w:hAnsi="Times New Roman"/>
              </w:rPr>
              <w:t>рубка единичных деревьев</w:t>
            </w:r>
          </w:p>
        </w:tc>
        <w:tc>
          <w:tcPr>
            <w:tcW w:w="464" w:type="pct"/>
            <w:vMerge/>
            <w:tcBorders>
              <w:top w:val="single" w:sz="4" w:space="0" w:color="auto"/>
              <w:left w:val="single" w:sz="4" w:space="0" w:color="auto"/>
              <w:bottom w:val="single" w:sz="4" w:space="0" w:color="auto"/>
              <w:right w:val="single" w:sz="4" w:space="0" w:color="auto"/>
            </w:tcBorders>
            <w:vAlign w:val="center"/>
          </w:tcPr>
          <w:p w:rsidR="00FD1BC4" w:rsidRPr="002C37D3" w:rsidRDefault="00FD1BC4" w:rsidP="001D7E21">
            <w:pPr>
              <w:spacing w:after="0" w:line="240" w:lineRule="auto"/>
              <w:jc w:val="center"/>
              <w:rPr>
                <w:rFonts w:ascii="Times New Roman" w:hAnsi="Times New Roman"/>
              </w:rPr>
            </w:pPr>
          </w:p>
        </w:tc>
      </w:tr>
      <w:tr w:rsidR="00FD1BC4" w:rsidRPr="002C37D3" w:rsidTr="001D7E21">
        <w:trPr>
          <w:trHeight w:val="170"/>
          <w:tblHeader/>
          <w:jc w:val="center"/>
        </w:trPr>
        <w:tc>
          <w:tcPr>
            <w:tcW w:w="287" w:type="pct"/>
            <w:tcBorders>
              <w:top w:val="nil"/>
              <w:left w:val="single" w:sz="4" w:space="0" w:color="auto"/>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r w:rsidRPr="002C37D3">
              <w:rPr>
                <w:rFonts w:ascii="Times New Roman" w:hAnsi="Times New Roman"/>
              </w:rPr>
              <w:t>1</w:t>
            </w:r>
          </w:p>
        </w:tc>
        <w:tc>
          <w:tcPr>
            <w:tcW w:w="658"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r w:rsidRPr="002C37D3">
              <w:rPr>
                <w:rFonts w:ascii="Times New Roman" w:hAnsi="Times New Roman"/>
              </w:rPr>
              <w:t>2</w:t>
            </w:r>
          </w:p>
        </w:tc>
        <w:tc>
          <w:tcPr>
            <w:tcW w:w="328"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r w:rsidRPr="002C37D3">
              <w:rPr>
                <w:rFonts w:ascii="Times New Roman" w:hAnsi="Times New Roman"/>
              </w:rPr>
              <w:t>3</w:t>
            </w:r>
          </w:p>
        </w:tc>
        <w:tc>
          <w:tcPr>
            <w:tcW w:w="375"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r w:rsidRPr="002C37D3">
              <w:rPr>
                <w:rFonts w:ascii="Times New Roman" w:hAnsi="Times New Roman"/>
              </w:rPr>
              <w:t>4</w:t>
            </w:r>
          </w:p>
        </w:tc>
        <w:tc>
          <w:tcPr>
            <w:tcW w:w="459"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r w:rsidRPr="002C37D3">
              <w:rPr>
                <w:rFonts w:ascii="Times New Roman" w:hAnsi="Times New Roman"/>
              </w:rPr>
              <w:t>5</w:t>
            </w:r>
          </w:p>
        </w:tc>
        <w:tc>
          <w:tcPr>
            <w:tcW w:w="656"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r w:rsidRPr="002C37D3">
              <w:rPr>
                <w:rFonts w:ascii="Times New Roman" w:hAnsi="Times New Roman"/>
              </w:rPr>
              <w:t>6</w:t>
            </w:r>
          </w:p>
        </w:tc>
        <w:tc>
          <w:tcPr>
            <w:tcW w:w="657"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r w:rsidRPr="002C37D3">
              <w:rPr>
                <w:rFonts w:ascii="Times New Roman" w:hAnsi="Times New Roman"/>
              </w:rPr>
              <w:t>7</w:t>
            </w:r>
          </w:p>
        </w:tc>
        <w:tc>
          <w:tcPr>
            <w:tcW w:w="591"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r w:rsidRPr="002C37D3">
              <w:rPr>
                <w:rFonts w:ascii="Times New Roman" w:hAnsi="Times New Roman"/>
              </w:rPr>
              <w:t>8</w:t>
            </w:r>
          </w:p>
        </w:tc>
        <w:tc>
          <w:tcPr>
            <w:tcW w:w="525"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r w:rsidRPr="002C37D3">
              <w:rPr>
                <w:rFonts w:ascii="Times New Roman" w:hAnsi="Times New Roman"/>
              </w:rPr>
              <w:t>9</w:t>
            </w:r>
          </w:p>
        </w:tc>
        <w:tc>
          <w:tcPr>
            <w:tcW w:w="464"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r w:rsidRPr="002C37D3">
              <w:rPr>
                <w:rFonts w:ascii="Times New Roman" w:hAnsi="Times New Roman"/>
              </w:rPr>
              <w:t>10</w:t>
            </w:r>
          </w:p>
        </w:tc>
      </w:tr>
      <w:tr w:rsidR="00FD1BC4" w:rsidRPr="002C37D3" w:rsidTr="001D7E21">
        <w:trPr>
          <w:trHeight w:val="170"/>
          <w:jc w:val="center"/>
        </w:trPr>
        <w:tc>
          <w:tcPr>
            <w:tcW w:w="5000" w:type="pct"/>
            <w:gridSpan w:val="10"/>
            <w:tcBorders>
              <w:top w:val="single" w:sz="4" w:space="0" w:color="auto"/>
              <w:left w:val="single" w:sz="4" w:space="0" w:color="auto"/>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r w:rsidRPr="002C37D3">
              <w:rPr>
                <w:rFonts w:ascii="Times New Roman" w:hAnsi="Times New Roman"/>
              </w:rPr>
              <w:t>Защитные леса</w:t>
            </w:r>
          </w:p>
        </w:tc>
      </w:tr>
      <w:tr w:rsidR="00FD1BC4" w:rsidRPr="002C37D3" w:rsidTr="001D7E21">
        <w:trPr>
          <w:trHeight w:val="170"/>
          <w:jc w:val="center"/>
        </w:trPr>
        <w:tc>
          <w:tcPr>
            <w:tcW w:w="5000" w:type="pct"/>
            <w:gridSpan w:val="10"/>
            <w:tcBorders>
              <w:top w:val="single" w:sz="4" w:space="0" w:color="auto"/>
              <w:left w:val="single" w:sz="4" w:space="0" w:color="auto"/>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r w:rsidRPr="002C37D3">
              <w:rPr>
                <w:rFonts w:ascii="Times New Roman" w:hAnsi="Times New Roman"/>
              </w:rPr>
              <w:t>Преобладающая порода - Сосна</w:t>
            </w:r>
          </w:p>
        </w:tc>
      </w:tr>
      <w:tr w:rsidR="00FD1BC4" w:rsidRPr="002C37D3" w:rsidTr="001D7E21">
        <w:trPr>
          <w:trHeight w:val="170"/>
          <w:jc w:val="center"/>
        </w:trPr>
        <w:tc>
          <w:tcPr>
            <w:tcW w:w="287" w:type="pct"/>
            <w:vMerge w:val="restart"/>
            <w:tcBorders>
              <w:top w:val="nil"/>
              <w:left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r w:rsidRPr="002C37D3">
              <w:rPr>
                <w:rFonts w:ascii="Times New Roman" w:hAnsi="Times New Roman"/>
              </w:rPr>
              <w:t>1</w:t>
            </w:r>
          </w:p>
        </w:tc>
        <w:tc>
          <w:tcPr>
            <w:tcW w:w="658" w:type="pct"/>
            <w:vMerge w:val="restart"/>
            <w:tcBorders>
              <w:top w:val="nil"/>
              <w:left w:val="nil"/>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r w:rsidRPr="002C37D3">
              <w:rPr>
                <w:rFonts w:ascii="Times New Roman" w:hAnsi="Times New Roman"/>
              </w:rPr>
              <w:t>Выявленный фонд по лесоводственным требованиям</w:t>
            </w:r>
          </w:p>
        </w:tc>
        <w:tc>
          <w:tcPr>
            <w:tcW w:w="328"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r w:rsidRPr="002C37D3">
              <w:rPr>
                <w:rFonts w:ascii="Times New Roman" w:hAnsi="Times New Roman"/>
              </w:rPr>
              <w:t>га</w:t>
            </w:r>
          </w:p>
        </w:tc>
        <w:tc>
          <w:tcPr>
            <w:tcW w:w="375"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p>
        </w:tc>
        <w:tc>
          <w:tcPr>
            <w:tcW w:w="459"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83.1</w:t>
            </w:r>
          </w:p>
        </w:tc>
        <w:tc>
          <w:tcPr>
            <w:tcW w:w="656"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657"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591"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525"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464"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83.1</w:t>
            </w:r>
          </w:p>
        </w:tc>
      </w:tr>
      <w:tr w:rsidR="00FD1BC4" w:rsidRPr="002C37D3" w:rsidTr="001D7E21">
        <w:trPr>
          <w:trHeight w:val="170"/>
          <w:jc w:val="center"/>
        </w:trPr>
        <w:tc>
          <w:tcPr>
            <w:tcW w:w="287" w:type="pct"/>
            <w:vMerge/>
            <w:tcBorders>
              <w:left w:val="single" w:sz="4" w:space="0" w:color="auto"/>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p>
        </w:tc>
        <w:tc>
          <w:tcPr>
            <w:tcW w:w="658" w:type="pct"/>
            <w:vMerge/>
            <w:tcBorders>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p>
        </w:tc>
        <w:tc>
          <w:tcPr>
            <w:tcW w:w="328"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r w:rsidRPr="002C37D3">
              <w:rPr>
                <w:rFonts w:ascii="Times New Roman" w:hAnsi="Times New Roman"/>
              </w:rPr>
              <w:t>тыс куб.м.</w:t>
            </w:r>
          </w:p>
        </w:tc>
        <w:tc>
          <w:tcPr>
            <w:tcW w:w="375"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p>
        </w:tc>
        <w:tc>
          <w:tcPr>
            <w:tcW w:w="459"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3.308</w:t>
            </w:r>
          </w:p>
        </w:tc>
        <w:tc>
          <w:tcPr>
            <w:tcW w:w="656"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657"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591"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525"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464"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3.308</w:t>
            </w:r>
          </w:p>
        </w:tc>
      </w:tr>
      <w:tr w:rsidR="00FD1BC4" w:rsidRPr="002C37D3" w:rsidTr="001D7E21">
        <w:trPr>
          <w:trHeight w:val="170"/>
          <w:jc w:val="center"/>
        </w:trPr>
        <w:tc>
          <w:tcPr>
            <w:tcW w:w="287" w:type="pct"/>
            <w:tcBorders>
              <w:top w:val="nil"/>
              <w:left w:val="single" w:sz="4" w:space="0" w:color="auto"/>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r w:rsidRPr="002C37D3">
              <w:rPr>
                <w:rFonts w:ascii="Times New Roman" w:hAnsi="Times New Roman"/>
              </w:rPr>
              <w:t>2</w:t>
            </w:r>
          </w:p>
        </w:tc>
        <w:tc>
          <w:tcPr>
            <w:tcW w:w="658"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r w:rsidRPr="002C37D3">
              <w:rPr>
                <w:rFonts w:ascii="Times New Roman" w:hAnsi="Times New Roman"/>
              </w:rPr>
              <w:t>Срок повторяемости</w:t>
            </w:r>
          </w:p>
        </w:tc>
        <w:tc>
          <w:tcPr>
            <w:tcW w:w="328"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r w:rsidRPr="002C37D3">
              <w:rPr>
                <w:rFonts w:ascii="Times New Roman" w:hAnsi="Times New Roman"/>
              </w:rPr>
              <w:t>лет</w:t>
            </w:r>
          </w:p>
        </w:tc>
        <w:tc>
          <w:tcPr>
            <w:tcW w:w="375"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p>
        </w:tc>
        <w:tc>
          <w:tcPr>
            <w:tcW w:w="459"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20</w:t>
            </w:r>
          </w:p>
        </w:tc>
        <w:tc>
          <w:tcPr>
            <w:tcW w:w="656"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657"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591"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525"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464"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r>
      <w:tr w:rsidR="00FD1BC4" w:rsidRPr="002C37D3" w:rsidTr="001D7E21">
        <w:trPr>
          <w:trHeight w:val="170"/>
          <w:jc w:val="center"/>
        </w:trPr>
        <w:tc>
          <w:tcPr>
            <w:tcW w:w="287" w:type="pct"/>
            <w:vMerge w:val="restart"/>
            <w:tcBorders>
              <w:top w:val="nil"/>
              <w:left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r w:rsidRPr="002C37D3">
              <w:rPr>
                <w:rFonts w:ascii="Times New Roman" w:hAnsi="Times New Roman"/>
              </w:rPr>
              <w:t>3</w:t>
            </w:r>
          </w:p>
        </w:tc>
        <w:tc>
          <w:tcPr>
            <w:tcW w:w="658"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r w:rsidRPr="002C37D3">
              <w:rPr>
                <w:rFonts w:ascii="Times New Roman" w:hAnsi="Times New Roman"/>
              </w:rPr>
              <w:t>Ежегодный размер пользования</w:t>
            </w:r>
          </w:p>
        </w:tc>
        <w:tc>
          <w:tcPr>
            <w:tcW w:w="328"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p>
        </w:tc>
        <w:tc>
          <w:tcPr>
            <w:tcW w:w="375"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p>
        </w:tc>
        <w:tc>
          <w:tcPr>
            <w:tcW w:w="459"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656"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657"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591"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525"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464"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r>
      <w:tr w:rsidR="00FD1BC4" w:rsidRPr="002C37D3" w:rsidTr="001D7E21">
        <w:trPr>
          <w:trHeight w:val="170"/>
          <w:jc w:val="center"/>
        </w:trPr>
        <w:tc>
          <w:tcPr>
            <w:tcW w:w="287" w:type="pct"/>
            <w:vMerge/>
            <w:tcBorders>
              <w:left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p>
        </w:tc>
        <w:tc>
          <w:tcPr>
            <w:tcW w:w="658"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r w:rsidRPr="002C37D3">
              <w:rPr>
                <w:rFonts w:ascii="Times New Roman" w:hAnsi="Times New Roman"/>
              </w:rPr>
              <w:t>площадь</w:t>
            </w:r>
          </w:p>
        </w:tc>
        <w:tc>
          <w:tcPr>
            <w:tcW w:w="328"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r w:rsidRPr="002C37D3">
              <w:rPr>
                <w:rFonts w:ascii="Times New Roman" w:hAnsi="Times New Roman"/>
              </w:rPr>
              <w:t>га</w:t>
            </w:r>
          </w:p>
        </w:tc>
        <w:tc>
          <w:tcPr>
            <w:tcW w:w="375"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p>
        </w:tc>
        <w:tc>
          <w:tcPr>
            <w:tcW w:w="459"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4.2</w:t>
            </w:r>
          </w:p>
        </w:tc>
        <w:tc>
          <w:tcPr>
            <w:tcW w:w="656"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657"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591"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525"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464"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4.2</w:t>
            </w:r>
          </w:p>
        </w:tc>
      </w:tr>
      <w:tr w:rsidR="00FD1BC4" w:rsidRPr="002C37D3" w:rsidTr="001D7E21">
        <w:trPr>
          <w:trHeight w:val="170"/>
          <w:jc w:val="center"/>
        </w:trPr>
        <w:tc>
          <w:tcPr>
            <w:tcW w:w="287" w:type="pct"/>
            <w:vMerge/>
            <w:tcBorders>
              <w:left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p>
        </w:tc>
        <w:tc>
          <w:tcPr>
            <w:tcW w:w="658"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r w:rsidRPr="002C37D3">
              <w:rPr>
                <w:rFonts w:ascii="Times New Roman" w:hAnsi="Times New Roman"/>
              </w:rPr>
              <w:t>выбираемый запас</w:t>
            </w:r>
          </w:p>
        </w:tc>
        <w:tc>
          <w:tcPr>
            <w:tcW w:w="328"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p>
        </w:tc>
        <w:tc>
          <w:tcPr>
            <w:tcW w:w="375"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p>
        </w:tc>
        <w:tc>
          <w:tcPr>
            <w:tcW w:w="459"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656"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657"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591"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525"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464"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r>
      <w:tr w:rsidR="00FD1BC4" w:rsidRPr="002C37D3" w:rsidTr="001D7E21">
        <w:trPr>
          <w:trHeight w:val="170"/>
          <w:jc w:val="center"/>
        </w:trPr>
        <w:tc>
          <w:tcPr>
            <w:tcW w:w="287" w:type="pct"/>
            <w:vMerge/>
            <w:tcBorders>
              <w:left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p>
        </w:tc>
        <w:tc>
          <w:tcPr>
            <w:tcW w:w="658"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r w:rsidRPr="002C37D3">
              <w:rPr>
                <w:rFonts w:ascii="Times New Roman" w:hAnsi="Times New Roman"/>
              </w:rPr>
              <w:t>корневой</w:t>
            </w:r>
          </w:p>
        </w:tc>
        <w:tc>
          <w:tcPr>
            <w:tcW w:w="328" w:type="pct"/>
            <w:vMerge w:val="restart"/>
            <w:tcBorders>
              <w:top w:val="nil"/>
              <w:left w:val="nil"/>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r w:rsidRPr="002C37D3">
              <w:rPr>
                <w:rFonts w:ascii="Times New Roman" w:hAnsi="Times New Roman"/>
              </w:rPr>
              <w:t>тыс куб.м.</w:t>
            </w:r>
          </w:p>
        </w:tc>
        <w:tc>
          <w:tcPr>
            <w:tcW w:w="375"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p>
        </w:tc>
        <w:tc>
          <w:tcPr>
            <w:tcW w:w="459"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0.165</w:t>
            </w:r>
          </w:p>
        </w:tc>
        <w:tc>
          <w:tcPr>
            <w:tcW w:w="656"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657"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591"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525"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464"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0.165</w:t>
            </w:r>
          </w:p>
        </w:tc>
      </w:tr>
      <w:tr w:rsidR="00FD1BC4" w:rsidRPr="002C37D3" w:rsidTr="001D7E21">
        <w:trPr>
          <w:trHeight w:val="170"/>
          <w:jc w:val="center"/>
        </w:trPr>
        <w:tc>
          <w:tcPr>
            <w:tcW w:w="287" w:type="pct"/>
            <w:vMerge/>
            <w:tcBorders>
              <w:left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p>
        </w:tc>
        <w:tc>
          <w:tcPr>
            <w:tcW w:w="658"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r w:rsidRPr="002C37D3">
              <w:rPr>
                <w:rFonts w:ascii="Times New Roman" w:hAnsi="Times New Roman"/>
              </w:rPr>
              <w:t>ликвидный</w:t>
            </w:r>
          </w:p>
        </w:tc>
        <w:tc>
          <w:tcPr>
            <w:tcW w:w="328" w:type="pct"/>
            <w:vMerge/>
            <w:tcBorders>
              <w:left w:val="nil"/>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p>
        </w:tc>
        <w:tc>
          <w:tcPr>
            <w:tcW w:w="375"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p>
        </w:tc>
        <w:tc>
          <w:tcPr>
            <w:tcW w:w="459"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0.142</w:t>
            </w:r>
          </w:p>
        </w:tc>
        <w:tc>
          <w:tcPr>
            <w:tcW w:w="656"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657"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591"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525"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464"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0.142</w:t>
            </w:r>
          </w:p>
        </w:tc>
      </w:tr>
      <w:tr w:rsidR="00FD1BC4" w:rsidRPr="002C37D3" w:rsidTr="001D7E21">
        <w:trPr>
          <w:trHeight w:val="170"/>
          <w:jc w:val="center"/>
        </w:trPr>
        <w:tc>
          <w:tcPr>
            <w:tcW w:w="287" w:type="pct"/>
            <w:vMerge/>
            <w:tcBorders>
              <w:left w:val="single" w:sz="4" w:space="0" w:color="auto"/>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p>
        </w:tc>
        <w:tc>
          <w:tcPr>
            <w:tcW w:w="658"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r w:rsidRPr="002C37D3">
              <w:rPr>
                <w:rFonts w:ascii="Times New Roman" w:hAnsi="Times New Roman"/>
              </w:rPr>
              <w:t>деловой</w:t>
            </w:r>
          </w:p>
        </w:tc>
        <w:tc>
          <w:tcPr>
            <w:tcW w:w="328" w:type="pct"/>
            <w:vMerge/>
            <w:tcBorders>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p>
        </w:tc>
        <w:tc>
          <w:tcPr>
            <w:tcW w:w="375"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p>
        </w:tc>
        <w:tc>
          <w:tcPr>
            <w:tcW w:w="459"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0.116</w:t>
            </w:r>
          </w:p>
        </w:tc>
        <w:tc>
          <w:tcPr>
            <w:tcW w:w="656"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657"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591"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525"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464"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0,116</w:t>
            </w:r>
          </w:p>
        </w:tc>
      </w:tr>
      <w:tr w:rsidR="00FD1BC4" w:rsidRPr="002C37D3" w:rsidTr="001D7E21">
        <w:trPr>
          <w:trHeight w:val="170"/>
          <w:jc w:val="center"/>
        </w:trPr>
        <w:tc>
          <w:tcPr>
            <w:tcW w:w="5000" w:type="pct"/>
            <w:gridSpan w:val="10"/>
            <w:tcBorders>
              <w:top w:val="single" w:sz="4" w:space="0" w:color="auto"/>
              <w:left w:val="single" w:sz="4" w:space="0" w:color="auto"/>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b/>
                <w:bCs/>
              </w:rPr>
            </w:pPr>
            <w:r w:rsidRPr="002C37D3">
              <w:rPr>
                <w:rFonts w:ascii="Times New Roman" w:hAnsi="Times New Roman"/>
                <w:b/>
                <w:bCs/>
              </w:rPr>
              <w:t>Итого по хвойному хозяйству</w:t>
            </w:r>
          </w:p>
        </w:tc>
      </w:tr>
      <w:tr w:rsidR="00FD1BC4" w:rsidRPr="002C37D3" w:rsidTr="001D7E21">
        <w:trPr>
          <w:trHeight w:val="170"/>
          <w:jc w:val="center"/>
        </w:trPr>
        <w:tc>
          <w:tcPr>
            <w:tcW w:w="287" w:type="pct"/>
            <w:vMerge w:val="restart"/>
            <w:tcBorders>
              <w:top w:val="nil"/>
              <w:left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r w:rsidRPr="002C37D3">
              <w:rPr>
                <w:rFonts w:ascii="Times New Roman" w:hAnsi="Times New Roman"/>
              </w:rPr>
              <w:t>1</w:t>
            </w:r>
          </w:p>
        </w:tc>
        <w:tc>
          <w:tcPr>
            <w:tcW w:w="658" w:type="pct"/>
            <w:vMerge w:val="restart"/>
            <w:tcBorders>
              <w:top w:val="nil"/>
              <w:left w:val="nil"/>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r w:rsidRPr="002C37D3">
              <w:rPr>
                <w:rFonts w:ascii="Times New Roman" w:hAnsi="Times New Roman"/>
              </w:rPr>
              <w:t>Выявленный фонд по лесоводственным требованиям</w:t>
            </w:r>
          </w:p>
        </w:tc>
        <w:tc>
          <w:tcPr>
            <w:tcW w:w="328"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r w:rsidRPr="002C37D3">
              <w:rPr>
                <w:rFonts w:ascii="Times New Roman" w:hAnsi="Times New Roman"/>
              </w:rPr>
              <w:t>га</w:t>
            </w:r>
          </w:p>
        </w:tc>
        <w:tc>
          <w:tcPr>
            <w:tcW w:w="375"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p>
        </w:tc>
        <w:tc>
          <w:tcPr>
            <w:tcW w:w="459"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83.1</w:t>
            </w:r>
          </w:p>
        </w:tc>
        <w:tc>
          <w:tcPr>
            <w:tcW w:w="656"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657"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591"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525"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464"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83.1</w:t>
            </w:r>
          </w:p>
        </w:tc>
      </w:tr>
      <w:tr w:rsidR="00FD1BC4" w:rsidRPr="002C37D3" w:rsidTr="001D7E21">
        <w:trPr>
          <w:trHeight w:val="170"/>
          <w:jc w:val="center"/>
        </w:trPr>
        <w:tc>
          <w:tcPr>
            <w:tcW w:w="287" w:type="pct"/>
            <w:vMerge/>
            <w:tcBorders>
              <w:left w:val="single" w:sz="4" w:space="0" w:color="auto"/>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p>
        </w:tc>
        <w:tc>
          <w:tcPr>
            <w:tcW w:w="658" w:type="pct"/>
            <w:vMerge/>
            <w:tcBorders>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p>
        </w:tc>
        <w:tc>
          <w:tcPr>
            <w:tcW w:w="328"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r w:rsidRPr="002C37D3">
              <w:rPr>
                <w:rFonts w:ascii="Times New Roman" w:hAnsi="Times New Roman"/>
              </w:rPr>
              <w:t>тыс куб.м.</w:t>
            </w:r>
          </w:p>
        </w:tc>
        <w:tc>
          <w:tcPr>
            <w:tcW w:w="375"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p>
        </w:tc>
        <w:tc>
          <w:tcPr>
            <w:tcW w:w="459"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3.308</w:t>
            </w:r>
          </w:p>
        </w:tc>
        <w:tc>
          <w:tcPr>
            <w:tcW w:w="656"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657"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591"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525"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464"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3.308</w:t>
            </w:r>
          </w:p>
        </w:tc>
      </w:tr>
      <w:tr w:rsidR="00FD1BC4" w:rsidRPr="002C37D3" w:rsidTr="001D7E21">
        <w:trPr>
          <w:trHeight w:val="170"/>
          <w:jc w:val="center"/>
        </w:trPr>
        <w:tc>
          <w:tcPr>
            <w:tcW w:w="287" w:type="pct"/>
            <w:tcBorders>
              <w:top w:val="nil"/>
              <w:left w:val="single" w:sz="4" w:space="0" w:color="auto"/>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r w:rsidRPr="002C37D3">
              <w:rPr>
                <w:rFonts w:ascii="Times New Roman" w:hAnsi="Times New Roman"/>
              </w:rPr>
              <w:t>2</w:t>
            </w:r>
          </w:p>
        </w:tc>
        <w:tc>
          <w:tcPr>
            <w:tcW w:w="658"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r w:rsidRPr="002C37D3">
              <w:rPr>
                <w:rFonts w:ascii="Times New Roman" w:hAnsi="Times New Roman"/>
              </w:rPr>
              <w:t>Срок повторяемости</w:t>
            </w:r>
          </w:p>
        </w:tc>
        <w:tc>
          <w:tcPr>
            <w:tcW w:w="328"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r w:rsidRPr="002C37D3">
              <w:rPr>
                <w:rFonts w:ascii="Times New Roman" w:hAnsi="Times New Roman"/>
              </w:rPr>
              <w:t>лет</w:t>
            </w:r>
          </w:p>
        </w:tc>
        <w:tc>
          <w:tcPr>
            <w:tcW w:w="375"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p>
        </w:tc>
        <w:tc>
          <w:tcPr>
            <w:tcW w:w="459"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20</w:t>
            </w:r>
          </w:p>
        </w:tc>
        <w:tc>
          <w:tcPr>
            <w:tcW w:w="656"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657"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591"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525"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464"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r>
      <w:tr w:rsidR="00FD1BC4" w:rsidRPr="002C37D3" w:rsidTr="001D7E21">
        <w:trPr>
          <w:trHeight w:val="170"/>
          <w:jc w:val="center"/>
        </w:trPr>
        <w:tc>
          <w:tcPr>
            <w:tcW w:w="287"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r w:rsidRPr="002C37D3">
              <w:rPr>
                <w:rFonts w:ascii="Times New Roman" w:hAnsi="Times New Roman"/>
              </w:rPr>
              <w:t>3</w:t>
            </w:r>
          </w:p>
        </w:tc>
        <w:tc>
          <w:tcPr>
            <w:tcW w:w="658"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r w:rsidRPr="002C37D3">
              <w:rPr>
                <w:rFonts w:ascii="Times New Roman" w:hAnsi="Times New Roman"/>
              </w:rPr>
              <w:t>Ежегодный размер пользования</w:t>
            </w:r>
          </w:p>
        </w:tc>
        <w:tc>
          <w:tcPr>
            <w:tcW w:w="328"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p>
        </w:tc>
        <w:tc>
          <w:tcPr>
            <w:tcW w:w="375"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p>
        </w:tc>
        <w:tc>
          <w:tcPr>
            <w:tcW w:w="459"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656"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657"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591"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525"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464"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r>
      <w:tr w:rsidR="00FD1BC4" w:rsidRPr="002C37D3" w:rsidTr="001D7E21">
        <w:trPr>
          <w:trHeight w:val="170"/>
          <w:jc w:val="center"/>
        </w:trPr>
        <w:tc>
          <w:tcPr>
            <w:tcW w:w="287" w:type="pct"/>
            <w:vMerge/>
            <w:tcBorders>
              <w:top w:val="single" w:sz="4" w:space="0" w:color="auto"/>
              <w:left w:val="single" w:sz="4" w:space="0" w:color="auto"/>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p>
        </w:tc>
        <w:tc>
          <w:tcPr>
            <w:tcW w:w="658"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r w:rsidRPr="002C37D3">
              <w:rPr>
                <w:rFonts w:ascii="Times New Roman" w:hAnsi="Times New Roman"/>
              </w:rPr>
              <w:t>площадь</w:t>
            </w:r>
          </w:p>
        </w:tc>
        <w:tc>
          <w:tcPr>
            <w:tcW w:w="328"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r w:rsidRPr="002C37D3">
              <w:rPr>
                <w:rFonts w:ascii="Times New Roman" w:hAnsi="Times New Roman"/>
              </w:rPr>
              <w:t>га</w:t>
            </w:r>
          </w:p>
        </w:tc>
        <w:tc>
          <w:tcPr>
            <w:tcW w:w="375"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p>
        </w:tc>
        <w:tc>
          <w:tcPr>
            <w:tcW w:w="459"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4.2</w:t>
            </w:r>
          </w:p>
        </w:tc>
        <w:tc>
          <w:tcPr>
            <w:tcW w:w="656"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657"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591"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525"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464"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4.2</w:t>
            </w:r>
          </w:p>
        </w:tc>
      </w:tr>
      <w:tr w:rsidR="00FD1BC4" w:rsidRPr="002C37D3" w:rsidTr="001D7E21">
        <w:trPr>
          <w:trHeight w:val="170"/>
          <w:jc w:val="center"/>
        </w:trPr>
        <w:tc>
          <w:tcPr>
            <w:tcW w:w="287" w:type="pct"/>
            <w:vMerge/>
            <w:tcBorders>
              <w:top w:val="single" w:sz="4" w:space="0" w:color="auto"/>
              <w:left w:val="single" w:sz="4" w:space="0" w:color="auto"/>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p>
        </w:tc>
        <w:tc>
          <w:tcPr>
            <w:tcW w:w="658"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r w:rsidRPr="002C37D3">
              <w:rPr>
                <w:rFonts w:ascii="Times New Roman" w:hAnsi="Times New Roman"/>
              </w:rPr>
              <w:t>выбираемый запас</w:t>
            </w:r>
          </w:p>
        </w:tc>
        <w:tc>
          <w:tcPr>
            <w:tcW w:w="328"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p>
        </w:tc>
        <w:tc>
          <w:tcPr>
            <w:tcW w:w="375"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p>
        </w:tc>
        <w:tc>
          <w:tcPr>
            <w:tcW w:w="459"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656"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657"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591"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525"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464"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r>
      <w:tr w:rsidR="00FD1BC4" w:rsidRPr="002C37D3" w:rsidTr="001D7E21">
        <w:trPr>
          <w:trHeight w:val="170"/>
          <w:jc w:val="center"/>
        </w:trPr>
        <w:tc>
          <w:tcPr>
            <w:tcW w:w="287" w:type="pct"/>
            <w:vMerge/>
            <w:tcBorders>
              <w:top w:val="single" w:sz="4" w:space="0" w:color="auto"/>
              <w:left w:val="single" w:sz="4" w:space="0" w:color="auto"/>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p>
        </w:tc>
        <w:tc>
          <w:tcPr>
            <w:tcW w:w="658"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r w:rsidRPr="002C37D3">
              <w:rPr>
                <w:rFonts w:ascii="Times New Roman" w:hAnsi="Times New Roman"/>
              </w:rPr>
              <w:t>корневой</w:t>
            </w:r>
          </w:p>
        </w:tc>
        <w:tc>
          <w:tcPr>
            <w:tcW w:w="328" w:type="pct"/>
            <w:vMerge w:val="restart"/>
            <w:tcBorders>
              <w:top w:val="nil"/>
              <w:left w:val="nil"/>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r w:rsidRPr="002C37D3">
              <w:rPr>
                <w:rFonts w:ascii="Times New Roman" w:hAnsi="Times New Roman"/>
              </w:rPr>
              <w:t>тыс куб.м.</w:t>
            </w:r>
          </w:p>
        </w:tc>
        <w:tc>
          <w:tcPr>
            <w:tcW w:w="375"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p>
        </w:tc>
        <w:tc>
          <w:tcPr>
            <w:tcW w:w="459"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0.165</w:t>
            </w:r>
          </w:p>
        </w:tc>
        <w:tc>
          <w:tcPr>
            <w:tcW w:w="656"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657"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591"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525"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464"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0.165</w:t>
            </w:r>
          </w:p>
        </w:tc>
      </w:tr>
      <w:tr w:rsidR="00FD1BC4" w:rsidRPr="002C37D3" w:rsidTr="001D7E21">
        <w:trPr>
          <w:trHeight w:val="170"/>
          <w:jc w:val="center"/>
        </w:trPr>
        <w:tc>
          <w:tcPr>
            <w:tcW w:w="287" w:type="pct"/>
            <w:vMerge/>
            <w:tcBorders>
              <w:top w:val="single" w:sz="4" w:space="0" w:color="auto"/>
              <w:left w:val="single" w:sz="4" w:space="0" w:color="auto"/>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p>
        </w:tc>
        <w:tc>
          <w:tcPr>
            <w:tcW w:w="658"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r w:rsidRPr="002C37D3">
              <w:rPr>
                <w:rFonts w:ascii="Times New Roman" w:hAnsi="Times New Roman"/>
              </w:rPr>
              <w:t>ликвидный</w:t>
            </w:r>
          </w:p>
        </w:tc>
        <w:tc>
          <w:tcPr>
            <w:tcW w:w="328" w:type="pct"/>
            <w:vMerge/>
            <w:tcBorders>
              <w:left w:val="nil"/>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p>
        </w:tc>
        <w:tc>
          <w:tcPr>
            <w:tcW w:w="375"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p>
        </w:tc>
        <w:tc>
          <w:tcPr>
            <w:tcW w:w="459"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0.142</w:t>
            </w:r>
          </w:p>
        </w:tc>
        <w:tc>
          <w:tcPr>
            <w:tcW w:w="656"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657"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591"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525"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464"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0.142</w:t>
            </w:r>
          </w:p>
        </w:tc>
      </w:tr>
      <w:tr w:rsidR="00FD1BC4" w:rsidRPr="002C37D3" w:rsidTr="001D7E21">
        <w:trPr>
          <w:trHeight w:val="170"/>
          <w:jc w:val="center"/>
        </w:trPr>
        <w:tc>
          <w:tcPr>
            <w:tcW w:w="287" w:type="pct"/>
            <w:vMerge/>
            <w:tcBorders>
              <w:top w:val="single" w:sz="4" w:space="0" w:color="auto"/>
              <w:left w:val="single" w:sz="4" w:space="0" w:color="auto"/>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p>
        </w:tc>
        <w:tc>
          <w:tcPr>
            <w:tcW w:w="658"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r w:rsidRPr="002C37D3">
              <w:rPr>
                <w:rFonts w:ascii="Times New Roman" w:hAnsi="Times New Roman"/>
              </w:rPr>
              <w:t>деловой</w:t>
            </w:r>
          </w:p>
        </w:tc>
        <w:tc>
          <w:tcPr>
            <w:tcW w:w="328" w:type="pct"/>
            <w:vMerge/>
            <w:tcBorders>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p>
        </w:tc>
        <w:tc>
          <w:tcPr>
            <w:tcW w:w="375"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p>
        </w:tc>
        <w:tc>
          <w:tcPr>
            <w:tcW w:w="459"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0,116</w:t>
            </w:r>
          </w:p>
        </w:tc>
        <w:tc>
          <w:tcPr>
            <w:tcW w:w="656"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657"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591"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525"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464"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0,116</w:t>
            </w:r>
          </w:p>
        </w:tc>
      </w:tr>
      <w:tr w:rsidR="00FD1BC4" w:rsidRPr="002C37D3" w:rsidTr="001D7E21">
        <w:trPr>
          <w:trHeight w:val="170"/>
          <w:jc w:val="center"/>
        </w:trPr>
        <w:tc>
          <w:tcPr>
            <w:tcW w:w="5000" w:type="pct"/>
            <w:gridSpan w:val="10"/>
            <w:tcBorders>
              <w:top w:val="single" w:sz="4" w:space="0" w:color="auto"/>
              <w:left w:val="single" w:sz="4" w:space="0" w:color="auto"/>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r w:rsidRPr="002C37D3">
              <w:rPr>
                <w:rFonts w:ascii="Times New Roman" w:hAnsi="Times New Roman"/>
              </w:rPr>
              <w:t>Защитные леса</w:t>
            </w:r>
          </w:p>
        </w:tc>
      </w:tr>
      <w:tr w:rsidR="00FD1BC4" w:rsidRPr="002C37D3" w:rsidTr="001D7E21">
        <w:trPr>
          <w:trHeight w:val="170"/>
          <w:jc w:val="center"/>
        </w:trPr>
        <w:tc>
          <w:tcPr>
            <w:tcW w:w="5000" w:type="pct"/>
            <w:gridSpan w:val="10"/>
            <w:tcBorders>
              <w:top w:val="single" w:sz="4" w:space="0" w:color="auto"/>
              <w:left w:val="single" w:sz="4" w:space="0" w:color="auto"/>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r w:rsidRPr="002C37D3">
              <w:rPr>
                <w:rFonts w:ascii="Times New Roman" w:hAnsi="Times New Roman"/>
              </w:rPr>
              <w:t>Преобладающая порода - Береза</w:t>
            </w:r>
          </w:p>
        </w:tc>
      </w:tr>
      <w:tr w:rsidR="00FD1BC4" w:rsidRPr="002C37D3" w:rsidTr="001D7E21">
        <w:trPr>
          <w:trHeight w:val="170"/>
          <w:jc w:val="center"/>
        </w:trPr>
        <w:tc>
          <w:tcPr>
            <w:tcW w:w="287" w:type="pct"/>
            <w:vMerge w:val="restart"/>
            <w:tcBorders>
              <w:top w:val="nil"/>
              <w:left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r w:rsidRPr="002C37D3">
              <w:rPr>
                <w:rFonts w:ascii="Times New Roman" w:hAnsi="Times New Roman"/>
              </w:rPr>
              <w:t>1</w:t>
            </w:r>
          </w:p>
        </w:tc>
        <w:tc>
          <w:tcPr>
            <w:tcW w:w="658" w:type="pct"/>
            <w:vMerge w:val="restart"/>
            <w:tcBorders>
              <w:top w:val="nil"/>
              <w:left w:val="nil"/>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r w:rsidRPr="002C37D3">
              <w:rPr>
                <w:rFonts w:ascii="Times New Roman" w:hAnsi="Times New Roman"/>
              </w:rPr>
              <w:t>Выявленный фонд по лесоводственным требованиям</w:t>
            </w:r>
          </w:p>
        </w:tc>
        <w:tc>
          <w:tcPr>
            <w:tcW w:w="328"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r w:rsidRPr="002C37D3">
              <w:rPr>
                <w:rFonts w:ascii="Times New Roman" w:hAnsi="Times New Roman"/>
              </w:rPr>
              <w:t>га</w:t>
            </w:r>
          </w:p>
        </w:tc>
        <w:tc>
          <w:tcPr>
            <w:tcW w:w="375"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p>
        </w:tc>
        <w:tc>
          <w:tcPr>
            <w:tcW w:w="459"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18.7</w:t>
            </w:r>
          </w:p>
        </w:tc>
        <w:tc>
          <w:tcPr>
            <w:tcW w:w="656"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657"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591"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525"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464"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18.7</w:t>
            </w:r>
          </w:p>
        </w:tc>
      </w:tr>
      <w:tr w:rsidR="00FD1BC4" w:rsidRPr="002C37D3" w:rsidTr="001D7E21">
        <w:trPr>
          <w:trHeight w:val="170"/>
          <w:jc w:val="center"/>
        </w:trPr>
        <w:tc>
          <w:tcPr>
            <w:tcW w:w="287" w:type="pct"/>
            <w:vMerge/>
            <w:tcBorders>
              <w:left w:val="single" w:sz="4" w:space="0" w:color="auto"/>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p>
        </w:tc>
        <w:tc>
          <w:tcPr>
            <w:tcW w:w="658" w:type="pct"/>
            <w:vMerge/>
            <w:tcBorders>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p>
        </w:tc>
        <w:tc>
          <w:tcPr>
            <w:tcW w:w="328"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r w:rsidRPr="002C37D3">
              <w:rPr>
                <w:rFonts w:ascii="Times New Roman" w:hAnsi="Times New Roman"/>
              </w:rPr>
              <w:t>тыс куб.м.</w:t>
            </w:r>
          </w:p>
        </w:tc>
        <w:tc>
          <w:tcPr>
            <w:tcW w:w="375"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p>
        </w:tc>
        <w:tc>
          <w:tcPr>
            <w:tcW w:w="459"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0.956</w:t>
            </w:r>
          </w:p>
        </w:tc>
        <w:tc>
          <w:tcPr>
            <w:tcW w:w="656"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657"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591"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525"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464"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0.956</w:t>
            </w:r>
          </w:p>
        </w:tc>
      </w:tr>
      <w:tr w:rsidR="00FD1BC4" w:rsidRPr="002C37D3" w:rsidTr="001D7E21">
        <w:trPr>
          <w:trHeight w:val="170"/>
          <w:jc w:val="center"/>
        </w:trPr>
        <w:tc>
          <w:tcPr>
            <w:tcW w:w="287" w:type="pct"/>
            <w:tcBorders>
              <w:top w:val="nil"/>
              <w:left w:val="single" w:sz="4" w:space="0" w:color="auto"/>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r w:rsidRPr="002C37D3">
              <w:rPr>
                <w:rFonts w:ascii="Times New Roman" w:hAnsi="Times New Roman"/>
              </w:rPr>
              <w:t>2</w:t>
            </w:r>
          </w:p>
        </w:tc>
        <w:tc>
          <w:tcPr>
            <w:tcW w:w="658"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r w:rsidRPr="002C37D3">
              <w:rPr>
                <w:rFonts w:ascii="Times New Roman" w:hAnsi="Times New Roman"/>
              </w:rPr>
              <w:t>Срок повторяемости</w:t>
            </w:r>
          </w:p>
        </w:tc>
        <w:tc>
          <w:tcPr>
            <w:tcW w:w="328"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r w:rsidRPr="002C37D3">
              <w:rPr>
                <w:rFonts w:ascii="Times New Roman" w:hAnsi="Times New Roman"/>
              </w:rPr>
              <w:t>лет</w:t>
            </w:r>
          </w:p>
        </w:tc>
        <w:tc>
          <w:tcPr>
            <w:tcW w:w="375"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p>
        </w:tc>
        <w:tc>
          <w:tcPr>
            <w:tcW w:w="459"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20</w:t>
            </w:r>
          </w:p>
        </w:tc>
        <w:tc>
          <w:tcPr>
            <w:tcW w:w="656"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657"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591"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525"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464"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r>
      <w:tr w:rsidR="00FD1BC4" w:rsidRPr="002C37D3" w:rsidTr="001D7E21">
        <w:trPr>
          <w:trHeight w:val="170"/>
          <w:jc w:val="center"/>
        </w:trPr>
        <w:tc>
          <w:tcPr>
            <w:tcW w:w="287" w:type="pct"/>
            <w:vMerge w:val="restart"/>
            <w:tcBorders>
              <w:top w:val="nil"/>
              <w:left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r w:rsidRPr="002C37D3">
              <w:rPr>
                <w:rFonts w:ascii="Times New Roman" w:hAnsi="Times New Roman"/>
              </w:rPr>
              <w:t>3</w:t>
            </w:r>
          </w:p>
        </w:tc>
        <w:tc>
          <w:tcPr>
            <w:tcW w:w="658"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r w:rsidRPr="002C37D3">
              <w:rPr>
                <w:rFonts w:ascii="Times New Roman" w:hAnsi="Times New Roman"/>
              </w:rPr>
              <w:t>Ежегодный размер пользования</w:t>
            </w:r>
          </w:p>
        </w:tc>
        <w:tc>
          <w:tcPr>
            <w:tcW w:w="328"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p>
        </w:tc>
        <w:tc>
          <w:tcPr>
            <w:tcW w:w="375"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p>
        </w:tc>
        <w:tc>
          <w:tcPr>
            <w:tcW w:w="459"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656"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657"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591"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525"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464"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r>
      <w:tr w:rsidR="00FD1BC4" w:rsidRPr="002C37D3" w:rsidTr="001D7E21">
        <w:trPr>
          <w:trHeight w:val="170"/>
          <w:jc w:val="center"/>
        </w:trPr>
        <w:tc>
          <w:tcPr>
            <w:tcW w:w="287" w:type="pct"/>
            <w:vMerge/>
            <w:tcBorders>
              <w:left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p>
        </w:tc>
        <w:tc>
          <w:tcPr>
            <w:tcW w:w="658"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r w:rsidRPr="002C37D3">
              <w:rPr>
                <w:rFonts w:ascii="Times New Roman" w:hAnsi="Times New Roman"/>
              </w:rPr>
              <w:t>площадь</w:t>
            </w:r>
          </w:p>
        </w:tc>
        <w:tc>
          <w:tcPr>
            <w:tcW w:w="328"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r w:rsidRPr="002C37D3">
              <w:rPr>
                <w:rFonts w:ascii="Times New Roman" w:hAnsi="Times New Roman"/>
              </w:rPr>
              <w:t>га</w:t>
            </w:r>
          </w:p>
        </w:tc>
        <w:tc>
          <w:tcPr>
            <w:tcW w:w="375"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p>
        </w:tc>
        <w:tc>
          <w:tcPr>
            <w:tcW w:w="459"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0.9</w:t>
            </w:r>
          </w:p>
        </w:tc>
        <w:tc>
          <w:tcPr>
            <w:tcW w:w="656"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657"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591"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525"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464"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0.9</w:t>
            </w:r>
          </w:p>
        </w:tc>
      </w:tr>
      <w:tr w:rsidR="00FD1BC4" w:rsidRPr="002C37D3" w:rsidTr="001D7E21">
        <w:trPr>
          <w:trHeight w:val="170"/>
          <w:jc w:val="center"/>
        </w:trPr>
        <w:tc>
          <w:tcPr>
            <w:tcW w:w="287" w:type="pct"/>
            <w:vMerge/>
            <w:tcBorders>
              <w:left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p>
        </w:tc>
        <w:tc>
          <w:tcPr>
            <w:tcW w:w="658"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r w:rsidRPr="002C37D3">
              <w:rPr>
                <w:rFonts w:ascii="Times New Roman" w:hAnsi="Times New Roman"/>
              </w:rPr>
              <w:t>выбираемый запас</w:t>
            </w:r>
          </w:p>
        </w:tc>
        <w:tc>
          <w:tcPr>
            <w:tcW w:w="328"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p>
        </w:tc>
        <w:tc>
          <w:tcPr>
            <w:tcW w:w="375"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p>
        </w:tc>
        <w:tc>
          <w:tcPr>
            <w:tcW w:w="459"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656"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657"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591"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525"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464"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r>
      <w:tr w:rsidR="00FD1BC4" w:rsidRPr="002C37D3" w:rsidTr="001D7E21">
        <w:trPr>
          <w:trHeight w:val="170"/>
          <w:jc w:val="center"/>
        </w:trPr>
        <w:tc>
          <w:tcPr>
            <w:tcW w:w="287" w:type="pct"/>
            <w:vMerge/>
            <w:tcBorders>
              <w:left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p>
        </w:tc>
        <w:tc>
          <w:tcPr>
            <w:tcW w:w="658"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r w:rsidRPr="002C37D3">
              <w:rPr>
                <w:rFonts w:ascii="Times New Roman" w:hAnsi="Times New Roman"/>
              </w:rPr>
              <w:t>корневой</w:t>
            </w:r>
          </w:p>
        </w:tc>
        <w:tc>
          <w:tcPr>
            <w:tcW w:w="328" w:type="pct"/>
            <w:vMerge w:val="restart"/>
            <w:tcBorders>
              <w:top w:val="nil"/>
              <w:left w:val="nil"/>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r w:rsidRPr="002C37D3">
              <w:rPr>
                <w:rFonts w:ascii="Times New Roman" w:hAnsi="Times New Roman"/>
              </w:rPr>
              <w:t>тыс куб.м.</w:t>
            </w:r>
          </w:p>
        </w:tc>
        <w:tc>
          <w:tcPr>
            <w:tcW w:w="375"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p>
        </w:tc>
        <w:tc>
          <w:tcPr>
            <w:tcW w:w="459"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0.048</w:t>
            </w:r>
          </w:p>
        </w:tc>
        <w:tc>
          <w:tcPr>
            <w:tcW w:w="656"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657"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591"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525"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464"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0.048</w:t>
            </w:r>
          </w:p>
        </w:tc>
      </w:tr>
      <w:tr w:rsidR="00FD1BC4" w:rsidRPr="002C37D3" w:rsidTr="001D7E21">
        <w:trPr>
          <w:trHeight w:val="170"/>
          <w:jc w:val="center"/>
        </w:trPr>
        <w:tc>
          <w:tcPr>
            <w:tcW w:w="287" w:type="pct"/>
            <w:vMerge/>
            <w:tcBorders>
              <w:left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p>
        </w:tc>
        <w:tc>
          <w:tcPr>
            <w:tcW w:w="658"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r w:rsidRPr="002C37D3">
              <w:rPr>
                <w:rFonts w:ascii="Times New Roman" w:hAnsi="Times New Roman"/>
              </w:rPr>
              <w:t>ликвидный</w:t>
            </w:r>
          </w:p>
        </w:tc>
        <w:tc>
          <w:tcPr>
            <w:tcW w:w="328" w:type="pct"/>
            <w:vMerge/>
            <w:tcBorders>
              <w:left w:val="nil"/>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p>
        </w:tc>
        <w:tc>
          <w:tcPr>
            <w:tcW w:w="375"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p>
        </w:tc>
        <w:tc>
          <w:tcPr>
            <w:tcW w:w="459"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0.041</w:t>
            </w:r>
          </w:p>
        </w:tc>
        <w:tc>
          <w:tcPr>
            <w:tcW w:w="656"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657"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591"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525"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464"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0.041</w:t>
            </w:r>
          </w:p>
        </w:tc>
      </w:tr>
      <w:tr w:rsidR="00FD1BC4" w:rsidRPr="002C37D3" w:rsidTr="001D7E21">
        <w:trPr>
          <w:trHeight w:val="170"/>
          <w:jc w:val="center"/>
        </w:trPr>
        <w:tc>
          <w:tcPr>
            <w:tcW w:w="287" w:type="pct"/>
            <w:vMerge/>
            <w:tcBorders>
              <w:left w:val="single" w:sz="4" w:space="0" w:color="auto"/>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p>
        </w:tc>
        <w:tc>
          <w:tcPr>
            <w:tcW w:w="658"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r w:rsidRPr="002C37D3">
              <w:rPr>
                <w:rFonts w:ascii="Times New Roman" w:hAnsi="Times New Roman"/>
              </w:rPr>
              <w:t>деловой</w:t>
            </w:r>
          </w:p>
        </w:tc>
        <w:tc>
          <w:tcPr>
            <w:tcW w:w="328" w:type="pct"/>
            <w:vMerge/>
            <w:tcBorders>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p>
        </w:tc>
        <w:tc>
          <w:tcPr>
            <w:tcW w:w="375"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p>
        </w:tc>
        <w:tc>
          <w:tcPr>
            <w:tcW w:w="459"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0.024</w:t>
            </w:r>
          </w:p>
        </w:tc>
        <w:tc>
          <w:tcPr>
            <w:tcW w:w="656"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657"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591"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525"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464"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0.024</w:t>
            </w:r>
          </w:p>
        </w:tc>
      </w:tr>
      <w:tr w:rsidR="00FD1BC4" w:rsidRPr="002C37D3" w:rsidTr="001D7E21">
        <w:trPr>
          <w:trHeight w:val="170"/>
          <w:jc w:val="center"/>
        </w:trPr>
        <w:tc>
          <w:tcPr>
            <w:tcW w:w="5000" w:type="pct"/>
            <w:gridSpan w:val="10"/>
            <w:tcBorders>
              <w:top w:val="single" w:sz="4" w:space="0" w:color="auto"/>
              <w:left w:val="single" w:sz="4" w:space="0" w:color="auto"/>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b/>
                <w:bCs/>
              </w:rPr>
            </w:pPr>
            <w:r w:rsidRPr="002C37D3">
              <w:rPr>
                <w:rFonts w:ascii="Times New Roman" w:hAnsi="Times New Roman"/>
                <w:b/>
                <w:bCs/>
              </w:rPr>
              <w:t>Итого по мягколиственному хозяйству</w:t>
            </w:r>
          </w:p>
        </w:tc>
      </w:tr>
      <w:tr w:rsidR="00FD1BC4" w:rsidRPr="002C37D3" w:rsidTr="001D7E21">
        <w:trPr>
          <w:trHeight w:val="170"/>
          <w:jc w:val="center"/>
        </w:trPr>
        <w:tc>
          <w:tcPr>
            <w:tcW w:w="287" w:type="pct"/>
            <w:vMerge w:val="restart"/>
            <w:tcBorders>
              <w:top w:val="nil"/>
              <w:left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r w:rsidRPr="002C37D3">
              <w:rPr>
                <w:rFonts w:ascii="Times New Roman" w:hAnsi="Times New Roman"/>
              </w:rPr>
              <w:t>1</w:t>
            </w:r>
          </w:p>
        </w:tc>
        <w:tc>
          <w:tcPr>
            <w:tcW w:w="658" w:type="pct"/>
            <w:vMerge w:val="restart"/>
            <w:tcBorders>
              <w:top w:val="nil"/>
              <w:left w:val="nil"/>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r w:rsidRPr="002C37D3">
              <w:rPr>
                <w:rFonts w:ascii="Times New Roman" w:hAnsi="Times New Roman"/>
              </w:rPr>
              <w:t>Выявленный фонд по лесоводственным требованиям</w:t>
            </w:r>
          </w:p>
        </w:tc>
        <w:tc>
          <w:tcPr>
            <w:tcW w:w="328"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r w:rsidRPr="002C37D3">
              <w:rPr>
                <w:rFonts w:ascii="Times New Roman" w:hAnsi="Times New Roman"/>
              </w:rPr>
              <w:t>га</w:t>
            </w:r>
          </w:p>
        </w:tc>
        <w:tc>
          <w:tcPr>
            <w:tcW w:w="375"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p>
        </w:tc>
        <w:tc>
          <w:tcPr>
            <w:tcW w:w="459"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18.7</w:t>
            </w:r>
          </w:p>
        </w:tc>
        <w:tc>
          <w:tcPr>
            <w:tcW w:w="656"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657"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591"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525"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464"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18.7</w:t>
            </w:r>
          </w:p>
        </w:tc>
      </w:tr>
      <w:tr w:rsidR="00FD1BC4" w:rsidRPr="002C37D3" w:rsidTr="001D7E21">
        <w:trPr>
          <w:trHeight w:val="170"/>
          <w:jc w:val="center"/>
        </w:trPr>
        <w:tc>
          <w:tcPr>
            <w:tcW w:w="287" w:type="pct"/>
            <w:vMerge/>
            <w:tcBorders>
              <w:left w:val="single" w:sz="4" w:space="0" w:color="auto"/>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p>
        </w:tc>
        <w:tc>
          <w:tcPr>
            <w:tcW w:w="658" w:type="pct"/>
            <w:vMerge/>
            <w:tcBorders>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p>
        </w:tc>
        <w:tc>
          <w:tcPr>
            <w:tcW w:w="328"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r w:rsidRPr="002C37D3">
              <w:rPr>
                <w:rFonts w:ascii="Times New Roman" w:hAnsi="Times New Roman"/>
              </w:rPr>
              <w:t>тыс куб.м.</w:t>
            </w:r>
          </w:p>
        </w:tc>
        <w:tc>
          <w:tcPr>
            <w:tcW w:w="375"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p>
        </w:tc>
        <w:tc>
          <w:tcPr>
            <w:tcW w:w="459"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0.956</w:t>
            </w:r>
          </w:p>
        </w:tc>
        <w:tc>
          <w:tcPr>
            <w:tcW w:w="656"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657"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591"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525"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464"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0.956</w:t>
            </w:r>
          </w:p>
        </w:tc>
      </w:tr>
      <w:tr w:rsidR="00FD1BC4" w:rsidRPr="002C37D3" w:rsidTr="001D7E21">
        <w:trPr>
          <w:trHeight w:val="170"/>
          <w:jc w:val="center"/>
        </w:trPr>
        <w:tc>
          <w:tcPr>
            <w:tcW w:w="287" w:type="pct"/>
            <w:tcBorders>
              <w:top w:val="nil"/>
              <w:left w:val="single" w:sz="4" w:space="0" w:color="auto"/>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r w:rsidRPr="002C37D3">
              <w:rPr>
                <w:rFonts w:ascii="Times New Roman" w:hAnsi="Times New Roman"/>
              </w:rPr>
              <w:t>2</w:t>
            </w:r>
          </w:p>
        </w:tc>
        <w:tc>
          <w:tcPr>
            <w:tcW w:w="658"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r w:rsidRPr="002C37D3">
              <w:rPr>
                <w:rFonts w:ascii="Times New Roman" w:hAnsi="Times New Roman"/>
              </w:rPr>
              <w:t>Срок повторяемости</w:t>
            </w:r>
          </w:p>
        </w:tc>
        <w:tc>
          <w:tcPr>
            <w:tcW w:w="328"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r w:rsidRPr="002C37D3">
              <w:rPr>
                <w:rFonts w:ascii="Times New Roman" w:hAnsi="Times New Roman"/>
              </w:rPr>
              <w:t>лет</w:t>
            </w:r>
          </w:p>
        </w:tc>
        <w:tc>
          <w:tcPr>
            <w:tcW w:w="375"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p>
        </w:tc>
        <w:tc>
          <w:tcPr>
            <w:tcW w:w="459"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20</w:t>
            </w:r>
          </w:p>
        </w:tc>
        <w:tc>
          <w:tcPr>
            <w:tcW w:w="656"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657"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591"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525"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464"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r>
      <w:tr w:rsidR="00FD1BC4" w:rsidRPr="002C37D3" w:rsidTr="001D7E21">
        <w:trPr>
          <w:trHeight w:val="170"/>
          <w:jc w:val="center"/>
        </w:trPr>
        <w:tc>
          <w:tcPr>
            <w:tcW w:w="287" w:type="pct"/>
            <w:vMerge w:val="restart"/>
            <w:tcBorders>
              <w:top w:val="nil"/>
              <w:left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r w:rsidRPr="002C37D3">
              <w:rPr>
                <w:rFonts w:ascii="Times New Roman" w:hAnsi="Times New Roman"/>
              </w:rPr>
              <w:t>3</w:t>
            </w:r>
          </w:p>
        </w:tc>
        <w:tc>
          <w:tcPr>
            <w:tcW w:w="658"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r w:rsidRPr="002C37D3">
              <w:rPr>
                <w:rFonts w:ascii="Times New Roman" w:hAnsi="Times New Roman"/>
              </w:rPr>
              <w:t>Ежегодный размер пользования</w:t>
            </w:r>
          </w:p>
        </w:tc>
        <w:tc>
          <w:tcPr>
            <w:tcW w:w="328"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p>
        </w:tc>
        <w:tc>
          <w:tcPr>
            <w:tcW w:w="375"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p>
        </w:tc>
        <w:tc>
          <w:tcPr>
            <w:tcW w:w="459"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656"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657"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591"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525"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464"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r>
      <w:tr w:rsidR="00FD1BC4" w:rsidRPr="002C37D3" w:rsidTr="001D7E21">
        <w:trPr>
          <w:trHeight w:val="170"/>
          <w:jc w:val="center"/>
        </w:trPr>
        <w:tc>
          <w:tcPr>
            <w:tcW w:w="287" w:type="pct"/>
            <w:vMerge/>
            <w:tcBorders>
              <w:left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p>
        </w:tc>
        <w:tc>
          <w:tcPr>
            <w:tcW w:w="658"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r w:rsidRPr="002C37D3">
              <w:rPr>
                <w:rFonts w:ascii="Times New Roman" w:hAnsi="Times New Roman"/>
              </w:rPr>
              <w:t>площадь</w:t>
            </w:r>
          </w:p>
        </w:tc>
        <w:tc>
          <w:tcPr>
            <w:tcW w:w="328"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r w:rsidRPr="002C37D3">
              <w:rPr>
                <w:rFonts w:ascii="Times New Roman" w:hAnsi="Times New Roman"/>
              </w:rPr>
              <w:t>га</w:t>
            </w:r>
          </w:p>
        </w:tc>
        <w:tc>
          <w:tcPr>
            <w:tcW w:w="375"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p>
        </w:tc>
        <w:tc>
          <w:tcPr>
            <w:tcW w:w="459"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0.9</w:t>
            </w:r>
          </w:p>
        </w:tc>
        <w:tc>
          <w:tcPr>
            <w:tcW w:w="656"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657"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591"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525"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464"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0.9</w:t>
            </w:r>
          </w:p>
        </w:tc>
      </w:tr>
      <w:tr w:rsidR="00FD1BC4" w:rsidRPr="002C37D3" w:rsidTr="001D7E21">
        <w:trPr>
          <w:trHeight w:val="170"/>
          <w:jc w:val="center"/>
        </w:trPr>
        <w:tc>
          <w:tcPr>
            <w:tcW w:w="287" w:type="pct"/>
            <w:vMerge/>
            <w:tcBorders>
              <w:left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p>
        </w:tc>
        <w:tc>
          <w:tcPr>
            <w:tcW w:w="658"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r w:rsidRPr="002C37D3">
              <w:rPr>
                <w:rFonts w:ascii="Times New Roman" w:hAnsi="Times New Roman"/>
              </w:rPr>
              <w:t>выбираемый запас</w:t>
            </w:r>
          </w:p>
        </w:tc>
        <w:tc>
          <w:tcPr>
            <w:tcW w:w="328"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p>
        </w:tc>
        <w:tc>
          <w:tcPr>
            <w:tcW w:w="375"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p>
        </w:tc>
        <w:tc>
          <w:tcPr>
            <w:tcW w:w="459"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656"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657"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591"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525"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464"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r>
      <w:tr w:rsidR="00FD1BC4" w:rsidRPr="002C37D3" w:rsidTr="001D7E21">
        <w:trPr>
          <w:trHeight w:val="170"/>
          <w:jc w:val="center"/>
        </w:trPr>
        <w:tc>
          <w:tcPr>
            <w:tcW w:w="287" w:type="pct"/>
            <w:vMerge/>
            <w:tcBorders>
              <w:left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p>
        </w:tc>
        <w:tc>
          <w:tcPr>
            <w:tcW w:w="658"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r w:rsidRPr="002C37D3">
              <w:rPr>
                <w:rFonts w:ascii="Times New Roman" w:hAnsi="Times New Roman"/>
              </w:rPr>
              <w:t>корневой</w:t>
            </w:r>
          </w:p>
        </w:tc>
        <w:tc>
          <w:tcPr>
            <w:tcW w:w="328" w:type="pct"/>
            <w:vMerge w:val="restart"/>
            <w:tcBorders>
              <w:top w:val="nil"/>
              <w:left w:val="nil"/>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r w:rsidRPr="002C37D3">
              <w:rPr>
                <w:rFonts w:ascii="Times New Roman" w:hAnsi="Times New Roman"/>
              </w:rPr>
              <w:t>тыс куб.м.</w:t>
            </w:r>
          </w:p>
        </w:tc>
        <w:tc>
          <w:tcPr>
            <w:tcW w:w="375"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p>
        </w:tc>
        <w:tc>
          <w:tcPr>
            <w:tcW w:w="459"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0.048</w:t>
            </w:r>
          </w:p>
        </w:tc>
        <w:tc>
          <w:tcPr>
            <w:tcW w:w="656"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657"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591"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525"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464"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0.048</w:t>
            </w:r>
          </w:p>
        </w:tc>
      </w:tr>
      <w:tr w:rsidR="00FD1BC4" w:rsidRPr="002C37D3" w:rsidTr="001D7E21">
        <w:trPr>
          <w:trHeight w:val="170"/>
          <w:jc w:val="center"/>
        </w:trPr>
        <w:tc>
          <w:tcPr>
            <w:tcW w:w="287" w:type="pct"/>
            <w:vMerge/>
            <w:tcBorders>
              <w:left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p>
        </w:tc>
        <w:tc>
          <w:tcPr>
            <w:tcW w:w="658"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r w:rsidRPr="002C37D3">
              <w:rPr>
                <w:rFonts w:ascii="Times New Roman" w:hAnsi="Times New Roman"/>
              </w:rPr>
              <w:t>ликвидный</w:t>
            </w:r>
          </w:p>
        </w:tc>
        <w:tc>
          <w:tcPr>
            <w:tcW w:w="328" w:type="pct"/>
            <w:vMerge/>
            <w:tcBorders>
              <w:left w:val="nil"/>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p>
        </w:tc>
        <w:tc>
          <w:tcPr>
            <w:tcW w:w="375"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p>
        </w:tc>
        <w:tc>
          <w:tcPr>
            <w:tcW w:w="459"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0.041</w:t>
            </w:r>
          </w:p>
        </w:tc>
        <w:tc>
          <w:tcPr>
            <w:tcW w:w="656"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657"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591"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525"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464"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0.041</w:t>
            </w:r>
          </w:p>
        </w:tc>
      </w:tr>
      <w:tr w:rsidR="00FD1BC4" w:rsidRPr="002C37D3" w:rsidTr="001D7E21">
        <w:trPr>
          <w:trHeight w:val="170"/>
          <w:jc w:val="center"/>
        </w:trPr>
        <w:tc>
          <w:tcPr>
            <w:tcW w:w="287" w:type="pct"/>
            <w:vMerge/>
            <w:tcBorders>
              <w:left w:val="single" w:sz="4" w:space="0" w:color="auto"/>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p>
        </w:tc>
        <w:tc>
          <w:tcPr>
            <w:tcW w:w="658"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r w:rsidRPr="002C37D3">
              <w:rPr>
                <w:rFonts w:ascii="Times New Roman" w:hAnsi="Times New Roman"/>
              </w:rPr>
              <w:t>деловой</w:t>
            </w:r>
          </w:p>
        </w:tc>
        <w:tc>
          <w:tcPr>
            <w:tcW w:w="328" w:type="pct"/>
            <w:vMerge/>
            <w:tcBorders>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p>
        </w:tc>
        <w:tc>
          <w:tcPr>
            <w:tcW w:w="375"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p>
        </w:tc>
        <w:tc>
          <w:tcPr>
            <w:tcW w:w="459"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0.024</w:t>
            </w:r>
          </w:p>
        </w:tc>
        <w:tc>
          <w:tcPr>
            <w:tcW w:w="656"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657"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591"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525"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464"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0.024</w:t>
            </w:r>
          </w:p>
        </w:tc>
      </w:tr>
      <w:tr w:rsidR="00FD1BC4" w:rsidRPr="002C37D3" w:rsidTr="001D7E21">
        <w:trPr>
          <w:trHeight w:val="170"/>
          <w:jc w:val="center"/>
        </w:trPr>
        <w:tc>
          <w:tcPr>
            <w:tcW w:w="5000" w:type="pct"/>
            <w:gridSpan w:val="10"/>
            <w:tcBorders>
              <w:top w:val="single" w:sz="4" w:space="0" w:color="auto"/>
              <w:left w:val="single" w:sz="4" w:space="0" w:color="auto"/>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b/>
                <w:bCs/>
              </w:rPr>
            </w:pPr>
            <w:r w:rsidRPr="002C37D3">
              <w:rPr>
                <w:rFonts w:ascii="Times New Roman" w:hAnsi="Times New Roman"/>
                <w:b/>
                <w:bCs/>
              </w:rPr>
              <w:t>Итого защитных лесов</w:t>
            </w:r>
          </w:p>
        </w:tc>
      </w:tr>
      <w:tr w:rsidR="00FD1BC4" w:rsidRPr="002C37D3" w:rsidTr="001D7E21">
        <w:trPr>
          <w:trHeight w:val="170"/>
          <w:jc w:val="center"/>
        </w:trPr>
        <w:tc>
          <w:tcPr>
            <w:tcW w:w="287" w:type="pct"/>
            <w:vMerge w:val="restart"/>
            <w:tcBorders>
              <w:top w:val="nil"/>
              <w:left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r w:rsidRPr="002C37D3">
              <w:rPr>
                <w:rFonts w:ascii="Times New Roman" w:hAnsi="Times New Roman"/>
              </w:rPr>
              <w:t>1</w:t>
            </w:r>
          </w:p>
        </w:tc>
        <w:tc>
          <w:tcPr>
            <w:tcW w:w="658" w:type="pct"/>
            <w:vMerge w:val="restart"/>
            <w:tcBorders>
              <w:top w:val="nil"/>
              <w:left w:val="nil"/>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r w:rsidRPr="002C37D3">
              <w:rPr>
                <w:rFonts w:ascii="Times New Roman" w:hAnsi="Times New Roman"/>
              </w:rPr>
              <w:t>Выявленный фонд по лесоводственным требованиям</w:t>
            </w:r>
          </w:p>
        </w:tc>
        <w:tc>
          <w:tcPr>
            <w:tcW w:w="328"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r w:rsidRPr="002C37D3">
              <w:rPr>
                <w:rFonts w:ascii="Times New Roman" w:hAnsi="Times New Roman"/>
              </w:rPr>
              <w:t>га</w:t>
            </w:r>
          </w:p>
        </w:tc>
        <w:tc>
          <w:tcPr>
            <w:tcW w:w="375"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p>
        </w:tc>
        <w:tc>
          <w:tcPr>
            <w:tcW w:w="459"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101.8</w:t>
            </w:r>
          </w:p>
        </w:tc>
        <w:tc>
          <w:tcPr>
            <w:tcW w:w="656"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657"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591"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525"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464"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101.8</w:t>
            </w:r>
          </w:p>
        </w:tc>
      </w:tr>
      <w:tr w:rsidR="00FD1BC4" w:rsidRPr="002C37D3" w:rsidTr="001D7E21">
        <w:trPr>
          <w:trHeight w:val="170"/>
          <w:jc w:val="center"/>
        </w:trPr>
        <w:tc>
          <w:tcPr>
            <w:tcW w:w="287" w:type="pct"/>
            <w:vMerge/>
            <w:tcBorders>
              <w:left w:val="single" w:sz="4" w:space="0" w:color="auto"/>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p>
        </w:tc>
        <w:tc>
          <w:tcPr>
            <w:tcW w:w="658" w:type="pct"/>
            <w:vMerge/>
            <w:tcBorders>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p>
        </w:tc>
        <w:tc>
          <w:tcPr>
            <w:tcW w:w="328"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r w:rsidRPr="002C37D3">
              <w:rPr>
                <w:rFonts w:ascii="Times New Roman" w:hAnsi="Times New Roman"/>
              </w:rPr>
              <w:t>тыс куб.м.</w:t>
            </w:r>
          </w:p>
        </w:tc>
        <w:tc>
          <w:tcPr>
            <w:tcW w:w="375"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p>
        </w:tc>
        <w:tc>
          <w:tcPr>
            <w:tcW w:w="459"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4.264</w:t>
            </w:r>
          </w:p>
        </w:tc>
        <w:tc>
          <w:tcPr>
            <w:tcW w:w="656"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657"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591"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525"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464"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4.264</w:t>
            </w:r>
          </w:p>
        </w:tc>
      </w:tr>
      <w:tr w:rsidR="00FD1BC4" w:rsidRPr="002C37D3" w:rsidTr="001D7E21">
        <w:trPr>
          <w:trHeight w:val="170"/>
          <w:jc w:val="center"/>
        </w:trPr>
        <w:tc>
          <w:tcPr>
            <w:tcW w:w="287" w:type="pct"/>
            <w:tcBorders>
              <w:top w:val="nil"/>
              <w:left w:val="single" w:sz="4" w:space="0" w:color="auto"/>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r w:rsidRPr="002C37D3">
              <w:rPr>
                <w:rFonts w:ascii="Times New Roman" w:hAnsi="Times New Roman"/>
              </w:rPr>
              <w:t>2</w:t>
            </w:r>
          </w:p>
        </w:tc>
        <w:tc>
          <w:tcPr>
            <w:tcW w:w="658"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r w:rsidRPr="002C37D3">
              <w:rPr>
                <w:rFonts w:ascii="Times New Roman" w:hAnsi="Times New Roman"/>
              </w:rPr>
              <w:t>Срок повторяемости</w:t>
            </w:r>
          </w:p>
        </w:tc>
        <w:tc>
          <w:tcPr>
            <w:tcW w:w="328"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r w:rsidRPr="002C37D3">
              <w:rPr>
                <w:rFonts w:ascii="Times New Roman" w:hAnsi="Times New Roman"/>
              </w:rPr>
              <w:t>лет</w:t>
            </w:r>
          </w:p>
        </w:tc>
        <w:tc>
          <w:tcPr>
            <w:tcW w:w="375"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p>
        </w:tc>
        <w:tc>
          <w:tcPr>
            <w:tcW w:w="459"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656"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657"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591"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525"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464"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r>
      <w:tr w:rsidR="00FD1BC4" w:rsidRPr="002C37D3" w:rsidTr="001D7E21">
        <w:trPr>
          <w:trHeight w:val="170"/>
          <w:jc w:val="center"/>
        </w:trPr>
        <w:tc>
          <w:tcPr>
            <w:tcW w:w="287" w:type="pct"/>
            <w:vMerge w:val="restart"/>
            <w:tcBorders>
              <w:top w:val="nil"/>
              <w:left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r w:rsidRPr="002C37D3">
              <w:rPr>
                <w:rFonts w:ascii="Times New Roman" w:hAnsi="Times New Roman"/>
              </w:rPr>
              <w:t>3</w:t>
            </w:r>
          </w:p>
        </w:tc>
        <w:tc>
          <w:tcPr>
            <w:tcW w:w="658"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r w:rsidRPr="002C37D3">
              <w:rPr>
                <w:rFonts w:ascii="Times New Roman" w:hAnsi="Times New Roman"/>
              </w:rPr>
              <w:t>Ежегодный размер пользования</w:t>
            </w:r>
          </w:p>
        </w:tc>
        <w:tc>
          <w:tcPr>
            <w:tcW w:w="328"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p>
        </w:tc>
        <w:tc>
          <w:tcPr>
            <w:tcW w:w="375"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p>
        </w:tc>
        <w:tc>
          <w:tcPr>
            <w:tcW w:w="459"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656"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657"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591"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525"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464"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r>
      <w:tr w:rsidR="00FD1BC4" w:rsidRPr="002C37D3" w:rsidTr="001D7E21">
        <w:trPr>
          <w:trHeight w:val="170"/>
          <w:jc w:val="center"/>
        </w:trPr>
        <w:tc>
          <w:tcPr>
            <w:tcW w:w="287" w:type="pct"/>
            <w:vMerge/>
            <w:tcBorders>
              <w:left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p>
        </w:tc>
        <w:tc>
          <w:tcPr>
            <w:tcW w:w="658"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r w:rsidRPr="002C37D3">
              <w:rPr>
                <w:rFonts w:ascii="Times New Roman" w:hAnsi="Times New Roman"/>
              </w:rPr>
              <w:t>площадь</w:t>
            </w:r>
          </w:p>
        </w:tc>
        <w:tc>
          <w:tcPr>
            <w:tcW w:w="328"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r w:rsidRPr="002C37D3">
              <w:rPr>
                <w:rFonts w:ascii="Times New Roman" w:hAnsi="Times New Roman"/>
              </w:rPr>
              <w:t>га</w:t>
            </w:r>
          </w:p>
        </w:tc>
        <w:tc>
          <w:tcPr>
            <w:tcW w:w="375"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p>
        </w:tc>
        <w:tc>
          <w:tcPr>
            <w:tcW w:w="459"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5.1</w:t>
            </w:r>
          </w:p>
        </w:tc>
        <w:tc>
          <w:tcPr>
            <w:tcW w:w="656"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657"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591"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525"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464"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5.1</w:t>
            </w:r>
          </w:p>
        </w:tc>
      </w:tr>
      <w:tr w:rsidR="00FD1BC4" w:rsidRPr="002C37D3" w:rsidTr="001D7E21">
        <w:trPr>
          <w:trHeight w:val="170"/>
          <w:jc w:val="center"/>
        </w:trPr>
        <w:tc>
          <w:tcPr>
            <w:tcW w:w="287" w:type="pct"/>
            <w:vMerge/>
            <w:tcBorders>
              <w:left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p>
        </w:tc>
        <w:tc>
          <w:tcPr>
            <w:tcW w:w="658"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r w:rsidRPr="002C37D3">
              <w:rPr>
                <w:rFonts w:ascii="Times New Roman" w:hAnsi="Times New Roman"/>
              </w:rPr>
              <w:t>выбираемый запас</w:t>
            </w:r>
          </w:p>
        </w:tc>
        <w:tc>
          <w:tcPr>
            <w:tcW w:w="328"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p>
        </w:tc>
        <w:tc>
          <w:tcPr>
            <w:tcW w:w="375"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p>
        </w:tc>
        <w:tc>
          <w:tcPr>
            <w:tcW w:w="459"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656"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657"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591"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525"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464"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r>
      <w:tr w:rsidR="00FD1BC4" w:rsidRPr="002C37D3" w:rsidTr="001D7E21">
        <w:trPr>
          <w:trHeight w:val="170"/>
          <w:jc w:val="center"/>
        </w:trPr>
        <w:tc>
          <w:tcPr>
            <w:tcW w:w="287" w:type="pct"/>
            <w:vMerge/>
            <w:tcBorders>
              <w:left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p>
        </w:tc>
        <w:tc>
          <w:tcPr>
            <w:tcW w:w="658"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r w:rsidRPr="002C37D3">
              <w:rPr>
                <w:rFonts w:ascii="Times New Roman" w:hAnsi="Times New Roman"/>
              </w:rPr>
              <w:t>корневой</w:t>
            </w:r>
          </w:p>
        </w:tc>
        <w:tc>
          <w:tcPr>
            <w:tcW w:w="328" w:type="pct"/>
            <w:vMerge w:val="restart"/>
            <w:tcBorders>
              <w:top w:val="nil"/>
              <w:left w:val="nil"/>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r w:rsidRPr="002C37D3">
              <w:rPr>
                <w:rFonts w:ascii="Times New Roman" w:hAnsi="Times New Roman"/>
              </w:rPr>
              <w:t>тыс куб.м.</w:t>
            </w:r>
          </w:p>
        </w:tc>
        <w:tc>
          <w:tcPr>
            <w:tcW w:w="375"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p>
        </w:tc>
        <w:tc>
          <w:tcPr>
            <w:tcW w:w="459"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0.213</w:t>
            </w:r>
          </w:p>
        </w:tc>
        <w:tc>
          <w:tcPr>
            <w:tcW w:w="656"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657"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591"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525"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464"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0.213</w:t>
            </w:r>
          </w:p>
        </w:tc>
      </w:tr>
      <w:tr w:rsidR="00FD1BC4" w:rsidRPr="002C37D3" w:rsidTr="001D7E21">
        <w:trPr>
          <w:trHeight w:val="170"/>
          <w:jc w:val="center"/>
        </w:trPr>
        <w:tc>
          <w:tcPr>
            <w:tcW w:w="287" w:type="pct"/>
            <w:vMerge/>
            <w:tcBorders>
              <w:left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p>
        </w:tc>
        <w:tc>
          <w:tcPr>
            <w:tcW w:w="658"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r w:rsidRPr="002C37D3">
              <w:rPr>
                <w:rFonts w:ascii="Times New Roman" w:hAnsi="Times New Roman"/>
              </w:rPr>
              <w:t>ликвидный</w:t>
            </w:r>
          </w:p>
        </w:tc>
        <w:tc>
          <w:tcPr>
            <w:tcW w:w="328" w:type="pct"/>
            <w:vMerge/>
            <w:tcBorders>
              <w:left w:val="nil"/>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p>
        </w:tc>
        <w:tc>
          <w:tcPr>
            <w:tcW w:w="375"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p>
        </w:tc>
        <w:tc>
          <w:tcPr>
            <w:tcW w:w="459"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0.183</w:t>
            </w:r>
          </w:p>
        </w:tc>
        <w:tc>
          <w:tcPr>
            <w:tcW w:w="656"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657"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591"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525"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464"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0.183</w:t>
            </w:r>
          </w:p>
        </w:tc>
      </w:tr>
      <w:tr w:rsidR="00FD1BC4" w:rsidRPr="002C37D3" w:rsidTr="001D7E21">
        <w:trPr>
          <w:trHeight w:val="170"/>
          <w:jc w:val="center"/>
        </w:trPr>
        <w:tc>
          <w:tcPr>
            <w:tcW w:w="287" w:type="pct"/>
            <w:vMerge/>
            <w:tcBorders>
              <w:left w:val="single" w:sz="4" w:space="0" w:color="auto"/>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p>
        </w:tc>
        <w:tc>
          <w:tcPr>
            <w:tcW w:w="658"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r w:rsidRPr="002C37D3">
              <w:rPr>
                <w:rFonts w:ascii="Times New Roman" w:hAnsi="Times New Roman"/>
              </w:rPr>
              <w:t>деловой</w:t>
            </w:r>
          </w:p>
        </w:tc>
        <w:tc>
          <w:tcPr>
            <w:tcW w:w="328" w:type="pct"/>
            <w:vMerge/>
            <w:tcBorders>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p>
        </w:tc>
        <w:tc>
          <w:tcPr>
            <w:tcW w:w="375"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p>
        </w:tc>
        <w:tc>
          <w:tcPr>
            <w:tcW w:w="459"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0.140</w:t>
            </w:r>
          </w:p>
        </w:tc>
        <w:tc>
          <w:tcPr>
            <w:tcW w:w="656"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657"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591"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525"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464"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0.140</w:t>
            </w:r>
          </w:p>
        </w:tc>
      </w:tr>
      <w:tr w:rsidR="00FD1BC4" w:rsidRPr="002C37D3" w:rsidTr="001D7E21">
        <w:trPr>
          <w:trHeight w:val="170"/>
          <w:jc w:val="center"/>
        </w:trPr>
        <w:tc>
          <w:tcPr>
            <w:tcW w:w="5000" w:type="pct"/>
            <w:gridSpan w:val="10"/>
            <w:tcBorders>
              <w:top w:val="single" w:sz="4" w:space="0" w:color="auto"/>
              <w:left w:val="single" w:sz="4" w:space="0" w:color="auto"/>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r w:rsidRPr="002C37D3">
              <w:rPr>
                <w:rFonts w:ascii="Times New Roman" w:hAnsi="Times New Roman"/>
              </w:rPr>
              <w:t>Эксплуатационные леса</w:t>
            </w:r>
          </w:p>
        </w:tc>
      </w:tr>
      <w:tr w:rsidR="00FD1BC4" w:rsidRPr="002C37D3" w:rsidTr="001D7E21">
        <w:trPr>
          <w:trHeight w:val="170"/>
          <w:jc w:val="center"/>
        </w:trPr>
        <w:tc>
          <w:tcPr>
            <w:tcW w:w="5000" w:type="pct"/>
            <w:gridSpan w:val="10"/>
            <w:tcBorders>
              <w:top w:val="single" w:sz="4" w:space="0" w:color="auto"/>
              <w:left w:val="single" w:sz="4" w:space="0" w:color="auto"/>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r w:rsidRPr="002C37D3">
              <w:rPr>
                <w:rFonts w:ascii="Times New Roman" w:hAnsi="Times New Roman"/>
              </w:rPr>
              <w:t>Преобладающая порода - Сосна</w:t>
            </w:r>
          </w:p>
        </w:tc>
      </w:tr>
      <w:tr w:rsidR="00FD1BC4" w:rsidRPr="002C37D3" w:rsidTr="001D7E21">
        <w:trPr>
          <w:trHeight w:val="170"/>
          <w:jc w:val="center"/>
        </w:trPr>
        <w:tc>
          <w:tcPr>
            <w:tcW w:w="287" w:type="pct"/>
            <w:vMerge w:val="restart"/>
            <w:tcBorders>
              <w:top w:val="nil"/>
              <w:left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r w:rsidRPr="002C37D3">
              <w:rPr>
                <w:rFonts w:ascii="Times New Roman" w:hAnsi="Times New Roman"/>
              </w:rPr>
              <w:t>1</w:t>
            </w:r>
          </w:p>
        </w:tc>
        <w:tc>
          <w:tcPr>
            <w:tcW w:w="658" w:type="pct"/>
            <w:vMerge w:val="restart"/>
            <w:tcBorders>
              <w:top w:val="nil"/>
              <w:left w:val="nil"/>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r w:rsidRPr="002C37D3">
              <w:rPr>
                <w:rFonts w:ascii="Times New Roman" w:hAnsi="Times New Roman"/>
              </w:rPr>
              <w:t>Выявленный фонд по лесоводственным требованиям</w:t>
            </w:r>
          </w:p>
        </w:tc>
        <w:tc>
          <w:tcPr>
            <w:tcW w:w="328"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r w:rsidRPr="002C37D3">
              <w:rPr>
                <w:rFonts w:ascii="Times New Roman" w:hAnsi="Times New Roman"/>
              </w:rPr>
              <w:t>га</w:t>
            </w:r>
          </w:p>
        </w:tc>
        <w:tc>
          <w:tcPr>
            <w:tcW w:w="375"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54.1</w:t>
            </w:r>
          </w:p>
        </w:tc>
        <w:tc>
          <w:tcPr>
            <w:tcW w:w="459"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156</w:t>
            </w:r>
          </w:p>
        </w:tc>
        <w:tc>
          <w:tcPr>
            <w:tcW w:w="656"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657"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591"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525"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464"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210.1</w:t>
            </w:r>
          </w:p>
        </w:tc>
      </w:tr>
      <w:tr w:rsidR="00FD1BC4" w:rsidRPr="002C37D3" w:rsidTr="001D7E21">
        <w:trPr>
          <w:trHeight w:val="170"/>
          <w:jc w:val="center"/>
        </w:trPr>
        <w:tc>
          <w:tcPr>
            <w:tcW w:w="287" w:type="pct"/>
            <w:vMerge/>
            <w:tcBorders>
              <w:left w:val="single" w:sz="4" w:space="0" w:color="auto"/>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p>
        </w:tc>
        <w:tc>
          <w:tcPr>
            <w:tcW w:w="658" w:type="pct"/>
            <w:vMerge/>
            <w:tcBorders>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p>
        </w:tc>
        <w:tc>
          <w:tcPr>
            <w:tcW w:w="328"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r w:rsidRPr="002C37D3">
              <w:rPr>
                <w:rFonts w:ascii="Times New Roman" w:hAnsi="Times New Roman"/>
              </w:rPr>
              <w:t>тыс куб.м.</w:t>
            </w:r>
          </w:p>
        </w:tc>
        <w:tc>
          <w:tcPr>
            <w:tcW w:w="375"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1.452</w:t>
            </w:r>
          </w:p>
        </w:tc>
        <w:tc>
          <w:tcPr>
            <w:tcW w:w="459"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6.228</w:t>
            </w:r>
          </w:p>
        </w:tc>
        <w:tc>
          <w:tcPr>
            <w:tcW w:w="656"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657"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591"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525"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464"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7.680</w:t>
            </w:r>
          </w:p>
        </w:tc>
      </w:tr>
      <w:tr w:rsidR="00FD1BC4" w:rsidRPr="002C37D3" w:rsidTr="001D7E21">
        <w:trPr>
          <w:trHeight w:val="170"/>
          <w:jc w:val="center"/>
        </w:trPr>
        <w:tc>
          <w:tcPr>
            <w:tcW w:w="287" w:type="pct"/>
            <w:tcBorders>
              <w:top w:val="nil"/>
              <w:left w:val="single" w:sz="4" w:space="0" w:color="auto"/>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r w:rsidRPr="002C37D3">
              <w:rPr>
                <w:rFonts w:ascii="Times New Roman" w:hAnsi="Times New Roman"/>
              </w:rPr>
              <w:t>2</w:t>
            </w:r>
          </w:p>
        </w:tc>
        <w:tc>
          <w:tcPr>
            <w:tcW w:w="658"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r w:rsidRPr="002C37D3">
              <w:rPr>
                <w:rFonts w:ascii="Times New Roman" w:hAnsi="Times New Roman"/>
              </w:rPr>
              <w:t>Срок повторяемости</w:t>
            </w:r>
          </w:p>
        </w:tc>
        <w:tc>
          <w:tcPr>
            <w:tcW w:w="328"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r w:rsidRPr="002C37D3">
              <w:rPr>
                <w:rFonts w:ascii="Times New Roman" w:hAnsi="Times New Roman"/>
              </w:rPr>
              <w:t>лет</w:t>
            </w:r>
          </w:p>
        </w:tc>
        <w:tc>
          <w:tcPr>
            <w:tcW w:w="375"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15</w:t>
            </w:r>
          </w:p>
        </w:tc>
        <w:tc>
          <w:tcPr>
            <w:tcW w:w="459"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20</w:t>
            </w:r>
          </w:p>
        </w:tc>
        <w:tc>
          <w:tcPr>
            <w:tcW w:w="656"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657"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591"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525"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464"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r>
      <w:tr w:rsidR="00FD1BC4" w:rsidRPr="002C37D3" w:rsidTr="001D7E21">
        <w:trPr>
          <w:trHeight w:val="170"/>
          <w:jc w:val="center"/>
        </w:trPr>
        <w:tc>
          <w:tcPr>
            <w:tcW w:w="287" w:type="pct"/>
            <w:vMerge w:val="restart"/>
            <w:tcBorders>
              <w:top w:val="nil"/>
              <w:left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r w:rsidRPr="002C37D3">
              <w:rPr>
                <w:rFonts w:ascii="Times New Roman" w:hAnsi="Times New Roman"/>
              </w:rPr>
              <w:t>3</w:t>
            </w:r>
          </w:p>
        </w:tc>
        <w:tc>
          <w:tcPr>
            <w:tcW w:w="658"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r w:rsidRPr="002C37D3">
              <w:rPr>
                <w:rFonts w:ascii="Times New Roman" w:hAnsi="Times New Roman"/>
              </w:rPr>
              <w:t>Ежегодный размер пользования</w:t>
            </w:r>
          </w:p>
        </w:tc>
        <w:tc>
          <w:tcPr>
            <w:tcW w:w="328"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p>
        </w:tc>
        <w:tc>
          <w:tcPr>
            <w:tcW w:w="375"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459"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656"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657"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591"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525"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464"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r>
      <w:tr w:rsidR="00FD1BC4" w:rsidRPr="002C37D3" w:rsidTr="001D7E21">
        <w:trPr>
          <w:trHeight w:val="170"/>
          <w:jc w:val="center"/>
        </w:trPr>
        <w:tc>
          <w:tcPr>
            <w:tcW w:w="287" w:type="pct"/>
            <w:vMerge/>
            <w:tcBorders>
              <w:left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p>
        </w:tc>
        <w:tc>
          <w:tcPr>
            <w:tcW w:w="658"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r w:rsidRPr="002C37D3">
              <w:rPr>
                <w:rFonts w:ascii="Times New Roman" w:hAnsi="Times New Roman"/>
              </w:rPr>
              <w:t>площадь</w:t>
            </w:r>
          </w:p>
        </w:tc>
        <w:tc>
          <w:tcPr>
            <w:tcW w:w="328"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r w:rsidRPr="002C37D3">
              <w:rPr>
                <w:rFonts w:ascii="Times New Roman" w:hAnsi="Times New Roman"/>
              </w:rPr>
              <w:t>га</w:t>
            </w:r>
          </w:p>
        </w:tc>
        <w:tc>
          <w:tcPr>
            <w:tcW w:w="375"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3.6</w:t>
            </w:r>
          </w:p>
        </w:tc>
        <w:tc>
          <w:tcPr>
            <w:tcW w:w="459"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7.8</w:t>
            </w:r>
          </w:p>
        </w:tc>
        <w:tc>
          <w:tcPr>
            <w:tcW w:w="656"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657"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591"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525"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464"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11.4</w:t>
            </w:r>
          </w:p>
        </w:tc>
      </w:tr>
      <w:tr w:rsidR="00FD1BC4" w:rsidRPr="002C37D3" w:rsidTr="001D7E21">
        <w:trPr>
          <w:trHeight w:val="170"/>
          <w:jc w:val="center"/>
        </w:trPr>
        <w:tc>
          <w:tcPr>
            <w:tcW w:w="287" w:type="pct"/>
            <w:vMerge/>
            <w:tcBorders>
              <w:left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p>
        </w:tc>
        <w:tc>
          <w:tcPr>
            <w:tcW w:w="658"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r w:rsidRPr="002C37D3">
              <w:rPr>
                <w:rFonts w:ascii="Times New Roman" w:hAnsi="Times New Roman"/>
              </w:rPr>
              <w:t>выбираемый запас</w:t>
            </w:r>
          </w:p>
        </w:tc>
        <w:tc>
          <w:tcPr>
            <w:tcW w:w="328"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p>
        </w:tc>
        <w:tc>
          <w:tcPr>
            <w:tcW w:w="375"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459"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656"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657"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591"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525"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464"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r>
      <w:tr w:rsidR="00FD1BC4" w:rsidRPr="002C37D3" w:rsidTr="001D7E21">
        <w:trPr>
          <w:trHeight w:val="170"/>
          <w:jc w:val="center"/>
        </w:trPr>
        <w:tc>
          <w:tcPr>
            <w:tcW w:w="287" w:type="pct"/>
            <w:vMerge/>
            <w:tcBorders>
              <w:left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p>
        </w:tc>
        <w:tc>
          <w:tcPr>
            <w:tcW w:w="658"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r w:rsidRPr="002C37D3">
              <w:rPr>
                <w:rFonts w:ascii="Times New Roman" w:hAnsi="Times New Roman"/>
              </w:rPr>
              <w:t>корневой</w:t>
            </w:r>
          </w:p>
        </w:tc>
        <w:tc>
          <w:tcPr>
            <w:tcW w:w="328" w:type="pct"/>
            <w:vMerge w:val="restart"/>
            <w:tcBorders>
              <w:top w:val="nil"/>
              <w:left w:val="nil"/>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r w:rsidRPr="002C37D3">
              <w:rPr>
                <w:rFonts w:ascii="Times New Roman" w:hAnsi="Times New Roman"/>
              </w:rPr>
              <w:t>тыс куб.м.</w:t>
            </w:r>
          </w:p>
        </w:tc>
        <w:tc>
          <w:tcPr>
            <w:tcW w:w="375"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0.097</w:t>
            </w:r>
          </w:p>
        </w:tc>
        <w:tc>
          <w:tcPr>
            <w:tcW w:w="459"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0.311</w:t>
            </w:r>
          </w:p>
        </w:tc>
        <w:tc>
          <w:tcPr>
            <w:tcW w:w="656"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657"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591"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525"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464"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0.408</w:t>
            </w:r>
          </w:p>
        </w:tc>
      </w:tr>
      <w:tr w:rsidR="00FD1BC4" w:rsidRPr="002C37D3" w:rsidTr="001D7E21">
        <w:trPr>
          <w:trHeight w:val="170"/>
          <w:jc w:val="center"/>
        </w:trPr>
        <w:tc>
          <w:tcPr>
            <w:tcW w:w="287" w:type="pct"/>
            <w:vMerge/>
            <w:tcBorders>
              <w:left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p>
        </w:tc>
        <w:tc>
          <w:tcPr>
            <w:tcW w:w="658"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r w:rsidRPr="002C37D3">
              <w:rPr>
                <w:rFonts w:ascii="Times New Roman" w:hAnsi="Times New Roman"/>
              </w:rPr>
              <w:t>ликвидный</w:t>
            </w:r>
          </w:p>
        </w:tc>
        <w:tc>
          <w:tcPr>
            <w:tcW w:w="328" w:type="pct"/>
            <w:vMerge/>
            <w:tcBorders>
              <w:left w:val="nil"/>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p>
        </w:tc>
        <w:tc>
          <w:tcPr>
            <w:tcW w:w="375"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0.073</w:t>
            </w:r>
          </w:p>
        </w:tc>
        <w:tc>
          <w:tcPr>
            <w:tcW w:w="459"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0.268</w:t>
            </w:r>
          </w:p>
        </w:tc>
        <w:tc>
          <w:tcPr>
            <w:tcW w:w="656"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657"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591"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525"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464"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0.341</w:t>
            </w:r>
          </w:p>
        </w:tc>
      </w:tr>
      <w:tr w:rsidR="00FD1BC4" w:rsidRPr="002C37D3" w:rsidTr="001D7E21">
        <w:trPr>
          <w:trHeight w:val="170"/>
          <w:jc w:val="center"/>
        </w:trPr>
        <w:tc>
          <w:tcPr>
            <w:tcW w:w="287" w:type="pct"/>
            <w:vMerge/>
            <w:tcBorders>
              <w:left w:val="single" w:sz="4" w:space="0" w:color="auto"/>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p>
        </w:tc>
        <w:tc>
          <w:tcPr>
            <w:tcW w:w="658"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r w:rsidRPr="002C37D3">
              <w:rPr>
                <w:rFonts w:ascii="Times New Roman" w:hAnsi="Times New Roman"/>
              </w:rPr>
              <w:t>деловой</w:t>
            </w:r>
          </w:p>
        </w:tc>
        <w:tc>
          <w:tcPr>
            <w:tcW w:w="328" w:type="pct"/>
            <w:vMerge/>
            <w:tcBorders>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p>
        </w:tc>
        <w:tc>
          <w:tcPr>
            <w:tcW w:w="375"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0.053</w:t>
            </w:r>
          </w:p>
        </w:tc>
        <w:tc>
          <w:tcPr>
            <w:tcW w:w="459"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0.218</w:t>
            </w:r>
          </w:p>
        </w:tc>
        <w:tc>
          <w:tcPr>
            <w:tcW w:w="656"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657"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591"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525"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464"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0.271</w:t>
            </w:r>
          </w:p>
        </w:tc>
      </w:tr>
      <w:tr w:rsidR="00FD1BC4" w:rsidRPr="002C37D3" w:rsidTr="001D7E21">
        <w:trPr>
          <w:trHeight w:val="170"/>
          <w:jc w:val="center"/>
        </w:trPr>
        <w:tc>
          <w:tcPr>
            <w:tcW w:w="5000" w:type="pct"/>
            <w:gridSpan w:val="10"/>
            <w:tcBorders>
              <w:top w:val="single" w:sz="4" w:space="0" w:color="auto"/>
              <w:left w:val="single" w:sz="4" w:space="0" w:color="auto"/>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r w:rsidRPr="002C37D3">
              <w:rPr>
                <w:rFonts w:ascii="Times New Roman" w:hAnsi="Times New Roman"/>
              </w:rPr>
              <w:t>Эксплуатационные леса</w:t>
            </w:r>
          </w:p>
        </w:tc>
      </w:tr>
      <w:tr w:rsidR="00FD1BC4" w:rsidRPr="002C37D3" w:rsidTr="001D7E21">
        <w:trPr>
          <w:trHeight w:val="170"/>
          <w:jc w:val="center"/>
        </w:trPr>
        <w:tc>
          <w:tcPr>
            <w:tcW w:w="5000" w:type="pct"/>
            <w:gridSpan w:val="10"/>
            <w:tcBorders>
              <w:top w:val="single" w:sz="4" w:space="0" w:color="auto"/>
              <w:left w:val="single" w:sz="4" w:space="0" w:color="auto"/>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r w:rsidRPr="002C37D3">
              <w:rPr>
                <w:rFonts w:ascii="Times New Roman" w:hAnsi="Times New Roman"/>
              </w:rPr>
              <w:t>Преобладающая порода - Ель</w:t>
            </w:r>
          </w:p>
        </w:tc>
      </w:tr>
      <w:tr w:rsidR="00FD1BC4" w:rsidRPr="002C37D3" w:rsidTr="001D7E21">
        <w:trPr>
          <w:trHeight w:val="170"/>
          <w:jc w:val="center"/>
        </w:trPr>
        <w:tc>
          <w:tcPr>
            <w:tcW w:w="287" w:type="pct"/>
            <w:vMerge w:val="restart"/>
            <w:tcBorders>
              <w:top w:val="nil"/>
              <w:left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r w:rsidRPr="002C37D3">
              <w:rPr>
                <w:rFonts w:ascii="Times New Roman" w:hAnsi="Times New Roman"/>
              </w:rPr>
              <w:t>1</w:t>
            </w:r>
          </w:p>
        </w:tc>
        <w:tc>
          <w:tcPr>
            <w:tcW w:w="658" w:type="pct"/>
            <w:vMerge w:val="restart"/>
            <w:tcBorders>
              <w:top w:val="nil"/>
              <w:left w:val="nil"/>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r w:rsidRPr="002C37D3">
              <w:rPr>
                <w:rFonts w:ascii="Times New Roman" w:hAnsi="Times New Roman"/>
              </w:rPr>
              <w:t>Выявленный фонд по лесоводственным требованиям</w:t>
            </w:r>
          </w:p>
        </w:tc>
        <w:tc>
          <w:tcPr>
            <w:tcW w:w="328"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r w:rsidRPr="002C37D3">
              <w:rPr>
                <w:rFonts w:ascii="Times New Roman" w:hAnsi="Times New Roman"/>
              </w:rPr>
              <w:t>га</w:t>
            </w:r>
          </w:p>
        </w:tc>
        <w:tc>
          <w:tcPr>
            <w:tcW w:w="375"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43.8</w:t>
            </w:r>
          </w:p>
        </w:tc>
        <w:tc>
          <w:tcPr>
            <w:tcW w:w="459"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63.5</w:t>
            </w:r>
          </w:p>
        </w:tc>
        <w:tc>
          <w:tcPr>
            <w:tcW w:w="656"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657"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591"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525"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464"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107.3</w:t>
            </w:r>
          </w:p>
        </w:tc>
      </w:tr>
      <w:tr w:rsidR="00FD1BC4" w:rsidRPr="002C37D3" w:rsidTr="001D7E21">
        <w:trPr>
          <w:trHeight w:val="170"/>
          <w:jc w:val="center"/>
        </w:trPr>
        <w:tc>
          <w:tcPr>
            <w:tcW w:w="287" w:type="pct"/>
            <w:vMerge/>
            <w:tcBorders>
              <w:left w:val="single" w:sz="4" w:space="0" w:color="auto"/>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p>
        </w:tc>
        <w:tc>
          <w:tcPr>
            <w:tcW w:w="658" w:type="pct"/>
            <w:vMerge/>
            <w:tcBorders>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p>
        </w:tc>
        <w:tc>
          <w:tcPr>
            <w:tcW w:w="328"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r w:rsidRPr="002C37D3">
              <w:rPr>
                <w:rFonts w:ascii="Times New Roman" w:hAnsi="Times New Roman"/>
              </w:rPr>
              <w:t>тыс куб.м.</w:t>
            </w:r>
          </w:p>
        </w:tc>
        <w:tc>
          <w:tcPr>
            <w:tcW w:w="375"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0.850</w:t>
            </w:r>
          </w:p>
        </w:tc>
        <w:tc>
          <w:tcPr>
            <w:tcW w:w="459"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2.886</w:t>
            </w:r>
          </w:p>
        </w:tc>
        <w:tc>
          <w:tcPr>
            <w:tcW w:w="656"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657"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591"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525"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464"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3.736</w:t>
            </w:r>
          </w:p>
        </w:tc>
      </w:tr>
      <w:tr w:rsidR="00FD1BC4" w:rsidRPr="002C37D3" w:rsidTr="001D7E21">
        <w:trPr>
          <w:trHeight w:val="170"/>
          <w:jc w:val="center"/>
        </w:trPr>
        <w:tc>
          <w:tcPr>
            <w:tcW w:w="287" w:type="pct"/>
            <w:tcBorders>
              <w:top w:val="nil"/>
              <w:left w:val="single" w:sz="4" w:space="0" w:color="auto"/>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r w:rsidRPr="002C37D3">
              <w:rPr>
                <w:rFonts w:ascii="Times New Roman" w:hAnsi="Times New Roman"/>
              </w:rPr>
              <w:t>2</w:t>
            </w:r>
          </w:p>
        </w:tc>
        <w:tc>
          <w:tcPr>
            <w:tcW w:w="658"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r w:rsidRPr="002C37D3">
              <w:rPr>
                <w:rFonts w:ascii="Times New Roman" w:hAnsi="Times New Roman"/>
              </w:rPr>
              <w:t>Срок повторяемости</w:t>
            </w:r>
          </w:p>
        </w:tc>
        <w:tc>
          <w:tcPr>
            <w:tcW w:w="328"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r w:rsidRPr="002C37D3">
              <w:rPr>
                <w:rFonts w:ascii="Times New Roman" w:hAnsi="Times New Roman"/>
              </w:rPr>
              <w:t>лет</w:t>
            </w:r>
          </w:p>
        </w:tc>
        <w:tc>
          <w:tcPr>
            <w:tcW w:w="375"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15</w:t>
            </w:r>
          </w:p>
        </w:tc>
        <w:tc>
          <w:tcPr>
            <w:tcW w:w="459"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20</w:t>
            </w:r>
          </w:p>
        </w:tc>
        <w:tc>
          <w:tcPr>
            <w:tcW w:w="656"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657"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591"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525"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464"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r>
      <w:tr w:rsidR="00FD1BC4" w:rsidRPr="002C37D3" w:rsidTr="001D7E21">
        <w:trPr>
          <w:trHeight w:val="170"/>
          <w:jc w:val="center"/>
        </w:trPr>
        <w:tc>
          <w:tcPr>
            <w:tcW w:w="287" w:type="pct"/>
            <w:vMerge w:val="restart"/>
            <w:tcBorders>
              <w:top w:val="nil"/>
              <w:left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r w:rsidRPr="002C37D3">
              <w:rPr>
                <w:rFonts w:ascii="Times New Roman" w:hAnsi="Times New Roman"/>
              </w:rPr>
              <w:t>3</w:t>
            </w:r>
          </w:p>
        </w:tc>
        <w:tc>
          <w:tcPr>
            <w:tcW w:w="658"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r w:rsidRPr="002C37D3">
              <w:rPr>
                <w:rFonts w:ascii="Times New Roman" w:hAnsi="Times New Roman"/>
              </w:rPr>
              <w:t>Ежегодный размер пользования</w:t>
            </w:r>
          </w:p>
        </w:tc>
        <w:tc>
          <w:tcPr>
            <w:tcW w:w="328"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p>
        </w:tc>
        <w:tc>
          <w:tcPr>
            <w:tcW w:w="375"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459"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656"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657"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591"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525"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464"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r>
      <w:tr w:rsidR="00FD1BC4" w:rsidRPr="002C37D3" w:rsidTr="001D7E21">
        <w:trPr>
          <w:trHeight w:val="170"/>
          <w:jc w:val="center"/>
        </w:trPr>
        <w:tc>
          <w:tcPr>
            <w:tcW w:w="287" w:type="pct"/>
            <w:vMerge/>
            <w:tcBorders>
              <w:left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p>
        </w:tc>
        <w:tc>
          <w:tcPr>
            <w:tcW w:w="658"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r w:rsidRPr="002C37D3">
              <w:rPr>
                <w:rFonts w:ascii="Times New Roman" w:hAnsi="Times New Roman"/>
              </w:rPr>
              <w:t>площадь</w:t>
            </w:r>
          </w:p>
        </w:tc>
        <w:tc>
          <w:tcPr>
            <w:tcW w:w="328"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r w:rsidRPr="002C37D3">
              <w:rPr>
                <w:rFonts w:ascii="Times New Roman" w:hAnsi="Times New Roman"/>
              </w:rPr>
              <w:t>га</w:t>
            </w:r>
          </w:p>
        </w:tc>
        <w:tc>
          <w:tcPr>
            <w:tcW w:w="375"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2.9</w:t>
            </w:r>
          </w:p>
        </w:tc>
        <w:tc>
          <w:tcPr>
            <w:tcW w:w="459"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3.2</w:t>
            </w:r>
          </w:p>
        </w:tc>
        <w:tc>
          <w:tcPr>
            <w:tcW w:w="656"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657"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591"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525"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464"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6.1</w:t>
            </w:r>
          </w:p>
        </w:tc>
      </w:tr>
      <w:tr w:rsidR="00FD1BC4" w:rsidRPr="002C37D3" w:rsidTr="001D7E21">
        <w:trPr>
          <w:trHeight w:val="170"/>
          <w:jc w:val="center"/>
        </w:trPr>
        <w:tc>
          <w:tcPr>
            <w:tcW w:w="287" w:type="pct"/>
            <w:vMerge/>
            <w:tcBorders>
              <w:left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p>
        </w:tc>
        <w:tc>
          <w:tcPr>
            <w:tcW w:w="658"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r w:rsidRPr="002C37D3">
              <w:rPr>
                <w:rFonts w:ascii="Times New Roman" w:hAnsi="Times New Roman"/>
              </w:rPr>
              <w:t>выбираемый запас</w:t>
            </w:r>
          </w:p>
        </w:tc>
        <w:tc>
          <w:tcPr>
            <w:tcW w:w="328"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p>
        </w:tc>
        <w:tc>
          <w:tcPr>
            <w:tcW w:w="375"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459"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656"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657"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591"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525"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464"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r>
      <w:tr w:rsidR="00FD1BC4" w:rsidRPr="002C37D3" w:rsidTr="001D7E21">
        <w:trPr>
          <w:trHeight w:val="170"/>
          <w:jc w:val="center"/>
        </w:trPr>
        <w:tc>
          <w:tcPr>
            <w:tcW w:w="287" w:type="pct"/>
            <w:vMerge/>
            <w:tcBorders>
              <w:left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p>
        </w:tc>
        <w:tc>
          <w:tcPr>
            <w:tcW w:w="658"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r w:rsidRPr="002C37D3">
              <w:rPr>
                <w:rFonts w:ascii="Times New Roman" w:hAnsi="Times New Roman"/>
              </w:rPr>
              <w:t>корневой</w:t>
            </w:r>
          </w:p>
        </w:tc>
        <w:tc>
          <w:tcPr>
            <w:tcW w:w="328" w:type="pct"/>
            <w:vMerge w:val="restart"/>
            <w:tcBorders>
              <w:top w:val="nil"/>
              <w:left w:val="nil"/>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r w:rsidRPr="002C37D3">
              <w:rPr>
                <w:rFonts w:ascii="Times New Roman" w:hAnsi="Times New Roman"/>
              </w:rPr>
              <w:t>тыс куб.м.</w:t>
            </w:r>
          </w:p>
        </w:tc>
        <w:tc>
          <w:tcPr>
            <w:tcW w:w="375"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0.057</w:t>
            </w:r>
          </w:p>
        </w:tc>
        <w:tc>
          <w:tcPr>
            <w:tcW w:w="459"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0.149</w:t>
            </w:r>
          </w:p>
        </w:tc>
        <w:tc>
          <w:tcPr>
            <w:tcW w:w="656"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657"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591"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525"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464"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0.206</w:t>
            </w:r>
          </w:p>
        </w:tc>
      </w:tr>
      <w:tr w:rsidR="00FD1BC4" w:rsidRPr="002C37D3" w:rsidTr="001D7E21">
        <w:trPr>
          <w:trHeight w:val="170"/>
          <w:jc w:val="center"/>
        </w:trPr>
        <w:tc>
          <w:tcPr>
            <w:tcW w:w="287" w:type="pct"/>
            <w:vMerge/>
            <w:tcBorders>
              <w:left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p>
        </w:tc>
        <w:tc>
          <w:tcPr>
            <w:tcW w:w="658"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r w:rsidRPr="002C37D3">
              <w:rPr>
                <w:rFonts w:ascii="Times New Roman" w:hAnsi="Times New Roman"/>
              </w:rPr>
              <w:t>ликвидный</w:t>
            </w:r>
          </w:p>
        </w:tc>
        <w:tc>
          <w:tcPr>
            <w:tcW w:w="328" w:type="pct"/>
            <w:vMerge/>
            <w:tcBorders>
              <w:left w:val="nil"/>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p>
        </w:tc>
        <w:tc>
          <w:tcPr>
            <w:tcW w:w="375"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0.042</w:t>
            </w:r>
          </w:p>
        </w:tc>
        <w:tc>
          <w:tcPr>
            <w:tcW w:w="459"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0.123</w:t>
            </w:r>
          </w:p>
        </w:tc>
        <w:tc>
          <w:tcPr>
            <w:tcW w:w="656"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657"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591"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525"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464"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0.165</w:t>
            </w:r>
          </w:p>
        </w:tc>
      </w:tr>
      <w:tr w:rsidR="00FD1BC4" w:rsidRPr="002C37D3" w:rsidTr="001D7E21">
        <w:trPr>
          <w:trHeight w:val="170"/>
          <w:jc w:val="center"/>
        </w:trPr>
        <w:tc>
          <w:tcPr>
            <w:tcW w:w="287" w:type="pct"/>
            <w:vMerge/>
            <w:tcBorders>
              <w:left w:val="single" w:sz="4" w:space="0" w:color="auto"/>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p>
        </w:tc>
        <w:tc>
          <w:tcPr>
            <w:tcW w:w="658"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r w:rsidRPr="002C37D3">
              <w:rPr>
                <w:rFonts w:ascii="Times New Roman" w:hAnsi="Times New Roman"/>
              </w:rPr>
              <w:t>деловой</w:t>
            </w:r>
          </w:p>
        </w:tc>
        <w:tc>
          <w:tcPr>
            <w:tcW w:w="328" w:type="pct"/>
            <w:vMerge/>
            <w:tcBorders>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p>
        </w:tc>
        <w:tc>
          <w:tcPr>
            <w:tcW w:w="375"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0.028</w:t>
            </w:r>
          </w:p>
        </w:tc>
        <w:tc>
          <w:tcPr>
            <w:tcW w:w="459"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0.1</w:t>
            </w:r>
          </w:p>
        </w:tc>
        <w:tc>
          <w:tcPr>
            <w:tcW w:w="656"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657"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591"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525"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464"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0.128</w:t>
            </w:r>
          </w:p>
        </w:tc>
      </w:tr>
      <w:tr w:rsidR="00FD1BC4" w:rsidRPr="002C37D3" w:rsidTr="001D7E21">
        <w:trPr>
          <w:trHeight w:val="170"/>
          <w:jc w:val="center"/>
        </w:trPr>
        <w:tc>
          <w:tcPr>
            <w:tcW w:w="5000" w:type="pct"/>
            <w:gridSpan w:val="10"/>
            <w:tcBorders>
              <w:top w:val="single" w:sz="4" w:space="0" w:color="auto"/>
              <w:left w:val="single" w:sz="4" w:space="0" w:color="auto"/>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b/>
                <w:bCs/>
              </w:rPr>
            </w:pPr>
            <w:r w:rsidRPr="002C37D3">
              <w:rPr>
                <w:rFonts w:ascii="Times New Roman" w:hAnsi="Times New Roman"/>
                <w:b/>
                <w:bCs/>
              </w:rPr>
              <w:t>Итого по хвойному хозяйству</w:t>
            </w:r>
          </w:p>
        </w:tc>
      </w:tr>
      <w:tr w:rsidR="00FD1BC4" w:rsidRPr="002C37D3" w:rsidTr="001D7E21">
        <w:trPr>
          <w:trHeight w:val="170"/>
          <w:jc w:val="center"/>
        </w:trPr>
        <w:tc>
          <w:tcPr>
            <w:tcW w:w="287" w:type="pct"/>
            <w:vMerge w:val="restart"/>
            <w:tcBorders>
              <w:top w:val="nil"/>
              <w:left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r w:rsidRPr="002C37D3">
              <w:rPr>
                <w:rFonts w:ascii="Times New Roman" w:hAnsi="Times New Roman"/>
              </w:rPr>
              <w:t>1</w:t>
            </w:r>
          </w:p>
        </w:tc>
        <w:tc>
          <w:tcPr>
            <w:tcW w:w="658" w:type="pct"/>
            <w:vMerge w:val="restart"/>
            <w:tcBorders>
              <w:top w:val="nil"/>
              <w:left w:val="nil"/>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r w:rsidRPr="002C37D3">
              <w:rPr>
                <w:rFonts w:ascii="Times New Roman" w:hAnsi="Times New Roman"/>
              </w:rPr>
              <w:t>Выявленный фонд по лесоводственным требованиям</w:t>
            </w:r>
          </w:p>
        </w:tc>
        <w:tc>
          <w:tcPr>
            <w:tcW w:w="328"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r w:rsidRPr="002C37D3">
              <w:rPr>
                <w:rFonts w:ascii="Times New Roman" w:hAnsi="Times New Roman"/>
              </w:rPr>
              <w:t>га</w:t>
            </w:r>
          </w:p>
        </w:tc>
        <w:tc>
          <w:tcPr>
            <w:tcW w:w="375"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97.9</w:t>
            </w:r>
          </w:p>
        </w:tc>
        <w:tc>
          <w:tcPr>
            <w:tcW w:w="459"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219.5</w:t>
            </w:r>
          </w:p>
        </w:tc>
        <w:tc>
          <w:tcPr>
            <w:tcW w:w="656"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657"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591"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525"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464"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317.4</w:t>
            </w:r>
          </w:p>
        </w:tc>
      </w:tr>
      <w:tr w:rsidR="00FD1BC4" w:rsidRPr="002C37D3" w:rsidTr="001D7E21">
        <w:trPr>
          <w:trHeight w:val="170"/>
          <w:jc w:val="center"/>
        </w:trPr>
        <w:tc>
          <w:tcPr>
            <w:tcW w:w="287" w:type="pct"/>
            <w:vMerge/>
            <w:tcBorders>
              <w:left w:val="single" w:sz="4" w:space="0" w:color="auto"/>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p>
        </w:tc>
        <w:tc>
          <w:tcPr>
            <w:tcW w:w="658" w:type="pct"/>
            <w:vMerge/>
            <w:tcBorders>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p>
        </w:tc>
        <w:tc>
          <w:tcPr>
            <w:tcW w:w="328"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r w:rsidRPr="002C37D3">
              <w:rPr>
                <w:rFonts w:ascii="Times New Roman" w:hAnsi="Times New Roman"/>
              </w:rPr>
              <w:t>тыс куб.м.</w:t>
            </w:r>
          </w:p>
        </w:tc>
        <w:tc>
          <w:tcPr>
            <w:tcW w:w="375"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2.302</w:t>
            </w:r>
          </w:p>
        </w:tc>
        <w:tc>
          <w:tcPr>
            <w:tcW w:w="459"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9.114</w:t>
            </w:r>
          </w:p>
        </w:tc>
        <w:tc>
          <w:tcPr>
            <w:tcW w:w="656"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657"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591"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525"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464"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11.416</w:t>
            </w:r>
          </w:p>
        </w:tc>
      </w:tr>
      <w:tr w:rsidR="00FD1BC4" w:rsidRPr="002C37D3" w:rsidTr="001D7E21">
        <w:trPr>
          <w:trHeight w:val="170"/>
          <w:jc w:val="center"/>
        </w:trPr>
        <w:tc>
          <w:tcPr>
            <w:tcW w:w="287" w:type="pct"/>
            <w:tcBorders>
              <w:top w:val="nil"/>
              <w:left w:val="single" w:sz="4" w:space="0" w:color="auto"/>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r w:rsidRPr="002C37D3">
              <w:rPr>
                <w:rFonts w:ascii="Times New Roman" w:hAnsi="Times New Roman"/>
              </w:rPr>
              <w:t>2</w:t>
            </w:r>
          </w:p>
        </w:tc>
        <w:tc>
          <w:tcPr>
            <w:tcW w:w="658"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r w:rsidRPr="002C37D3">
              <w:rPr>
                <w:rFonts w:ascii="Times New Roman" w:hAnsi="Times New Roman"/>
              </w:rPr>
              <w:t>Срок повторяемости</w:t>
            </w:r>
          </w:p>
        </w:tc>
        <w:tc>
          <w:tcPr>
            <w:tcW w:w="328"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r w:rsidRPr="002C37D3">
              <w:rPr>
                <w:rFonts w:ascii="Times New Roman" w:hAnsi="Times New Roman"/>
              </w:rPr>
              <w:t>лет</w:t>
            </w:r>
          </w:p>
        </w:tc>
        <w:tc>
          <w:tcPr>
            <w:tcW w:w="375"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459"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656"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657"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591"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525"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464"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r>
      <w:tr w:rsidR="00FD1BC4" w:rsidRPr="002C37D3" w:rsidTr="001D7E21">
        <w:trPr>
          <w:trHeight w:val="170"/>
          <w:jc w:val="center"/>
        </w:trPr>
        <w:tc>
          <w:tcPr>
            <w:tcW w:w="287" w:type="pct"/>
            <w:vMerge w:val="restart"/>
            <w:tcBorders>
              <w:top w:val="nil"/>
              <w:left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r w:rsidRPr="002C37D3">
              <w:rPr>
                <w:rFonts w:ascii="Times New Roman" w:hAnsi="Times New Roman"/>
              </w:rPr>
              <w:t>3</w:t>
            </w:r>
          </w:p>
        </w:tc>
        <w:tc>
          <w:tcPr>
            <w:tcW w:w="658"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r w:rsidRPr="002C37D3">
              <w:rPr>
                <w:rFonts w:ascii="Times New Roman" w:hAnsi="Times New Roman"/>
              </w:rPr>
              <w:t>Ежегодный размер пользования</w:t>
            </w:r>
          </w:p>
        </w:tc>
        <w:tc>
          <w:tcPr>
            <w:tcW w:w="328"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p>
        </w:tc>
        <w:tc>
          <w:tcPr>
            <w:tcW w:w="375"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459"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656"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657"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591"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525"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464"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r>
      <w:tr w:rsidR="00FD1BC4" w:rsidRPr="002C37D3" w:rsidTr="001D7E21">
        <w:trPr>
          <w:trHeight w:val="170"/>
          <w:jc w:val="center"/>
        </w:trPr>
        <w:tc>
          <w:tcPr>
            <w:tcW w:w="287" w:type="pct"/>
            <w:vMerge/>
            <w:tcBorders>
              <w:left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p>
        </w:tc>
        <w:tc>
          <w:tcPr>
            <w:tcW w:w="658"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r w:rsidRPr="002C37D3">
              <w:rPr>
                <w:rFonts w:ascii="Times New Roman" w:hAnsi="Times New Roman"/>
              </w:rPr>
              <w:t>площадь</w:t>
            </w:r>
          </w:p>
        </w:tc>
        <w:tc>
          <w:tcPr>
            <w:tcW w:w="328"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r w:rsidRPr="002C37D3">
              <w:rPr>
                <w:rFonts w:ascii="Times New Roman" w:hAnsi="Times New Roman"/>
              </w:rPr>
              <w:t>га</w:t>
            </w:r>
          </w:p>
        </w:tc>
        <w:tc>
          <w:tcPr>
            <w:tcW w:w="375"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6.5</w:t>
            </w:r>
          </w:p>
        </w:tc>
        <w:tc>
          <w:tcPr>
            <w:tcW w:w="459"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11</w:t>
            </w:r>
          </w:p>
        </w:tc>
        <w:tc>
          <w:tcPr>
            <w:tcW w:w="656"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657"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591"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525"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464"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17.5</w:t>
            </w:r>
          </w:p>
        </w:tc>
      </w:tr>
      <w:tr w:rsidR="00FD1BC4" w:rsidRPr="002C37D3" w:rsidTr="001D7E21">
        <w:trPr>
          <w:trHeight w:val="170"/>
          <w:jc w:val="center"/>
        </w:trPr>
        <w:tc>
          <w:tcPr>
            <w:tcW w:w="287" w:type="pct"/>
            <w:vMerge/>
            <w:tcBorders>
              <w:left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p>
        </w:tc>
        <w:tc>
          <w:tcPr>
            <w:tcW w:w="658"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r w:rsidRPr="002C37D3">
              <w:rPr>
                <w:rFonts w:ascii="Times New Roman" w:hAnsi="Times New Roman"/>
              </w:rPr>
              <w:t>выбираемый запас</w:t>
            </w:r>
          </w:p>
        </w:tc>
        <w:tc>
          <w:tcPr>
            <w:tcW w:w="328"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p>
        </w:tc>
        <w:tc>
          <w:tcPr>
            <w:tcW w:w="375"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459"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656"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657"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591"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525"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464"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r>
      <w:tr w:rsidR="00FD1BC4" w:rsidRPr="002C37D3" w:rsidTr="001D7E21">
        <w:trPr>
          <w:trHeight w:val="170"/>
          <w:jc w:val="center"/>
        </w:trPr>
        <w:tc>
          <w:tcPr>
            <w:tcW w:w="287" w:type="pct"/>
            <w:vMerge/>
            <w:tcBorders>
              <w:left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p>
        </w:tc>
        <w:tc>
          <w:tcPr>
            <w:tcW w:w="658"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r w:rsidRPr="002C37D3">
              <w:rPr>
                <w:rFonts w:ascii="Times New Roman" w:hAnsi="Times New Roman"/>
              </w:rPr>
              <w:t>корневой</w:t>
            </w:r>
          </w:p>
        </w:tc>
        <w:tc>
          <w:tcPr>
            <w:tcW w:w="328" w:type="pct"/>
            <w:vMerge w:val="restart"/>
            <w:tcBorders>
              <w:top w:val="nil"/>
              <w:left w:val="nil"/>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r w:rsidRPr="002C37D3">
              <w:rPr>
                <w:rFonts w:ascii="Times New Roman" w:hAnsi="Times New Roman"/>
              </w:rPr>
              <w:t>тыс куб.м.</w:t>
            </w:r>
          </w:p>
        </w:tc>
        <w:tc>
          <w:tcPr>
            <w:tcW w:w="375"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0.154</w:t>
            </w:r>
          </w:p>
        </w:tc>
        <w:tc>
          <w:tcPr>
            <w:tcW w:w="459"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0.46</w:t>
            </w:r>
          </w:p>
        </w:tc>
        <w:tc>
          <w:tcPr>
            <w:tcW w:w="656"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657"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591"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525"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464"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0.614</w:t>
            </w:r>
          </w:p>
        </w:tc>
      </w:tr>
      <w:tr w:rsidR="00FD1BC4" w:rsidRPr="002C37D3" w:rsidTr="001D7E21">
        <w:trPr>
          <w:trHeight w:val="170"/>
          <w:jc w:val="center"/>
        </w:trPr>
        <w:tc>
          <w:tcPr>
            <w:tcW w:w="287" w:type="pct"/>
            <w:vMerge/>
            <w:tcBorders>
              <w:left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p>
        </w:tc>
        <w:tc>
          <w:tcPr>
            <w:tcW w:w="658"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r w:rsidRPr="002C37D3">
              <w:rPr>
                <w:rFonts w:ascii="Times New Roman" w:hAnsi="Times New Roman"/>
              </w:rPr>
              <w:t>ликвидный</w:t>
            </w:r>
          </w:p>
        </w:tc>
        <w:tc>
          <w:tcPr>
            <w:tcW w:w="328" w:type="pct"/>
            <w:vMerge/>
            <w:tcBorders>
              <w:left w:val="nil"/>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p>
        </w:tc>
        <w:tc>
          <w:tcPr>
            <w:tcW w:w="375"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0.115</w:t>
            </w:r>
          </w:p>
        </w:tc>
        <w:tc>
          <w:tcPr>
            <w:tcW w:w="459"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0.391</w:t>
            </w:r>
          </w:p>
        </w:tc>
        <w:tc>
          <w:tcPr>
            <w:tcW w:w="656"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657"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591"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525"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464"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0.506</w:t>
            </w:r>
          </w:p>
        </w:tc>
      </w:tr>
      <w:tr w:rsidR="00FD1BC4" w:rsidRPr="002C37D3" w:rsidTr="001D7E21">
        <w:trPr>
          <w:trHeight w:val="170"/>
          <w:jc w:val="center"/>
        </w:trPr>
        <w:tc>
          <w:tcPr>
            <w:tcW w:w="287" w:type="pct"/>
            <w:vMerge/>
            <w:tcBorders>
              <w:left w:val="single" w:sz="4" w:space="0" w:color="auto"/>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p>
        </w:tc>
        <w:tc>
          <w:tcPr>
            <w:tcW w:w="658"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r w:rsidRPr="002C37D3">
              <w:rPr>
                <w:rFonts w:ascii="Times New Roman" w:hAnsi="Times New Roman"/>
              </w:rPr>
              <w:t>деловой</w:t>
            </w:r>
          </w:p>
        </w:tc>
        <w:tc>
          <w:tcPr>
            <w:tcW w:w="328" w:type="pct"/>
            <w:vMerge/>
            <w:tcBorders>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p>
        </w:tc>
        <w:tc>
          <w:tcPr>
            <w:tcW w:w="375"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0.081</w:t>
            </w:r>
          </w:p>
        </w:tc>
        <w:tc>
          <w:tcPr>
            <w:tcW w:w="459"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0.318</w:t>
            </w:r>
          </w:p>
        </w:tc>
        <w:tc>
          <w:tcPr>
            <w:tcW w:w="656"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657"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591"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525"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464"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0.399</w:t>
            </w:r>
          </w:p>
        </w:tc>
      </w:tr>
      <w:tr w:rsidR="00FD1BC4" w:rsidRPr="002C37D3" w:rsidTr="001D7E21">
        <w:trPr>
          <w:trHeight w:val="170"/>
          <w:jc w:val="center"/>
        </w:trPr>
        <w:tc>
          <w:tcPr>
            <w:tcW w:w="5000" w:type="pct"/>
            <w:gridSpan w:val="10"/>
            <w:tcBorders>
              <w:top w:val="single" w:sz="4" w:space="0" w:color="auto"/>
              <w:left w:val="single" w:sz="4" w:space="0" w:color="auto"/>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r w:rsidRPr="002C37D3">
              <w:rPr>
                <w:rFonts w:ascii="Times New Roman" w:hAnsi="Times New Roman"/>
              </w:rPr>
              <w:t>Эксплуатационные леса</w:t>
            </w:r>
          </w:p>
        </w:tc>
      </w:tr>
      <w:tr w:rsidR="00FD1BC4" w:rsidRPr="002C37D3" w:rsidTr="001D7E21">
        <w:trPr>
          <w:trHeight w:val="170"/>
          <w:jc w:val="center"/>
        </w:trPr>
        <w:tc>
          <w:tcPr>
            <w:tcW w:w="5000" w:type="pct"/>
            <w:gridSpan w:val="10"/>
            <w:tcBorders>
              <w:top w:val="single" w:sz="4" w:space="0" w:color="auto"/>
              <w:left w:val="single" w:sz="4" w:space="0" w:color="auto"/>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r w:rsidRPr="002C37D3">
              <w:rPr>
                <w:rFonts w:ascii="Times New Roman" w:hAnsi="Times New Roman"/>
              </w:rPr>
              <w:t>Преобладающая порода - Береза</w:t>
            </w:r>
          </w:p>
        </w:tc>
      </w:tr>
      <w:tr w:rsidR="00FD1BC4" w:rsidRPr="002C37D3" w:rsidTr="001D7E21">
        <w:trPr>
          <w:trHeight w:val="170"/>
          <w:jc w:val="center"/>
        </w:trPr>
        <w:tc>
          <w:tcPr>
            <w:tcW w:w="287" w:type="pct"/>
            <w:vMerge w:val="restart"/>
            <w:tcBorders>
              <w:top w:val="nil"/>
              <w:left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r w:rsidRPr="002C37D3">
              <w:rPr>
                <w:rFonts w:ascii="Times New Roman" w:hAnsi="Times New Roman"/>
              </w:rPr>
              <w:t>1</w:t>
            </w:r>
          </w:p>
        </w:tc>
        <w:tc>
          <w:tcPr>
            <w:tcW w:w="658" w:type="pct"/>
            <w:vMerge w:val="restart"/>
            <w:tcBorders>
              <w:top w:val="nil"/>
              <w:left w:val="nil"/>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r w:rsidRPr="002C37D3">
              <w:rPr>
                <w:rFonts w:ascii="Times New Roman" w:hAnsi="Times New Roman"/>
              </w:rPr>
              <w:t>Выявленный фонд по лесоводственным требованиям</w:t>
            </w:r>
          </w:p>
        </w:tc>
        <w:tc>
          <w:tcPr>
            <w:tcW w:w="328"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r w:rsidRPr="002C37D3">
              <w:rPr>
                <w:rFonts w:ascii="Times New Roman" w:hAnsi="Times New Roman"/>
              </w:rPr>
              <w:t>га</w:t>
            </w:r>
          </w:p>
        </w:tc>
        <w:tc>
          <w:tcPr>
            <w:tcW w:w="375"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9.9</w:t>
            </w:r>
          </w:p>
        </w:tc>
        <w:tc>
          <w:tcPr>
            <w:tcW w:w="459"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24.5</w:t>
            </w:r>
          </w:p>
        </w:tc>
        <w:tc>
          <w:tcPr>
            <w:tcW w:w="656"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657"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591"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525"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464"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34.4</w:t>
            </w:r>
          </w:p>
        </w:tc>
      </w:tr>
      <w:tr w:rsidR="00FD1BC4" w:rsidRPr="002C37D3" w:rsidTr="001D7E21">
        <w:trPr>
          <w:trHeight w:val="170"/>
          <w:jc w:val="center"/>
        </w:trPr>
        <w:tc>
          <w:tcPr>
            <w:tcW w:w="287" w:type="pct"/>
            <w:vMerge/>
            <w:tcBorders>
              <w:left w:val="single" w:sz="4" w:space="0" w:color="auto"/>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p>
        </w:tc>
        <w:tc>
          <w:tcPr>
            <w:tcW w:w="658" w:type="pct"/>
            <w:vMerge/>
            <w:tcBorders>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p>
        </w:tc>
        <w:tc>
          <w:tcPr>
            <w:tcW w:w="328"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r w:rsidRPr="002C37D3">
              <w:rPr>
                <w:rFonts w:ascii="Times New Roman" w:hAnsi="Times New Roman"/>
              </w:rPr>
              <w:t>тыс куб.м.</w:t>
            </w:r>
          </w:p>
        </w:tc>
        <w:tc>
          <w:tcPr>
            <w:tcW w:w="375"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0.298</w:t>
            </w:r>
          </w:p>
        </w:tc>
        <w:tc>
          <w:tcPr>
            <w:tcW w:w="459"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1.206</w:t>
            </w:r>
          </w:p>
        </w:tc>
        <w:tc>
          <w:tcPr>
            <w:tcW w:w="656"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657"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591"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525"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464"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1.504</w:t>
            </w:r>
          </w:p>
        </w:tc>
      </w:tr>
      <w:tr w:rsidR="00FD1BC4" w:rsidRPr="002C37D3" w:rsidTr="001D7E21">
        <w:trPr>
          <w:trHeight w:val="170"/>
          <w:jc w:val="center"/>
        </w:trPr>
        <w:tc>
          <w:tcPr>
            <w:tcW w:w="287" w:type="pct"/>
            <w:tcBorders>
              <w:top w:val="nil"/>
              <w:left w:val="single" w:sz="4" w:space="0" w:color="auto"/>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r w:rsidRPr="002C37D3">
              <w:rPr>
                <w:rFonts w:ascii="Times New Roman" w:hAnsi="Times New Roman"/>
              </w:rPr>
              <w:t>2</w:t>
            </w:r>
          </w:p>
        </w:tc>
        <w:tc>
          <w:tcPr>
            <w:tcW w:w="658"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r w:rsidRPr="002C37D3">
              <w:rPr>
                <w:rFonts w:ascii="Times New Roman" w:hAnsi="Times New Roman"/>
              </w:rPr>
              <w:t>Срок повторяемости</w:t>
            </w:r>
          </w:p>
        </w:tc>
        <w:tc>
          <w:tcPr>
            <w:tcW w:w="328"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r w:rsidRPr="002C37D3">
              <w:rPr>
                <w:rFonts w:ascii="Times New Roman" w:hAnsi="Times New Roman"/>
              </w:rPr>
              <w:t>лет</w:t>
            </w:r>
          </w:p>
        </w:tc>
        <w:tc>
          <w:tcPr>
            <w:tcW w:w="375"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15</w:t>
            </w:r>
          </w:p>
        </w:tc>
        <w:tc>
          <w:tcPr>
            <w:tcW w:w="459"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20</w:t>
            </w:r>
          </w:p>
        </w:tc>
        <w:tc>
          <w:tcPr>
            <w:tcW w:w="656"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657"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591"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525"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464"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r>
      <w:tr w:rsidR="00FD1BC4" w:rsidRPr="002C37D3" w:rsidTr="001D7E21">
        <w:trPr>
          <w:trHeight w:val="170"/>
          <w:jc w:val="center"/>
        </w:trPr>
        <w:tc>
          <w:tcPr>
            <w:tcW w:w="287"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r w:rsidRPr="002C37D3">
              <w:rPr>
                <w:rFonts w:ascii="Times New Roman" w:hAnsi="Times New Roman"/>
              </w:rPr>
              <w:t>3</w:t>
            </w:r>
          </w:p>
        </w:tc>
        <w:tc>
          <w:tcPr>
            <w:tcW w:w="658"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r w:rsidRPr="002C37D3">
              <w:rPr>
                <w:rFonts w:ascii="Times New Roman" w:hAnsi="Times New Roman"/>
              </w:rPr>
              <w:t>Ежегодный размер пользования</w:t>
            </w:r>
          </w:p>
        </w:tc>
        <w:tc>
          <w:tcPr>
            <w:tcW w:w="328"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p>
        </w:tc>
        <w:tc>
          <w:tcPr>
            <w:tcW w:w="375"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459"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656"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657"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591"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525"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464"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r>
      <w:tr w:rsidR="00FD1BC4" w:rsidRPr="002C37D3" w:rsidTr="001D7E21">
        <w:trPr>
          <w:trHeight w:val="170"/>
          <w:jc w:val="center"/>
        </w:trPr>
        <w:tc>
          <w:tcPr>
            <w:tcW w:w="287" w:type="pct"/>
            <w:vMerge/>
            <w:tcBorders>
              <w:top w:val="single" w:sz="4" w:space="0" w:color="auto"/>
              <w:left w:val="single" w:sz="4" w:space="0" w:color="auto"/>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p>
        </w:tc>
        <w:tc>
          <w:tcPr>
            <w:tcW w:w="658"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r w:rsidRPr="002C37D3">
              <w:rPr>
                <w:rFonts w:ascii="Times New Roman" w:hAnsi="Times New Roman"/>
              </w:rPr>
              <w:t>площадь</w:t>
            </w:r>
          </w:p>
        </w:tc>
        <w:tc>
          <w:tcPr>
            <w:tcW w:w="328"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r w:rsidRPr="002C37D3">
              <w:rPr>
                <w:rFonts w:ascii="Times New Roman" w:hAnsi="Times New Roman"/>
              </w:rPr>
              <w:t>га</w:t>
            </w:r>
          </w:p>
        </w:tc>
        <w:tc>
          <w:tcPr>
            <w:tcW w:w="375"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0.7</w:t>
            </w:r>
          </w:p>
        </w:tc>
        <w:tc>
          <w:tcPr>
            <w:tcW w:w="459"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1.2</w:t>
            </w:r>
          </w:p>
        </w:tc>
        <w:tc>
          <w:tcPr>
            <w:tcW w:w="656"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657"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591"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525"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464"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1.9</w:t>
            </w:r>
          </w:p>
        </w:tc>
      </w:tr>
      <w:tr w:rsidR="00FD1BC4" w:rsidRPr="002C37D3" w:rsidTr="00C806CC">
        <w:trPr>
          <w:trHeight w:val="170"/>
          <w:jc w:val="center"/>
        </w:trPr>
        <w:tc>
          <w:tcPr>
            <w:tcW w:w="287" w:type="pct"/>
            <w:vMerge/>
            <w:tcBorders>
              <w:top w:val="single" w:sz="4" w:space="0" w:color="auto"/>
              <w:left w:val="single" w:sz="4" w:space="0" w:color="auto"/>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p>
        </w:tc>
        <w:tc>
          <w:tcPr>
            <w:tcW w:w="658"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r w:rsidRPr="002C37D3">
              <w:rPr>
                <w:rFonts w:ascii="Times New Roman" w:hAnsi="Times New Roman"/>
              </w:rPr>
              <w:t>выбираемый запас</w:t>
            </w:r>
          </w:p>
        </w:tc>
        <w:tc>
          <w:tcPr>
            <w:tcW w:w="328"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p>
        </w:tc>
        <w:tc>
          <w:tcPr>
            <w:tcW w:w="375"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459"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656"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657"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591"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525"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464"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r>
      <w:tr w:rsidR="00FD1BC4" w:rsidRPr="002C37D3" w:rsidTr="00C806CC">
        <w:trPr>
          <w:trHeight w:val="170"/>
          <w:jc w:val="center"/>
        </w:trPr>
        <w:tc>
          <w:tcPr>
            <w:tcW w:w="287" w:type="pct"/>
            <w:vMerge/>
            <w:tcBorders>
              <w:top w:val="single" w:sz="4" w:space="0" w:color="auto"/>
              <w:left w:val="single" w:sz="4" w:space="0" w:color="auto"/>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p>
        </w:tc>
        <w:tc>
          <w:tcPr>
            <w:tcW w:w="658"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r w:rsidRPr="002C37D3">
              <w:rPr>
                <w:rFonts w:ascii="Times New Roman" w:hAnsi="Times New Roman"/>
              </w:rPr>
              <w:t>корневой</w:t>
            </w:r>
          </w:p>
        </w:tc>
        <w:tc>
          <w:tcPr>
            <w:tcW w:w="328" w:type="pct"/>
            <w:vMerge w:val="restart"/>
            <w:tcBorders>
              <w:top w:val="single" w:sz="4" w:space="0" w:color="auto"/>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r w:rsidRPr="002C37D3">
              <w:rPr>
                <w:rFonts w:ascii="Times New Roman" w:hAnsi="Times New Roman"/>
              </w:rPr>
              <w:t>тыс куб.м.</w:t>
            </w:r>
          </w:p>
        </w:tc>
        <w:tc>
          <w:tcPr>
            <w:tcW w:w="375"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0.02</w:t>
            </w:r>
          </w:p>
        </w:tc>
        <w:tc>
          <w:tcPr>
            <w:tcW w:w="459"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0.06</w:t>
            </w:r>
          </w:p>
        </w:tc>
        <w:tc>
          <w:tcPr>
            <w:tcW w:w="656"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657"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591"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525"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464"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0.08</w:t>
            </w:r>
          </w:p>
        </w:tc>
      </w:tr>
      <w:tr w:rsidR="00FD1BC4" w:rsidRPr="002C37D3" w:rsidTr="00C806CC">
        <w:trPr>
          <w:trHeight w:val="170"/>
          <w:jc w:val="center"/>
        </w:trPr>
        <w:tc>
          <w:tcPr>
            <w:tcW w:w="287" w:type="pct"/>
            <w:vMerge/>
            <w:tcBorders>
              <w:top w:val="single" w:sz="4" w:space="0" w:color="auto"/>
              <w:left w:val="single" w:sz="4" w:space="0" w:color="auto"/>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p>
        </w:tc>
        <w:tc>
          <w:tcPr>
            <w:tcW w:w="658"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r w:rsidRPr="002C37D3">
              <w:rPr>
                <w:rFonts w:ascii="Times New Roman" w:hAnsi="Times New Roman"/>
              </w:rPr>
              <w:t>ликвидный</w:t>
            </w:r>
          </w:p>
        </w:tc>
        <w:tc>
          <w:tcPr>
            <w:tcW w:w="328" w:type="pct"/>
            <w:vMerge/>
            <w:tcBorders>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p>
        </w:tc>
        <w:tc>
          <w:tcPr>
            <w:tcW w:w="375"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0.014</w:t>
            </w:r>
          </w:p>
        </w:tc>
        <w:tc>
          <w:tcPr>
            <w:tcW w:w="459"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0.052</w:t>
            </w:r>
          </w:p>
        </w:tc>
        <w:tc>
          <w:tcPr>
            <w:tcW w:w="656"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657"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591"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525"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464"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0.066</w:t>
            </w:r>
          </w:p>
        </w:tc>
      </w:tr>
      <w:tr w:rsidR="00FD1BC4" w:rsidRPr="002C37D3" w:rsidTr="00C806CC">
        <w:trPr>
          <w:trHeight w:val="170"/>
          <w:jc w:val="center"/>
        </w:trPr>
        <w:tc>
          <w:tcPr>
            <w:tcW w:w="287" w:type="pct"/>
            <w:vMerge/>
            <w:tcBorders>
              <w:top w:val="single" w:sz="4" w:space="0" w:color="auto"/>
              <w:left w:val="single" w:sz="4" w:space="0" w:color="auto"/>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p>
        </w:tc>
        <w:tc>
          <w:tcPr>
            <w:tcW w:w="658"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r w:rsidRPr="002C37D3">
              <w:rPr>
                <w:rFonts w:ascii="Times New Roman" w:hAnsi="Times New Roman"/>
              </w:rPr>
              <w:t>деловой</w:t>
            </w:r>
          </w:p>
        </w:tc>
        <w:tc>
          <w:tcPr>
            <w:tcW w:w="328" w:type="pct"/>
            <w:vMerge/>
            <w:tcBorders>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p>
        </w:tc>
        <w:tc>
          <w:tcPr>
            <w:tcW w:w="375"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0.007</w:t>
            </w:r>
          </w:p>
        </w:tc>
        <w:tc>
          <w:tcPr>
            <w:tcW w:w="459"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0.03</w:t>
            </w:r>
          </w:p>
        </w:tc>
        <w:tc>
          <w:tcPr>
            <w:tcW w:w="656"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657"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591"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525"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464"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0.037</w:t>
            </w:r>
          </w:p>
        </w:tc>
      </w:tr>
      <w:tr w:rsidR="00FD1BC4" w:rsidRPr="002C37D3" w:rsidTr="001D7E21">
        <w:trPr>
          <w:trHeight w:val="170"/>
          <w:jc w:val="center"/>
        </w:trPr>
        <w:tc>
          <w:tcPr>
            <w:tcW w:w="5000" w:type="pct"/>
            <w:gridSpan w:val="10"/>
            <w:tcBorders>
              <w:left w:val="single" w:sz="4" w:space="0" w:color="auto"/>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r w:rsidRPr="002C37D3">
              <w:rPr>
                <w:rFonts w:ascii="Times New Roman" w:hAnsi="Times New Roman"/>
              </w:rPr>
              <w:t>Эксплуатационные леса</w:t>
            </w:r>
          </w:p>
        </w:tc>
      </w:tr>
      <w:tr w:rsidR="00FD1BC4" w:rsidRPr="002C37D3" w:rsidTr="001D7E21">
        <w:trPr>
          <w:trHeight w:val="170"/>
          <w:jc w:val="center"/>
        </w:trPr>
        <w:tc>
          <w:tcPr>
            <w:tcW w:w="5000" w:type="pct"/>
            <w:gridSpan w:val="10"/>
            <w:tcBorders>
              <w:left w:val="single" w:sz="4" w:space="0" w:color="auto"/>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r w:rsidRPr="002C37D3">
              <w:rPr>
                <w:rFonts w:ascii="Times New Roman" w:hAnsi="Times New Roman"/>
              </w:rPr>
              <w:t>Преобладающая порода - Осина</w:t>
            </w:r>
          </w:p>
        </w:tc>
      </w:tr>
      <w:tr w:rsidR="00FD1BC4" w:rsidRPr="002C37D3" w:rsidTr="001D7E21">
        <w:trPr>
          <w:trHeight w:val="170"/>
          <w:jc w:val="center"/>
        </w:trPr>
        <w:tc>
          <w:tcPr>
            <w:tcW w:w="287" w:type="pct"/>
            <w:vMerge w:val="restart"/>
            <w:tcBorders>
              <w:left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r w:rsidRPr="002C37D3">
              <w:rPr>
                <w:rFonts w:ascii="Times New Roman" w:hAnsi="Times New Roman"/>
              </w:rPr>
              <w:t>1</w:t>
            </w:r>
          </w:p>
        </w:tc>
        <w:tc>
          <w:tcPr>
            <w:tcW w:w="658" w:type="pct"/>
            <w:vMerge w:val="restart"/>
            <w:tcBorders>
              <w:top w:val="nil"/>
              <w:left w:val="nil"/>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r w:rsidRPr="002C37D3">
              <w:rPr>
                <w:rFonts w:ascii="Times New Roman" w:hAnsi="Times New Roman"/>
              </w:rPr>
              <w:t>Выявленный фонд по лесоводственным требованиям</w:t>
            </w:r>
          </w:p>
        </w:tc>
        <w:tc>
          <w:tcPr>
            <w:tcW w:w="328" w:type="pct"/>
            <w:tcBorders>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r w:rsidRPr="002C37D3">
              <w:rPr>
                <w:rFonts w:ascii="Times New Roman" w:hAnsi="Times New Roman"/>
              </w:rPr>
              <w:t>га</w:t>
            </w:r>
          </w:p>
        </w:tc>
        <w:tc>
          <w:tcPr>
            <w:tcW w:w="375"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5.1</w:t>
            </w:r>
          </w:p>
        </w:tc>
        <w:tc>
          <w:tcPr>
            <w:tcW w:w="459"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p>
        </w:tc>
        <w:tc>
          <w:tcPr>
            <w:tcW w:w="656"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657"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591"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525"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464"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5.1</w:t>
            </w:r>
          </w:p>
        </w:tc>
      </w:tr>
      <w:tr w:rsidR="00FD1BC4" w:rsidRPr="002C37D3" w:rsidTr="001D7E21">
        <w:trPr>
          <w:trHeight w:val="170"/>
          <w:jc w:val="center"/>
        </w:trPr>
        <w:tc>
          <w:tcPr>
            <w:tcW w:w="287" w:type="pct"/>
            <w:vMerge/>
            <w:tcBorders>
              <w:left w:val="single" w:sz="4" w:space="0" w:color="auto"/>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p>
        </w:tc>
        <w:tc>
          <w:tcPr>
            <w:tcW w:w="658" w:type="pct"/>
            <w:vMerge/>
            <w:tcBorders>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p>
        </w:tc>
        <w:tc>
          <w:tcPr>
            <w:tcW w:w="328" w:type="pct"/>
            <w:tcBorders>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r w:rsidRPr="002C37D3">
              <w:rPr>
                <w:rFonts w:ascii="Times New Roman" w:hAnsi="Times New Roman"/>
              </w:rPr>
              <w:t>тыс куб.м.</w:t>
            </w:r>
          </w:p>
        </w:tc>
        <w:tc>
          <w:tcPr>
            <w:tcW w:w="375"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0.083</w:t>
            </w:r>
          </w:p>
        </w:tc>
        <w:tc>
          <w:tcPr>
            <w:tcW w:w="459"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p>
        </w:tc>
        <w:tc>
          <w:tcPr>
            <w:tcW w:w="656"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657"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591"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525"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464"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0.083</w:t>
            </w:r>
          </w:p>
        </w:tc>
      </w:tr>
      <w:tr w:rsidR="00FD1BC4" w:rsidRPr="002C37D3" w:rsidTr="001D7E21">
        <w:trPr>
          <w:trHeight w:val="170"/>
          <w:jc w:val="center"/>
        </w:trPr>
        <w:tc>
          <w:tcPr>
            <w:tcW w:w="287" w:type="pct"/>
            <w:tcBorders>
              <w:left w:val="single" w:sz="4" w:space="0" w:color="auto"/>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r w:rsidRPr="002C37D3">
              <w:rPr>
                <w:rFonts w:ascii="Times New Roman" w:hAnsi="Times New Roman"/>
              </w:rPr>
              <w:t>2</w:t>
            </w:r>
          </w:p>
        </w:tc>
        <w:tc>
          <w:tcPr>
            <w:tcW w:w="658"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r w:rsidRPr="002C37D3">
              <w:rPr>
                <w:rFonts w:ascii="Times New Roman" w:hAnsi="Times New Roman"/>
              </w:rPr>
              <w:t>Срок повторяемости</w:t>
            </w:r>
          </w:p>
        </w:tc>
        <w:tc>
          <w:tcPr>
            <w:tcW w:w="328" w:type="pct"/>
            <w:tcBorders>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r w:rsidRPr="002C37D3">
              <w:rPr>
                <w:rFonts w:ascii="Times New Roman" w:hAnsi="Times New Roman"/>
              </w:rPr>
              <w:t>лет</w:t>
            </w:r>
          </w:p>
        </w:tc>
        <w:tc>
          <w:tcPr>
            <w:tcW w:w="375"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15</w:t>
            </w:r>
          </w:p>
        </w:tc>
        <w:tc>
          <w:tcPr>
            <w:tcW w:w="459"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p>
        </w:tc>
        <w:tc>
          <w:tcPr>
            <w:tcW w:w="656"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657"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591"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525"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464"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r>
      <w:tr w:rsidR="00FD1BC4" w:rsidRPr="002C37D3" w:rsidTr="001D7E21">
        <w:trPr>
          <w:trHeight w:val="170"/>
          <w:jc w:val="center"/>
        </w:trPr>
        <w:tc>
          <w:tcPr>
            <w:tcW w:w="287" w:type="pct"/>
            <w:vMerge w:val="restart"/>
            <w:tcBorders>
              <w:left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r w:rsidRPr="002C37D3">
              <w:rPr>
                <w:rFonts w:ascii="Times New Roman" w:hAnsi="Times New Roman"/>
              </w:rPr>
              <w:t>3</w:t>
            </w:r>
          </w:p>
        </w:tc>
        <w:tc>
          <w:tcPr>
            <w:tcW w:w="658"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r w:rsidRPr="002C37D3">
              <w:rPr>
                <w:rFonts w:ascii="Times New Roman" w:hAnsi="Times New Roman"/>
              </w:rPr>
              <w:t>Ежегодный размер пользования</w:t>
            </w:r>
          </w:p>
        </w:tc>
        <w:tc>
          <w:tcPr>
            <w:tcW w:w="328" w:type="pct"/>
            <w:tcBorders>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p>
        </w:tc>
        <w:tc>
          <w:tcPr>
            <w:tcW w:w="375"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459"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p>
        </w:tc>
        <w:tc>
          <w:tcPr>
            <w:tcW w:w="656"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657"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591"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525"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464"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r>
      <w:tr w:rsidR="00FD1BC4" w:rsidRPr="002C37D3" w:rsidTr="001D7E21">
        <w:trPr>
          <w:trHeight w:val="170"/>
          <w:jc w:val="center"/>
        </w:trPr>
        <w:tc>
          <w:tcPr>
            <w:tcW w:w="287" w:type="pct"/>
            <w:vMerge/>
            <w:tcBorders>
              <w:left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p>
        </w:tc>
        <w:tc>
          <w:tcPr>
            <w:tcW w:w="658"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r w:rsidRPr="002C37D3">
              <w:rPr>
                <w:rFonts w:ascii="Times New Roman" w:hAnsi="Times New Roman"/>
              </w:rPr>
              <w:t>площадь</w:t>
            </w:r>
          </w:p>
        </w:tc>
        <w:tc>
          <w:tcPr>
            <w:tcW w:w="328" w:type="pct"/>
            <w:tcBorders>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p>
        </w:tc>
        <w:tc>
          <w:tcPr>
            <w:tcW w:w="375"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0.3</w:t>
            </w:r>
          </w:p>
        </w:tc>
        <w:tc>
          <w:tcPr>
            <w:tcW w:w="459"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p>
        </w:tc>
        <w:tc>
          <w:tcPr>
            <w:tcW w:w="656"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657"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591"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525"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464"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0.3</w:t>
            </w:r>
          </w:p>
        </w:tc>
      </w:tr>
      <w:tr w:rsidR="00FD1BC4" w:rsidRPr="002C37D3" w:rsidTr="001D7E21">
        <w:trPr>
          <w:trHeight w:val="170"/>
          <w:jc w:val="center"/>
        </w:trPr>
        <w:tc>
          <w:tcPr>
            <w:tcW w:w="287" w:type="pct"/>
            <w:vMerge/>
            <w:tcBorders>
              <w:left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p>
        </w:tc>
        <w:tc>
          <w:tcPr>
            <w:tcW w:w="658"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r w:rsidRPr="002C37D3">
              <w:rPr>
                <w:rFonts w:ascii="Times New Roman" w:hAnsi="Times New Roman"/>
              </w:rPr>
              <w:t>выбираемый запас</w:t>
            </w:r>
          </w:p>
        </w:tc>
        <w:tc>
          <w:tcPr>
            <w:tcW w:w="328" w:type="pct"/>
            <w:tcBorders>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p>
        </w:tc>
        <w:tc>
          <w:tcPr>
            <w:tcW w:w="375"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459"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p>
        </w:tc>
        <w:tc>
          <w:tcPr>
            <w:tcW w:w="656"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657"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591"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525"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464"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r>
      <w:tr w:rsidR="00FD1BC4" w:rsidRPr="002C37D3" w:rsidTr="001D7E21">
        <w:trPr>
          <w:trHeight w:val="170"/>
          <w:jc w:val="center"/>
        </w:trPr>
        <w:tc>
          <w:tcPr>
            <w:tcW w:w="287" w:type="pct"/>
            <w:vMerge/>
            <w:tcBorders>
              <w:left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p>
        </w:tc>
        <w:tc>
          <w:tcPr>
            <w:tcW w:w="658"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r w:rsidRPr="002C37D3">
              <w:rPr>
                <w:rFonts w:ascii="Times New Roman" w:hAnsi="Times New Roman"/>
              </w:rPr>
              <w:t>корневой</w:t>
            </w:r>
          </w:p>
        </w:tc>
        <w:tc>
          <w:tcPr>
            <w:tcW w:w="328" w:type="pct"/>
            <w:tcBorders>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p>
        </w:tc>
        <w:tc>
          <w:tcPr>
            <w:tcW w:w="375"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0.006</w:t>
            </w:r>
          </w:p>
        </w:tc>
        <w:tc>
          <w:tcPr>
            <w:tcW w:w="459"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p>
        </w:tc>
        <w:tc>
          <w:tcPr>
            <w:tcW w:w="656"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657"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591"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525"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464"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0.006</w:t>
            </w:r>
          </w:p>
        </w:tc>
      </w:tr>
      <w:tr w:rsidR="00FD1BC4" w:rsidRPr="002C37D3" w:rsidTr="001D7E21">
        <w:trPr>
          <w:trHeight w:val="170"/>
          <w:jc w:val="center"/>
        </w:trPr>
        <w:tc>
          <w:tcPr>
            <w:tcW w:w="287" w:type="pct"/>
            <w:vMerge/>
            <w:tcBorders>
              <w:left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p>
        </w:tc>
        <w:tc>
          <w:tcPr>
            <w:tcW w:w="658"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r w:rsidRPr="002C37D3">
              <w:rPr>
                <w:rFonts w:ascii="Times New Roman" w:hAnsi="Times New Roman"/>
              </w:rPr>
              <w:t>ликвидный</w:t>
            </w:r>
          </w:p>
        </w:tc>
        <w:tc>
          <w:tcPr>
            <w:tcW w:w="328" w:type="pct"/>
            <w:tcBorders>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p>
        </w:tc>
        <w:tc>
          <w:tcPr>
            <w:tcW w:w="375"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0.004</w:t>
            </w:r>
          </w:p>
        </w:tc>
        <w:tc>
          <w:tcPr>
            <w:tcW w:w="459"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p>
        </w:tc>
        <w:tc>
          <w:tcPr>
            <w:tcW w:w="656"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657"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591"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525"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464"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0.004</w:t>
            </w:r>
          </w:p>
        </w:tc>
      </w:tr>
      <w:tr w:rsidR="00FD1BC4" w:rsidRPr="002C37D3" w:rsidTr="001D7E21">
        <w:trPr>
          <w:trHeight w:val="170"/>
          <w:jc w:val="center"/>
        </w:trPr>
        <w:tc>
          <w:tcPr>
            <w:tcW w:w="287" w:type="pct"/>
            <w:vMerge/>
            <w:tcBorders>
              <w:left w:val="single" w:sz="4" w:space="0" w:color="auto"/>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p>
        </w:tc>
        <w:tc>
          <w:tcPr>
            <w:tcW w:w="658"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r w:rsidRPr="002C37D3">
              <w:rPr>
                <w:rFonts w:ascii="Times New Roman" w:hAnsi="Times New Roman"/>
              </w:rPr>
              <w:t>деловой</w:t>
            </w:r>
          </w:p>
        </w:tc>
        <w:tc>
          <w:tcPr>
            <w:tcW w:w="328" w:type="pct"/>
            <w:tcBorders>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p>
        </w:tc>
        <w:tc>
          <w:tcPr>
            <w:tcW w:w="375"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0.001</w:t>
            </w:r>
          </w:p>
        </w:tc>
        <w:tc>
          <w:tcPr>
            <w:tcW w:w="459"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p>
        </w:tc>
        <w:tc>
          <w:tcPr>
            <w:tcW w:w="656"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657"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591"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525"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464"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0.001</w:t>
            </w:r>
          </w:p>
        </w:tc>
      </w:tr>
      <w:tr w:rsidR="00FD1BC4" w:rsidRPr="002C37D3" w:rsidTr="001D7E21">
        <w:trPr>
          <w:trHeight w:val="170"/>
          <w:jc w:val="center"/>
        </w:trPr>
        <w:tc>
          <w:tcPr>
            <w:tcW w:w="5000" w:type="pct"/>
            <w:gridSpan w:val="10"/>
            <w:tcBorders>
              <w:top w:val="single" w:sz="4" w:space="0" w:color="auto"/>
              <w:left w:val="single" w:sz="4" w:space="0" w:color="auto"/>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b/>
                <w:bCs/>
              </w:rPr>
            </w:pPr>
            <w:r w:rsidRPr="002C37D3">
              <w:rPr>
                <w:rFonts w:ascii="Times New Roman" w:hAnsi="Times New Roman"/>
                <w:b/>
                <w:bCs/>
              </w:rPr>
              <w:t>Итого по мягколиственному хозяйству</w:t>
            </w:r>
          </w:p>
        </w:tc>
      </w:tr>
      <w:tr w:rsidR="00FD1BC4" w:rsidRPr="002C37D3" w:rsidTr="001D7E21">
        <w:trPr>
          <w:trHeight w:val="170"/>
          <w:jc w:val="center"/>
        </w:trPr>
        <w:tc>
          <w:tcPr>
            <w:tcW w:w="287" w:type="pct"/>
            <w:vMerge w:val="restart"/>
            <w:tcBorders>
              <w:top w:val="nil"/>
              <w:left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r w:rsidRPr="002C37D3">
              <w:rPr>
                <w:rFonts w:ascii="Times New Roman" w:hAnsi="Times New Roman"/>
              </w:rPr>
              <w:t>1</w:t>
            </w:r>
          </w:p>
        </w:tc>
        <w:tc>
          <w:tcPr>
            <w:tcW w:w="658" w:type="pct"/>
            <w:vMerge w:val="restart"/>
            <w:tcBorders>
              <w:top w:val="nil"/>
              <w:left w:val="nil"/>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r w:rsidRPr="002C37D3">
              <w:rPr>
                <w:rFonts w:ascii="Times New Roman" w:hAnsi="Times New Roman"/>
              </w:rPr>
              <w:t>Выявленный фонд по лесоводственным требованиям</w:t>
            </w:r>
          </w:p>
        </w:tc>
        <w:tc>
          <w:tcPr>
            <w:tcW w:w="328"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r w:rsidRPr="002C37D3">
              <w:rPr>
                <w:rFonts w:ascii="Times New Roman" w:hAnsi="Times New Roman"/>
              </w:rPr>
              <w:t>га</w:t>
            </w:r>
          </w:p>
        </w:tc>
        <w:tc>
          <w:tcPr>
            <w:tcW w:w="375"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15</w:t>
            </w:r>
          </w:p>
        </w:tc>
        <w:tc>
          <w:tcPr>
            <w:tcW w:w="459"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24.5</w:t>
            </w:r>
          </w:p>
        </w:tc>
        <w:tc>
          <w:tcPr>
            <w:tcW w:w="656"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657"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591"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525"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464"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39.5</w:t>
            </w:r>
          </w:p>
        </w:tc>
      </w:tr>
      <w:tr w:rsidR="00FD1BC4" w:rsidRPr="002C37D3" w:rsidTr="001D7E21">
        <w:trPr>
          <w:trHeight w:val="170"/>
          <w:jc w:val="center"/>
        </w:trPr>
        <w:tc>
          <w:tcPr>
            <w:tcW w:w="287" w:type="pct"/>
            <w:vMerge/>
            <w:tcBorders>
              <w:left w:val="single" w:sz="4" w:space="0" w:color="auto"/>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p>
        </w:tc>
        <w:tc>
          <w:tcPr>
            <w:tcW w:w="658" w:type="pct"/>
            <w:vMerge/>
            <w:tcBorders>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p>
        </w:tc>
        <w:tc>
          <w:tcPr>
            <w:tcW w:w="328"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r w:rsidRPr="002C37D3">
              <w:rPr>
                <w:rFonts w:ascii="Times New Roman" w:hAnsi="Times New Roman"/>
              </w:rPr>
              <w:t>тыс куб.м.</w:t>
            </w:r>
          </w:p>
        </w:tc>
        <w:tc>
          <w:tcPr>
            <w:tcW w:w="375"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0.380</w:t>
            </w:r>
          </w:p>
        </w:tc>
        <w:tc>
          <w:tcPr>
            <w:tcW w:w="459"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1.206</w:t>
            </w:r>
          </w:p>
        </w:tc>
        <w:tc>
          <w:tcPr>
            <w:tcW w:w="656"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657"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591"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525"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464"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1.587</w:t>
            </w:r>
          </w:p>
        </w:tc>
      </w:tr>
      <w:tr w:rsidR="00FD1BC4" w:rsidRPr="002C37D3" w:rsidTr="001D7E21">
        <w:trPr>
          <w:trHeight w:val="170"/>
          <w:jc w:val="center"/>
        </w:trPr>
        <w:tc>
          <w:tcPr>
            <w:tcW w:w="287" w:type="pct"/>
            <w:tcBorders>
              <w:top w:val="nil"/>
              <w:left w:val="single" w:sz="4" w:space="0" w:color="auto"/>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r w:rsidRPr="002C37D3">
              <w:rPr>
                <w:rFonts w:ascii="Times New Roman" w:hAnsi="Times New Roman"/>
              </w:rPr>
              <w:t>2</w:t>
            </w:r>
          </w:p>
        </w:tc>
        <w:tc>
          <w:tcPr>
            <w:tcW w:w="658"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r w:rsidRPr="002C37D3">
              <w:rPr>
                <w:rFonts w:ascii="Times New Roman" w:hAnsi="Times New Roman"/>
              </w:rPr>
              <w:t>Срок повторяемости</w:t>
            </w:r>
          </w:p>
        </w:tc>
        <w:tc>
          <w:tcPr>
            <w:tcW w:w="328"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r w:rsidRPr="002C37D3">
              <w:rPr>
                <w:rFonts w:ascii="Times New Roman" w:hAnsi="Times New Roman"/>
              </w:rPr>
              <w:t>лет</w:t>
            </w:r>
          </w:p>
        </w:tc>
        <w:tc>
          <w:tcPr>
            <w:tcW w:w="375"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459"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656"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657"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591"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525"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464"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r>
      <w:tr w:rsidR="00FD1BC4" w:rsidRPr="002C37D3" w:rsidTr="001D7E21">
        <w:trPr>
          <w:trHeight w:val="170"/>
          <w:jc w:val="center"/>
        </w:trPr>
        <w:tc>
          <w:tcPr>
            <w:tcW w:w="287" w:type="pct"/>
            <w:vMerge w:val="restart"/>
            <w:tcBorders>
              <w:top w:val="nil"/>
              <w:left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r w:rsidRPr="002C37D3">
              <w:rPr>
                <w:rFonts w:ascii="Times New Roman" w:hAnsi="Times New Roman"/>
              </w:rPr>
              <w:t>3</w:t>
            </w:r>
          </w:p>
        </w:tc>
        <w:tc>
          <w:tcPr>
            <w:tcW w:w="658"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r w:rsidRPr="002C37D3">
              <w:rPr>
                <w:rFonts w:ascii="Times New Roman" w:hAnsi="Times New Roman"/>
              </w:rPr>
              <w:t>Ежегодный размер пользования</w:t>
            </w:r>
          </w:p>
        </w:tc>
        <w:tc>
          <w:tcPr>
            <w:tcW w:w="328"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p>
        </w:tc>
        <w:tc>
          <w:tcPr>
            <w:tcW w:w="375"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459"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656"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657"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591"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525"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464"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r>
      <w:tr w:rsidR="00FD1BC4" w:rsidRPr="002C37D3" w:rsidTr="001D7E21">
        <w:trPr>
          <w:trHeight w:val="170"/>
          <w:jc w:val="center"/>
        </w:trPr>
        <w:tc>
          <w:tcPr>
            <w:tcW w:w="287" w:type="pct"/>
            <w:vMerge/>
            <w:tcBorders>
              <w:left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p>
        </w:tc>
        <w:tc>
          <w:tcPr>
            <w:tcW w:w="658"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r w:rsidRPr="002C37D3">
              <w:rPr>
                <w:rFonts w:ascii="Times New Roman" w:hAnsi="Times New Roman"/>
              </w:rPr>
              <w:t>площадь</w:t>
            </w:r>
          </w:p>
        </w:tc>
        <w:tc>
          <w:tcPr>
            <w:tcW w:w="328"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r w:rsidRPr="002C37D3">
              <w:rPr>
                <w:rFonts w:ascii="Times New Roman" w:hAnsi="Times New Roman"/>
              </w:rPr>
              <w:t>га</w:t>
            </w:r>
          </w:p>
        </w:tc>
        <w:tc>
          <w:tcPr>
            <w:tcW w:w="375"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1</w:t>
            </w:r>
          </w:p>
        </w:tc>
        <w:tc>
          <w:tcPr>
            <w:tcW w:w="459"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1.2</w:t>
            </w:r>
          </w:p>
        </w:tc>
        <w:tc>
          <w:tcPr>
            <w:tcW w:w="656"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657"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591"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525"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464"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2.2</w:t>
            </w:r>
          </w:p>
        </w:tc>
      </w:tr>
      <w:tr w:rsidR="00FD1BC4" w:rsidRPr="002C37D3" w:rsidTr="001D7E21">
        <w:trPr>
          <w:trHeight w:val="170"/>
          <w:jc w:val="center"/>
        </w:trPr>
        <w:tc>
          <w:tcPr>
            <w:tcW w:w="287" w:type="pct"/>
            <w:vMerge/>
            <w:tcBorders>
              <w:left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p>
        </w:tc>
        <w:tc>
          <w:tcPr>
            <w:tcW w:w="658"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r w:rsidRPr="002C37D3">
              <w:rPr>
                <w:rFonts w:ascii="Times New Roman" w:hAnsi="Times New Roman"/>
              </w:rPr>
              <w:t>выбираемый запас</w:t>
            </w:r>
          </w:p>
        </w:tc>
        <w:tc>
          <w:tcPr>
            <w:tcW w:w="328"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p>
        </w:tc>
        <w:tc>
          <w:tcPr>
            <w:tcW w:w="375"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459"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656"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657"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591"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525"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464"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r>
      <w:tr w:rsidR="00FD1BC4" w:rsidRPr="002C37D3" w:rsidTr="001D7E21">
        <w:trPr>
          <w:trHeight w:val="170"/>
          <w:jc w:val="center"/>
        </w:trPr>
        <w:tc>
          <w:tcPr>
            <w:tcW w:w="287" w:type="pct"/>
            <w:vMerge/>
            <w:tcBorders>
              <w:left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p>
        </w:tc>
        <w:tc>
          <w:tcPr>
            <w:tcW w:w="658"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r w:rsidRPr="002C37D3">
              <w:rPr>
                <w:rFonts w:ascii="Times New Roman" w:hAnsi="Times New Roman"/>
              </w:rPr>
              <w:t>корневой</w:t>
            </w:r>
          </w:p>
        </w:tc>
        <w:tc>
          <w:tcPr>
            <w:tcW w:w="328" w:type="pct"/>
            <w:vMerge w:val="restart"/>
            <w:tcBorders>
              <w:top w:val="nil"/>
              <w:left w:val="nil"/>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r w:rsidRPr="002C37D3">
              <w:rPr>
                <w:rFonts w:ascii="Times New Roman" w:hAnsi="Times New Roman"/>
              </w:rPr>
              <w:t>тыс куб.м</w:t>
            </w:r>
          </w:p>
        </w:tc>
        <w:tc>
          <w:tcPr>
            <w:tcW w:w="375"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0.026</w:t>
            </w:r>
          </w:p>
        </w:tc>
        <w:tc>
          <w:tcPr>
            <w:tcW w:w="459"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0.06</w:t>
            </w:r>
          </w:p>
        </w:tc>
        <w:tc>
          <w:tcPr>
            <w:tcW w:w="656"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657"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591"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525"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464"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0.086</w:t>
            </w:r>
          </w:p>
        </w:tc>
      </w:tr>
      <w:tr w:rsidR="00FD1BC4" w:rsidRPr="002C37D3" w:rsidTr="001D7E21">
        <w:trPr>
          <w:trHeight w:val="170"/>
          <w:jc w:val="center"/>
        </w:trPr>
        <w:tc>
          <w:tcPr>
            <w:tcW w:w="287" w:type="pct"/>
            <w:vMerge/>
            <w:tcBorders>
              <w:left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p>
        </w:tc>
        <w:tc>
          <w:tcPr>
            <w:tcW w:w="658"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r w:rsidRPr="002C37D3">
              <w:rPr>
                <w:rFonts w:ascii="Times New Roman" w:hAnsi="Times New Roman"/>
              </w:rPr>
              <w:t>ликвидный</w:t>
            </w:r>
          </w:p>
        </w:tc>
        <w:tc>
          <w:tcPr>
            <w:tcW w:w="328" w:type="pct"/>
            <w:vMerge/>
            <w:tcBorders>
              <w:left w:val="nil"/>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p>
        </w:tc>
        <w:tc>
          <w:tcPr>
            <w:tcW w:w="375"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0.018</w:t>
            </w:r>
          </w:p>
        </w:tc>
        <w:tc>
          <w:tcPr>
            <w:tcW w:w="459"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0.052</w:t>
            </w:r>
          </w:p>
        </w:tc>
        <w:tc>
          <w:tcPr>
            <w:tcW w:w="656"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657"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591"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525"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464"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0.07</w:t>
            </w:r>
          </w:p>
        </w:tc>
      </w:tr>
      <w:tr w:rsidR="00FD1BC4" w:rsidRPr="002C37D3" w:rsidTr="001D7E21">
        <w:trPr>
          <w:trHeight w:val="170"/>
          <w:jc w:val="center"/>
        </w:trPr>
        <w:tc>
          <w:tcPr>
            <w:tcW w:w="287" w:type="pct"/>
            <w:vMerge/>
            <w:tcBorders>
              <w:left w:val="single" w:sz="4" w:space="0" w:color="auto"/>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p>
        </w:tc>
        <w:tc>
          <w:tcPr>
            <w:tcW w:w="658"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r w:rsidRPr="002C37D3">
              <w:rPr>
                <w:rFonts w:ascii="Times New Roman" w:hAnsi="Times New Roman"/>
              </w:rPr>
              <w:t>деловой</w:t>
            </w:r>
          </w:p>
        </w:tc>
        <w:tc>
          <w:tcPr>
            <w:tcW w:w="328" w:type="pct"/>
            <w:vMerge/>
            <w:tcBorders>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p>
        </w:tc>
        <w:tc>
          <w:tcPr>
            <w:tcW w:w="375"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0.008</w:t>
            </w:r>
          </w:p>
        </w:tc>
        <w:tc>
          <w:tcPr>
            <w:tcW w:w="459"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0.03</w:t>
            </w:r>
          </w:p>
        </w:tc>
        <w:tc>
          <w:tcPr>
            <w:tcW w:w="656"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657"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591"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525"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464"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0.038</w:t>
            </w:r>
          </w:p>
        </w:tc>
      </w:tr>
      <w:tr w:rsidR="00FD1BC4" w:rsidRPr="002C37D3" w:rsidTr="001D7E21">
        <w:trPr>
          <w:trHeight w:val="170"/>
          <w:jc w:val="center"/>
        </w:trPr>
        <w:tc>
          <w:tcPr>
            <w:tcW w:w="5000" w:type="pct"/>
            <w:gridSpan w:val="10"/>
            <w:tcBorders>
              <w:top w:val="single" w:sz="4" w:space="0" w:color="auto"/>
              <w:left w:val="single" w:sz="4" w:space="0" w:color="auto"/>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b/>
                <w:bCs/>
              </w:rPr>
            </w:pPr>
            <w:r w:rsidRPr="002C37D3">
              <w:rPr>
                <w:rFonts w:ascii="Times New Roman" w:hAnsi="Times New Roman"/>
                <w:b/>
                <w:bCs/>
              </w:rPr>
              <w:t>Итого по эксплуатационным лесам</w:t>
            </w:r>
          </w:p>
        </w:tc>
      </w:tr>
      <w:tr w:rsidR="00FD1BC4" w:rsidRPr="002C37D3" w:rsidTr="001D7E21">
        <w:trPr>
          <w:trHeight w:val="170"/>
          <w:jc w:val="center"/>
        </w:trPr>
        <w:tc>
          <w:tcPr>
            <w:tcW w:w="287" w:type="pct"/>
            <w:vMerge w:val="restart"/>
            <w:tcBorders>
              <w:top w:val="nil"/>
              <w:left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r w:rsidRPr="002C37D3">
              <w:rPr>
                <w:rFonts w:ascii="Times New Roman" w:hAnsi="Times New Roman"/>
              </w:rPr>
              <w:t>1</w:t>
            </w:r>
          </w:p>
        </w:tc>
        <w:tc>
          <w:tcPr>
            <w:tcW w:w="658" w:type="pct"/>
            <w:vMerge w:val="restart"/>
            <w:tcBorders>
              <w:top w:val="nil"/>
              <w:left w:val="nil"/>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r w:rsidRPr="002C37D3">
              <w:rPr>
                <w:rFonts w:ascii="Times New Roman" w:hAnsi="Times New Roman"/>
              </w:rPr>
              <w:t>Выявленный фонд по лесоводственным требованиям</w:t>
            </w:r>
          </w:p>
        </w:tc>
        <w:tc>
          <w:tcPr>
            <w:tcW w:w="328"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r w:rsidRPr="002C37D3">
              <w:rPr>
                <w:rFonts w:ascii="Times New Roman" w:hAnsi="Times New Roman"/>
              </w:rPr>
              <w:t>га</w:t>
            </w:r>
          </w:p>
        </w:tc>
        <w:tc>
          <w:tcPr>
            <w:tcW w:w="375"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112.9</w:t>
            </w:r>
          </w:p>
        </w:tc>
        <w:tc>
          <w:tcPr>
            <w:tcW w:w="459"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244</w:t>
            </w:r>
          </w:p>
        </w:tc>
        <w:tc>
          <w:tcPr>
            <w:tcW w:w="656"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657"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591"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525"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464"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356.9</w:t>
            </w:r>
          </w:p>
        </w:tc>
      </w:tr>
      <w:tr w:rsidR="00FD1BC4" w:rsidRPr="002C37D3" w:rsidTr="001D7E21">
        <w:trPr>
          <w:trHeight w:val="170"/>
          <w:jc w:val="center"/>
        </w:trPr>
        <w:tc>
          <w:tcPr>
            <w:tcW w:w="287" w:type="pct"/>
            <w:vMerge/>
            <w:tcBorders>
              <w:left w:val="single" w:sz="4" w:space="0" w:color="auto"/>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p>
        </w:tc>
        <w:tc>
          <w:tcPr>
            <w:tcW w:w="658" w:type="pct"/>
            <w:vMerge/>
            <w:tcBorders>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p>
        </w:tc>
        <w:tc>
          <w:tcPr>
            <w:tcW w:w="328"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r w:rsidRPr="002C37D3">
              <w:rPr>
                <w:rFonts w:ascii="Times New Roman" w:hAnsi="Times New Roman"/>
              </w:rPr>
              <w:t>тыс куб.м.</w:t>
            </w:r>
          </w:p>
        </w:tc>
        <w:tc>
          <w:tcPr>
            <w:tcW w:w="375"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2.682</w:t>
            </w:r>
          </w:p>
        </w:tc>
        <w:tc>
          <w:tcPr>
            <w:tcW w:w="459"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10.321</w:t>
            </w:r>
          </w:p>
        </w:tc>
        <w:tc>
          <w:tcPr>
            <w:tcW w:w="656"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657"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591"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525"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464"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13.003</w:t>
            </w:r>
          </w:p>
        </w:tc>
      </w:tr>
      <w:tr w:rsidR="00FD1BC4" w:rsidRPr="002C37D3" w:rsidTr="001D7E21">
        <w:trPr>
          <w:trHeight w:val="170"/>
          <w:jc w:val="center"/>
        </w:trPr>
        <w:tc>
          <w:tcPr>
            <w:tcW w:w="287" w:type="pct"/>
            <w:tcBorders>
              <w:top w:val="nil"/>
              <w:left w:val="single" w:sz="4" w:space="0" w:color="auto"/>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r w:rsidRPr="002C37D3">
              <w:rPr>
                <w:rFonts w:ascii="Times New Roman" w:hAnsi="Times New Roman"/>
              </w:rPr>
              <w:t>2</w:t>
            </w:r>
          </w:p>
        </w:tc>
        <w:tc>
          <w:tcPr>
            <w:tcW w:w="658"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r w:rsidRPr="002C37D3">
              <w:rPr>
                <w:rFonts w:ascii="Times New Roman" w:hAnsi="Times New Roman"/>
              </w:rPr>
              <w:t>Срок повторяемости</w:t>
            </w:r>
          </w:p>
        </w:tc>
        <w:tc>
          <w:tcPr>
            <w:tcW w:w="328"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r w:rsidRPr="002C37D3">
              <w:rPr>
                <w:rFonts w:ascii="Times New Roman" w:hAnsi="Times New Roman"/>
              </w:rPr>
              <w:t>лет</w:t>
            </w:r>
          </w:p>
        </w:tc>
        <w:tc>
          <w:tcPr>
            <w:tcW w:w="375"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459"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656"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657"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591"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525"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464"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r>
      <w:tr w:rsidR="00FD1BC4" w:rsidRPr="002C37D3" w:rsidTr="001D7E21">
        <w:trPr>
          <w:trHeight w:val="170"/>
          <w:jc w:val="center"/>
        </w:trPr>
        <w:tc>
          <w:tcPr>
            <w:tcW w:w="287" w:type="pct"/>
            <w:vMerge w:val="restart"/>
            <w:tcBorders>
              <w:top w:val="nil"/>
              <w:left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r w:rsidRPr="002C37D3">
              <w:rPr>
                <w:rFonts w:ascii="Times New Roman" w:hAnsi="Times New Roman"/>
              </w:rPr>
              <w:t>3</w:t>
            </w:r>
          </w:p>
        </w:tc>
        <w:tc>
          <w:tcPr>
            <w:tcW w:w="658"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r w:rsidRPr="002C37D3">
              <w:rPr>
                <w:rFonts w:ascii="Times New Roman" w:hAnsi="Times New Roman"/>
              </w:rPr>
              <w:t>Ежегодный размер пользования</w:t>
            </w:r>
          </w:p>
        </w:tc>
        <w:tc>
          <w:tcPr>
            <w:tcW w:w="328"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p>
        </w:tc>
        <w:tc>
          <w:tcPr>
            <w:tcW w:w="375"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459"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656"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657"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591"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525"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464"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r>
      <w:tr w:rsidR="00FD1BC4" w:rsidRPr="002C37D3" w:rsidTr="001D7E21">
        <w:trPr>
          <w:trHeight w:val="170"/>
          <w:jc w:val="center"/>
        </w:trPr>
        <w:tc>
          <w:tcPr>
            <w:tcW w:w="287" w:type="pct"/>
            <w:vMerge/>
            <w:tcBorders>
              <w:left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p>
        </w:tc>
        <w:tc>
          <w:tcPr>
            <w:tcW w:w="658"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r w:rsidRPr="002C37D3">
              <w:rPr>
                <w:rFonts w:ascii="Times New Roman" w:hAnsi="Times New Roman"/>
              </w:rPr>
              <w:t>площадь</w:t>
            </w:r>
          </w:p>
        </w:tc>
        <w:tc>
          <w:tcPr>
            <w:tcW w:w="328"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r w:rsidRPr="002C37D3">
              <w:rPr>
                <w:rFonts w:ascii="Times New Roman" w:hAnsi="Times New Roman"/>
              </w:rPr>
              <w:t>га</w:t>
            </w:r>
          </w:p>
        </w:tc>
        <w:tc>
          <w:tcPr>
            <w:tcW w:w="375"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7.5</w:t>
            </w:r>
          </w:p>
        </w:tc>
        <w:tc>
          <w:tcPr>
            <w:tcW w:w="459"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12.2</w:t>
            </w:r>
          </w:p>
        </w:tc>
        <w:tc>
          <w:tcPr>
            <w:tcW w:w="656"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657"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591"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525"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464"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19.7</w:t>
            </w:r>
          </w:p>
        </w:tc>
      </w:tr>
      <w:tr w:rsidR="00FD1BC4" w:rsidRPr="002C37D3" w:rsidTr="001D7E21">
        <w:trPr>
          <w:trHeight w:val="170"/>
          <w:jc w:val="center"/>
        </w:trPr>
        <w:tc>
          <w:tcPr>
            <w:tcW w:w="287" w:type="pct"/>
            <w:vMerge/>
            <w:tcBorders>
              <w:left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p>
        </w:tc>
        <w:tc>
          <w:tcPr>
            <w:tcW w:w="658"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r w:rsidRPr="002C37D3">
              <w:rPr>
                <w:rFonts w:ascii="Times New Roman" w:hAnsi="Times New Roman"/>
              </w:rPr>
              <w:t>выбираемый запас</w:t>
            </w:r>
          </w:p>
        </w:tc>
        <w:tc>
          <w:tcPr>
            <w:tcW w:w="328"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p>
        </w:tc>
        <w:tc>
          <w:tcPr>
            <w:tcW w:w="375"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459"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656"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657"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591"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525"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464"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r>
      <w:tr w:rsidR="00FD1BC4" w:rsidRPr="002C37D3" w:rsidTr="001D7E21">
        <w:trPr>
          <w:trHeight w:val="170"/>
          <w:jc w:val="center"/>
        </w:trPr>
        <w:tc>
          <w:tcPr>
            <w:tcW w:w="287" w:type="pct"/>
            <w:vMerge/>
            <w:tcBorders>
              <w:left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p>
        </w:tc>
        <w:tc>
          <w:tcPr>
            <w:tcW w:w="658"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r w:rsidRPr="002C37D3">
              <w:rPr>
                <w:rFonts w:ascii="Times New Roman" w:hAnsi="Times New Roman"/>
              </w:rPr>
              <w:t>корневой</w:t>
            </w:r>
          </w:p>
        </w:tc>
        <w:tc>
          <w:tcPr>
            <w:tcW w:w="328" w:type="pct"/>
            <w:vMerge w:val="restart"/>
            <w:tcBorders>
              <w:top w:val="nil"/>
              <w:left w:val="nil"/>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r w:rsidRPr="002C37D3">
              <w:rPr>
                <w:rFonts w:ascii="Times New Roman" w:hAnsi="Times New Roman"/>
              </w:rPr>
              <w:t>тыс куб.м.</w:t>
            </w:r>
          </w:p>
        </w:tc>
        <w:tc>
          <w:tcPr>
            <w:tcW w:w="375"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0.18</w:t>
            </w:r>
          </w:p>
        </w:tc>
        <w:tc>
          <w:tcPr>
            <w:tcW w:w="459"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0.52</w:t>
            </w:r>
          </w:p>
        </w:tc>
        <w:tc>
          <w:tcPr>
            <w:tcW w:w="656"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657"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591"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525"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464"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0.7</w:t>
            </w:r>
          </w:p>
        </w:tc>
      </w:tr>
      <w:tr w:rsidR="00FD1BC4" w:rsidRPr="002C37D3" w:rsidTr="001D7E21">
        <w:trPr>
          <w:trHeight w:val="170"/>
          <w:jc w:val="center"/>
        </w:trPr>
        <w:tc>
          <w:tcPr>
            <w:tcW w:w="287" w:type="pct"/>
            <w:vMerge/>
            <w:tcBorders>
              <w:left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p>
        </w:tc>
        <w:tc>
          <w:tcPr>
            <w:tcW w:w="658"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r w:rsidRPr="002C37D3">
              <w:rPr>
                <w:rFonts w:ascii="Times New Roman" w:hAnsi="Times New Roman"/>
              </w:rPr>
              <w:t>ликвидный</w:t>
            </w:r>
          </w:p>
        </w:tc>
        <w:tc>
          <w:tcPr>
            <w:tcW w:w="328" w:type="pct"/>
            <w:vMerge/>
            <w:tcBorders>
              <w:left w:val="nil"/>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p>
        </w:tc>
        <w:tc>
          <w:tcPr>
            <w:tcW w:w="375"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0.133</w:t>
            </w:r>
          </w:p>
        </w:tc>
        <w:tc>
          <w:tcPr>
            <w:tcW w:w="459"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0.443</w:t>
            </w:r>
          </w:p>
        </w:tc>
        <w:tc>
          <w:tcPr>
            <w:tcW w:w="656"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657"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591"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525"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464"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0.576</w:t>
            </w:r>
          </w:p>
        </w:tc>
      </w:tr>
      <w:tr w:rsidR="00FD1BC4" w:rsidRPr="002C37D3" w:rsidTr="001D7E21">
        <w:trPr>
          <w:trHeight w:val="170"/>
          <w:jc w:val="center"/>
        </w:trPr>
        <w:tc>
          <w:tcPr>
            <w:tcW w:w="287" w:type="pct"/>
            <w:vMerge/>
            <w:tcBorders>
              <w:left w:val="single" w:sz="4" w:space="0" w:color="auto"/>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p>
        </w:tc>
        <w:tc>
          <w:tcPr>
            <w:tcW w:w="658"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r w:rsidRPr="002C37D3">
              <w:rPr>
                <w:rFonts w:ascii="Times New Roman" w:hAnsi="Times New Roman"/>
              </w:rPr>
              <w:t>деловой</w:t>
            </w:r>
          </w:p>
        </w:tc>
        <w:tc>
          <w:tcPr>
            <w:tcW w:w="328" w:type="pct"/>
            <w:vMerge/>
            <w:tcBorders>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p>
        </w:tc>
        <w:tc>
          <w:tcPr>
            <w:tcW w:w="375"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0.089</w:t>
            </w:r>
          </w:p>
        </w:tc>
        <w:tc>
          <w:tcPr>
            <w:tcW w:w="459"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0.348</w:t>
            </w:r>
          </w:p>
        </w:tc>
        <w:tc>
          <w:tcPr>
            <w:tcW w:w="656"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657"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591"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525"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464"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0.437</w:t>
            </w:r>
          </w:p>
        </w:tc>
      </w:tr>
      <w:tr w:rsidR="00FD1BC4" w:rsidRPr="002C37D3" w:rsidTr="001D7E21">
        <w:trPr>
          <w:trHeight w:val="170"/>
          <w:jc w:val="center"/>
        </w:trPr>
        <w:tc>
          <w:tcPr>
            <w:tcW w:w="5000" w:type="pct"/>
            <w:gridSpan w:val="10"/>
            <w:tcBorders>
              <w:top w:val="single" w:sz="4" w:space="0" w:color="auto"/>
              <w:left w:val="single" w:sz="4" w:space="0" w:color="auto"/>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b/>
                <w:bCs/>
              </w:rPr>
            </w:pPr>
            <w:r w:rsidRPr="002C37D3">
              <w:rPr>
                <w:rFonts w:ascii="Times New Roman" w:hAnsi="Times New Roman"/>
                <w:b/>
                <w:bCs/>
              </w:rPr>
              <w:t>Всего по хвойному хозяйству</w:t>
            </w:r>
          </w:p>
        </w:tc>
      </w:tr>
      <w:tr w:rsidR="00FD1BC4" w:rsidRPr="002C37D3" w:rsidTr="001D7E21">
        <w:trPr>
          <w:trHeight w:val="170"/>
          <w:jc w:val="center"/>
        </w:trPr>
        <w:tc>
          <w:tcPr>
            <w:tcW w:w="287" w:type="pct"/>
            <w:vMerge w:val="restart"/>
            <w:tcBorders>
              <w:top w:val="nil"/>
              <w:left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r w:rsidRPr="002C37D3">
              <w:rPr>
                <w:rFonts w:ascii="Times New Roman" w:hAnsi="Times New Roman"/>
              </w:rPr>
              <w:t>1</w:t>
            </w:r>
          </w:p>
        </w:tc>
        <w:tc>
          <w:tcPr>
            <w:tcW w:w="658" w:type="pct"/>
            <w:vMerge w:val="restart"/>
            <w:tcBorders>
              <w:top w:val="nil"/>
              <w:left w:val="nil"/>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r w:rsidRPr="002C37D3">
              <w:rPr>
                <w:rFonts w:ascii="Times New Roman" w:hAnsi="Times New Roman"/>
              </w:rPr>
              <w:t>Выявленный фонд по лесоводственным требованиям</w:t>
            </w:r>
          </w:p>
        </w:tc>
        <w:tc>
          <w:tcPr>
            <w:tcW w:w="328"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r w:rsidRPr="002C37D3">
              <w:rPr>
                <w:rFonts w:ascii="Times New Roman" w:hAnsi="Times New Roman"/>
              </w:rPr>
              <w:t>га</w:t>
            </w:r>
          </w:p>
        </w:tc>
        <w:tc>
          <w:tcPr>
            <w:tcW w:w="375"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97.9</w:t>
            </w:r>
          </w:p>
        </w:tc>
        <w:tc>
          <w:tcPr>
            <w:tcW w:w="459"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302.6</w:t>
            </w:r>
          </w:p>
        </w:tc>
        <w:tc>
          <w:tcPr>
            <w:tcW w:w="656"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657"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591"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525"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464"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400.5</w:t>
            </w:r>
          </w:p>
        </w:tc>
      </w:tr>
      <w:tr w:rsidR="00FD1BC4" w:rsidRPr="002C37D3" w:rsidTr="001D7E21">
        <w:trPr>
          <w:trHeight w:val="170"/>
          <w:jc w:val="center"/>
        </w:trPr>
        <w:tc>
          <w:tcPr>
            <w:tcW w:w="287" w:type="pct"/>
            <w:vMerge/>
            <w:tcBorders>
              <w:left w:val="single" w:sz="4" w:space="0" w:color="auto"/>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p>
        </w:tc>
        <w:tc>
          <w:tcPr>
            <w:tcW w:w="658" w:type="pct"/>
            <w:vMerge/>
            <w:tcBorders>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p>
        </w:tc>
        <w:tc>
          <w:tcPr>
            <w:tcW w:w="328"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r w:rsidRPr="002C37D3">
              <w:rPr>
                <w:rFonts w:ascii="Times New Roman" w:hAnsi="Times New Roman"/>
              </w:rPr>
              <w:t>тыс куб.м.</w:t>
            </w:r>
          </w:p>
        </w:tc>
        <w:tc>
          <w:tcPr>
            <w:tcW w:w="375"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2.302</w:t>
            </w:r>
          </w:p>
        </w:tc>
        <w:tc>
          <w:tcPr>
            <w:tcW w:w="459"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12.422</w:t>
            </w:r>
          </w:p>
        </w:tc>
        <w:tc>
          <w:tcPr>
            <w:tcW w:w="656"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657"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591"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525"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464"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14.724</w:t>
            </w:r>
          </w:p>
        </w:tc>
      </w:tr>
      <w:tr w:rsidR="00FD1BC4" w:rsidRPr="002C37D3" w:rsidTr="001D7E21">
        <w:trPr>
          <w:trHeight w:val="170"/>
          <w:jc w:val="center"/>
        </w:trPr>
        <w:tc>
          <w:tcPr>
            <w:tcW w:w="287" w:type="pct"/>
            <w:tcBorders>
              <w:top w:val="nil"/>
              <w:left w:val="single" w:sz="4" w:space="0" w:color="auto"/>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r w:rsidRPr="002C37D3">
              <w:rPr>
                <w:rFonts w:ascii="Times New Roman" w:hAnsi="Times New Roman"/>
              </w:rPr>
              <w:t>2</w:t>
            </w:r>
          </w:p>
        </w:tc>
        <w:tc>
          <w:tcPr>
            <w:tcW w:w="658"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r w:rsidRPr="002C37D3">
              <w:rPr>
                <w:rFonts w:ascii="Times New Roman" w:hAnsi="Times New Roman"/>
              </w:rPr>
              <w:t>Срок повторяемости</w:t>
            </w:r>
          </w:p>
        </w:tc>
        <w:tc>
          <w:tcPr>
            <w:tcW w:w="328"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r w:rsidRPr="002C37D3">
              <w:rPr>
                <w:rFonts w:ascii="Times New Roman" w:hAnsi="Times New Roman"/>
              </w:rPr>
              <w:t>лет</w:t>
            </w:r>
          </w:p>
        </w:tc>
        <w:tc>
          <w:tcPr>
            <w:tcW w:w="375"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459"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656"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657"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591"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525"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464"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r>
      <w:tr w:rsidR="00FD1BC4" w:rsidRPr="002C37D3" w:rsidTr="001D7E21">
        <w:trPr>
          <w:trHeight w:val="170"/>
          <w:jc w:val="center"/>
        </w:trPr>
        <w:tc>
          <w:tcPr>
            <w:tcW w:w="287" w:type="pct"/>
            <w:vMerge w:val="restart"/>
            <w:tcBorders>
              <w:top w:val="nil"/>
              <w:left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r w:rsidRPr="002C37D3">
              <w:rPr>
                <w:rFonts w:ascii="Times New Roman" w:hAnsi="Times New Roman"/>
              </w:rPr>
              <w:t>3</w:t>
            </w:r>
          </w:p>
        </w:tc>
        <w:tc>
          <w:tcPr>
            <w:tcW w:w="658"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r w:rsidRPr="002C37D3">
              <w:rPr>
                <w:rFonts w:ascii="Times New Roman" w:hAnsi="Times New Roman"/>
              </w:rPr>
              <w:t>Ежегодный размер пользования</w:t>
            </w:r>
          </w:p>
        </w:tc>
        <w:tc>
          <w:tcPr>
            <w:tcW w:w="328"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p>
        </w:tc>
        <w:tc>
          <w:tcPr>
            <w:tcW w:w="375"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459"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656"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657"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591"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525"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464"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r>
      <w:tr w:rsidR="00FD1BC4" w:rsidRPr="002C37D3" w:rsidTr="001D7E21">
        <w:trPr>
          <w:trHeight w:val="170"/>
          <w:jc w:val="center"/>
        </w:trPr>
        <w:tc>
          <w:tcPr>
            <w:tcW w:w="287" w:type="pct"/>
            <w:vMerge/>
            <w:tcBorders>
              <w:left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p>
        </w:tc>
        <w:tc>
          <w:tcPr>
            <w:tcW w:w="658"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r w:rsidRPr="002C37D3">
              <w:rPr>
                <w:rFonts w:ascii="Times New Roman" w:hAnsi="Times New Roman"/>
              </w:rPr>
              <w:t>площадь</w:t>
            </w:r>
          </w:p>
        </w:tc>
        <w:tc>
          <w:tcPr>
            <w:tcW w:w="328"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r w:rsidRPr="002C37D3">
              <w:rPr>
                <w:rFonts w:ascii="Times New Roman" w:hAnsi="Times New Roman"/>
              </w:rPr>
              <w:t>га</w:t>
            </w:r>
          </w:p>
        </w:tc>
        <w:tc>
          <w:tcPr>
            <w:tcW w:w="375"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6.5</w:t>
            </w:r>
          </w:p>
        </w:tc>
        <w:tc>
          <w:tcPr>
            <w:tcW w:w="459"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15.2</w:t>
            </w:r>
          </w:p>
        </w:tc>
        <w:tc>
          <w:tcPr>
            <w:tcW w:w="656"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657"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591"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525"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464"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21.7</w:t>
            </w:r>
          </w:p>
        </w:tc>
      </w:tr>
      <w:tr w:rsidR="00FD1BC4" w:rsidRPr="002C37D3" w:rsidTr="001D7E21">
        <w:trPr>
          <w:trHeight w:val="170"/>
          <w:jc w:val="center"/>
        </w:trPr>
        <w:tc>
          <w:tcPr>
            <w:tcW w:w="287" w:type="pct"/>
            <w:vMerge/>
            <w:tcBorders>
              <w:left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p>
        </w:tc>
        <w:tc>
          <w:tcPr>
            <w:tcW w:w="658"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r w:rsidRPr="002C37D3">
              <w:rPr>
                <w:rFonts w:ascii="Times New Roman" w:hAnsi="Times New Roman"/>
              </w:rPr>
              <w:t>выбираемый запас</w:t>
            </w:r>
          </w:p>
        </w:tc>
        <w:tc>
          <w:tcPr>
            <w:tcW w:w="328"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p>
        </w:tc>
        <w:tc>
          <w:tcPr>
            <w:tcW w:w="375"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459"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656"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657"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591"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525"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464"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r>
      <w:tr w:rsidR="00FD1BC4" w:rsidRPr="002C37D3" w:rsidTr="001D7E21">
        <w:trPr>
          <w:trHeight w:val="170"/>
          <w:jc w:val="center"/>
        </w:trPr>
        <w:tc>
          <w:tcPr>
            <w:tcW w:w="287" w:type="pct"/>
            <w:vMerge/>
            <w:tcBorders>
              <w:left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p>
        </w:tc>
        <w:tc>
          <w:tcPr>
            <w:tcW w:w="658"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r w:rsidRPr="002C37D3">
              <w:rPr>
                <w:rFonts w:ascii="Times New Roman" w:hAnsi="Times New Roman"/>
              </w:rPr>
              <w:t>корневой</w:t>
            </w:r>
          </w:p>
        </w:tc>
        <w:tc>
          <w:tcPr>
            <w:tcW w:w="328" w:type="pct"/>
            <w:vMerge w:val="restart"/>
            <w:tcBorders>
              <w:top w:val="nil"/>
              <w:left w:val="nil"/>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r w:rsidRPr="002C37D3">
              <w:rPr>
                <w:rFonts w:ascii="Times New Roman" w:hAnsi="Times New Roman"/>
              </w:rPr>
              <w:t>тыс куб.м.</w:t>
            </w:r>
          </w:p>
        </w:tc>
        <w:tc>
          <w:tcPr>
            <w:tcW w:w="375"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0.154</w:t>
            </w:r>
          </w:p>
        </w:tc>
        <w:tc>
          <w:tcPr>
            <w:tcW w:w="459"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0.625</w:t>
            </w:r>
          </w:p>
        </w:tc>
        <w:tc>
          <w:tcPr>
            <w:tcW w:w="656"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657"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591"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525"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464"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0.779</w:t>
            </w:r>
          </w:p>
        </w:tc>
      </w:tr>
      <w:tr w:rsidR="00FD1BC4" w:rsidRPr="002C37D3" w:rsidTr="001D7E21">
        <w:trPr>
          <w:trHeight w:val="170"/>
          <w:jc w:val="center"/>
        </w:trPr>
        <w:tc>
          <w:tcPr>
            <w:tcW w:w="287" w:type="pct"/>
            <w:vMerge/>
            <w:tcBorders>
              <w:left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p>
        </w:tc>
        <w:tc>
          <w:tcPr>
            <w:tcW w:w="658"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r w:rsidRPr="002C37D3">
              <w:rPr>
                <w:rFonts w:ascii="Times New Roman" w:hAnsi="Times New Roman"/>
              </w:rPr>
              <w:t>ликвидный</w:t>
            </w:r>
          </w:p>
        </w:tc>
        <w:tc>
          <w:tcPr>
            <w:tcW w:w="328" w:type="pct"/>
            <w:vMerge/>
            <w:tcBorders>
              <w:left w:val="nil"/>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p>
        </w:tc>
        <w:tc>
          <w:tcPr>
            <w:tcW w:w="375"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0.115</w:t>
            </w:r>
          </w:p>
        </w:tc>
        <w:tc>
          <w:tcPr>
            <w:tcW w:w="459"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0.533</w:t>
            </w:r>
          </w:p>
        </w:tc>
        <w:tc>
          <w:tcPr>
            <w:tcW w:w="656"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657"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591"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525"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464"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0.648</w:t>
            </w:r>
          </w:p>
        </w:tc>
      </w:tr>
      <w:tr w:rsidR="00FD1BC4" w:rsidRPr="002C37D3" w:rsidTr="001D7E21">
        <w:trPr>
          <w:trHeight w:val="170"/>
          <w:jc w:val="center"/>
        </w:trPr>
        <w:tc>
          <w:tcPr>
            <w:tcW w:w="287" w:type="pct"/>
            <w:vMerge/>
            <w:tcBorders>
              <w:left w:val="single" w:sz="4" w:space="0" w:color="auto"/>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p>
        </w:tc>
        <w:tc>
          <w:tcPr>
            <w:tcW w:w="658"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r w:rsidRPr="002C37D3">
              <w:rPr>
                <w:rFonts w:ascii="Times New Roman" w:hAnsi="Times New Roman"/>
              </w:rPr>
              <w:t>деловой</w:t>
            </w:r>
          </w:p>
        </w:tc>
        <w:tc>
          <w:tcPr>
            <w:tcW w:w="328" w:type="pct"/>
            <w:vMerge/>
            <w:tcBorders>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p>
        </w:tc>
        <w:tc>
          <w:tcPr>
            <w:tcW w:w="375"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0.081</w:t>
            </w:r>
          </w:p>
        </w:tc>
        <w:tc>
          <w:tcPr>
            <w:tcW w:w="459"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0.434</w:t>
            </w:r>
          </w:p>
        </w:tc>
        <w:tc>
          <w:tcPr>
            <w:tcW w:w="656"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657"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591"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525"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464"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0.515</w:t>
            </w:r>
          </w:p>
        </w:tc>
      </w:tr>
      <w:tr w:rsidR="00FD1BC4" w:rsidRPr="002C37D3" w:rsidTr="001D7E21">
        <w:trPr>
          <w:trHeight w:val="170"/>
          <w:jc w:val="center"/>
        </w:trPr>
        <w:tc>
          <w:tcPr>
            <w:tcW w:w="5000" w:type="pct"/>
            <w:gridSpan w:val="10"/>
            <w:tcBorders>
              <w:top w:val="single" w:sz="4" w:space="0" w:color="auto"/>
              <w:left w:val="single" w:sz="4" w:space="0" w:color="auto"/>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b/>
                <w:bCs/>
              </w:rPr>
            </w:pPr>
            <w:r w:rsidRPr="002C37D3">
              <w:rPr>
                <w:rFonts w:ascii="Times New Roman" w:hAnsi="Times New Roman"/>
                <w:b/>
                <w:bCs/>
              </w:rPr>
              <w:t>Всего по мягколиственному хозяйству</w:t>
            </w:r>
          </w:p>
        </w:tc>
      </w:tr>
      <w:tr w:rsidR="00FD1BC4" w:rsidRPr="002C37D3" w:rsidTr="001D7E21">
        <w:trPr>
          <w:trHeight w:val="170"/>
          <w:jc w:val="center"/>
        </w:trPr>
        <w:tc>
          <w:tcPr>
            <w:tcW w:w="287" w:type="pct"/>
            <w:vMerge w:val="restart"/>
            <w:tcBorders>
              <w:top w:val="nil"/>
              <w:left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r w:rsidRPr="002C37D3">
              <w:rPr>
                <w:rFonts w:ascii="Times New Roman" w:hAnsi="Times New Roman"/>
              </w:rPr>
              <w:t>1</w:t>
            </w:r>
          </w:p>
        </w:tc>
        <w:tc>
          <w:tcPr>
            <w:tcW w:w="658" w:type="pct"/>
            <w:vMerge w:val="restart"/>
            <w:tcBorders>
              <w:top w:val="nil"/>
              <w:left w:val="nil"/>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r w:rsidRPr="002C37D3">
              <w:rPr>
                <w:rFonts w:ascii="Times New Roman" w:hAnsi="Times New Roman"/>
              </w:rPr>
              <w:t>Выявленный фонд по лесоводственным требованиям</w:t>
            </w:r>
          </w:p>
        </w:tc>
        <w:tc>
          <w:tcPr>
            <w:tcW w:w="328"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r w:rsidRPr="002C37D3">
              <w:rPr>
                <w:rFonts w:ascii="Times New Roman" w:hAnsi="Times New Roman"/>
              </w:rPr>
              <w:t>га</w:t>
            </w:r>
          </w:p>
        </w:tc>
        <w:tc>
          <w:tcPr>
            <w:tcW w:w="375"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15</w:t>
            </w:r>
          </w:p>
        </w:tc>
        <w:tc>
          <w:tcPr>
            <w:tcW w:w="459"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43.2</w:t>
            </w:r>
          </w:p>
        </w:tc>
        <w:tc>
          <w:tcPr>
            <w:tcW w:w="656"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657"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591"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525"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464"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58.2</w:t>
            </w:r>
          </w:p>
        </w:tc>
      </w:tr>
      <w:tr w:rsidR="00FD1BC4" w:rsidRPr="002C37D3" w:rsidTr="001D7E21">
        <w:trPr>
          <w:trHeight w:val="170"/>
          <w:jc w:val="center"/>
        </w:trPr>
        <w:tc>
          <w:tcPr>
            <w:tcW w:w="287" w:type="pct"/>
            <w:vMerge/>
            <w:tcBorders>
              <w:left w:val="single" w:sz="4" w:space="0" w:color="auto"/>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p>
        </w:tc>
        <w:tc>
          <w:tcPr>
            <w:tcW w:w="658" w:type="pct"/>
            <w:vMerge/>
            <w:tcBorders>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p>
        </w:tc>
        <w:tc>
          <w:tcPr>
            <w:tcW w:w="328"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r w:rsidRPr="002C37D3">
              <w:rPr>
                <w:rFonts w:ascii="Times New Roman" w:hAnsi="Times New Roman"/>
              </w:rPr>
              <w:t>тыс куб.м.</w:t>
            </w:r>
          </w:p>
        </w:tc>
        <w:tc>
          <w:tcPr>
            <w:tcW w:w="375"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0.380</w:t>
            </w:r>
          </w:p>
        </w:tc>
        <w:tc>
          <w:tcPr>
            <w:tcW w:w="459"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2.163</w:t>
            </w:r>
          </w:p>
        </w:tc>
        <w:tc>
          <w:tcPr>
            <w:tcW w:w="656"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657"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591"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525"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464"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2.543</w:t>
            </w:r>
          </w:p>
        </w:tc>
      </w:tr>
      <w:tr w:rsidR="00FD1BC4" w:rsidRPr="002C37D3" w:rsidTr="001D7E21">
        <w:trPr>
          <w:trHeight w:val="170"/>
          <w:jc w:val="center"/>
        </w:trPr>
        <w:tc>
          <w:tcPr>
            <w:tcW w:w="287" w:type="pct"/>
            <w:tcBorders>
              <w:top w:val="nil"/>
              <w:left w:val="single" w:sz="4" w:space="0" w:color="auto"/>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r w:rsidRPr="002C37D3">
              <w:rPr>
                <w:rFonts w:ascii="Times New Roman" w:hAnsi="Times New Roman"/>
              </w:rPr>
              <w:t>2</w:t>
            </w:r>
          </w:p>
        </w:tc>
        <w:tc>
          <w:tcPr>
            <w:tcW w:w="658"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r w:rsidRPr="002C37D3">
              <w:rPr>
                <w:rFonts w:ascii="Times New Roman" w:hAnsi="Times New Roman"/>
              </w:rPr>
              <w:t>Срок повторяемости</w:t>
            </w:r>
          </w:p>
        </w:tc>
        <w:tc>
          <w:tcPr>
            <w:tcW w:w="328"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r w:rsidRPr="002C37D3">
              <w:rPr>
                <w:rFonts w:ascii="Times New Roman" w:hAnsi="Times New Roman"/>
              </w:rPr>
              <w:t>лет</w:t>
            </w:r>
          </w:p>
        </w:tc>
        <w:tc>
          <w:tcPr>
            <w:tcW w:w="375"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459"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656"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657"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591"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525"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464"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r>
      <w:tr w:rsidR="00FD1BC4" w:rsidRPr="002C37D3" w:rsidTr="001D7E21">
        <w:trPr>
          <w:trHeight w:val="170"/>
          <w:jc w:val="center"/>
        </w:trPr>
        <w:tc>
          <w:tcPr>
            <w:tcW w:w="287"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r w:rsidRPr="002C37D3">
              <w:rPr>
                <w:rFonts w:ascii="Times New Roman" w:hAnsi="Times New Roman"/>
              </w:rPr>
              <w:t>3</w:t>
            </w:r>
          </w:p>
        </w:tc>
        <w:tc>
          <w:tcPr>
            <w:tcW w:w="658"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r w:rsidRPr="002C37D3">
              <w:rPr>
                <w:rFonts w:ascii="Times New Roman" w:hAnsi="Times New Roman"/>
              </w:rPr>
              <w:t>Ежегодный размер пользования</w:t>
            </w:r>
          </w:p>
        </w:tc>
        <w:tc>
          <w:tcPr>
            <w:tcW w:w="328"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p>
        </w:tc>
        <w:tc>
          <w:tcPr>
            <w:tcW w:w="375"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459"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656"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657"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591"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525"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464"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r>
      <w:tr w:rsidR="00FD1BC4" w:rsidRPr="002C37D3" w:rsidTr="001D7E21">
        <w:trPr>
          <w:trHeight w:val="170"/>
          <w:jc w:val="center"/>
        </w:trPr>
        <w:tc>
          <w:tcPr>
            <w:tcW w:w="287" w:type="pct"/>
            <w:vMerge/>
            <w:tcBorders>
              <w:top w:val="single" w:sz="4" w:space="0" w:color="auto"/>
              <w:left w:val="single" w:sz="4" w:space="0" w:color="auto"/>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p>
        </w:tc>
        <w:tc>
          <w:tcPr>
            <w:tcW w:w="658"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r w:rsidRPr="002C37D3">
              <w:rPr>
                <w:rFonts w:ascii="Times New Roman" w:hAnsi="Times New Roman"/>
              </w:rPr>
              <w:t>площадь</w:t>
            </w:r>
          </w:p>
        </w:tc>
        <w:tc>
          <w:tcPr>
            <w:tcW w:w="328"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r w:rsidRPr="002C37D3">
              <w:rPr>
                <w:rFonts w:ascii="Times New Roman" w:hAnsi="Times New Roman"/>
              </w:rPr>
              <w:t>га</w:t>
            </w:r>
          </w:p>
        </w:tc>
        <w:tc>
          <w:tcPr>
            <w:tcW w:w="375"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1</w:t>
            </w:r>
          </w:p>
        </w:tc>
        <w:tc>
          <w:tcPr>
            <w:tcW w:w="459"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2.1</w:t>
            </w:r>
          </w:p>
        </w:tc>
        <w:tc>
          <w:tcPr>
            <w:tcW w:w="656"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657"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591"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525"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464"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3.1</w:t>
            </w:r>
          </w:p>
        </w:tc>
      </w:tr>
      <w:tr w:rsidR="00FD1BC4" w:rsidRPr="002C37D3" w:rsidTr="00C806CC">
        <w:trPr>
          <w:trHeight w:val="170"/>
          <w:jc w:val="center"/>
        </w:trPr>
        <w:tc>
          <w:tcPr>
            <w:tcW w:w="287" w:type="pct"/>
            <w:vMerge/>
            <w:tcBorders>
              <w:top w:val="single" w:sz="4" w:space="0" w:color="auto"/>
              <w:left w:val="single" w:sz="4" w:space="0" w:color="auto"/>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p>
        </w:tc>
        <w:tc>
          <w:tcPr>
            <w:tcW w:w="658"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r w:rsidRPr="002C37D3">
              <w:rPr>
                <w:rFonts w:ascii="Times New Roman" w:hAnsi="Times New Roman"/>
              </w:rPr>
              <w:t>выбираемый запас</w:t>
            </w:r>
          </w:p>
        </w:tc>
        <w:tc>
          <w:tcPr>
            <w:tcW w:w="328"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p>
        </w:tc>
        <w:tc>
          <w:tcPr>
            <w:tcW w:w="375"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459"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656"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657"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591"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525"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464"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r>
      <w:tr w:rsidR="00FD1BC4" w:rsidRPr="002C37D3" w:rsidTr="00C806CC">
        <w:trPr>
          <w:trHeight w:val="170"/>
          <w:jc w:val="center"/>
        </w:trPr>
        <w:tc>
          <w:tcPr>
            <w:tcW w:w="287" w:type="pct"/>
            <w:vMerge/>
            <w:tcBorders>
              <w:top w:val="single" w:sz="4" w:space="0" w:color="auto"/>
              <w:left w:val="single" w:sz="4" w:space="0" w:color="auto"/>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p>
        </w:tc>
        <w:tc>
          <w:tcPr>
            <w:tcW w:w="658"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r w:rsidRPr="002C37D3">
              <w:rPr>
                <w:rFonts w:ascii="Times New Roman" w:hAnsi="Times New Roman"/>
              </w:rPr>
              <w:t>корневой</w:t>
            </w:r>
          </w:p>
        </w:tc>
        <w:tc>
          <w:tcPr>
            <w:tcW w:w="328" w:type="pct"/>
            <w:vMerge w:val="restart"/>
            <w:tcBorders>
              <w:top w:val="single" w:sz="4" w:space="0" w:color="auto"/>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r w:rsidRPr="002C37D3">
              <w:rPr>
                <w:rFonts w:ascii="Times New Roman" w:hAnsi="Times New Roman"/>
              </w:rPr>
              <w:t>тыс куб.м.</w:t>
            </w:r>
          </w:p>
        </w:tc>
        <w:tc>
          <w:tcPr>
            <w:tcW w:w="375"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0.026</w:t>
            </w:r>
          </w:p>
        </w:tc>
        <w:tc>
          <w:tcPr>
            <w:tcW w:w="459"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0.108</w:t>
            </w:r>
          </w:p>
        </w:tc>
        <w:tc>
          <w:tcPr>
            <w:tcW w:w="656"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657"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591"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525"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464"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0.134</w:t>
            </w:r>
          </w:p>
        </w:tc>
      </w:tr>
      <w:tr w:rsidR="00FD1BC4" w:rsidRPr="002C37D3" w:rsidTr="00C806CC">
        <w:trPr>
          <w:trHeight w:val="170"/>
          <w:jc w:val="center"/>
        </w:trPr>
        <w:tc>
          <w:tcPr>
            <w:tcW w:w="287" w:type="pct"/>
            <w:vMerge/>
            <w:tcBorders>
              <w:top w:val="single" w:sz="4" w:space="0" w:color="auto"/>
              <w:left w:val="single" w:sz="4" w:space="0" w:color="auto"/>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p>
        </w:tc>
        <w:tc>
          <w:tcPr>
            <w:tcW w:w="658"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r w:rsidRPr="002C37D3">
              <w:rPr>
                <w:rFonts w:ascii="Times New Roman" w:hAnsi="Times New Roman"/>
              </w:rPr>
              <w:t>ликвидный</w:t>
            </w:r>
          </w:p>
        </w:tc>
        <w:tc>
          <w:tcPr>
            <w:tcW w:w="328" w:type="pct"/>
            <w:vMerge/>
            <w:tcBorders>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p>
        </w:tc>
        <w:tc>
          <w:tcPr>
            <w:tcW w:w="375"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0.018</w:t>
            </w:r>
          </w:p>
        </w:tc>
        <w:tc>
          <w:tcPr>
            <w:tcW w:w="459"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0.093</w:t>
            </w:r>
          </w:p>
        </w:tc>
        <w:tc>
          <w:tcPr>
            <w:tcW w:w="656"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657"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591"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525"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464"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0.111</w:t>
            </w:r>
          </w:p>
        </w:tc>
      </w:tr>
      <w:tr w:rsidR="00FD1BC4" w:rsidRPr="002C37D3" w:rsidTr="00C806CC">
        <w:trPr>
          <w:trHeight w:val="170"/>
          <w:jc w:val="center"/>
        </w:trPr>
        <w:tc>
          <w:tcPr>
            <w:tcW w:w="287" w:type="pct"/>
            <w:vMerge/>
            <w:tcBorders>
              <w:top w:val="single" w:sz="4" w:space="0" w:color="auto"/>
              <w:left w:val="single" w:sz="4" w:space="0" w:color="auto"/>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p>
        </w:tc>
        <w:tc>
          <w:tcPr>
            <w:tcW w:w="658"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r w:rsidRPr="002C37D3">
              <w:rPr>
                <w:rFonts w:ascii="Times New Roman" w:hAnsi="Times New Roman"/>
              </w:rPr>
              <w:t>деловой</w:t>
            </w:r>
          </w:p>
        </w:tc>
        <w:tc>
          <w:tcPr>
            <w:tcW w:w="328" w:type="pct"/>
            <w:vMerge/>
            <w:tcBorders>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p>
        </w:tc>
        <w:tc>
          <w:tcPr>
            <w:tcW w:w="375"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0.008</w:t>
            </w:r>
          </w:p>
        </w:tc>
        <w:tc>
          <w:tcPr>
            <w:tcW w:w="459"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0.054</w:t>
            </w:r>
          </w:p>
        </w:tc>
        <w:tc>
          <w:tcPr>
            <w:tcW w:w="656"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657"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591"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525"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464"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0.062</w:t>
            </w:r>
          </w:p>
        </w:tc>
      </w:tr>
      <w:tr w:rsidR="00FD1BC4" w:rsidRPr="002C37D3" w:rsidTr="001D7E21">
        <w:trPr>
          <w:trHeight w:val="170"/>
          <w:jc w:val="center"/>
        </w:trPr>
        <w:tc>
          <w:tcPr>
            <w:tcW w:w="5000" w:type="pct"/>
            <w:gridSpan w:val="10"/>
            <w:tcBorders>
              <w:top w:val="single" w:sz="4" w:space="0" w:color="auto"/>
              <w:left w:val="single" w:sz="4" w:space="0" w:color="auto"/>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b/>
                <w:bCs/>
              </w:rPr>
            </w:pPr>
            <w:r w:rsidRPr="002C37D3">
              <w:rPr>
                <w:rFonts w:ascii="Times New Roman" w:hAnsi="Times New Roman"/>
                <w:b/>
                <w:bCs/>
              </w:rPr>
              <w:t>Всего по лесничеству</w:t>
            </w:r>
          </w:p>
        </w:tc>
      </w:tr>
      <w:tr w:rsidR="00FD1BC4" w:rsidRPr="002C37D3" w:rsidTr="001D7E21">
        <w:trPr>
          <w:trHeight w:val="170"/>
          <w:jc w:val="center"/>
        </w:trPr>
        <w:tc>
          <w:tcPr>
            <w:tcW w:w="287" w:type="pct"/>
            <w:vMerge w:val="restart"/>
            <w:tcBorders>
              <w:top w:val="nil"/>
              <w:left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r w:rsidRPr="002C37D3">
              <w:rPr>
                <w:rFonts w:ascii="Times New Roman" w:hAnsi="Times New Roman"/>
              </w:rPr>
              <w:t>1</w:t>
            </w:r>
          </w:p>
        </w:tc>
        <w:tc>
          <w:tcPr>
            <w:tcW w:w="658" w:type="pct"/>
            <w:vMerge w:val="restart"/>
            <w:tcBorders>
              <w:top w:val="nil"/>
              <w:left w:val="nil"/>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r w:rsidRPr="002C37D3">
              <w:rPr>
                <w:rFonts w:ascii="Times New Roman" w:hAnsi="Times New Roman"/>
              </w:rPr>
              <w:t>Выявленный фонд по лесоводственным требованиям</w:t>
            </w:r>
          </w:p>
        </w:tc>
        <w:tc>
          <w:tcPr>
            <w:tcW w:w="328"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r w:rsidRPr="002C37D3">
              <w:rPr>
                <w:rFonts w:ascii="Times New Roman" w:hAnsi="Times New Roman"/>
              </w:rPr>
              <w:t>га</w:t>
            </w:r>
          </w:p>
        </w:tc>
        <w:tc>
          <w:tcPr>
            <w:tcW w:w="375"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112.9</w:t>
            </w:r>
          </w:p>
        </w:tc>
        <w:tc>
          <w:tcPr>
            <w:tcW w:w="459"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345.8</w:t>
            </w:r>
          </w:p>
        </w:tc>
        <w:tc>
          <w:tcPr>
            <w:tcW w:w="656"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657"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591"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525"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464"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458.7</w:t>
            </w:r>
          </w:p>
        </w:tc>
      </w:tr>
      <w:tr w:rsidR="00FD1BC4" w:rsidRPr="002C37D3" w:rsidTr="001D7E21">
        <w:trPr>
          <w:trHeight w:val="170"/>
          <w:jc w:val="center"/>
        </w:trPr>
        <w:tc>
          <w:tcPr>
            <w:tcW w:w="287" w:type="pct"/>
            <w:vMerge/>
            <w:tcBorders>
              <w:left w:val="single" w:sz="4" w:space="0" w:color="auto"/>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p>
        </w:tc>
        <w:tc>
          <w:tcPr>
            <w:tcW w:w="658" w:type="pct"/>
            <w:vMerge/>
            <w:tcBorders>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p>
        </w:tc>
        <w:tc>
          <w:tcPr>
            <w:tcW w:w="328"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r w:rsidRPr="002C37D3">
              <w:rPr>
                <w:rFonts w:ascii="Times New Roman" w:hAnsi="Times New Roman"/>
              </w:rPr>
              <w:t>тыс куб.м.</w:t>
            </w:r>
          </w:p>
        </w:tc>
        <w:tc>
          <w:tcPr>
            <w:tcW w:w="375"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2.682</w:t>
            </w:r>
          </w:p>
        </w:tc>
        <w:tc>
          <w:tcPr>
            <w:tcW w:w="459"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14.585</w:t>
            </w:r>
          </w:p>
        </w:tc>
        <w:tc>
          <w:tcPr>
            <w:tcW w:w="656"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657"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591"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525"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464"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17.267</w:t>
            </w:r>
          </w:p>
        </w:tc>
      </w:tr>
      <w:tr w:rsidR="00FD1BC4" w:rsidRPr="002C37D3" w:rsidTr="001D7E21">
        <w:trPr>
          <w:trHeight w:val="170"/>
          <w:jc w:val="center"/>
        </w:trPr>
        <w:tc>
          <w:tcPr>
            <w:tcW w:w="287" w:type="pct"/>
            <w:tcBorders>
              <w:top w:val="nil"/>
              <w:left w:val="single" w:sz="4" w:space="0" w:color="auto"/>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r w:rsidRPr="002C37D3">
              <w:rPr>
                <w:rFonts w:ascii="Times New Roman" w:hAnsi="Times New Roman"/>
              </w:rPr>
              <w:t>2</w:t>
            </w:r>
          </w:p>
        </w:tc>
        <w:tc>
          <w:tcPr>
            <w:tcW w:w="658"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r w:rsidRPr="002C37D3">
              <w:rPr>
                <w:rFonts w:ascii="Times New Roman" w:hAnsi="Times New Roman"/>
              </w:rPr>
              <w:t>Срок повторяемости</w:t>
            </w:r>
          </w:p>
        </w:tc>
        <w:tc>
          <w:tcPr>
            <w:tcW w:w="328"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r w:rsidRPr="002C37D3">
              <w:rPr>
                <w:rFonts w:ascii="Times New Roman" w:hAnsi="Times New Roman"/>
              </w:rPr>
              <w:t>лет</w:t>
            </w:r>
          </w:p>
        </w:tc>
        <w:tc>
          <w:tcPr>
            <w:tcW w:w="375"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459"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656"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657"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591"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525"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464"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r>
      <w:tr w:rsidR="00FD1BC4" w:rsidRPr="002C37D3" w:rsidTr="001D7E21">
        <w:trPr>
          <w:trHeight w:val="170"/>
          <w:jc w:val="center"/>
        </w:trPr>
        <w:tc>
          <w:tcPr>
            <w:tcW w:w="287" w:type="pct"/>
            <w:vMerge w:val="restart"/>
            <w:tcBorders>
              <w:top w:val="nil"/>
              <w:left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r w:rsidRPr="002C37D3">
              <w:rPr>
                <w:rFonts w:ascii="Times New Roman" w:hAnsi="Times New Roman"/>
              </w:rPr>
              <w:t>3</w:t>
            </w:r>
          </w:p>
        </w:tc>
        <w:tc>
          <w:tcPr>
            <w:tcW w:w="658"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r w:rsidRPr="002C37D3">
              <w:rPr>
                <w:rFonts w:ascii="Times New Roman" w:hAnsi="Times New Roman"/>
              </w:rPr>
              <w:t>Ежегодный размер пользования</w:t>
            </w:r>
          </w:p>
        </w:tc>
        <w:tc>
          <w:tcPr>
            <w:tcW w:w="328"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p>
        </w:tc>
        <w:tc>
          <w:tcPr>
            <w:tcW w:w="375"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459"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656"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657"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591"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525"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464"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r>
      <w:tr w:rsidR="00FD1BC4" w:rsidRPr="002C37D3" w:rsidTr="001D7E21">
        <w:trPr>
          <w:trHeight w:val="170"/>
          <w:jc w:val="center"/>
        </w:trPr>
        <w:tc>
          <w:tcPr>
            <w:tcW w:w="287" w:type="pct"/>
            <w:vMerge/>
            <w:tcBorders>
              <w:left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p>
        </w:tc>
        <w:tc>
          <w:tcPr>
            <w:tcW w:w="658"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r w:rsidRPr="002C37D3">
              <w:rPr>
                <w:rFonts w:ascii="Times New Roman" w:hAnsi="Times New Roman"/>
              </w:rPr>
              <w:t>площадь</w:t>
            </w:r>
          </w:p>
        </w:tc>
        <w:tc>
          <w:tcPr>
            <w:tcW w:w="328"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r w:rsidRPr="002C37D3">
              <w:rPr>
                <w:rFonts w:ascii="Times New Roman" w:hAnsi="Times New Roman"/>
              </w:rPr>
              <w:t>га</w:t>
            </w:r>
          </w:p>
        </w:tc>
        <w:tc>
          <w:tcPr>
            <w:tcW w:w="375"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7.5</w:t>
            </w:r>
          </w:p>
        </w:tc>
        <w:tc>
          <w:tcPr>
            <w:tcW w:w="459"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17.3</w:t>
            </w:r>
          </w:p>
        </w:tc>
        <w:tc>
          <w:tcPr>
            <w:tcW w:w="656"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657"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591"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525"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464"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24.8</w:t>
            </w:r>
          </w:p>
        </w:tc>
      </w:tr>
      <w:tr w:rsidR="00FD1BC4" w:rsidRPr="002C37D3" w:rsidTr="001D7E21">
        <w:trPr>
          <w:trHeight w:val="170"/>
          <w:jc w:val="center"/>
        </w:trPr>
        <w:tc>
          <w:tcPr>
            <w:tcW w:w="287" w:type="pct"/>
            <w:vMerge/>
            <w:tcBorders>
              <w:left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p>
        </w:tc>
        <w:tc>
          <w:tcPr>
            <w:tcW w:w="658"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r w:rsidRPr="002C37D3">
              <w:rPr>
                <w:rFonts w:ascii="Times New Roman" w:hAnsi="Times New Roman"/>
              </w:rPr>
              <w:t>выбираемый запас</w:t>
            </w:r>
          </w:p>
        </w:tc>
        <w:tc>
          <w:tcPr>
            <w:tcW w:w="328"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p>
        </w:tc>
        <w:tc>
          <w:tcPr>
            <w:tcW w:w="375"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459"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656"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657"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591"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525"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464"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r>
      <w:tr w:rsidR="00FD1BC4" w:rsidRPr="002C37D3" w:rsidTr="001D7E21">
        <w:trPr>
          <w:trHeight w:val="170"/>
          <w:jc w:val="center"/>
        </w:trPr>
        <w:tc>
          <w:tcPr>
            <w:tcW w:w="287" w:type="pct"/>
            <w:vMerge/>
            <w:tcBorders>
              <w:left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p>
        </w:tc>
        <w:tc>
          <w:tcPr>
            <w:tcW w:w="658"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r w:rsidRPr="002C37D3">
              <w:rPr>
                <w:rFonts w:ascii="Times New Roman" w:hAnsi="Times New Roman"/>
              </w:rPr>
              <w:t>корневой</w:t>
            </w:r>
          </w:p>
        </w:tc>
        <w:tc>
          <w:tcPr>
            <w:tcW w:w="328" w:type="pct"/>
            <w:vMerge w:val="restart"/>
            <w:tcBorders>
              <w:top w:val="nil"/>
              <w:left w:val="nil"/>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r w:rsidRPr="002C37D3">
              <w:rPr>
                <w:rFonts w:ascii="Times New Roman" w:hAnsi="Times New Roman"/>
              </w:rPr>
              <w:t>тыс куб.м.</w:t>
            </w:r>
          </w:p>
        </w:tc>
        <w:tc>
          <w:tcPr>
            <w:tcW w:w="375"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0.18</w:t>
            </w:r>
          </w:p>
        </w:tc>
        <w:tc>
          <w:tcPr>
            <w:tcW w:w="459"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0.733</w:t>
            </w:r>
          </w:p>
        </w:tc>
        <w:tc>
          <w:tcPr>
            <w:tcW w:w="656"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657"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591"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525"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464"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0.913</w:t>
            </w:r>
          </w:p>
        </w:tc>
      </w:tr>
      <w:tr w:rsidR="00FD1BC4" w:rsidRPr="002C37D3" w:rsidTr="001D7E21">
        <w:trPr>
          <w:trHeight w:val="170"/>
          <w:jc w:val="center"/>
        </w:trPr>
        <w:tc>
          <w:tcPr>
            <w:tcW w:w="287" w:type="pct"/>
            <w:vMerge/>
            <w:tcBorders>
              <w:left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p>
        </w:tc>
        <w:tc>
          <w:tcPr>
            <w:tcW w:w="658"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r w:rsidRPr="002C37D3">
              <w:rPr>
                <w:rFonts w:ascii="Times New Roman" w:hAnsi="Times New Roman"/>
              </w:rPr>
              <w:t>ликвидный</w:t>
            </w:r>
          </w:p>
        </w:tc>
        <w:tc>
          <w:tcPr>
            <w:tcW w:w="328" w:type="pct"/>
            <w:vMerge/>
            <w:tcBorders>
              <w:left w:val="nil"/>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p>
        </w:tc>
        <w:tc>
          <w:tcPr>
            <w:tcW w:w="375"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0.133</w:t>
            </w:r>
          </w:p>
        </w:tc>
        <w:tc>
          <w:tcPr>
            <w:tcW w:w="459"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0.626</w:t>
            </w:r>
          </w:p>
        </w:tc>
        <w:tc>
          <w:tcPr>
            <w:tcW w:w="656"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657"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591"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525"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464" w:type="pct"/>
            <w:tcBorders>
              <w:top w:val="nil"/>
              <w:left w:val="nil"/>
              <w:bottom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0.759</w:t>
            </w:r>
          </w:p>
        </w:tc>
      </w:tr>
      <w:tr w:rsidR="00FD1BC4" w:rsidRPr="002C37D3" w:rsidTr="001D7E21">
        <w:trPr>
          <w:trHeight w:val="170"/>
          <w:jc w:val="center"/>
        </w:trPr>
        <w:tc>
          <w:tcPr>
            <w:tcW w:w="287" w:type="pct"/>
            <w:vMerge/>
            <w:tcBorders>
              <w:left w:val="single" w:sz="4" w:space="0" w:color="auto"/>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p>
        </w:tc>
        <w:tc>
          <w:tcPr>
            <w:tcW w:w="658" w:type="pct"/>
            <w:tcBorders>
              <w:top w:val="nil"/>
              <w:left w:val="nil"/>
              <w:bottom w:val="nil"/>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r w:rsidRPr="002C37D3">
              <w:rPr>
                <w:rFonts w:ascii="Times New Roman" w:hAnsi="Times New Roman"/>
              </w:rPr>
              <w:t>деловой</w:t>
            </w:r>
          </w:p>
        </w:tc>
        <w:tc>
          <w:tcPr>
            <w:tcW w:w="328" w:type="pct"/>
            <w:vMerge/>
            <w:tcBorders>
              <w:left w:val="nil"/>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rPr>
            </w:pPr>
          </w:p>
        </w:tc>
        <w:tc>
          <w:tcPr>
            <w:tcW w:w="375" w:type="pct"/>
            <w:tcBorders>
              <w:top w:val="nil"/>
              <w:left w:val="nil"/>
              <w:bottom w:val="nil"/>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0.089</w:t>
            </w:r>
          </w:p>
        </w:tc>
        <w:tc>
          <w:tcPr>
            <w:tcW w:w="459" w:type="pct"/>
            <w:tcBorders>
              <w:top w:val="nil"/>
              <w:left w:val="nil"/>
              <w:bottom w:val="nil"/>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0.488</w:t>
            </w:r>
          </w:p>
        </w:tc>
        <w:tc>
          <w:tcPr>
            <w:tcW w:w="656" w:type="pct"/>
            <w:tcBorders>
              <w:top w:val="nil"/>
              <w:left w:val="nil"/>
              <w:bottom w:val="nil"/>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657" w:type="pct"/>
            <w:tcBorders>
              <w:top w:val="nil"/>
              <w:left w:val="nil"/>
              <w:bottom w:val="nil"/>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591" w:type="pct"/>
            <w:tcBorders>
              <w:top w:val="nil"/>
              <w:left w:val="nil"/>
              <w:bottom w:val="nil"/>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525" w:type="pct"/>
            <w:tcBorders>
              <w:top w:val="nil"/>
              <w:left w:val="nil"/>
              <w:bottom w:val="nil"/>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 </w:t>
            </w:r>
          </w:p>
        </w:tc>
        <w:tc>
          <w:tcPr>
            <w:tcW w:w="464" w:type="pct"/>
            <w:tcBorders>
              <w:top w:val="nil"/>
              <w:left w:val="nil"/>
              <w:bottom w:val="nil"/>
              <w:right w:val="single" w:sz="4" w:space="0" w:color="auto"/>
            </w:tcBorders>
            <w:shd w:val="clear" w:color="auto" w:fill="auto"/>
            <w:vAlign w:val="center"/>
          </w:tcPr>
          <w:p w:rsidR="00FD1BC4" w:rsidRPr="002C37D3" w:rsidRDefault="00FD1BC4" w:rsidP="001D7E21">
            <w:pPr>
              <w:spacing w:after="0" w:line="240" w:lineRule="auto"/>
              <w:jc w:val="center"/>
              <w:rPr>
                <w:rFonts w:ascii="Times New Roman" w:hAnsi="Times New Roman"/>
                <w:color w:val="000000"/>
              </w:rPr>
            </w:pPr>
            <w:r w:rsidRPr="002C37D3">
              <w:rPr>
                <w:rFonts w:ascii="Times New Roman" w:hAnsi="Times New Roman"/>
                <w:color w:val="000000"/>
              </w:rPr>
              <w:t>0.577</w:t>
            </w:r>
          </w:p>
        </w:tc>
      </w:tr>
      <w:tr w:rsidR="007209D7" w:rsidRPr="002C37D3" w:rsidTr="001D7E21">
        <w:trPr>
          <w:trHeight w:val="170"/>
          <w:jc w:val="center"/>
        </w:trPr>
        <w:tc>
          <w:tcPr>
            <w:tcW w:w="287" w:type="pct"/>
            <w:tcBorders>
              <w:left w:val="single" w:sz="4" w:space="0" w:color="auto"/>
              <w:bottom w:val="single" w:sz="4" w:space="0" w:color="auto"/>
              <w:right w:val="single" w:sz="4" w:space="0" w:color="auto"/>
            </w:tcBorders>
            <w:shd w:val="clear" w:color="auto" w:fill="auto"/>
            <w:vAlign w:val="center"/>
          </w:tcPr>
          <w:p w:rsidR="007209D7" w:rsidRPr="002C37D3" w:rsidRDefault="007209D7" w:rsidP="001D7E21">
            <w:pPr>
              <w:spacing w:after="0" w:line="240" w:lineRule="auto"/>
              <w:rPr>
                <w:rFonts w:ascii="Times New Roman" w:hAnsi="Times New Roman"/>
              </w:rPr>
            </w:pPr>
          </w:p>
        </w:tc>
        <w:tc>
          <w:tcPr>
            <w:tcW w:w="658" w:type="pct"/>
            <w:tcBorders>
              <w:top w:val="nil"/>
              <w:left w:val="nil"/>
              <w:bottom w:val="single" w:sz="4" w:space="0" w:color="auto"/>
              <w:right w:val="single" w:sz="4" w:space="0" w:color="auto"/>
            </w:tcBorders>
            <w:shd w:val="clear" w:color="auto" w:fill="auto"/>
            <w:vAlign w:val="center"/>
          </w:tcPr>
          <w:p w:rsidR="007209D7" w:rsidRPr="002C37D3" w:rsidRDefault="007209D7" w:rsidP="001D7E21">
            <w:pPr>
              <w:spacing w:after="0" w:line="240" w:lineRule="auto"/>
              <w:jc w:val="center"/>
              <w:rPr>
                <w:rFonts w:ascii="Times New Roman" w:hAnsi="Times New Roman"/>
              </w:rPr>
            </w:pPr>
          </w:p>
        </w:tc>
        <w:tc>
          <w:tcPr>
            <w:tcW w:w="328" w:type="pct"/>
            <w:tcBorders>
              <w:left w:val="nil"/>
              <w:bottom w:val="single" w:sz="4" w:space="0" w:color="auto"/>
              <w:right w:val="single" w:sz="4" w:space="0" w:color="auto"/>
            </w:tcBorders>
            <w:shd w:val="clear" w:color="auto" w:fill="auto"/>
            <w:vAlign w:val="center"/>
          </w:tcPr>
          <w:p w:rsidR="007209D7" w:rsidRPr="002C37D3" w:rsidRDefault="007209D7" w:rsidP="001D7E21">
            <w:pPr>
              <w:spacing w:after="0" w:line="240" w:lineRule="auto"/>
              <w:jc w:val="center"/>
              <w:rPr>
                <w:rFonts w:ascii="Times New Roman" w:hAnsi="Times New Roman"/>
              </w:rPr>
            </w:pPr>
          </w:p>
        </w:tc>
        <w:tc>
          <w:tcPr>
            <w:tcW w:w="375" w:type="pct"/>
            <w:tcBorders>
              <w:top w:val="nil"/>
              <w:left w:val="nil"/>
              <w:bottom w:val="single" w:sz="4" w:space="0" w:color="auto"/>
              <w:right w:val="single" w:sz="4" w:space="0" w:color="auto"/>
            </w:tcBorders>
            <w:shd w:val="clear" w:color="auto" w:fill="auto"/>
            <w:vAlign w:val="center"/>
          </w:tcPr>
          <w:p w:rsidR="007209D7" w:rsidRPr="002C37D3" w:rsidRDefault="007209D7" w:rsidP="001D7E21">
            <w:pPr>
              <w:spacing w:after="0" w:line="240" w:lineRule="auto"/>
              <w:jc w:val="center"/>
              <w:rPr>
                <w:rFonts w:ascii="Times New Roman" w:hAnsi="Times New Roman"/>
                <w:color w:val="000000"/>
              </w:rPr>
            </w:pPr>
          </w:p>
        </w:tc>
        <w:tc>
          <w:tcPr>
            <w:tcW w:w="459" w:type="pct"/>
            <w:tcBorders>
              <w:top w:val="nil"/>
              <w:left w:val="nil"/>
              <w:bottom w:val="single" w:sz="4" w:space="0" w:color="auto"/>
              <w:right w:val="single" w:sz="4" w:space="0" w:color="auto"/>
            </w:tcBorders>
            <w:shd w:val="clear" w:color="auto" w:fill="auto"/>
            <w:vAlign w:val="center"/>
          </w:tcPr>
          <w:p w:rsidR="007209D7" w:rsidRPr="002C37D3" w:rsidRDefault="007209D7" w:rsidP="001D7E21">
            <w:pPr>
              <w:spacing w:after="0" w:line="240" w:lineRule="auto"/>
              <w:jc w:val="center"/>
              <w:rPr>
                <w:rFonts w:ascii="Times New Roman" w:hAnsi="Times New Roman"/>
                <w:color w:val="000000"/>
              </w:rPr>
            </w:pPr>
          </w:p>
        </w:tc>
        <w:tc>
          <w:tcPr>
            <w:tcW w:w="656" w:type="pct"/>
            <w:tcBorders>
              <w:top w:val="nil"/>
              <w:left w:val="nil"/>
              <w:bottom w:val="single" w:sz="4" w:space="0" w:color="auto"/>
              <w:right w:val="single" w:sz="4" w:space="0" w:color="auto"/>
            </w:tcBorders>
            <w:shd w:val="clear" w:color="auto" w:fill="auto"/>
            <w:vAlign w:val="center"/>
          </w:tcPr>
          <w:p w:rsidR="007209D7" w:rsidRPr="002C37D3" w:rsidRDefault="007209D7" w:rsidP="001D7E21">
            <w:pPr>
              <w:spacing w:after="0" w:line="240" w:lineRule="auto"/>
              <w:jc w:val="center"/>
              <w:rPr>
                <w:rFonts w:ascii="Times New Roman" w:hAnsi="Times New Roman"/>
                <w:color w:val="000000"/>
              </w:rPr>
            </w:pPr>
          </w:p>
        </w:tc>
        <w:tc>
          <w:tcPr>
            <w:tcW w:w="657" w:type="pct"/>
            <w:tcBorders>
              <w:top w:val="nil"/>
              <w:left w:val="nil"/>
              <w:bottom w:val="single" w:sz="4" w:space="0" w:color="auto"/>
              <w:right w:val="single" w:sz="4" w:space="0" w:color="auto"/>
            </w:tcBorders>
            <w:shd w:val="clear" w:color="auto" w:fill="auto"/>
            <w:vAlign w:val="center"/>
          </w:tcPr>
          <w:p w:rsidR="007209D7" w:rsidRPr="002C37D3" w:rsidRDefault="007209D7" w:rsidP="001D7E21">
            <w:pPr>
              <w:spacing w:after="0" w:line="240" w:lineRule="auto"/>
              <w:jc w:val="center"/>
              <w:rPr>
                <w:rFonts w:ascii="Times New Roman" w:hAnsi="Times New Roman"/>
                <w:color w:val="000000"/>
              </w:rPr>
            </w:pPr>
          </w:p>
        </w:tc>
        <w:tc>
          <w:tcPr>
            <w:tcW w:w="591" w:type="pct"/>
            <w:tcBorders>
              <w:top w:val="nil"/>
              <w:left w:val="nil"/>
              <w:bottom w:val="single" w:sz="4" w:space="0" w:color="auto"/>
              <w:right w:val="single" w:sz="4" w:space="0" w:color="auto"/>
            </w:tcBorders>
            <w:shd w:val="clear" w:color="auto" w:fill="auto"/>
            <w:vAlign w:val="center"/>
          </w:tcPr>
          <w:p w:rsidR="007209D7" w:rsidRPr="002C37D3" w:rsidRDefault="007209D7" w:rsidP="001D7E21">
            <w:pPr>
              <w:spacing w:after="0" w:line="240" w:lineRule="auto"/>
              <w:jc w:val="center"/>
              <w:rPr>
                <w:rFonts w:ascii="Times New Roman" w:hAnsi="Times New Roman"/>
                <w:color w:val="000000"/>
              </w:rPr>
            </w:pPr>
          </w:p>
        </w:tc>
        <w:tc>
          <w:tcPr>
            <w:tcW w:w="525" w:type="pct"/>
            <w:tcBorders>
              <w:top w:val="nil"/>
              <w:left w:val="nil"/>
              <w:bottom w:val="single" w:sz="4" w:space="0" w:color="auto"/>
              <w:right w:val="single" w:sz="4" w:space="0" w:color="auto"/>
            </w:tcBorders>
            <w:shd w:val="clear" w:color="auto" w:fill="auto"/>
            <w:vAlign w:val="center"/>
          </w:tcPr>
          <w:p w:rsidR="007209D7" w:rsidRPr="002C37D3" w:rsidRDefault="007209D7" w:rsidP="001D7E21">
            <w:pPr>
              <w:spacing w:after="0" w:line="240" w:lineRule="auto"/>
              <w:jc w:val="center"/>
              <w:rPr>
                <w:rFonts w:ascii="Times New Roman" w:hAnsi="Times New Roman"/>
                <w:color w:val="000000"/>
              </w:rPr>
            </w:pPr>
          </w:p>
        </w:tc>
        <w:tc>
          <w:tcPr>
            <w:tcW w:w="464" w:type="pct"/>
            <w:tcBorders>
              <w:top w:val="nil"/>
              <w:left w:val="nil"/>
              <w:bottom w:val="single" w:sz="4" w:space="0" w:color="auto"/>
              <w:right w:val="single" w:sz="4" w:space="0" w:color="auto"/>
            </w:tcBorders>
            <w:shd w:val="clear" w:color="auto" w:fill="auto"/>
            <w:vAlign w:val="center"/>
          </w:tcPr>
          <w:p w:rsidR="007209D7" w:rsidRPr="002C37D3" w:rsidRDefault="007209D7" w:rsidP="001D7E21">
            <w:pPr>
              <w:spacing w:after="0" w:line="240" w:lineRule="auto"/>
              <w:jc w:val="center"/>
              <w:rPr>
                <w:rFonts w:ascii="Times New Roman" w:hAnsi="Times New Roman"/>
                <w:color w:val="000000"/>
              </w:rPr>
            </w:pPr>
          </w:p>
        </w:tc>
      </w:tr>
    </w:tbl>
    <w:p w:rsidR="001D7E21" w:rsidRDefault="001D7E21" w:rsidP="001D7E21">
      <w:pPr>
        <w:pStyle w:val="ConsPlusNormal"/>
        <w:ind w:left="1146"/>
        <w:jc w:val="center"/>
        <w:outlineLvl w:val="2"/>
        <w:rPr>
          <w:rFonts w:ascii="Times New Roman" w:hAnsi="Times New Roman" w:cs="Times New Roman"/>
          <w:sz w:val="24"/>
          <w:szCs w:val="24"/>
        </w:rPr>
      </w:pPr>
      <w:bookmarkStart w:id="163" w:name="_Toc510097793"/>
      <w:bookmarkStart w:id="164" w:name="_Toc519958528"/>
    </w:p>
    <w:p w:rsidR="000B5D37" w:rsidRPr="002C37D3" w:rsidRDefault="000B5D37" w:rsidP="00DC29C8">
      <w:pPr>
        <w:pStyle w:val="03"/>
      </w:pPr>
      <w:bookmarkStart w:id="165" w:name="_Toc521758997"/>
      <w:r w:rsidRPr="002C37D3">
        <w:t>Расчетная лесосека (ежегодный допустимый объем изъятия древесины) при всех видах рубок</w:t>
      </w:r>
      <w:bookmarkEnd w:id="163"/>
      <w:bookmarkEnd w:id="164"/>
      <w:bookmarkEnd w:id="165"/>
    </w:p>
    <w:p w:rsidR="000B5D37" w:rsidRPr="002C37D3" w:rsidRDefault="000B5D37" w:rsidP="000B5D37">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 xml:space="preserve">Ежегодный допустимый объем изъятия древесины при всех видах рубок представлен в таблице </w:t>
      </w:r>
      <w:r w:rsidR="00C052D6">
        <w:rPr>
          <w:rFonts w:ascii="Times New Roman" w:hAnsi="Times New Roman" w:cs="Times New Roman"/>
          <w:sz w:val="24"/>
          <w:szCs w:val="24"/>
        </w:rPr>
        <w:t>9</w:t>
      </w:r>
      <w:r w:rsidR="00E604C5" w:rsidRPr="002C37D3">
        <w:rPr>
          <w:rFonts w:ascii="Times New Roman" w:hAnsi="Times New Roman" w:cs="Times New Roman"/>
          <w:sz w:val="24"/>
          <w:szCs w:val="24"/>
        </w:rPr>
        <w:t xml:space="preserve"> </w:t>
      </w:r>
      <w:r w:rsidRPr="002C37D3">
        <w:rPr>
          <w:rFonts w:ascii="Times New Roman" w:hAnsi="Times New Roman" w:cs="Times New Roman"/>
          <w:sz w:val="24"/>
          <w:szCs w:val="24"/>
        </w:rPr>
        <w:t xml:space="preserve">и составляет </w:t>
      </w:r>
      <w:r w:rsidR="007E2029" w:rsidRPr="002C37D3">
        <w:rPr>
          <w:rFonts w:ascii="Times New Roman" w:hAnsi="Times New Roman" w:cs="Times New Roman"/>
          <w:sz w:val="24"/>
          <w:szCs w:val="24"/>
        </w:rPr>
        <w:t>98,</w:t>
      </w:r>
      <w:r w:rsidR="00E604C5" w:rsidRPr="002C37D3">
        <w:rPr>
          <w:rFonts w:ascii="Times New Roman" w:hAnsi="Times New Roman" w:cs="Times New Roman"/>
          <w:sz w:val="24"/>
          <w:szCs w:val="24"/>
        </w:rPr>
        <w:t>16</w:t>
      </w:r>
      <w:r w:rsidRPr="002C37D3">
        <w:rPr>
          <w:rFonts w:ascii="Times New Roman" w:hAnsi="Times New Roman" w:cs="Times New Roman"/>
          <w:sz w:val="24"/>
          <w:szCs w:val="24"/>
        </w:rPr>
        <w:t xml:space="preserve"> тыс. куб. м ликвидной древесины. Объемы при рубке погибших и поврежденных насаждений должны ежегодно корректироваться согласно выявленному фонду нуждающихся в санитарно-оздоровительных мероприятиях насаждений. Основанием для корректировки объемов являются результаты лесопатологических обследований и данные лесопатологического мониторинга.</w:t>
      </w:r>
    </w:p>
    <w:p w:rsidR="007209D7" w:rsidRPr="002C37D3" w:rsidRDefault="000B5D37" w:rsidP="007209D7">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Сроки разрешенного использования лесов определены с учетом правил заготовки древесины, утвержденных приказом Министерства природных ресурсов и экологии Российской Федерации от 13.09.2016 № 474.</w:t>
      </w:r>
    </w:p>
    <w:p w:rsidR="007209D7" w:rsidRPr="002C37D3" w:rsidRDefault="007209D7" w:rsidP="007E2029">
      <w:pPr>
        <w:pStyle w:val="32"/>
        <w:widowControl w:val="0"/>
        <w:spacing w:after="0" w:line="240" w:lineRule="auto"/>
        <w:ind w:left="0"/>
        <w:rPr>
          <w:rFonts w:ascii="Times New Roman" w:hAnsi="Times New Roman"/>
          <w:sz w:val="24"/>
          <w:szCs w:val="24"/>
        </w:rPr>
      </w:pPr>
    </w:p>
    <w:p w:rsidR="00D54D53" w:rsidRPr="002C37D3" w:rsidRDefault="00D54D53" w:rsidP="00DC29C8">
      <w:pPr>
        <w:pStyle w:val="04"/>
      </w:pPr>
      <w:bookmarkStart w:id="166" w:name="_Toc510097794"/>
      <w:bookmarkStart w:id="167" w:name="_Toc519958529"/>
      <w:bookmarkStart w:id="168" w:name="_Toc521758998"/>
      <w:r w:rsidRPr="002C37D3">
        <w:t>Возрасты рубок</w:t>
      </w:r>
      <w:bookmarkEnd w:id="166"/>
      <w:bookmarkEnd w:id="167"/>
      <w:bookmarkEnd w:id="168"/>
    </w:p>
    <w:p w:rsidR="00D54D53" w:rsidRPr="002C37D3" w:rsidRDefault="00D54D53" w:rsidP="00D54D53">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 xml:space="preserve">Возрасты рубок спелых и перестойных лесных насаждений по </w:t>
      </w:r>
      <w:r w:rsidR="006112E9" w:rsidRPr="002C37D3">
        <w:rPr>
          <w:rFonts w:ascii="Times New Roman" w:hAnsi="Times New Roman" w:cs="Times New Roman"/>
          <w:sz w:val="24"/>
          <w:szCs w:val="24"/>
        </w:rPr>
        <w:t xml:space="preserve">Кирово-Чепецкого </w:t>
      </w:r>
      <w:r w:rsidRPr="002C37D3">
        <w:rPr>
          <w:rFonts w:ascii="Times New Roman" w:hAnsi="Times New Roman" w:cs="Times New Roman"/>
          <w:sz w:val="24"/>
          <w:szCs w:val="24"/>
        </w:rPr>
        <w:t xml:space="preserve">лесничеству установлены в соответствии с приказом Рослесхоза от 09.04.2015 № 105 и отражены в таблице </w:t>
      </w:r>
      <w:r w:rsidR="00522E62">
        <w:rPr>
          <w:rFonts w:ascii="Times New Roman" w:hAnsi="Times New Roman" w:cs="Times New Roman"/>
          <w:sz w:val="24"/>
          <w:szCs w:val="24"/>
        </w:rPr>
        <w:t>10</w:t>
      </w:r>
      <w:r w:rsidRPr="002C37D3">
        <w:rPr>
          <w:rFonts w:ascii="Times New Roman" w:hAnsi="Times New Roman" w:cs="Times New Roman"/>
          <w:sz w:val="24"/>
          <w:szCs w:val="24"/>
        </w:rPr>
        <w:t>.</w:t>
      </w:r>
    </w:p>
    <w:p w:rsidR="00673A50" w:rsidRDefault="00673A50" w:rsidP="00D54D53">
      <w:pPr>
        <w:pStyle w:val="ConsPlusNormal"/>
        <w:ind w:firstLine="540"/>
        <w:jc w:val="both"/>
        <w:rPr>
          <w:rFonts w:ascii="Times New Roman" w:hAnsi="Times New Roman" w:cs="Times New Roman"/>
          <w:sz w:val="24"/>
          <w:szCs w:val="24"/>
        </w:rPr>
        <w:sectPr w:rsidR="00673A50" w:rsidSect="003E5446">
          <w:pgSz w:w="11906" w:h="16838" w:code="9"/>
          <w:pgMar w:top="567" w:right="567" w:bottom="567" w:left="1134" w:header="397" w:footer="397" w:gutter="0"/>
          <w:cols w:space="720"/>
          <w:noEndnote/>
        </w:sectPr>
      </w:pPr>
    </w:p>
    <w:p w:rsidR="00673A50" w:rsidRPr="002C37D3" w:rsidRDefault="00673A50" w:rsidP="00673A50">
      <w:pPr>
        <w:spacing w:after="0"/>
        <w:jc w:val="right"/>
        <w:rPr>
          <w:rFonts w:ascii="Times New Roman" w:hAnsi="Times New Roman"/>
          <w:sz w:val="24"/>
          <w:szCs w:val="24"/>
        </w:rPr>
      </w:pPr>
      <w:r w:rsidRPr="002C37D3">
        <w:rPr>
          <w:rFonts w:ascii="Times New Roman" w:hAnsi="Times New Roman"/>
          <w:sz w:val="24"/>
          <w:szCs w:val="24"/>
        </w:rPr>
        <w:t xml:space="preserve">Таблица </w:t>
      </w:r>
      <w:r w:rsidR="00C052D6">
        <w:rPr>
          <w:rFonts w:ascii="Times New Roman" w:hAnsi="Times New Roman"/>
          <w:sz w:val="24"/>
          <w:szCs w:val="24"/>
        </w:rPr>
        <w:t>9</w:t>
      </w:r>
    </w:p>
    <w:p w:rsidR="00673A50" w:rsidRPr="002C37D3" w:rsidRDefault="00673A50" w:rsidP="00673A50">
      <w:pPr>
        <w:pStyle w:val="32"/>
        <w:widowControl w:val="0"/>
        <w:spacing w:after="0" w:line="240" w:lineRule="auto"/>
        <w:ind w:left="284"/>
        <w:jc w:val="center"/>
        <w:rPr>
          <w:rFonts w:ascii="Times New Roman" w:hAnsi="Times New Roman"/>
          <w:sz w:val="24"/>
          <w:szCs w:val="24"/>
        </w:rPr>
      </w:pPr>
      <w:r w:rsidRPr="002C37D3">
        <w:rPr>
          <w:rFonts w:ascii="Times New Roman" w:hAnsi="Times New Roman"/>
          <w:sz w:val="24"/>
          <w:szCs w:val="24"/>
        </w:rPr>
        <w:t>Расчетная лесосека (ежегодный допустимый объем изъятия древесины) при всех видах рубок</w:t>
      </w:r>
    </w:p>
    <w:p w:rsidR="00673A50" w:rsidRPr="002C37D3" w:rsidRDefault="00C052D6" w:rsidP="00673A50">
      <w:pPr>
        <w:pStyle w:val="32"/>
        <w:widowControl w:val="0"/>
        <w:spacing w:after="0" w:line="240" w:lineRule="auto"/>
        <w:ind w:left="284"/>
        <w:jc w:val="right"/>
        <w:rPr>
          <w:rFonts w:ascii="Times New Roman" w:hAnsi="Times New Roman"/>
          <w:sz w:val="24"/>
          <w:szCs w:val="24"/>
        </w:rPr>
      </w:pPr>
      <w:r>
        <w:rPr>
          <w:rFonts w:ascii="Times New Roman" w:hAnsi="Times New Roman"/>
          <w:sz w:val="24"/>
          <w:szCs w:val="24"/>
        </w:rPr>
        <w:t>п</w:t>
      </w:r>
      <w:r w:rsidR="00673A50" w:rsidRPr="002C37D3">
        <w:rPr>
          <w:rFonts w:ascii="Times New Roman" w:hAnsi="Times New Roman"/>
          <w:sz w:val="24"/>
          <w:szCs w:val="24"/>
        </w:rPr>
        <w:t>лощадь - га, запас - тыс. куб. м</w:t>
      </w:r>
    </w:p>
    <w:tbl>
      <w:tblPr>
        <w:tblW w:w="5000" w:type="pct"/>
        <w:jc w:val="center"/>
        <w:tblLook w:val="04A0" w:firstRow="1" w:lastRow="0" w:firstColumn="1" w:lastColumn="0" w:noHBand="0" w:noVBand="1"/>
      </w:tblPr>
      <w:tblGrid>
        <w:gridCol w:w="886"/>
        <w:gridCol w:w="475"/>
        <w:gridCol w:w="518"/>
        <w:gridCol w:w="517"/>
        <w:gridCol w:w="517"/>
        <w:gridCol w:w="690"/>
        <w:gridCol w:w="517"/>
        <w:gridCol w:w="517"/>
        <w:gridCol w:w="517"/>
        <w:gridCol w:w="690"/>
        <w:gridCol w:w="604"/>
        <w:gridCol w:w="517"/>
        <w:gridCol w:w="517"/>
        <w:gridCol w:w="517"/>
        <w:gridCol w:w="517"/>
        <w:gridCol w:w="517"/>
        <w:gridCol w:w="517"/>
        <w:gridCol w:w="517"/>
        <w:gridCol w:w="431"/>
        <w:gridCol w:w="517"/>
        <w:gridCol w:w="517"/>
        <w:gridCol w:w="431"/>
        <w:gridCol w:w="517"/>
        <w:gridCol w:w="426"/>
        <w:gridCol w:w="426"/>
        <w:gridCol w:w="690"/>
        <w:gridCol w:w="690"/>
        <w:gridCol w:w="604"/>
        <w:gridCol w:w="604"/>
      </w:tblGrid>
      <w:tr w:rsidR="00673A50" w:rsidRPr="001D7E21" w:rsidTr="003501E5">
        <w:trPr>
          <w:trHeight w:val="315"/>
          <w:tblHeader/>
          <w:jc w:val="center"/>
        </w:trPr>
        <w:tc>
          <w:tcPr>
            <w:tcW w:w="272"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673A50" w:rsidRPr="001D7E21" w:rsidRDefault="00673A50" w:rsidP="003501E5">
            <w:pPr>
              <w:spacing w:after="0" w:line="240" w:lineRule="auto"/>
              <w:jc w:val="center"/>
              <w:rPr>
                <w:rFonts w:ascii="Times New Roman" w:hAnsi="Times New Roman"/>
                <w:color w:val="000000"/>
                <w:sz w:val="18"/>
                <w:szCs w:val="18"/>
              </w:rPr>
            </w:pPr>
            <w:r w:rsidRPr="001D7E21">
              <w:rPr>
                <w:rFonts w:ascii="Times New Roman" w:hAnsi="Times New Roman"/>
                <w:color w:val="000000"/>
                <w:sz w:val="18"/>
                <w:szCs w:val="18"/>
              </w:rPr>
              <w:t>Группа пород</w:t>
            </w:r>
          </w:p>
        </w:tc>
        <w:tc>
          <w:tcPr>
            <w:tcW w:w="4728" w:type="pct"/>
            <w:gridSpan w:val="28"/>
            <w:tcBorders>
              <w:top w:val="single" w:sz="8" w:space="0" w:color="auto"/>
              <w:left w:val="nil"/>
              <w:bottom w:val="single" w:sz="8" w:space="0" w:color="auto"/>
              <w:right w:val="single" w:sz="8" w:space="0" w:color="000000"/>
            </w:tcBorders>
            <w:shd w:val="clear" w:color="auto" w:fill="auto"/>
            <w:vAlign w:val="center"/>
            <w:hideMark/>
          </w:tcPr>
          <w:p w:rsidR="00673A50" w:rsidRPr="001D7E21" w:rsidRDefault="00673A50" w:rsidP="003501E5">
            <w:pPr>
              <w:spacing w:after="0" w:line="240" w:lineRule="auto"/>
              <w:jc w:val="center"/>
              <w:rPr>
                <w:rFonts w:ascii="Times New Roman" w:hAnsi="Times New Roman"/>
                <w:color w:val="000000"/>
                <w:sz w:val="18"/>
                <w:szCs w:val="18"/>
              </w:rPr>
            </w:pPr>
            <w:r w:rsidRPr="001D7E21">
              <w:rPr>
                <w:rFonts w:ascii="Times New Roman" w:hAnsi="Times New Roman"/>
                <w:color w:val="000000"/>
                <w:sz w:val="18"/>
                <w:szCs w:val="18"/>
              </w:rPr>
              <w:t>Ежегодный допустимый объём изъятия древесины</w:t>
            </w:r>
          </w:p>
        </w:tc>
      </w:tr>
      <w:tr w:rsidR="00673A50" w:rsidRPr="001D7E21" w:rsidTr="003501E5">
        <w:trPr>
          <w:trHeight w:val="510"/>
          <w:tblHeader/>
          <w:jc w:val="center"/>
        </w:trPr>
        <w:tc>
          <w:tcPr>
            <w:tcW w:w="272" w:type="pct"/>
            <w:vMerge/>
            <w:tcBorders>
              <w:top w:val="single" w:sz="8" w:space="0" w:color="auto"/>
              <w:left w:val="single" w:sz="8" w:space="0" w:color="auto"/>
              <w:bottom w:val="single" w:sz="8" w:space="0" w:color="000000"/>
              <w:right w:val="single" w:sz="8" w:space="0" w:color="auto"/>
            </w:tcBorders>
            <w:vAlign w:val="center"/>
            <w:hideMark/>
          </w:tcPr>
          <w:p w:rsidR="00673A50" w:rsidRPr="001D7E21" w:rsidRDefault="00673A50" w:rsidP="003501E5">
            <w:pPr>
              <w:spacing w:after="0" w:line="240" w:lineRule="auto"/>
              <w:jc w:val="center"/>
              <w:rPr>
                <w:rFonts w:ascii="Times New Roman" w:hAnsi="Times New Roman"/>
                <w:color w:val="000000"/>
                <w:sz w:val="18"/>
                <w:szCs w:val="18"/>
              </w:rPr>
            </w:pPr>
          </w:p>
        </w:tc>
        <w:tc>
          <w:tcPr>
            <w:tcW w:w="675" w:type="pct"/>
            <w:gridSpan w:val="4"/>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rsidR="00673A50" w:rsidRPr="001D7E21" w:rsidRDefault="00673A50" w:rsidP="003501E5">
            <w:pPr>
              <w:spacing w:after="0" w:line="240" w:lineRule="auto"/>
              <w:jc w:val="center"/>
              <w:rPr>
                <w:rFonts w:ascii="Times New Roman" w:hAnsi="Times New Roman"/>
                <w:color w:val="000000"/>
                <w:sz w:val="18"/>
                <w:szCs w:val="18"/>
              </w:rPr>
            </w:pPr>
            <w:r w:rsidRPr="001D7E21">
              <w:rPr>
                <w:rFonts w:ascii="Times New Roman" w:hAnsi="Times New Roman"/>
                <w:color w:val="000000"/>
                <w:sz w:val="18"/>
                <w:szCs w:val="18"/>
              </w:rPr>
              <w:t>При рубке спелых и перестойных лесных насаждений (Сплошные)</w:t>
            </w:r>
          </w:p>
        </w:tc>
        <w:tc>
          <w:tcPr>
            <w:tcW w:w="675" w:type="pct"/>
            <w:gridSpan w:val="4"/>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rsidR="00673A50" w:rsidRPr="001D7E21" w:rsidRDefault="00673A50" w:rsidP="003501E5">
            <w:pPr>
              <w:spacing w:after="0" w:line="240" w:lineRule="auto"/>
              <w:jc w:val="center"/>
              <w:rPr>
                <w:rFonts w:ascii="Times New Roman" w:hAnsi="Times New Roman"/>
                <w:color w:val="000000"/>
                <w:sz w:val="18"/>
                <w:szCs w:val="18"/>
              </w:rPr>
            </w:pPr>
            <w:r w:rsidRPr="001D7E21">
              <w:rPr>
                <w:rFonts w:ascii="Times New Roman" w:hAnsi="Times New Roman"/>
                <w:color w:val="000000"/>
                <w:sz w:val="18"/>
                <w:szCs w:val="18"/>
              </w:rPr>
              <w:t>При рубке спелых и перестойных лесных насаждений (Выборочные)</w:t>
            </w:r>
          </w:p>
        </w:tc>
        <w:tc>
          <w:tcPr>
            <w:tcW w:w="675" w:type="pct"/>
            <w:gridSpan w:val="4"/>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rsidR="00673A50" w:rsidRPr="001D7E21" w:rsidRDefault="00673A50" w:rsidP="003501E5">
            <w:pPr>
              <w:spacing w:after="0" w:line="240" w:lineRule="auto"/>
              <w:jc w:val="center"/>
              <w:rPr>
                <w:rFonts w:ascii="Times New Roman" w:hAnsi="Times New Roman"/>
                <w:color w:val="000000"/>
                <w:sz w:val="18"/>
                <w:szCs w:val="18"/>
              </w:rPr>
            </w:pPr>
            <w:r w:rsidRPr="001D7E21">
              <w:rPr>
                <w:rFonts w:ascii="Times New Roman" w:hAnsi="Times New Roman"/>
                <w:color w:val="000000"/>
                <w:sz w:val="18"/>
                <w:szCs w:val="18"/>
              </w:rPr>
              <w:t>При рубке спелых и перестойных лесных насаждений</w:t>
            </w:r>
          </w:p>
        </w:tc>
        <w:tc>
          <w:tcPr>
            <w:tcW w:w="676" w:type="pct"/>
            <w:gridSpan w:val="4"/>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rsidR="00673A50" w:rsidRPr="001D7E21" w:rsidRDefault="00673A50" w:rsidP="003501E5">
            <w:pPr>
              <w:spacing w:after="0" w:line="240" w:lineRule="auto"/>
              <w:jc w:val="center"/>
              <w:rPr>
                <w:rFonts w:ascii="Times New Roman" w:hAnsi="Times New Roman"/>
                <w:color w:val="000000"/>
                <w:sz w:val="18"/>
                <w:szCs w:val="18"/>
              </w:rPr>
            </w:pPr>
            <w:r w:rsidRPr="001D7E21">
              <w:rPr>
                <w:rFonts w:ascii="Times New Roman" w:hAnsi="Times New Roman"/>
                <w:color w:val="000000"/>
                <w:sz w:val="18"/>
                <w:szCs w:val="18"/>
              </w:rPr>
              <w:t>При рубке лесных насаждений при уходе за лесом</w:t>
            </w:r>
          </w:p>
        </w:tc>
        <w:tc>
          <w:tcPr>
            <w:tcW w:w="676" w:type="pct"/>
            <w:gridSpan w:val="4"/>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rsidR="00673A50" w:rsidRPr="001D7E21" w:rsidRDefault="00673A50" w:rsidP="003501E5">
            <w:pPr>
              <w:spacing w:after="0" w:line="240" w:lineRule="auto"/>
              <w:jc w:val="center"/>
              <w:rPr>
                <w:rFonts w:ascii="Times New Roman" w:hAnsi="Times New Roman"/>
                <w:color w:val="000000"/>
                <w:sz w:val="18"/>
                <w:szCs w:val="18"/>
              </w:rPr>
            </w:pPr>
            <w:r w:rsidRPr="001D7E21">
              <w:rPr>
                <w:rFonts w:ascii="Times New Roman" w:hAnsi="Times New Roman"/>
                <w:color w:val="000000"/>
                <w:sz w:val="18"/>
                <w:szCs w:val="18"/>
              </w:rPr>
              <w:t xml:space="preserve">При рубке </w:t>
            </w:r>
            <w:r w:rsidRPr="001D7E21">
              <w:rPr>
                <w:rFonts w:ascii="Times New Roman" w:hAnsi="Times New Roman"/>
                <w:color w:val="000000"/>
                <w:sz w:val="18"/>
                <w:szCs w:val="18"/>
              </w:rPr>
              <w:br/>
              <w:t xml:space="preserve">повреждённых и погибших </w:t>
            </w:r>
            <w:r w:rsidRPr="001D7E21">
              <w:rPr>
                <w:rFonts w:ascii="Times New Roman" w:hAnsi="Times New Roman"/>
                <w:color w:val="000000"/>
                <w:sz w:val="18"/>
                <w:szCs w:val="18"/>
              </w:rPr>
              <w:br/>
              <w:t>лесных насаждений</w:t>
            </w:r>
          </w:p>
        </w:tc>
        <w:tc>
          <w:tcPr>
            <w:tcW w:w="676" w:type="pct"/>
            <w:gridSpan w:val="4"/>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rsidR="00673A50" w:rsidRPr="001D7E21" w:rsidRDefault="00673A50" w:rsidP="003501E5">
            <w:pPr>
              <w:spacing w:after="0" w:line="240" w:lineRule="auto"/>
              <w:jc w:val="center"/>
              <w:rPr>
                <w:rFonts w:ascii="Times New Roman" w:hAnsi="Times New Roman"/>
                <w:color w:val="000000"/>
                <w:sz w:val="18"/>
                <w:szCs w:val="18"/>
              </w:rPr>
            </w:pPr>
            <w:r w:rsidRPr="001D7E21">
              <w:rPr>
                <w:rFonts w:ascii="Times New Roman" w:hAnsi="Times New Roman"/>
                <w:color w:val="000000"/>
                <w:sz w:val="18"/>
                <w:szCs w:val="18"/>
              </w:rPr>
              <w:t>При рубке на лесных участках, предназначенных для создания объектов  лесной инфраструктуры</w:t>
            </w:r>
          </w:p>
        </w:tc>
        <w:tc>
          <w:tcPr>
            <w:tcW w:w="676" w:type="pct"/>
            <w:gridSpan w:val="4"/>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rsidR="00673A50" w:rsidRPr="001D7E21" w:rsidRDefault="00673A50" w:rsidP="003501E5">
            <w:pPr>
              <w:spacing w:after="0" w:line="240" w:lineRule="auto"/>
              <w:jc w:val="center"/>
              <w:rPr>
                <w:rFonts w:ascii="Times New Roman" w:hAnsi="Times New Roman"/>
                <w:color w:val="000000"/>
                <w:sz w:val="18"/>
                <w:szCs w:val="18"/>
              </w:rPr>
            </w:pPr>
            <w:r w:rsidRPr="001D7E21">
              <w:rPr>
                <w:rFonts w:ascii="Times New Roman" w:hAnsi="Times New Roman"/>
                <w:color w:val="000000"/>
                <w:sz w:val="18"/>
                <w:szCs w:val="18"/>
              </w:rPr>
              <w:t>Всего</w:t>
            </w:r>
          </w:p>
        </w:tc>
      </w:tr>
      <w:tr w:rsidR="00673A50" w:rsidRPr="001D7E21" w:rsidTr="003501E5">
        <w:trPr>
          <w:trHeight w:val="424"/>
          <w:tblHeader/>
          <w:jc w:val="center"/>
        </w:trPr>
        <w:tc>
          <w:tcPr>
            <w:tcW w:w="272" w:type="pct"/>
            <w:vMerge/>
            <w:tcBorders>
              <w:top w:val="single" w:sz="8" w:space="0" w:color="auto"/>
              <w:left w:val="single" w:sz="8" w:space="0" w:color="auto"/>
              <w:bottom w:val="single" w:sz="8" w:space="0" w:color="000000"/>
              <w:right w:val="single" w:sz="8" w:space="0" w:color="auto"/>
            </w:tcBorders>
            <w:vAlign w:val="center"/>
            <w:hideMark/>
          </w:tcPr>
          <w:p w:rsidR="00673A50" w:rsidRPr="001D7E21" w:rsidRDefault="00673A50" w:rsidP="003501E5">
            <w:pPr>
              <w:spacing w:after="0" w:line="240" w:lineRule="auto"/>
              <w:jc w:val="center"/>
              <w:rPr>
                <w:rFonts w:ascii="Times New Roman" w:hAnsi="Times New Roman"/>
                <w:color w:val="000000"/>
                <w:sz w:val="18"/>
                <w:szCs w:val="18"/>
              </w:rPr>
            </w:pPr>
          </w:p>
        </w:tc>
        <w:tc>
          <w:tcPr>
            <w:tcW w:w="675" w:type="pct"/>
            <w:gridSpan w:val="4"/>
            <w:vMerge/>
            <w:tcBorders>
              <w:top w:val="single" w:sz="8" w:space="0" w:color="auto"/>
              <w:left w:val="single" w:sz="8" w:space="0" w:color="auto"/>
              <w:bottom w:val="single" w:sz="8" w:space="0" w:color="000000"/>
              <w:right w:val="single" w:sz="8" w:space="0" w:color="000000"/>
            </w:tcBorders>
            <w:vAlign w:val="center"/>
            <w:hideMark/>
          </w:tcPr>
          <w:p w:rsidR="00673A50" w:rsidRPr="001D7E21" w:rsidRDefault="00673A50" w:rsidP="003501E5">
            <w:pPr>
              <w:spacing w:after="0" w:line="240" w:lineRule="auto"/>
              <w:jc w:val="center"/>
              <w:rPr>
                <w:rFonts w:ascii="Times New Roman" w:hAnsi="Times New Roman"/>
                <w:color w:val="000000"/>
                <w:sz w:val="18"/>
                <w:szCs w:val="18"/>
              </w:rPr>
            </w:pPr>
          </w:p>
        </w:tc>
        <w:tc>
          <w:tcPr>
            <w:tcW w:w="675" w:type="pct"/>
            <w:gridSpan w:val="4"/>
            <w:vMerge/>
            <w:tcBorders>
              <w:top w:val="single" w:sz="8" w:space="0" w:color="auto"/>
              <w:left w:val="single" w:sz="8" w:space="0" w:color="auto"/>
              <w:bottom w:val="single" w:sz="8" w:space="0" w:color="000000"/>
              <w:right w:val="single" w:sz="8" w:space="0" w:color="000000"/>
            </w:tcBorders>
            <w:vAlign w:val="center"/>
            <w:hideMark/>
          </w:tcPr>
          <w:p w:rsidR="00673A50" w:rsidRPr="001D7E21" w:rsidRDefault="00673A50" w:rsidP="003501E5">
            <w:pPr>
              <w:spacing w:after="0" w:line="240" w:lineRule="auto"/>
              <w:jc w:val="center"/>
              <w:rPr>
                <w:rFonts w:ascii="Times New Roman" w:hAnsi="Times New Roman"/>
                <w:color w:val="000000"/>
                <w:sz w:val="18"/>
                <w:szCs w:val="18"/>
              </w:rPr>
            </w:pPr>
          </w:p>
        </w:tc>
        <w:tc>
          <w:tcPr>
            <w:tcW w:w="675" w:type="pct"/>
            <w:gridSpan w:val="4"/>
            <w:vMerge/>
            <w:tcBorders>
              <w:top w:val="single" w:sz="8" w:space="0" w:color="auto"/>
              <w:left w:val="single" w:sz="8" w:space="0" w:color="auto"/>
              <w:bottom w:val="single" w:sz="8" w:space="0" w:color="000000"/>
              <w:right w:val="single" w:sz="8" w:space="0" w:color="000000"/>
            </w:tcBorders>
            <w:vAlign w:val="center"/>
            <w:hideMark/>
          </w:tcPr>
          <w:p w:rsidR="00673A50" w:rsidRPr="001D7E21" w:rsidRDefault="00673A50" w:rsidP="003501E5">
            <w:pPr>
              <w:spacing w:after="0" w:line="240" w:lineRule="auto"/>
              <w:jc w:val="center"/>
              <w:rPr>
                <w:rFonts w:ascii="Times New Roman" w:hAnsi="Times New Roman"/>
                <w:color w:val="000000"/>
                <w:sz w:val="18"/>
                <w:szCs w:val="18"/>
              </w:rPr>
            </w:pPr>
          </w:p>
        </w:tc>
        <w:tc>
          <w:tcPr>
            <w:tcW w:w="676" w:type="pct"/>
            <w:gridSpan w:val="4"/>
            <w:vMerge/>
            <w:tcBorders>
              <w:top w:val="single" w:sz="8" w:space="0" w:color="auto"/>
              <w:left w:val="single" w:sz="8" w:space="0" w:color="auto"/>
              <w:bottom w:val="single" w:sz="8" w:space="0" w:color="000000"/>
              <w:right w:val="single" w:sz="8" w:space="0" w:color="000000"/>
            </w:tcBorders>
            <w:vAlign w:val="center"/>
            <w:hideMark/>
          </w:tcPr>
          <w:p w:rsidR="00673A50" w:rsidRPr="001D7E21" w:rsidRDefault="00673A50" w:rsidP="003501E5">
            <w:pPr>
              <w:spacing w:after="0" w:line="240" w:lineRule="auto"/>
              <w:jc w:val="center"/>
              <w:rPr>
                <w:rFonts w:ascii="Times New Roman" w:hAnsi="Times New Roman"/>
                <w:color w:val="000000"/>
                <w:sz w:val="18"/>
                <w:szCs w:val="18"/>
              </w:rPr>
            </w:pPr>
          </w:p>
        </w:tc>
        <w:tc>
          <w:tcPr>
            <w:tcW w:w="676" w:type="pct"/>
            <w:gridSpan w:val="4"/>
            <w:vMerge/>
            <w:tcBorders>
              <w:top w:val="single" w:sz="8" w:space="0" w:color="auto"/>
              <w:left w:val="single" w:sz="8" w:space="0" w:color="auto"/>
              <w:bottom w:val="single" w:sz="8" w:space="0" w:color="000000"/>
              <w:right w:val="single" w:sz="8" w:space="0" w:color="000000"/>
            </w:tcBorders>
            <w:vAlign w:val="center"/>
            <w:hideMark/>
          </w:tcPr>
          <w:p w:rsidR="00673A50" w:rsidRPr="001D7E21" w:rsidRDefault="00673A50" w:rsidP="003501E5">
            <w:pPr>
              <w:spacing w:after="0" w:line="240" w:lineRule="auto"/>
              <w:jc w:val="center"/>
              <w:rPr>
                <w:rFonts w:ascii="Times New Roman" w:hAnsi="Times New Roman"/>
                <w:color w:val="000000"/>
                <w:sz w:val="18"/>
                <w:szCs w:val="18"/>
              </w:rPr>
            </w:pPr>
          </w:p>
        </w:tc>
        <w:tc>
          <w:tcPr>
            <w:tcW w:w="676" w:type="pct"/>
            <w:gridSpan w:val="4"/>
            <w:vMerge/>
            <w:tcBorders>
              <w:top w:val="single" w:sz="8" w:space="0" w:color="auto"/>
              <w:left w:val="single" w:sz="8" w:space="0" w:color="auto"/>
              <w:bottom w:val="single" w:sz="8" w:space="0" w:color="000000"/>
              <w:right w:val="single" w:sz="8" w:space="0" w:color="000000"/>
            </w:tcBorders>
            <w:vAlign w:val="center"/>
            <w:hideMark/>
          </w:tcPr>
          <w:p w:rsidR="00673A50" w:rsidRPr="001D7E21" w:rsidRDefault="00673A50" w:rsidP="003501E5">
            <w:pPr>
              <w:spacing w:after="0" w:line="240" w:lineRule="auto"/>
              <w:jc w:val="center"/>
              <w:rPr>
                <w:rFonts w:ascii="Times New Roman" w:hAnsi="Times New Roman"/>
                <w:color w:val="000000"/>
                <w:sz w:val="18"/>
                <w:szCs w:val="18"/>
              </w:rPr>
            </w:pPr>
          </w:p>
        </w:tc>
        <w:tc>
          <w:tcPr>
            <w:tcW w:w="676" w:type="pct"/>
            <w:gridSpan w:val="4"/>
            <w:vMerge/>
            <w:tcBorders>
              <w:top w:val="single" w:sz="8" w:space="0" w:color="auto"/>
              <w:left w:val="single" w:sz="8" w:space="0" w:color="auto"/>
              <w:bottom w:val="single" w:sz="8" w:space="0" w:color="000000"/>
              <w:right w:val="single" w:sz="8" w:space="0" w:color="000000"/>
            </w:tcBorders>
            <w:vAlign w:val="center"/>
            <w:hideMark/>
          </w:tcPr>
          <w:p w:rsidR="00673A50" w:rsidRPr="001D7E21" w:rsidRDefault="00673A50" w:rsidP="003501E5">
            <w:pPr>
              <w:spacing w:after="0" w:line="240" w:lineRule="auto"/>
              <w:jc w:val="center"/>
              <w:rPr>
                <w:rFonts w:ascii="Times New Roman" w:hAnsi="Times New Roman"/>
                <w:color w:val="000000"/>
                <w:sz w:val="18"/>
                <w:szCs w:val="18"/>
              </w:rPr>
            </w:pPr>
          </w:p>
        </w:tc>
      </w:tr>
      <w:tr w:rsidR="00673A50" w:rsidRPr="001D7E21" w:rsidTr="003501E5">
        <w:trPr>
          <w:trHeight w:val="424"/>
          <w:tblHeader/>
          <w:jc w:val="center"/>
        </w:trPr>
        <w:tc>
          <w:tcPr>
            <w:tcW w:w="272" w:type="pct"/>
            <w:vMerge/>
            <w:tcBorders>
              <w:top w:val="single" w:sz="8" w:space="0" w:color="auto"/>
              <w:left w:val="single" w:sz="8" w:space="0" w:color="auto"/>
              <w:bottom w:val="single" w:sz="8" w:space="0" w:color="000000"/>
              <w:right w:val="single" w:sz="8" w:space="0" w:color="auto"/>
            </w:tcBorders>
            <w:vAlign w:val="center"/>
            <w:hideMark/>
          </w:tcPr>
          <w:p w:rsidR="00673A50" w:rsidRPr="001D7E21" w:rsidRDefault="00673A50" w:rsidP="003501E5">
            <w:pPr>
              <w:spacing w:after="0" w:line="240" w:lineRule="auto"/>
              <w:jc w:val="center"/>
              <w:rPr>
                <w:rFonts w:ascii="Times New Roman" w:hAnsi="Times New Roman"/>
                <w:color w:val="000000"/>
                <w:sz w:val="18"/>
                <w:szCs w:val="18"/>
              </w:rPr>
            </w:pPr>
          </w:p>
        </w:tc>
        <w:tc>
          <w:tcPr>
            <w:tcW w:w="675" w:type="pct"/>
            <w:gridSpan w:val="4"/>
            <w:vMerge/>
            <w:tcBorders>
              <w:top w:val="single" w:sz="8" w:space="0" w:color="auto"/>
              <w:left w:val="single" w:sz="8" w:space="0" w:color="auto"/>
              <w:bottom w:val="single" w:sz="8" w:space="0" w:color="000000"/>
              <w:right w:val="single" w:sz="8" w:space="0" w:color="000000"/>
            </w:tcBorders>
            <w:vAlign w:val="center"/>
            <w:hideMark/>
          </w:tcPr>
          <w:p w:rsidR="00673A50" w:rsidRPr="001D7E21" w:rsidRDefault="00673A50" w:rsidP="003501E5">
            <w:pPr>
              <w:spacing w:after="0" w:line="240" w:lineRule="auto"/>
              <w:jc w:val="center"/>
              <w:rPr>
                <w:rFonts w:ascii="Times New Roman" w:hAnsi="Times New Roman"/>
                <w:color w:val="000000"/>
                <w:sz w:val="18"/>
                <w:szCs w:val="18"/>
              </w:rPr>
            </w:pPr>
          </w:p>
        </w:tc>
        <w:tc>
          <w:tcPr>
            <w:tcW w:w="675" w:type="pct"/>
            <w:gridSpan w:val="4"/>
            <w:vMerge/>
            <w:tcBorders>
              <w:top w:val="single" w:sz="8" w:space="0" w:color="auto"/>
              <w:left w:val="single" w:sz="8" w:space="0" w:color="auto"/>
              <w:bottom w:val="single" w:sz="8" w:space="0" w:color="000000"/>
              <w:right w:val="single" w:sz="8" w:space="0" w:color="000000"/>
            </w:tcBorders>
            <w:vAlign w:val="center"/>
            <w:hideMark/>
          </w:tcPr>
          <w:p w:rsidR="00673A50" w:rsidRPr="001D7E21" w:rsidRDefault="00673A50" w:rsidP="003501E5">
            <w:pPr>
              <w:spacing w:after="0" w:line="240" w:lineRule="auto"/>
              <w:jc w:val="center"/>
              <w:rPr>
                <w:rFonts w:ascii="Times New Roman" w:hAnsi="Times New Roman"/>
                <w:color w:val="000000"/>
                <w:sz w:val="18"/>
                <w:szCs w:val="18"/>
              </w:rPr>
            </w:pPr>
          </w:p>
        </w:tc>
        <w:tc>
          <w:tcPr>
            <w:tcW w:w="675" w:type="pct"/>
            <w:gridSpan w:val="4"/>
            <w:vMerge/>
            <w:tcBorders>
              <w:top w:val="single" w:sz="8" w:space="0" w:color="auto"/>
              <w:left w:val="single" w:sz="8" w:space="0" w:color="auto"/>
              <w:bottom w:val="single" w:sz="8" w:space="0" w:color="000000"/>
              <w:right w:val="single" w:sz="8" w:space="0" w:color="000000"/>
            </w:tcBorders>
            <w:vAlign w:val="center"/>
            <w:hideMark/>
          </w:tcPr>
          <w:p w:rsidR="00673A50" w:rsidRPr="001D7E21" w:rsidRDefault="00673A50" w:rsidP="003501E5">
            <w:pPr>
              <w:spacing w:after="0" w:line="240" w:lineRule="auto"/>
              <w:jc w:val="center"/>
              <w:rPr>
                <w:rFonts w:ascii="Times New Roman" w:hAnsi="Times New Roman"/>
                <w:color w:val="000000"/>
                <w:sz w:val="18"/>
                <w:szCs w:val="18"/>
              </w:rPr>
            </w:pPr>
          </w:p>
        </w:tc>
        <w:tc>
          <w:tcPr>
            <w:tcW w:w="676" w:type="pct"/>
            <w:gridSpan w:val="4"/>
            <w:vMerge/>
            <w:tcBorders>
              <w:top w:val="single" w:sz="8" w:space="0" w:color="auto"/>
              <w:left w:val="single" w:sz="8" w:space="0" w:color="auto"/>
              <w:bottom w:val="single" w:sz="8" w:space="0" w:color="000000"/>
              <w:right w:val="single" w:sz="8" w:space="0" w:color="000000"/>
            </w:tcBorders>
            <w:vAlign w:val="center"/>
            <w:hideMark/>
          </w:tcPr>
          <w:p w:rsidR="00673A50" w:rsidRPr="001D7E21" w:rsidRDefault="00673A50" w:rsidP="003501E5">
            <w:pPr>
              <w:spacing w:after="0" w:line="240" w:lineRule="auto"/>
              <w:jc w:val="center"/>
              <w:rPr>
                <w:rFonts w:ascii="Times New Roman" w:hAnsi="Times New Roman"/>
                <w:color w:val="000000"/>
                <w:sz w:val="18"/>
                <w:szCs w:val="18"/>
              </w:rPr>
            </w:pPr>
          </w:p>
        </w:tc>
        <w:tc>
          <w:tcPr>
            <w:tcW w:w="676" w:type="pct"/>
            <w:gridSpan w:val="4"/>
            <w:vMerge/>
            <w:tcBorders>
              <w:top w:val="single" w:sz="8" w:space="0" w:color="auto"/>
              <w:left w:val="single" w:sz="8" w:space="0" w:color="auto"/>
              <w:bottom w:val="single" w:sz="8" w:space="0" w:color="000000"/>
              <w:right w:val="single" w:sz="8" w:space="0" w:color="000000"/>
            </w:tcBorders>
            <w:vAlign w:val="center"/>
            <w:hideMark/>
          </w:tcPr>
          <w:p w:rsidR="00673A50" w:rsidRPr="001D7E21" w:rsidRDefault="00673A50" w:rsidP="003501E5">
            <w:pPr>
              <w:spacing w:after="0" w:line="240" w:lineRule="auto"/>
              <w:jc w:val="center"/>
              <w:rPr>
                <w:rFonts w:ascii="Times New Roman" w:hAnsi="Times New Roman"/>
                <w:color w:val="000000"/>
                <w:sz w:val="18"/>
                <w:szCs w:val="18"/>
              </w:rPr>
            </w:pPr>
          </w:p>
        </w:tc>
        <w:tc>
          <w:tcPr>
            <w:tcW w:w="676" w:type="pct"/>
            <w:gridSpan w:val="4"/>
            <w:vMerge/>
            <w:tcBorders>
              <w:top w:val="single" w:sz="8" w:space="0" w:color="auto"/>
              <w:left w:val="single" w:sz="8" w:space="0" w:color="auto"/>
              <w:bottom w:val="single" w:sz="8" w:space="0" w:color="000000"/>
              <w:right w:val="single" w:sz="8" w:space="0" w:color="000000"/>
            </w:tcBorders>
            <w:vAlign w:val="center"/>
            <w:hideMark/>
          </w:tcPr>
          <w:p w:rsidR="00673A50" w:rsidRPr="001D7E21" w:rsidRDefault="00673A50" w:rsidP="003501E5">
            <w:pPr>
              <w:spacing w:after="0" w:line="240" w:lineRule="auto"/>
              <w:jc w:val="center"/>
              <w:rPr>
                <w:rFonts w:ascii="Times New Roman" w:hAnsi="Times New Roman"/>
                <w:color w:val="000000"/>
                <w:sz w:val="18"/>
                <w:szCs w:val="18"/>
              </w:rPr>
            </w:pPr>
          </w:p>
        </w:tc>
        <w:tc>
          <w:tcPr>
            <w:tcW w:w="676" w:type="pct"/>
            <w:gridSpan w:val="4"/>
            <w:vMerge/>
            <w:tcBorders>
              <w:top w:val="single" w:sz="8" w:space="0" w:color="auto"/>
              <w:left w:val="single" w:sz="8" w:space="0" w:color="auto"/>
              <w:bottom w:val="single" w:sz="8" w:space="0" w:color="000000"/>
              <w:right w:val="single" w:sz="8" w:space="0" w:color="000000"/>
            </w:tcBorders>
            <w:vAlign w:val="center"/>
            <w:hideMark/>
          </w:tcPr>
          <w:p w:rsidR="00673A50" w:rsidRPr="001D7E21" w:rsidRDefault="00673A50" w:rsidP="003501E5">
            <w:pPr>
              <w:spacing w:after="0" w:line="240" w:lineRule="auto"/>
              <w:jc w:val="center"/>
              <w:rPr>
                <w:rFonts w:ascii="Times New Roman" w:hAnsi="Times New Roman"/>
                <w:color w:val="000000"/>
                <w:sz w:val="18"/>
                <w:szCs w:val="18"/>
              </w:rPr>
            </w:pPr>
          </w:p>
        </w:tc>
      </w:tr>
      <w:tr w:rsidR="00673A50" w:rsidRPr="001D7E21" w:rsidTr="003501E5">
        <w:trPr>
          <w:trHeight w:val="226"/>
          <w:tblHeader/>
          <w:jc w:val="center"/>
        </w:trPr>
        <w:tc>
          <w:tcPr>
            <w:tcW w:w="272" w:type="pct"/>
            <w:vMerge/>
            <w:tcBorders>
              <w:top w:val="single" w:sz="8" w:space="0" w:color="auto"/>
              <w:left w:val="single" w:sz="8" w:space="0" w:color="auto"/>
              <w:bottom w:val="single" w:sz="8" w:space="0" w:color="000000"/>
              <w:right w:val="single" w:sz="8" w:space="0" w:color="auto"/>
            </w:tcBorders>
            <w:vAlign w:val="center"/>
            <w:hideMark/>
          </w:tcPr>
          <w:p w:rsidR="00673A50" w:rsidRPr="001D7E21" w:rsidRDefault="00673A50" w:rsidP="003501E5">
            <w:pPr>
              <w:spacing w:after="0" w:line="240" w:lineRule="auto"/>
              <w:jc w:val="center"/>
              <w:rPr>
                <w:rFonts w:ascii="Times New Roman" w:hAnsi="Times New Roman"/>
                <w:color w:val="000000"/>
                <w:sz w:val="18"/>
                <w:szCs w:val="18"/>
              </w:rPr>
            </w:pPr>
          </w:p>
        </w:tc>
        <w:tc>
          <w:tcPr>
            <w:tcW w:w="169" w:type="pct"/>
            <w:vMerge w:val="restart"/>
            <w:tcBorders>
              <w:top w:val="nil"/>
              <w:left w:val="single" w:sz="8" w:space="0" w:color="auto"/>
              <w:bottom w:val="single" w:sz="8" w:space="0" w:color="000000"/>
              <w:right w:val="nil"/>
            </w:tcBorders>
            <w:shd w:val="clear" w:color="auto" w:fill="auto"/>
            <w:textDirection w:val="btLr"/>
            <w:vAlign w:val="center"/>
            <w:hideMark/>
          </w:tcPr>
          <w:p w:rsidR="00673A50" w:rsidRPr="001D7E21" w:rsidRDefault="00673A50" w:rsidP="003501E5">
            <w:pPr>
              <w:spacing w:after="0" w:line="240" w:lineRule="auto"/>
              <w:jc w:val="center"/>
              <w:rPr>
                <w:rFonts w:ascii="Times New Roman" w:hAnsi="Times New Roman"/>
                <w:color w:val="000000"/>
                <w:sz w:val="18"/>
                <w:szCs w:val="18"/>
              </w:rPr>
            </w:pPr>
            <w:r w:rsidRPr="001D7E21">
              <w:rPr>
                <w:rFonts w:ascii="Times New Roman" w:hAnsi="Times New Roman"/>
                <w:color w:val="000000"/>
                <w:sz w:val="18"/>
                <w:szCs w:val="18"/>
              </w:rPr>
              <w:t>площадь</w:t>
            </w:r>
          </w:p>
        </w:tc>
        <w:tc>
          <w:tcPr>
            <w:tcW w:w="506" w:type="pct"/>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rsidR="00673A50" w:rsidRPr="001D7E21" w:rsidRDefault="00673A50" w:rsidP="003501E5">
            <w:pPr>
              <w:spacing w:after="0" w:line="240" w:lineRule="auto"/>
              <w:jc w:val="center"/>
              <w:rPr>
                <w:rFonts w:ascii="Times New Roman" w:hAnsi="Times New Roman"/>
                <w:color w:val="000000"/>
                <w:sz w:val="18"/>
                <w:szCs w:val="18"/>
              </w:rPr>
            </w:pPr>
            <w:r w:rsidRPr="001D7E21">
              <w:rPr>
                <w:rFonts w:ascii="Times New Roman" w:hAnsi="Times New Roman"/>
                <w:color w:val="000000"/>
                <w:sz w:val="18"/>
                <w:szCs w:val="18"/>
              </w:rPr>
              <w:t>запас</w:t>
            </w:r>
          </w:p>
        </w:tc>
        <w:tc>
          <w:tcPr>
            <w:tcW w:w="169" w:type="pct"/>
            <w:vMerge w:val="restart"/>
            <w:tcBorders>
              <w:top w:val="nil"/>
              <w:left w:val="single" w:sz="8" w:space="0" w:color="auto"/>
              <w:bottom w:val="single" w:sz="8" w:space="0" w:color="000000"/>
              <w:right w:val="nil"/>
            </w:tcBorders>
            <w:shd w:val="clear" w:color="auto" w:fill="auto"/>
            <w:textDirection w:val="btLr"/>
            <w:vAlign w:val="center"/>
            <w:hideMark/>
          </w:tcPr>
          <w:p w:rsidR="00673A50" w:rsidRPr="001D7E21" w:rsidRDefault="00673A50" w:rsidP="003501E5">
            <w:pPr>
              <w:spacing w:after="0" w:line="240" w:lineRule="auto"/>
              <w:jc w:val="center"/>
              <w:rPr>
                <w:rFonts w:ascii="Times New Roman" w:hAnsi="Times New Roman"/>
                <w:color w:val="000000"/>
                <w:sz w:val="18"/>
                <w:szCs w:val="18"/>
              </w:rPr>
            </w:pPr>
            <w:r w:rsidRPr="001D7E21">
              <w:rPr>
                <w:rFonts w:ascii="Times New Roman" w:hAnsi="Times New Roman"/>
                <w:color w:val="000000"/>
                <w:sz w:val="18"/>
                <w:szCs w:val="18"/>
              </w:rPr>
              <w:t>площадь</w:t>
            </w:r>
          </w:p>
        </w:tc>
        <w:tc>
          <w:tcPr>
            <w:tcW w:w="506" w:type="pct"/>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rsidR="00673A50" w:rsidRPr="001D7E21" w:rsidRDefault="00673A50" w:rsidP="003501E5">
            <w:pPr>
              <w:spacing w:after="0" w:line="240" w:lineRule="auto"/>
              <w:jc w:val="center"/>
              <w:rPr>
                <w:rFonts w:ascii="Times New Roman" w:hAnsi="Times New Roman"/>
                <w:color w:val="000000"/>
                <w:sz w:val="18"/>
                <w:szCs w:val="18"/>
              </w:rPr>
            </w:pPr>
            <w:r w:rsidRPr="001D7E21">
              <w:rPr>
                <w:rFonts w:ascii="Times New Roman" w:hAnsi="Times New Roman"/>
                <w:color w:val="000000"/>
                <w:sz w:val="18"/>
                <w:szCs w:val="18"/>
              </w:rPr>
              <w:t>запас</w:t>
            </w:r>
          </w:p>
        </w:tc>
        <w:tc>
          <w:tcPr>
            <w:tcW w:w="169" w:type="pct"/>
            <w:vMerge w:val="restart"/>
            <w:tcBorders>
              <w:top w:val="nil"/>
              <w:left w:val="single" w:sz="8" w:space="0" w:color="auto"/>
              <w:bottom w:val="single" w:sz="8" w:space="0" w:color="000000"/>
              <w:right w:val="single" w:sz="8" w:space="0" w:color="auto"/>
            </w:tcBorders>
            <w:shd w:val="clear" w:color="auto" w:fill="auto"/>
            <w:textDirection w:val="btLr"/>
            <w:vAlign w:val="center"/>
            <w:hideMark/>
          </w:tcPr>
          <w:p w:rsidR="00673A50" w:rsidRPr="001D7E21" w:rsidRDefault="00673A50" w:rsidP="003501E5">
            <w:pPr>
              <w:spacing w:after="0" w:line="240" w:lineRule="auto"/>
              <w:jc w:val="center"/>
              <w:rPr>
                <w:rFonts w:ascii="Times New Roman" w:hAnsi="Times New Roman"/>
                <w:color w:val="000000"/>
                <w:sz w:val="18"/>
                <w:szCs w:val="18"/>
              </w:rPr>
            </w:pPr>
            <w:r w:rsidRPr="001D7E21">
              <w:rPr>
                <w:rFonts w:ascii="Times New Roman" w:hAnsi="Times New Roman"/>
                <w:color w:val="000000"/>
                <w:sz w:val="18"/>
                <w:szCs w:val="18"/>
              </w:rPr>
              <w:t>площадь</w:t>
            </w:r>
          </w:p>
        </w:tc>
        <w:tc>
          <w:tcPr>
            <w:tcW w:w="506" w:type="pct"/>
            <w:gridSpan w:val="3"/>
            <w:tcBorders>
              <w:top w:val="single" w:sz="8" w:space="0" w:color="auto"/>
              <w:left w:val="nil"/>
              <w:bottom w:val="single" w:sz="8" w:space="0" w:color="auto"/>
              <w:right w:val="single" w:sz="8" w:space="0" w:color="000000"/>
            </w:tcBorders>
            <w:shd w:val="clear" w:color="auto" w:fill="auto"/>
            <w:vAlign w:val="center"/>
            <w:hideMark/>
          </w:tcPr>
          <w:p w:rsidR="00673A50" w:rsidRPr="001D7E21" w:rsidRDefault="00673A50" w:rsidP="003501E5">
            <w:pPr>
              <w:spacing w:after="0" w:line="240" w:lineRule="auto"/>
              <w:jc w:val="center"/>
              <w:rPr>
                <w:rFonts w:ascii="Times New Roman" w:hAnsi="Times New Roman"/>
                <w:color w:val="000000"/>
                <w:sz w:val="18"/>
                <w:szCs w:val="18"/>
              </w:rPr>
            </w:pPr>
            <w:r w:rsidRPr="001D7E21">
              <w:rPr>
                <w:rFonts w:ascii="Times New Roman" w:hAnsi="Times New Roman"/>
                <w:color w:val="000000"/>
                <w:sz w:val="18"/>
                <w:szCs w:val="18"/>
              </w:rPr>
              <w:t>запас</w:t>
            </w:r>
          </w:p>
        </w:tc>
        <w:tc>
          <w:tcPr>
            <w:tcW w:w="169" w:type="pct"/>
            <w:vMerge w:val="restart"/>
            <w:tcBorders>
              <w:top w:val="nil"/>
              <w:left w:val="single" w:sz="8" w:space="0" w:color="auto"/>
              <w:bottom w:val="single" w:sz="8" w:space="0" w:color="000000"/>
              <w:right w:val="single" w:sz="8" w:space="0" w:color="auto"/>
            </w:tcBorders>
            <w:shd w:val="clear" w:color="auto" w:fill="auto"/>
            <w:textDirection w:val="btLr"/>
            <w:vAlign w:val="center"/>
            <w:hideMark/>
          </w:tcPr>
          <w:p w:rsidR="00673A50" w:rsidRPr="001D7E21" w:rsidRDefault="00673A50" w:rsidP="003501E5">
            <w:pPr>
              <w:spacing w:after="0" w:line="240" w:lineRule="auto"/>
              <w:jc w:val="center"/>
              <w:rPr>
                <w:rFonts w:ascii="Times New Roman" w:hAnsi="Times New Roman"/>
                <w:color w:val="000000"/>
                <w:sz w:val="18"/>
                <w:szCs w:val="18"/>
              </w:rPr>
            </w:pPr>
            <w:r w:rsidRPr="001D7E21">
              <w:rPr>
                <w:rFonts w:ascii="Times New Roman" w:hAnsi="Times New Roman"/>
                <w:color w:val="000000"/>
                <w:sz w:val="18"/>
                <w:szCs w:val="18"/>
              </w:rPr>
              <w:t>площадь</w:t>
            </w:r>
          </w:p>
        </w:tc>
        <w:tc>
          <w:tcPr>
            <w:tcW w:w="507" w:type="pct"/>
            <w:gridSpan w:val="3"/>
            <w:tcBorders>
              <w:top w:val="single" w:sz="8" w:space="0" w:color="auto"/>
              <w:left w:val="nil"/>
              <w:bottom w:val="single" w:sz="8" w:space="0" w:color="auto"/>
              <w:right w:val="single" w:sz="8" w:space="0" w:color="000000"/>
            </w:tcBorders>
            <w:shd w:val="clear" w:color="auto" w:fill="auto"/>
            <w:vAlign w:val="center"/>
            <w:hideMark/>
          </w:tcPr>
          <w:p w:rsidR="00673A50" w:rsidRPr="001D7E21" w:rsidRDefault="00673A50" w:rsidP="003501E5">
            <w:pPr>
              <w:spacing w:after="0" w:line="240" w:lineRule="auto"/>
              <w:jc w:val="center"/>
              <w:rPr>
                <w:rFonts w:ascii="Times New Roman" w:hAnsi="Times New Roman"/>
                <w:color w:val="000000"/>
                <w:sz w:val="18"/>
                <w:szCs w:val="18"/>
              </w:rPr>
            </w:pPr>
            <w:r w:rsidRPr="001D7E21">
              <w:rPr>
                <w:rFonts w:ascii="Times New Roman" w:hAnsi="Times New Roman"/>
                <w:color w:val="000000"/>
                <w:sz w:val="18"/>
                <w:szCs w:val="18"/>
              </w:rPr>
              <w:t>запас</w:t>
            </w:r>
          </w:p>
        </w:tc>
        <w:tc>
          <w:tcPr>
            <w:tcW w:w="169" w:type="pct"/>
            <w:vMerge w:val="restart"/>
            <w:tcBorders>
              <w:top w:val="nil"/>
              <w:left w:val="single" w:sz="8" w:space="0" w:color="auto"/>
              <w:bottom w:val="single" w:sz="8" w:space="0" w:color="000000"/>
              <w:right w:val="single" w:sz="8" w:space="0" w:color="auto"/>
            </w:tcBorders>
            <w:shd w:val="clear" w:color="auto" w:fill="auto"/>
            <w:textDirection w:val="btLr"/>
            <w:vAlign w:val="center"/>
            <w:hideMark/>
          </w:tcPr>
          <w:p w:rsidR="00673A50" w:rsidRPr="001D7E21" w:rsidRDefault="00673A50" w:rsidP="003501E5">
            <w:pPr>
              <w:spacing w:after="0" w:line="240" w:lineRule="auto"/>
              <w:jc w:val="center"/>
              <w:rPr>
                <w:rFonts w:ascii="Times New Roman" w:hAnsi="Times New Roman"/>
                <w:color w:val="000000"/>
                <w:sz w:val="18"/>
                <w:szCs w:val="18"/>
              </w:rPr>
            </w:pPr>
            <w:r w:rsidRPr="001D7E21">
              <w:rPr>
                <w:rFonts w:ascii="Times New Roman" w:hAnsi="Times New Roman"/>
                <w:color w:val="000000"/>
                <w:sz w:val="18"/>
                <w:szCs w:val="18"/>
              </w:rPr>
              <w:t>площадь</w:t>
            </w:r>
          </w:p>
        </w:tc>
        <w:tc>
          <w:tcPr>
            <w:tcW w:w="507" w:type="pct"/>
            <w:gridSpan w:val="3"/>
            <w:tcBorders>
              <w:top w:val="single" w:sz="8" w:space="0" w:color="auto"/>
              <w:left w:val="nil"/>
              <w:bottom w:val="single" w:sz="8" w:space="0" w:color="auto"/>
              <w:right w:val="single" w:sz="8" w:space="0" w:color="000000"/>
            </w:tcBorders>
            <w:shd w:val="clear" w:color="auto" w:fill="auto"/>
            <w:vAlign w:val="center"/>
            <w:hideMark/>
          </w:tcPr>
          <w:p w:rsidR="00673A50" w:rsidRPr="001D7E21" w:rsidRDefault="00673A50" w:rsidP="003501E5">
            <w:pPr>
              <w:spacing w:after="0" w:line="240" w:lineRule="auto"/>
              <w:jc w:val="center"/>
              <w:rPr>
                <w:rFonts w:ascii="Times New Roman" w:hAnsi="Times New Roman"/>
                <w:color w:val="000000"/>
                <w:sz w:val="18"/>
                <w:szCs w:val="18"/>
              </w:rPr>
            </w:pPr>
            <w:r w:rsidRPr="001D7E21">
              <w:rPr>
                <w:rFonts w:ascii="Times New Roman" w:hAnsi="Times New Roman"/>
                <w:color w:val="000000"/>
                <w:sz w:val="18"/>
                <w:szCs w:val="18"/>
              </w:rPr>
              <w:t>запас</w:t>
            </w:r>
          </w:p>
        </w:tc>
        <w:tc>
          <w:tcPr>
            <w:tcW w:w="169" w:type="pct"/>
            <w:vMerge w:val="restart"/>
            <w:tcBorders>
              <w:top w:val="nil"/>
              <w:left w:val="single" w:sz="8" w:space="0" w:color="auto"/>
              <w:bottom w:val="single" w:sz="8" w:space="0" w:color="000000"/>
              <w:right w:val="single" w:sz="8" w:space="0" w:color="auto"/>
            </w:tcBorders>
            <w:shd w:val="clear" w:color="auto" w:fill="auto"/>
            <w:textDirection w:val="btLr"/>
            <w:vAlign w:val="center"/>
            <w:hideMark/>
          </w:tcPr>
          <w:p w:rsidR="00673A50" w:rsidRPr="001D7E21" w:rsidRDefault="00673A50" w:rsidP="003501E5">
            <w:pPr>
              <w:spacing w:after="0" w:line="240" w:lineRule="auto"/>
              <w:jc w:val="center"/>
              <w:rPr>
                <w:rFonts w:ascii="Times New Roman" w:hAnsi="Times New Roman"/>
                <w:color w:val="000000"/>
                <w:sz w:val="18"/>
                <w:szCs w:val="18"/>
              </w:rPr>
            </w:pPr>
            <w:r w:rsidRPr="001D7E21">
              <w:rPr>
                <w:rFonts w:ascii="Times New Roman" w:hAnsi="Times New Roman"/>
                <w:color w:val="000000"/>
                <w:sz w:val="18"/>
                <w:szCs w:val="18"/>
              </w:rPr>
              <w:t>площадь</w:t>
            </w:r>
          </w:p>
        </w:tc>
        <w:tc>
          <w:tcPr>
            <w:tcW w:w="507" w:type="pct"/>
            <w:gridSpan w:val="3"/>
            <w:tcBorders>
              <w:top w:val="single" w:sz="8" w:space="0" w:color="auto"/>
              <w:left w:val="nil"/>
              <w:bottom w:val="single" w:sz="8" w:space="0" w:color="auto"/>
              <w:right w:val="single" w:sz="8" w:space="0" w:color="000000"/>
            </w:tcBorders>
            <w:shd w:val="clear" w:color="auto" w:fill="auto"/>
            <w:vAlign w:val="center"/>
            <w:hideMark/>
          </w:tcPr>
          <w:p w:rsidR="00673A50" w:rsidRPr="001D7E21" w:rsidRDefault="00673A50" w:rsidP="003501E5">
            <w:pPr>
              <w:spacing w:after="0" w:line="240" w:lineRule="auto"/>
              <w:jc w:val="center"/>
              <w:rPr>
                <w:rFonts w:ascii="Times New Roman" w:hAnsi="Times New Roman"/>
                <w:color w:val="000000"/>
                <w:sz w:val="18"/>
                <w:szCs w:val="18"/>
              </w:rPr>
            </w:pPr>
            <w:r w:rsidRPr="001D7E21">
              <w:rPr>
                <w:rFonts w:ascii="Times New Roman" w:hAnsi="Times New Roman"/>
                <w:color w:val="000000"/>
                <w:sz w:val="18"/>
                <w:szCs w:val="18"/>
              </w:rPr>
              <w:t>запас</w:t>
            </w:r>
          </w:p>
        </w:tc>
        <w:tc>
          <w:tcPr>
            <w:tcW w:w="169" w:type="pct"/>
            <w:vMerge w:val="restart"/>
            <w:tcBorders>
              <w:top w:val="nil"/>
              <w:left w:val="single" w:sz="8" w:space="0" w:color="auto"/>
              <w:bottom w:val="single" w:sz="8" w:space="0" w:color="000000"/>
              <w:right w:val="single" w:sz="8" w:space="0" w:color="auto"/>
            </w:tcBorders>
            <w:shd w:val="clear" w:color="auto" w:fill="auto"/>
            <w:textDirection w:val="btLr"/>
            <w:vAlign w:val="center"/>
            <w:hideMark/>
          </w:tcPr>
          <w:p w:rsidR="00673A50" w:rsidRPr="001D7E21" w:rsidRDefault="00673A50" w:rsidP="003501E5">
            <w:pPr>
              <w:spacing w:after="0" w:line="240" w:lineRule="auto"/>
              <w:jc w:val="center"/>
              <w:rPr>
                <w:rFonts w:ascii="Times New Roman" w:hAnsi="Times New Roman"/>
                <w:color w:val="000000"/>
                <w:sz w:val="18"/>
                <w:szCs w:val="18"/>
              </w:rPr>
            </w:pPr>
            <w:r w:rsidRPr="001D7E21">
              <w:rPr>
                <w:rFonts w:ascii="Times New Roman" w:hAnsi="Times New Roman"/>
                <w:color w:val="000000"/>
                <w:sz w:val="18"/>
                <w:szCs w:val="18"/>
              </w:rPr>
              <w:t>площадь</w:t>
            </w:r>
          </w:p>
        </w:tc>
        <w:tc>
          <w:tcPr>
            <w:tcW w:w="507" w:type="pct"/>
            <w:gridSpan w:val="3"/>
            <w:tcBorders>
              <w:top w:val="single" w:sz="8" w:space="0" w:color="auto"/>
              <w:left w:val="nil"/>
              <w:bottom w:val="single" w:sz="8" w:space="0" w:color="auto"/>
              <w:right w:val="single" w:sz="8" w:space="0" w:color="000000"/>
            </w:tcBorders>
            <w:shd w:val="clear" w:color="auto" w:fill="auto"/>
            <w:vAlign w:val="center"/>
            <w:hideMark/>
          </w:tcPr>
          <w:p w:rsidR="00673A50" w:rsidRPr="001D7E21" w:rsidRDefault="00673A50" w:rsidP="003501E5">
            <w:pPr>
              <w:spacing w:after="0" w:line="240" w:lineRule="auto"/>
              <w:jc w:val="center"/>
              <w:rPr>
                <w:rFonts w:ascii="Times New Roman" w:hAnsi="Times New Roman"/>
                <w:color w:val="000000"/>
                <w:sz w:val="18"/>
                <w:szCs w:val="18"/>
              </w:rPr>
            </w:pPr>
            <w:r w:rsidRPr="001D7E21">
              <w:rPr>
                <w:rFonts w:ascii="Times New Roman" w:hAnsi="Times New Roman"/>
                <w:color w:val="000000"/>
                <w:sz w:val="18"/>
                <w:szCs w:val="18"/>
              </w:rPr>
              <w:t>запас</w:t>
            </w:r>
          </w:p>
        </w:tc>
      </w:tr>
      <w:tr w:rsidR="00673A50" w:rsidRPr="001D7E21" w:rsidTr="003501E5">
        <w:trPr>
          <w:trHeight w:val="938"/>
          <w:tblHeader/>
          <w:jc w:val="center"/>
        </w:trPr>
        <w:tc>
          <w:tcPr>
            <w:tcW w:w="272" w:type="pct"/>
            <w:vMerge/>
            <w:tcBorders>
              <w:top w:val="single" w:sz="8" w:space="0" w:color="auto"/>
              <w:left w:val="single" w:sz="8" w:space="0" w:color="auto"/>
              <w:bottom w:val="single" w:sz="8" w:space="0" w:color="000000"/>
              <w:right w:val="single" w:sz="8" w:space="0" w:color="auto"/>
            </w:tcBorders>
            <w:vAlign w:val="center"/>
            <w:hideMark/>
          </w:tcPr>
          <w:p w:rsidR="00673A50" w:rsidRPr="001D7E21" w:rsidRDefault="00673A50" w:rsidP="003501E5">
            <w:pPr>
              <w:spacing w:after="0" w:line="240" w:lineRule="auto"/>
              <w:jc w:val="center"/>
              <w:rPr>
                <w:rFonts w:ascii="Times New Roman" w:hAnsi="Times New Roman"/>
                <w:color w:val="000000"/>
                <w:sz w:val="18"/>
                <w:szCs w:val="18"/>
              </w:rPr>
            </w:pPr>
          </w:p>
        </w:tc>
        <w:tc>
          <w:tcPr>
            <w:tcW w:w="169" w:type="pct"/>
            <w:vMerge/>
            <w:tcBorders>
              <w:top w:val="nil"/>
              <w:left w:val="single" w:sz="8" w:space="0" w:color="auto"/>
              <w:bottom w:val="single" w:sz="8" w:space="0" w:color="000000"/>
              <w:right w:val="nil"/>
            </w:tcBorders>
            <w:vAlign w:val="center"/>
            <w:hideMark/>
          </w:tcPr>
          <w:p w:rsidR="00673A50" w:rsidRPr="001D7E21" w:rsidRDefault="00673A50" w:rsidP="003501E5">
            <w:pPr>
              <w:spacing w:after="0" w:line="240" w:lineRule="auto"/>
              <w:jc w:val="center"/>
              <w:rPr>
                <w:rFonts w:ascii="Times New Roman" w:hAnsi="Times New Roman"/>
                <w:color w:val="000000"/>
                <w:sz w:val="18"/>
                <w:szCs w:val="18"/>
              </w:rPr>
            </w:pPr>
          </w:p>
        </w:tc>
        <w:tc>
          <w:tcPr>
            <w:tcW w:w="169" w:type="pct"/>
            <w:tcBorders>
              <w:top w:val="nil"/>
              <w:left w:val="single" w:sz="8" w:space="0" w:color="auto"/>
              <w:bottom w:val="single" w:sz="8" w:space="0" w:color="auto"/>
              <w:right w:val="nil"/>
            </w:tcBorders>
            <w:shd w:val="clear" w:color="auto" w:fill="auto"/>
            <w:textDirection w:val="btLr"/>
            <w:vAlign w:val="center"/>
            <w:hideMark/>
          </w:tcPr>
          <w:p w:rsidR="00673A50" w:rsidRPr="001D7E21" w:rsidRDefault="00673A50" w:rsidP="003501E5">
            <w:pPr>
              <w:spacing w:after="0" w:line="240" w:lineRule="auto"/>
              <w:jc w:val="center"/>
              <w:rPr>
                <w:rFonts w:ascii="Times New Roman" w:hAnsi="Times New Roman"/>
                <w:color w:val="000000"/>
                <w:sz w:val="18"/>
                <w:szCs w:val="18"/>
              </w:rPr>
            </w:pPr>
            <w:r w:rsidRPr="001D7E21">
              <w:rPr>
                <w:rFonts w:ascii="Times New Roman" w:hAnsi="Times New Roman"/>
                <w:color w:val="000000"/>
                <w:sz w:val="18"/>
                <w:szCs w:val="18"/>
              </w:rPr>
              <w:t>корневой</w:t>
            </w:r>
          </w:p>
        </w:tc>
        <w:tc>
          <w:tcPr>
            <w:tcW w:w="169" w:type="pct"/>
            <w:tcBorders>
              <w:top w:val="nil"/>
              <w:left w:val="single" w:sz="8" w:space="0" w:color="auto"/>
              <w:bottom w:val="single" w:sz="8" w:space="0" w:color="auto"/>
              <w:right w:val="single" w:sz="8" w:space="0" w:color="auto"/>
            </w:tcBorders>
            <w:shd w:val="clear" w:color="auto" w:fill="auto"/>
            <w:textDirection w:val="btLr"/>
            <w:vAlign w:val="center"/>
            <w:hideMark/>
          </w:tcPr>
          <w:p w:rsidR="00673A50" w:rsidRPr="001D7E21" w:rsidRDefault="00673A50" w:rsidP="003501E5">
            <w:pPr>
              <w:spacing w:after="0" w:line="240" w:lineRule="auto"/>
              <w:jc w:val="center"/>
              <w:rPr>
                <w:rFonts w:ascii="Times New Roman" w:hAnsi="Times New Roman"/>
                <w:color w:val="000000"/>
                <w:sz w:val="18"/>
                <w:szCs w:val="18"/>
              </w:rPr>
            </w:pPr>
            <w:r w:rsidRPr="001D7E21">
              <w:rPr>
                <w:rFonts w:ascii="Times New Roman" w:hAnsi="Times New Roman"/>
                <w:color w:val="000000"/>
                <w:sz w:val="18"/>
                <w:szCs w:val="18"/>
              </w:rPr>
              <w:t>ликвид</w:t>
            </w:r>
          </w:p>
        </w:tc>
        <w:tc>
          <w:tcPr>
            <w:tcW w:w="169" w:type="pct"/>
            <w:tcBorders>
              <w:top w:val="nil"/>
              <w:left w:val="nil"/>
              <w:bottom w:val="single" w:sz="8" w:space="0" w:color="auto"/>
              <w:right w:val="single" w:sz="8" w:space="0" w:color="auto"/>
            </w:tcBorders>
            <w:shd w:val="clear" w:color="auto" w:fill="auto"/>
            <w:textDirection w:val="btLr"/>
            <w:vAlign w:val="center"/>
            <w:hideMark/>
          </w:tcPr>
          <w:p w:rsidR="00673A50" w:rsidRPr="001D7E21" w:rsidRDefault="00673A50" w:rsidP="003501E5">
            <w:pPr>
              <w:spacing w:after="0" w:line="240" w:lineRule="auto"/>
              <w:jc w:val="center"/>
              <w:rPr>
                <w:rFonts w:ascii="Times New Roman" w:hAnsi="Times New Roman"/>
                <w:color w:val="000000"/>
                <w:sz w:val="18"/>
                <w:szCs w:val="18"/>
              </w:rPr>
            </w:pPr>
            <w:r w:rsidRPr="001D7E21">
              <w:rPr>
                <w:rFonts w:ascii="Times New Roman" w:hAnsi="Times New Roman"/>
                <w:color w:val="000000"/>
                <w:sz w:val="18"/>
                <w:szCs w:val="18"/>
              </w:rPr>
              <w:t>деловой</w:t>
            </w:r>
          </w:p>
        </w:tc>
        <w:tc>
          <w:tcPr>
            <w:tcW w:w="169" w:type="pct"/>
            <w:vMerge/>
            <w:tcBorders>
              <w:top w:val="nil"/>
              <w:left w:val="single" w:sz="8" w:space="0" w:color="auto"/>
              <w:bottom w:val="single" w:sz="8" w:space="0" w:color="000000"/>
              <w:right w:val="nil"/>
            </w:tcBorders>
            <w:vAlign w:val="center"/>
            <w:hideMark/>
          </w:tcPr>
          <w:p w:rsidR="00673A50" w:rsidRPr="001D7E21" w:rsidRDefault="00673A50" w:rsidP="003501E5">
            <w:pPr>
              <w:spacing w:after="0" w:line="240" w:lineRule="auto"/>
              <w:jc w:val="center"/>
              <w:rPr>
                <w:rFonts w:ascii="Times New Roman" w:hAnsi="Times New Roman"/>
                <w:color w:val="000000"/>
                <w:sz w:val="18"/>
                <w:szCs w:val="18"/>
              </w:rPr>
            </w:pPr>
          </w:p>
        </w:tc>
        <w:tc>
          <w:tcPr>
            <w:tcW w:w="169" w:type="pct"/>
            <w:tcBorders>
              <w:top w:val="nil"/>
              <w:left w:val="single" w:sz="8" w:space="0" w:color="auto"/>
              <w:bottom w:val="single" w:sz="8" w:space="0" w:color="auto"/>
              <w:right w:val="nil"/>
            </w:tcBorders>
            <w:shd w:val="clear" w:color="auto" w:fill="auto"/>
            <w:textDirection w:val="btLr"/>
            <w:vAlign w:val="center"/>
            <w:hideMark/>
          </w:tcPr>
          <w:p w:rsidR="00673A50" w:rsidRPr="001D7E21" w:rsidRDefault="00673A50" w:rsidP="003501E5">
            <w:pPr>
              <w:spacing w:after="0" w:line="240" w:lineRule="auto"/>
              <w:jc w:val="center"/>
              <w:rPr>
                <w:rFonts w:ascii="Times New Roman" w:hAnsi="Times New Roman"/>
                <w:color w:val="000000"/>
                <w:sz w:val="18"/>
                <w:szCs w:val="18"/>
              </w:rPr>
            </w:pPr>
            <w:r w:rsidRPr="001D7E21">
              <w:rPr>
                <w:rFonts w:ascii="Times New Roman" w:hAnsi="Times New Roman"/>
                <w:color w:val="000000"/>
                <w:sz w:val="18"/>
                <w:szCs w:val="18"/>
              </w:rPr>
              <w:t>корневой</w:t>
            </w:r>
          </w:p>
        </w:tc>
        <w:tc>
          <w:tcPr>
            <w:tcW w:w="169" w:type="pct"/>
            <w:tcBorders>
              <w:top w:val="nil"/>
              <w:left w:val="single" w:sz="8" w:space="0" w:color="auto"/>
              <w:bottom w:val="single" w:sz="8" w:space="0" w:color="auto"/>
              <w:right w:val="single" w:sz="8" w:space="0" w:color="auto"/>
            </w:tcBorders>
            <w:shd w:val="clear" w:color="auto" w:fill="auto"/>
            <w:textDirection w:val="btLr"/>
            <w:vAlign w:val="center"/>
            <w:hideMark/>
          </w:tcPr>
          <w:p w:rsidR="00673A50" w:rsidRPr="001D7E21" w:rsidRDefault="00673A50" w:rsidP="003501E5">
            <w:pPr>
              <w:spacing w:after="0" w:line="240" w:lineRule="auto"/>
              <w:jc w:val="center"/>
              <w:rPr>
                <w:rFonts w:ascii="Times New Roman" w:hAnsi="Times New Roman"/>
                <w:color w:val="000000"/>
                <w:sz w:val="18"/>
                <w:szCs w:val="18"/>
              </w:rPr>
            </w:pPr>
            <w:r w:rsidRPr="001D7E21">
              <w:rPr>
                <w:rFonts w:ascii="Times New Roman" w:hAnsi="Times New Roman"/>
                <w:color w:val="000000"/>
                <w:sz w:val="18"/>
                <w:szCs w:val="18"/>
              </w:rPr>
              <w:t>ликвид</w:t>
            </w:r>
          </w:p>
        </w:tc>
        <w:tc>
          <w:tcPr>
            <w:tcW w:w="169" w:type="pct"/>
            <w:tcBorders>
              <w:top w:val="nil"/>
              <w:left w:val="nil"/>
              <w:bottom w:val="single" w:sz="8" w:space="0" w:color="auto"/>
              <w:right w:val="single" w:sz="8" w:space="0" w:color="auto"/>
            </w:tcBorders>
            <w:shd w:val="clear" w:color="auto" w:fill="auto"/>
            <w:textDirection w:val="btLr"/>
            <w:vAlign w:val="center"/>
            <w:hideMark/>
          </w:tcPr>
          <w:p w:rsidR="00673A50" w:rsidRPr="001D7E21" w:rsidRDefault="00673A50" w:rsidP="003501E5">
            <w:pPr>
              <w:spacing w:after="0" w:line="240" w:lineRule="auto"/>
              <w:jc w:val="center"/>
              <w:rPr>
                <w:rFonts w:ascii="Times New Roman" w:hAnsi="Times New Roman"/>
                <w:color w:val="000000"/>
                <w:sz w:val="18"/>
                <w:szCs w:val="18"/>
              </w:rPr>
            </w:pPr>
            <w:r w:rsidRPr="001D7E21">
              <w:rPr>
                <w:rFonts w:ascii="Times New Roman" w:hAnsi="Times New Roman"/>
                <w:color w:val="000000"/>
                <w:sz w:val="18"/>
                <w:szCs w:val="18"/>
              </w:rPr>
              <w:t>деловой</w:t>
            </w:r>
          </w:p>
        </w:tc>
        <w:tc>
          <w:tcPr>
            <w:tcW w:w="169" w:type="pct"/>
            <w:vMerge/>
            <w:tcBorders>
              <w:top w:val="nil"/>
              <w:left w:val="single" w:sz="8" w:space="0" w:color="auto"/>
              <w:bottom w:val="single" w:sz="8" w:space="0" w:color="000000"/>
              <w:right w:val="single" w:sz="8" w:space="0" w:color="auto"/>
            </w:tcBorders>
            <w:vAlign w:val="center"/>
            <w:hideMark/>
          </w:tcPr>
          <w:p w:rsidR="00673A50" w:rsidRPr="001D7E21" w:rsidRDefault="00673A50" w:rsidP="003501E5">
            <w:pPr>
              <w:spacing w:after="0" w:line="240" w:lineRule="auto"/>
              <w:jc w:val="center"/>
              <w:rPr>
                <w:rFonts w:ascii="Times New Roman" w:hAnsi="Times New Roman"/>
                <w:color w:val="000000"/>
                <w:sz w:val="18"/>
                <w:szCs w:val="18"/>
              </w:rPr>
            </w:pPr>
          </w:p>
        </w:tc>
        <w:tc>
          <w:tcPr>
            <w:tcW w:w="169" w:type="pct"/>
            <w:tcBorders>
              <w:top w:val="nil"/>
              <w:left w:val="nil"/>
              <w:bottom w:val="single" w:sz="8" w:space="0" w:color="auto"/>
              <w:right w:val="nil"/>
            </w:tcBorders>
            <w:shd w:val="clear" w:color="auto" w:fill="auto"/>
            <w:textDirection w:val="btLr"/>
            <w:vAlign w:val="center"/>
            <w:hideMark/>
          </w:tcPr>
          <w:p w:rsidR="00673A50" w:rsidRPr="001D7E21" w:rsidRDefault="00673A50" w:rsidP="003501E5">
            <w:pPr>
              <w:spacing w:after="0" w:line="240" w:lineRule="auto"/>
              <w:jc w:val="center"/>
              <w:rPr>
                <w:rFonts w:ascii="Times New Roman" w:hAnsi="Times New Roman"/>
                <w:color w:val="000000"/>
                <w:sz w:val="18"/>
                <w:szCs w:val="18"/>
              </w:rPr>
            </w:pPr>
            <w:r w:rsidRPr="001D7E21">
              <w:rPr>
                <w:rFonts w:ascii="Times New Roman" w:hAnsi="Times New Roman"/>
                <w:color w:val="000000"/>
                <w:sz w:val="18"/>
                <w:szCs w:val="18"/>
              </w:rPr>
              <w:t>корневой</w:t>
            </w:r>
          </w:p>
        </w:tc>
        <w:tc>
          <w:tcPr>
            <w:tcW w:w="169" w:type="pct"/>
            <w:tcBorders>
              <w:top w:val="nil"/>
              <w:left w:val="single" w:sz="8" w:space="0" w:color="auto"/>
              <w:bottom w:val="single" w:sz="8" w:space="0" w:color="auto"/>
              <w:right w:val="single" w:sz="8" w:space="0" w:color="auto"/>
            </w:tcBorders>
            <w:shd w:val="clear" w:color="auto" w:fill="auto"/>
            <w:textDirection w:val="btLr"/>
            <w:vAlign w:val="center"/>
            <w:hideMark/>
          </w:tcPr>
          <w:p w:rsidR="00673A50" w:rsidRPr="001D7E21" w:rsidRDefault="00673A50" w:rsidP="003501E5">
            <w:pPr>
              <w:spacing w:after="0" w:line="240" w:lineRule="auto"/>
              <w:jc w:val="center"/>
              <w:rPr>
                <w:rFonts w:ascii="Times New Roman" w:hAnsi="Times New Roman"/>
                <w:color w:val="000000"/>
                <w:sz w:val="18"/>
                <w:szCs w:val="18"/>
              </w:rPr>
            </w:pPr>
            <w:r w:rsidRPr="001D7E21">
              <w:rPr>
                <w:rFonts w:ascii="Times New Roman" w:hAnsi="Times New Roman"/>
                <w:color w:val="000000"/>
                <w:sz w:val="18"/>
                <w:szCs w:val="18"/>
              </w:rPr>
              <w:t>ликвид</w:t>
            </w:r>
          </w:p>
        </w:tc>
        <w:tc>
          <w:tcPr>
            <w:tcW w:w="169" w:type="pct"/>
            <w:tcBorders>
              <w:top w:val="nil"/>
              <w:left w:val="nil"/>
              <w:bottom w:val="single" w:sz="8" w:space="0" w:color="auto"/>
              <w:right w:val="single" w:sz="8" w:space="0" w:color="auto"/>
            </w:tcBorders>
            <w:shd w:val="clear" w:color="auto" w:fill="auto"/>
            <w:textDirection w:val="btLr"/>
            <w:vAlign w:val="center"/>
            <w:hideMark/>
          </w:tcPr>
          <w:p w:rsidR="00673A50" w:rsidRPr="001D7E21" w:rsidRDefault="00673A50" w:rsidP="003501E5">
            <w:pPr>
              <w:spacing w:after="0" w:line="240" w:lineRule="auto"/>
              <w:jc w:val="center"/>
              <w:rPr>
                <w:rFonts w:ascii="Times New Roman" w:hAnsi="Times New Roman"/>
                <w:color w:val="000000"/>
                <w:sz w:val="18"/>
                <w:szCs w:val="18"/>
              </w:rPr>
            </w:pPr>
            <w:r w:rsidRPr="001D7E21">
              <w:rPr>
                <w:rFonts w:ascii="Times New Roman" w:hAnsi="Times New Roman"/>
                <w:color w:val="000000"/>
                <w:sz w:val="18"/>
                <w:szCs w:val="18"/>
              </w:rPr>
              <w:t>деловой</w:t>
            </w:r>
          </w:p>
        </w:tc>
        <w:tc>
          <w:tcPr>
            <w:tcW w:w="169" w:type="pct"/>
            <w:vMerge/>
            <w:tcBorders>
              <w:top w:val="nil"/>
              <w:left w:val="single" w:sz="8" w:space="0" w:color="auto"/>
              <w:bottom w:val="single" w:sz="8" w:space="0" w:color="000000"/>
              <w:right w:val="single" w:sz="8" w:space="0" w:color="auto"/>
            </w:tcBorders>
            <w:vAlign w:val="center"/>
            <w:hideMark/>
          </w:tcPr>
          <w:p w:rsidR="00673A50" w:rsidRPr="001D7E21" w:rsidRDefault="00673A50" w:rsidP="003501E5">
            <w:pPr>
              <w:spacing w:after="0" w:line="240" w:lineRule="auto"/>
              <w:jc w:val="center"/>
              <w:rPr>
                <w:rFonts w:ascii="Times New Roman" w:hAnsi="Times New Roman"/>
                <w:color w:val="000000"/>
                <w:sz w:val="18"/>
                <w:szCs w:val="18"/>
              </w:rPr>
            </w:pPr>
          </w:p>
        </w:tc>
        <w:tc>
          <w:tcPr>
            <w:tcW w:w="169" w:type="pct"/>
            <w:tcBorders>
              <w:top w:val="nil"/>
              <w:left w:val="nil"/>
              <w:bottom w:val="single" w:sz="8" w:space="0" w:color="auto"/>
              <w:right w:val="nil"/>
            </w:tcBorders>
            <w:shd w:val="clear" w:color="auto" w:fill="auto"/>
            <w:textDirection w:val="btLr"/>
            <w:vAlign w:val="center"/>
            <w:hideMark/>
          </w:tcPr>
          <w:p w:rsidR="00673A50" w:rsidRPr="001D7E21" w:rsidRDefault="00673A50" w:rsidP="003501E5">
            <w:pPr>
              <w:spacing w:after="0" w:line="240" w:lineRule="auto"/>
              <w:jc w:val="center"/>
              <w:rPr>
                <w:rFonts w:ascii="Times New Roman" w:hAnsi="Times New Roman"/>
                <w:color w:val="000000"/>
                <w:sz w:val="18"/>
                <w:szCs w:val="18"/>
              </w:rPr>
            </w:pPr>
            <w:r w:rsidRPr="001D7E21">
              <w:rPr>
                <w:rFonts w:ascii="Times New Roman" w:hAnsi="Times New Roman"/>
                <w:color w:val="000000"/>
                <w:sz w:val="18"/>
                <w:szCs w:val="18"/>
              </w:rPr>
              <w:t>корневой</w:t>
            </w:r>
          </w:p>
        </w:tc>
        <w:tc>
          <w:tcPr>
            <w:tcW w:w="169" w:type="pct"/>
            <w:tcBorders>
              <w:top w:val="nil"/>
              <w:left w:val="single" w:sz="8" w:space="0" w:color="auto"/>
              <w:bottom w:val="single" w:sz="8" w:space="0" w:color="auto"/>
              <w:right w:val="nil"/>
            </w:tcBorders>
            <w:shd w:val="clear" w:color="auto" w:fill="auto"/>
            <w:textDirection w:val="btLr"/>
            <w:vAlign w:val="center"/>
            <w:hideMark/>
          </w:tcPr>
          <w:p w:rsidR="00673A50" w:rsidRPr="001D7E21" w:rsidRDefault="00673A50" w:rsidP="003501E5">
            <w:pPr>
              <w:spacing w:after="0" w:line="240" w:lineRule="auto"/>
              <w:jc w:val="center"/>
              <w:rPr>
                <w:rFonts w:ascii="Times New Roman" w:hAnsi="Times New Roman"/>
                <w:color w:val="000000"/>
                <w:sz w:val="18"/>
                <w:szCs w:val="18"/>
              </w:rPr>
            </w:pPr>
            <w:r w:rsidRPr="001D7E21">
              <w:rPr>
                <w:rFonts w:ascii="Times New Roman" w:hAnsi="Times New Roman"/>
                <w:color w:val="000000"/>
                <w:sz w:val="18"/>
                <w:szCs w:val="18"/>
              </w:rPr>
              <w:t>ликвид</w:t>
            </w:r>
          </w:p>
        </w:tc>
        <w:tc>
          <w:tcPr>
            <w:tcW w:w="169" w:type="pct"/>
            <w:tcBorders>
              <w:top w:val="nil"/>
              <w:left w:val="single" w:sz="8" w:space="0" w:color="auto"/>
              <w:bottom w:val="single" w:sz="8" w:space="0" w:color="auto"/>
              <w:right w:val="single" w:sz="8" w:space="0" w:color="auto"/>
            </w:tcBorders>
            <w:shd w:val="clear" w:color="auto" w:fill="auto"/>
            <w:textDirection w:val="btLr"/>
            <w:vAlign w:val="center"/>
            <w:hideMark/>
          </w:tcPr>
          <w:p w:rsidR="00673A50" w:rsidRPr="001D7E21" w:rsidRDefault="00673A50" w:rsidP="003501E5">
            <w:pPr>
              <w:spacing w:after="0" w:line="240" w:lineRule="auto"/>
              <w:jc w:val="center"/>
              <w:rPr>
                <w:rFonts w:ascii="Times New Roman" w:hAnsi="Times New Roman"/>
                <w:color w:val="000000"/>
                <w:sz w:val="18"/>
                <w:szCs w:val="18"/>
              </w:rPr>
            </w:pPr>
            <w:r w:rsidRPr="001D7E21">
              <w:rPr>
                <w:rFonts w:ascii="Times New Roman" w:hAnsi="Times New Roman"/>
                <w:color w:val="000000"/>
                <w:sz w:val="18"/>
                <w:szCs w:val="18"/>
              </w:rPr>
              <w:t>деловой</w:t>
            </w:r>
          </w:p>
        </w:tc>
        <w:tc>
          <w:tcPr>
            <w:tcW w:w="169" w:type="pct"/>
            <w:vMerge/>
            <w:tcBorders>
              <w:top w:val="nil"/>
              <w:left w:val="single" w:sz="8" w:space="0" w:color="auto"/>
              <w:bottom w:val="single" w:sz="8" w:space="0" w:color="000000"/>
              <w:right w:val="single" w:sz="8" w:space="0" w:color="auto"/>
            </w:tcBorders>
            <w:vAlign w:val="center"/>
            <w:hideMark/>
          </w:tcPr>
          <w:p w:rsidR="00673A50" w:rsidRPr="001D7E21" w:rsidRDefault="00673A50" w:rsidP="003501E5">
            <w:pPr>
              <w:spacing w:after="0" w:line="240" w:lineRule="auto"/>
              <w:jc w:val="center"/>
              <w:rPr>
                <w:rFonts w:ascii="Times New Roman" w:hAnsi="Times New Roman"/>
                <w:color w:val="000000"/>
                <w:sz w:val="18"/>
                <w:szCs w:val="18"/>
              </w:rPr>
            </w:pPr>
          </w:p>
        </w:tc>
        <w:tc>
          <w:tcPr>
            <w:tcW w:w="169" w:type="pct"/>
            <w:tcBorders>
              <w:top w:val="nil"/>
              <w:left w:val="nil"/>
              <w:bottom w:val="single" w:sz="8" w:space="0" w:color="auto"/>
              <w:right w:val="single" w:sz="8" w:space="0" w:color="auto"/>
            </w:tcBorders>
            <w:shd w:val="clear" w:color="auto" w:fill="auto"/>
            <w:textDirection w:val="btLr"/>
            <w:vAlign w:val="center"/>
            <w:hideMark/>
          </w:tcPr>
          <w:p w:rsidR="00673A50" w:rsidRPr="001D7E21" w:rsidRDefault="00673A50" w:rsidP="003501E5">
            <w:pPr>
              <w:spacing w:after="0" w:line="240" w:lineRule="auto"/>
              <w:jc w:val="center"/>
              <w:rPr>
                <w:rFonts w:ascii="Times New Roman" w:hAnsi="Times New Roman"/>
                <w:color w:val="000000"/>
                <w:sz w:val="18"/>
                <w:szCs w:val="18"/>
              </w:rPr>
            </w:pPr>
            <w:r w:rsidRPr="001D7E21">
              <w:rPr>
                <w:rFonts w:ascii="Times New Roman" w:hAnsi="Times New Roman"/>
                <w:color w:val="000000"/>
                <w:sz w:val="18"/>
                <w:szCs w:val="18"/>
              </w:rPr>
              <w:t>корневой</w:t>
            </w:r>
          </w:p>
        </w:tc>
        <w:tc>
          <w:tcPr>
            <w:tcW w:w="169" w:type="pct"/>
            <w:tcBorders>
              <w:top w:val="nil"/>
              <w:left w:val="nil"/>
              <w:bottom w:val="single" w:sz="8" w:space="0" w:color="auto"/>
              <w:right w:val="single" w:sz="8" w:space="0" w:color="auto"/>
            </w:tcBorders>
            <w:shd w:val="clear" w:color="auto" w:fill="auto"/>
            <w:textDirection w:val="btLr"/>
            <w:vAlign w:val="center"/>
            <w:hideMark/>
          </w:tcPr>
          <w:p w:rsidR="00673A50" w:rsidRPr="001D7E21" w:rsidRDefault="00673A50" w:rsidP="003501E5">
            <w:pPr>
              <w:spacing w:after="0" w:line="240" w:lineRule="auto"/>
              <w:jc w:val="center"/>
              <w:rPr>
                <w:rFonts w:ascii="Times New Roman" w:hAnsi="Times New Roman"/>
                <w:color w:val="000000"/>
                <w:sz w:val="18"/>
                <w:szCs w:val="18"/>
              </w:rPr>
            </w:pPr>
            <w:r w:rsidRPr="001D7E21">
              <w:rPr>
                <w:rFonts w:ascii="Times New Roman" w:hAnsi="Times New Roman"/>
                <w:color w:val="000000"/>
                <w:sz w:val="18"/>
                <w:szCs w:val="18"/>
              </w:rPr>
              <w:t>ликвид</w:t>
            </w:r>
          </w:p>
        </w:tc>
        <w:tc>
          <w:tcPr>
            <w:tcW w:w="169" w:type="pct"/>
            <w:tcBorders>
              <w:top w:val="nil"/>
              <w:left w:val="nil"/>
              <w:bottom w:val="single" w:sz="8" w:space="0" w:color="auto"/>
              <w:right w:val="single" w:sz="8" w:space="0" w:color="auto"/>
            </w:tcBorders>
            <w:shd w:val="clear" w:color="auto" w:fill="auto"/>
            <w:textDirection w:val="btLr"/>
            <w:vAlign w:val="center"/>
            <w:hideMark/>
          </w:tcPr>
          <w:p w:rsidR="00673A50" w:rsidRPr="001D7E21" w:rsidRDefault="00673A50" w:rsidP="003501E5">
            <w:pPr>
              <w:spacing w:after="0" w:line="240" w:lineRule="auto"/>
              <w:jc w:val="center"/>
              <w:rPr>
                <w:rFonts w:ascii="Times New Roman" w:hAnsi="Times New Roman"/>
                <w:color w:val="000000"/>
                <w:sz w:val="18"/>
                <w:szCs w:val="18"/>
              </w:rPr>
            </w:pPr>
            <w:r w:rsidRPr="001D7E21">
              <w:rPr>
                <w:rFonts w:ascii="Times New Roman" w:hAnsi="Times New Roman"/>
                <w:color w:val="000000"/>
                <w:sz w:val="18"/>
                <w:szCs w:val="18"/>
              </w:rPr>
              <w:t>деловой</w:t>
            </w:r>
          </w:p>
        </w:tc>
        <w:tc>
          <w:tcPr>
            <w:tcW w:w="169" w:type="pct"/>
            <w:vMerge/>
            <w:tcBorders>
              <w:top w:val="nil"/>
              <w:left w:val="single" w:sz="8" w:space="0" w:color="auto"/>
              <w:bottom w:val="single" w:sz="8" w:space="0" w:color="000000"/>
              <w:right w:val="single" w:sz="8" w:space="0" w:color="auto"/>
            </w:tcBorders>
            <w:vAlign w:val="center"/>
            <w:hideMark/>
          </w:tcPr>
          <w:p w:rsidR="00673A50" w:rsidRPr="001D7E21" w:rsidRDefault="00673A50" w:rsidP="003501E5">
            <w:pPr>
              <w:spacing w:after="0" w:line="240" w:lineRule="auto"/>
              <w:jc w:val="center"/>
              <w:rPr>
                <w:rFonts w:ascii="Times New Roman" w:hAnsi="Times New Roman"/>
                <w:color w:val="000000"/>
                <w:sz w:val="18"/>
                <w:szCs w:val="18"/>
              </w:rPr>
            </w:pPr>
          </w:p>
        </w:tc>
        <w:tc>
          <w:tcPr>
            <w:tcW w:w="169" w:type="pct"/>
            <w:tcBorders>
              <w:top w:val="nil"/>
              <w:left w:val="nil"/>
              <w:bottom w:val="single" w:sz="8" w:space="0" w:color="auto"/>
              <w:right w:val="single" w:sz="8" w:space="0" w:color="auto"/>
            </w:tcBorders>
            <w:shd w:val="clear" w:color="auto" w:fill="auto"/>
            <w:textDirection w:val="btLr"/>
            <w:vAlign w:val="center"/>
            <w:hideMark/>
          </w:tcPr>
          <w:p w:rsidR="00673A50" w:rsidRPr="001D7E21" w:rsidRDefault="00673A50" w:rsidP="003501E5">
            <w:pPr>
              <w:spacing w:after="0" w:line="240" w:lineRule="auto"/>
              <w:jc w:val="center"/>
              <w:rPr>
                <w:rFonts w:ascii="Times New Roman" w:hAnsi="Times New Roman"/>
                <w:color w:val="000000"/>
                <w:sz w:val="18"/>
                <w:szCs w:val="18"/>
              </w:rPr>
            </w:pPr>
            <w:r w:rsidRPr="001D7E21">
              <w:rPr>
                <w:rFonts w:ascii="Times New Roman" w:hAnsi="Times New Roman"/>
                <w:color w:val="000000"/>
                <w:sz w:val="18"/>
                <w:szCs w:val="18"/>
              </w:rPr>
              <w:t>корневой</w:t>
            </w:r>
          </w:p>
        </w:tc>
        <w:tc>
          <w:tcPr>
            <w:tcW w:w="169" w:type="pct"/>
            <w:tcBorders>
              <w:top w:val="nil"/>
              <w:left w:val="nil"/>
              <w:bottom w:val="single" w:sz="8" w:space="0" w:color="auto"/>
              <w:right w:val="single" w:sz="8" w:space="0" w:color="auto"/>
            </w:tcBorders>
            <w:shd w:val="clear" w:color="auto" w:fill="auto"/>
            <w:textDirection w:val="btLr"/>
            <w:vAlign w:val="center"/>
            <w:hideMark/>
          </w:tcPr>
          <w:p w:rsidR="00673A50" w:rsidRPr="001D7E21" w:rsidRDefault="00673A50" w:rsidP="003501E5">
            <w:pPr>
              <w:spacing w:after="0" w:line="240" w:lineRule="auto"/>
              <w:jc w:val="center"/>
              <w:rPr>
                <w:rFonts w:ascii="Times New Roman" w:hAnsi="Times New Roman"/>
                <w:color w:val="000000"/>
                <w:sz w:val="18"/>
                <w:szCs w:val="18"/>
              </w:rPr>
            </w:pPr>
            <w:r w:rsidRPr="001D7E21">
              <w:rPr>
                <w:rFonts w:ascii="Times New Roman" w:hAnsi="Times New Roman"/>
                <w:color w:val="000000"/>
                <w:sz w:val="18"/>
                <w:szCs w:val="18"/>
              </w:rPr>
              <w:t>ликвид</w:t>
            </w:r>
          </w:p>
        </w:tc>
        <w:tc>
          <w:tcPr>
            <w:tcW w:w="169" w:type="pct"/>
            <w:tcBorders>
              <w:top w:val="nil"/>
              <w:left w:val="nil"/>
              <w:bottom w:val="single" w:sz="8" w:space="0" w:color="auto"/>
              <w:right w:val="single" w:sz="8" w:space="0" w:color="auto"/>
            </w:tcBorders>
            <w:shd w:val="clear" w:color="auto" w:fill="auto"/>
            <w:textDirection w:val="btLr"/>
            <w:vAlign w:val="center"/>
            <w:hideMark/>
          </w:tcPr>
          <w:p w:rsidR="00673A50" w:rsidRPr="001D7E21" w:rsidRDefault="00673A50" w:rsidP="003501E5">
            <w:pPr>
              <w:spacing w:after="0" w:line="240" w:lineRule="auto"/>
              <w:jc w:val="center"/>
              <w:rPr>
                <w:rFonts w:ascii="Times New Roman" w:hAnsi="Times New Roman"/>
                <w:color w:val="000000"/>
                <w:sz w:val="18"/>
                <w:szCs w:val="18"/>
              </w:rPr>
            </w:pPr>
            <w:r w:rsidRPr="001D7E21">
              <w:rPr>
                <w:rFonts w:ascii="Times New Roman" w:hAnsi="Times New Roman"/>
                <w:color w:val="000000"/>
                <w:sz w:val="18"/>
                <w:szCs w:val="18"/>
              </w:rPr>
              <w:t>деловой</w:t>
            </w:r>
          </w:p>
        </w:tc>
        <w:tc>
          <w:tcPr>
            <w:tcW w:w="169" w:type="pct"/>
            <w:vMerge/>
            <w:tcBorders>
              <w:top w:val="nil"/>
              <w:left w:val="single" w:sz="8" w:space="0" w:color="auto"/>
              <w:bottom w:val="single" w:sz="8" w:space="0" w:color="000000"/>
              <w:right w:val="single" w:sz="8" w:space="0" w:color="auto"/>
            </w:tcBorders>
            <w:vAlign w:val="center"/>
            <w:hideMark/>
          </w:tcPr>
          <w:p w:rsidR="00673A50" w:rsidRPr="001D7E21" w:rsidRDefault="00673A50" w:rsidP="003501E5">
            <w:pPr>
              <w:spacing w:after="0" w:line="240" w:lineRule="auto"/>
              <w:jc w:val="center"/>
              <w:rPr>
                <w:rFonts w:ascii="Times New Roman" w:hAnsi="Times New Roman"/>
                <w:color w:val="000000"/>
                <w:sz w:val="18"/>
                <w:szCs w:val="18"/>
              </w:rPr>
            </w:pPr>
          </w:p>
        </w:tc>
        <w:tc>
          <w:tcPr>
            <w:tcW w:w="169" w:type="pct"/>
            <w:tcBorders>
              <w:top w:val="nil"/>
              <w:left w:val="nil"/>
              <w:bottom w:val="single" w:sz="8" w:space="0" w:color="auto"/>
              <w:right w:val="single" w:sz="8" w:space="0" w:color="auto"/>
            </w:tcBorders>
            <w:shd w:val="clear" w:color="auto" w:fill="auto"/>
            <w:textDirection w:val="btLr"/>
            <w:vAlign w:val="center"/>
            <w:hideMark/>
          </w:tcPr>
          <w:p w:rsidR="00673A50" w:rsidRPr="001D7E21" w:rsidRDefault="00673A50" w:rsidP="003501E5">
            <w:pPr>
              <w:spacing w:after="0" w:line="240" w:lineRule="auto"/>
              <w:jc w:val="center"/>
              <w:rPr>
                <w:rFonts w:ascii="Times New Roman" w:hAnsi="Times New Roman"/>
                <w:color w:val="000000"/>
                <w:sz w:val="18"/>
                <w:szCs w:val="18"/>
              </w:rPr>
            </w:pPr>
            <w:r w:rsidRPr="001D7E21">
              <w:rPr>
                <w:rFonts w:ascii="Times New Roman" w:hAnsi="Times New Roman"/>
                <w:color w:val="000000"/>
                <w:sz w:val="18"/>
                <w:szCs w:val="18"/>
              </w:rPr>
              <w:t>корневой</w:t>
            </w:r>
          </w:p>
        </w:tc>
        <w:tc>
          <w:tcPr>
            <w:tcW w:w="169" w:type="pct"/>
            <w:tcBorders>
              <w:top w:val="nil"/>
              <w:left w:val="nil"/>
              <w:bottom w:val="single" w:sz="8" w:space="0" w:color="auto"/>
              <w:right w:val="single" w:sz="8" w:space="0" w:color="auto"/>
            </w:tcBorders>
            <w:shd w:val="clear" w:color="auto" w:fill="auto"/>
            <w:textDirection w:val="btLr"/>
            <w:vAlign w:val="center"/>
            <w:hideMark/>
          </w:tcPr>
          <w:p w:rsidR="00673A50" w:rsidRPr="001D7E21" w:rsidRDefault="00673A50" w:rsidP="003501E5">
            <w:pPr>
              <w:spacing w:after="0" w:line="240" w:lineRule="auto"/>
              <w:jc w:val="center"/>
              <w:rPr>
                <w:rFonts w:ascii="Times New Roman" w:hAnsi="Times New Roman"/>
                <w:color w:val="000000"/>
                <w:sz w:val="18"/>
                <w:szCs w:val="18"/>
              </w:rPr>
            </w:pPr>
            <w:r w:rsidRPr="001D7E21">
              <w:rPr>
                <w:rFonts w:ascii="Times New Roman" w:hAnsi="Times New Roman"/>
                <w:color w:val="000000"/>
                <w:sz w:val="18"/>
                <w:szCs w:val="18"/>
              </w:rPr>
              <w:t>ликвид</w:t>
            </w:r>
          </w:p>
        </w:tc>
        <w:tc>
          <w:tcPr>
            <w:tcW w:w="169" w:type="pct"/>
            <w:tcBorders>
              <w:top w:val="nil"/>
              <w:left w:val="nil"/>
              <w:bottom w:val="single" w:sz="8" w:space="0" w:color="auto"/>
              <w:right w:val="single" w:sz="8" w:space="0" w:color="auto"/>
            </w:tcBorders>
            <w:shd w:val="clear" w:color="auto" w:fill="auto"/>
            <w:textDirection w:val="btLr"/>
            <w:vAlign w:val="center"/>
            <w:hideMark/>
          </w:tcPr>
          <w:p w:rsidR="00673A50" w:rsidRPr="001D7E21" w:rsidRDefault="00673A50" w:rsidP="003501E5">
            <w:pPr>
              <w:spacing w:after="0" w:line="240" w:lineRule="auto"/>
              <w:jc w:val="center"/>
              <w:rPr>
                <w:rFonts w:ascii="Times New Roman" w:hAnsi="Times New Roman"/>
                <w:color w:val="000000"/>
                <w:sz w:val="18"/>
                <w:szCs w:val="18"/>
              </w:rPr>
            </w:pPr>
            <w:r w:rsidRPr="001D7E21">
              <w:rPr>
                <w:rFonts w:ascii="Times New Roman" w:hAnsi="Times New Roman"/>
                <w:color w:val="000000"/>
                <w:sz w:val="18"/>
                <w:szCs w:val="18"/>
              </w:rPr>
              <w:t>деловой</w:t>
            </w:r>
          </w:p>
        </w:tc>
      </w:tr>
      <w:tr w:rsidR="00673A50" w:rsidRPr="001D7E21" w:rsidTr="003501E5">
        <w:trPr>
          <w:trHeight w:val="300"/>
          <w:tblHeader/>
          <w:jc w:val="center"/>
        </w:trPr>
        <w:tc>
          <w:tcPr>
            <w:tcW w:w="272" w:type="pct"/>
            <w:tcBorders>
              <w:top w:val="nil"/>
              <w:left w:val="single" w:sz="8" w:space="0" w:color="auto"/>
              <w:bottom w:val="single" w:sz="8" w:space="0" w:color="auto"/>
              <w:right w:val="single" w:sz="8" w:space="0" w:color="auto"/>
            </w:tcBorders>
            <w:shd w:val="clear" w:color="auto" w:fill="auto"/>
            <w:vAlign w:val="center"/>
            <w:hideMark/>
          </w:tcPr>
          <w:p w:rsidR="00673A50" w:rsidRPr="001D7E21" w:rsidRDefault="00673A50" w:rsidP="003501E5">
            <w:pPr>
              <w:spacing w:after="0" w:line="240" w:lineRule="auto"/>
              <w:jc w:val="center"/>
              <w:rPr>
                <w:rFonts w:ascii="Times New Roman" w:hAnsi="Times New Roman"/>
                <w:color w:val="000000"/>
                <w:sz w:val="18"/>
                <w:szCs w:val="18"/>
              </w:rPr>
            </w:pPr>
            <w:r w:rsidRPr="001D7E21">
              <w:rPr>
                <w:rFonts w:ascii="Times New Roman" w:hAnsi="Times New Roman"/>
                <w:color w:val="000000"/>
                <w:sz w:val="18"/>
                <w:szCs w:val="18"/>
              </w:rPr>
              <w:t>1</w:t>
            </w:r>
          </w:p>
        </w:tc>
        <w:tc>
          <w:tcPr>
            <w:tcW w:w="169" w:type="pct"/>
            <w:tcBorders>
              <w:top w:val="nil"/>
              <w:left w:val="nil"/>
              <w:bottom w:val="single" w:sz="8" w:space="0" w:color="auto"/>
              <w:right w:val="nil"/>
            </w:tcBorders>
            <w:shd w:val="clear" w:color="auto" w:fill="auto"/>
            <w:vAlign w:val="center"/>
            <w:hideMark/>
          </w:tcPr>
          <w:p w:rsidR="00673A50" w:rsidRPr="001D7E21" w:rsidRDefault="00673A50" w:rsidP="003501E5">
            <w:pPr>
              <w:spacing w:after="0" w:line="240" w:lineRule="auto"/>
              <w:jc w:val="center"/>
              <w:rPr>
                <w:rFonts w:ascii="Times New Roman" w:hAnsi="Times New Roman"/>
                <w:color w:val="000000"/>
                <w:sz w:val="18"/>
                <w:szCs w:val="18"/>
              </w:rPr>
            </w:pPr>
            <w:r w:rsidRPr="001D7E21">
              <w:rPr>
                <w:rFonts w:ascii="Times New Roman" w:hAnsi="Times New Roman"/>
                <w:color w:val="000000"/>
                <w:sz w:val="18"/>
                <w:szCs w:val="18"/>
              </w:rPr>
              <w:t>2</w:t>
            </w:r>
          </w:p>
        </w:tc>
        <w:tc>
          <w:tcPr>
            <w:tcW w:w="169" w:type="pct"/>
            <w:tcBorders>
              <w:top w:val="nil"/>
              <w:left w:val="single" w:sz="8" w:space="0" w:color="auto"/>
              <w:bottom w:val="single" w:sz="8" w:space="0" w:color="auto"/>
              <w:right w:val="nil"/>
            </w:tcBorders>
            <w:shd w:val="clear" w:color="auto" w:fill="auto"/>
            <w:vAlign w:val="center"/>
            <w:hideMark/>
          </w:tcPr>
          <w:p w:rsidR="00673A50" w:rsidRPr="001D7E21" w:rsidRDefault="00673A50" w:rsidP="003501E5">
            <w:pPr>
              <w:spacing w:after="0" w:line="240" w:lineRule="auto"/>
              <w:jc w:val="center"/>
              <w:rPr>
                <w:rFonts w:ascii="Times New Roman" w:hAnsi="Times New Roman"/>
                <w:color w:val="000000"/>
                <w:sz w:val="18"/>
                <w:szCs w:val="18"/>
              </w:rPr>
            </w:pPr>
            <w:r w:rsidRPr="001D7E21">
              <w:rPr>
                <w:rFonts w:ascii="Times New Roman" w:hAnsi="Times New Roman"/>
                <w:color w:val="000000"/>
                <w:sz w:val="18"/>
                <w:szCs w:val="18"/>
              </w:rPr>
              <w:t>3</w:t>
            </w:r>
          </w:p>
        </w:tc>
        <w:tc>
          <w:tcPr>
            <w:tcW w:w="169" w:type="pct"/>
            <w:tcBorders>
              <w:top w:val="nil"/>
              <w:left w:val="single" w:sz="8" w:space="0" w:color="auto"/>
              <w:bottom w:val="single" w:sz="8" w:space="0" w:color="auto"/>
              <w:right w:val="single" w:sz="8" w:space="0" w:color="auto"/>
            </w:tcBorders>
            <w:shd w:val="clear" w:color="auto" w:fill="auto"/>
            <w:vAlign w:val="center"/>
            <w:hideMark/>
          </w:tcPr>
          <w:p w:rsidR="00673A50" w:rsidRPr="001D7E21" w:rsidRDefault="00673A50" w:rsidP="003501E5">
            <w:pPr>
              <w:spacing w:after="0" w:line="240" w:lineRule="auto"/>
              <w:jc w:val="center"/>
              <w:rPr>
                <w:rFonts w:ascii="Times New Roman" w:hAnsi="Times New Roman"/>
                <w:color w:val="000000"/>
                <w:sz w:val="18"/>
                <w:szCs w:val="18"/>
              </w:rPr>
            </w:pPr>
            <w:r w:rsidRPr="001D7E21">
              <w:rPr>
                <w:rFonts w:ascii="Times New Roman" w:hAnsi="Times New Roman"/>
                <w:color w:val="000000"/>
                <w:sz w:val="18"/>
                <w:szCs w:val="18"/>
              </w:rPr>
              <w:t>4</w:t>
            </w:r>
          </w:p>
        </w:tc>
        <w:tc>
          <w:tcPr>
            <w:tcW w:w="169" w:type="pct"/>
            <w:tcBorders>
              <w:top w:val="nil"/>
              <w:left w:val="nil"/>
              <w:bottom w:val="single" w:sz="8" w:space="0" w:color="auto"/>
              <w:right w:val="single" w:sz="8" w:space="0" w:color="auto"/>
            </w:tcBorders>
            <w:shd w:val="clear" w:color="auto" w:fill="auto"/>
            <w:vAlign w:val="center"/>
            <w:hideMark/>
          </w:tcPr>
          <w:p w:rsidR="00673A50" w:rsidRPr="001D7E21" w:rsidRDefault="00673A50" w:rsidP="003501E5">
            <w:pPr>
              <w:spacing w:after="0" w:line="240" w:lineRule="auto"/>
              <w:jc w:val="center"/>
              <w:rPr>
                <w:rFonts w:ascii="Times New Roman" w:hAnsi="Times New Roman"/>
                <w:color w:val="000000"/>
                <w:sz w:val="18"/>
                <w:szCs w:val="18"/>
              </w:rPr>
            </w:pPr>
            <w:r w:rsidRPr="001D7E21">
              <w:rPr>
                <w:rFonts w:ascii="Times New Roman" w:hAnsi="Times New Roman"/>
                <w:color w:val="000000"/>
                <w:sz w:val="18"/>
                <w:szCs w:val="18"/>
              </w:rPr>
              <w:t>5</w:t>
            </w:r>
          </w:p>
        </w:tc>
        <w:tc>
          <w:tcPr>
            <w:tcW w:w="169" w:type="pct"/>
            <w:tcBorders>
              <w:top w:val="nil"/>
              <w:left w:val="nil"/>
              <w:bottom w:val="single" w:sz="8" w:space="0" w:color="auto"/>
              <w:right w:val="nil"/>
            </w:tcBorders>
            <w:shd w:val="clear" w:color="auto" w:fill="auto"/>
            <w:vAlign w:val="center"/>
            <w:hideMark/>
          </w:tcPr>
          <w:p w:rsidR="00673A50" w:rsidRPr="001D7E21" w:rsidRDefault="00673A50" w:rsidP="003501E5">
            <w:pPr>
              <w:spacing w:after="0" w:line="240" w:lineRule="auto"/>
              <w:jc w:val="center"/>
              <w:rPr>
                <w:rFonts w:ascii="Times New Roman" w:hAnsi="Times New Roman"/>
                <w:color w:val="000000"/>
                <w:sz w:val="18"/>
                <w:szCs w:val="18"/>
              </w:rPr>
            </w:pPr>
            <w:r w:rsidRPr="001D7E21">
              <w:rPr>
                <w:rFonts w:ascii="Times New Roman" w:hAnsi="Times New Roman"/>
                <w:color w:val="000000"/>
                <w:sz w:val="18"/>
                <w:szCs w:val="18"/>
              </w:rPr>
              <w:t>6</w:t>
            </w:r>
          </w:p>
        </w:tc>
        <w:tc>
          <w:tcPr>
            <w:tcW w:w="169" w:type="pct"/>
            <w:tcBorders>
              <w:top w:val="nil"/>
              <w:left w:val="single" w:sz="8" w:space="0" w:color="auto"/>
              <w:bottom w:val="single" w:sz="8" w:space="0" w:color="auto"/>
              <w:right w:val="nil"/>
            </w:tcBorders>
            <w:shd w:val="clear" w:color="auto" w:fill="auto"/>
            <w:vAlign w:val="center"/>
            <w:hideMark/>
          </w:tcPr>
          <w:p w:rsidR="00673A50" w:rsidRPr="001D7E21" w:rsidRDefault="00673A50" w:rsidP="003501E5">
            <w:pPr>
              <w:spacing w:after="0" w:line="240" w:lineRule="auto"/>
              <w:jc w:val="center"/>
              <w:rPr>
                <w:rFonts w:ascii="Times New Roman" w:hAnsi="Times New Roman"/>
                <w:color w:val="000000"/>
                <w:sz w:val="18"/>
                <w:szCs w:val="18"/>
              </w:rPr>
            </w:pPr>
            <w:r w:rsidRPr="001D7E21">
              <w:rPr>
                <w:rFonts w:ascii="Times New Roman" w:hAnsi="Times New Roman"/>
                <w:color w:val="000000"/>
                <w:sz w:val="18"/>
                <w:szCs w:val="18"/>
              </w:rPr>
              <w:t>7</w:t>
            </w:r>
          </w:p>
        </w:tc>
        <w:tc>
          <w:tcPr>
            <w:tcW w:w="169" w:type="pct"/>
            <w:tcBorders>
              <w:top w:val="nil"/>
              <w:left w:val="single" w:sz="8" w:space="0" w:color="auto"/>
              <w:bottom w:val="single" w:sz="8" w:space="0" w:color="auto"/>
              <w:right w:val="single" w:sz="8" w:space="0" w:color="auto"/>
            </w:tcBorders>
            <w:shd w:val="clear" w:color="auto" w:fill="auto"/>
            <w:vAlign w:val="center"/>
            <w:hideMark/>
          </w:tcPr>
          <w:p w:rsidR="00673A50" w:rsidRPr="001D7E21" w:rsidRDefault="00673A50" w:rsidP="003501E5">
            <w:pPr>
              <w:spacing w:after="0" w:line="240" w:lineRule="auto"/>
              <w:jc w:val="center"/>
              <w:rPr>
                <w:rFonts w:ascii="Times New Roman" w:hAnsi="Times New Roman"/>
                <w:color w:val="000000"/>
                <w:sz w:val="18"/>
                <w:szCs w:val="18"/>
              </w:rPr>
            </w:pPr>
            <w:r w:rsidRPr="001D7E21">
              <w:rPr>
                <w:rFonts w:ascii="Times New Roman" w:hAnsi="Times New Roman"/>
                <w:color w:val="000000"/>
                <w:sz w:val="18"/>
                <w:szCs w:val="18"/>
              </w:rPr>
              <w:t>8</w:t>
            </w:r>
          </w:p>
        </w:tc>
        <w:tc>
          <w:tcPr>
            <w:tcW w:w="169" w:type="pct"/>
            <w:tcBorders>
              <w:top w:val="nil"/>
              <w:left w:val="nil"/>
              <w:bottom w:val="single" w:sz="8" w:space="0" w:color="auto"/>
              <w:right w:val="single" w:sz="8" w:space="0" w:color="auto"/>
            </w:tcBorders>
            <w:shd w:val="clear" w:color="auto" w:fill="auto"/>
            <w:vAlign w:val="center"/>
            <w:hideMark/>
          </w:tcPr>
          <w:p w:rsidR="00673A50" w:rsidRPr="001D7E21" w:rsidRDefault="00673A50" w:rsidP="003501E5">
            <w:pPr>
              <w:spacing w:after="0" w:line="240" w:lineRule="auto"/>
              <w:jc w:val="center"/>
              <w:rPr>
                <w:rFonts w:ascii="Times New Roman" w:hAnsi="Times New Roman"/>
                <w:color w:val="000000"/>
                <w:sz w:val="18"/>
                <w:szCs w:val="18"/>
              </w:rPr>
            </w:pPr>
            <w:r w:rsidRPr="001D7E21">
              <w:rPr>
                <w:rFonts w:ascii="Times New Roman" w:hAnsi="Times New Roman"/>
                <w:color w:val="000000"/>
                <w:sz w:val="18"/>
                <w:szCs w:val="18"/>
              </w:rPr>
              <w:t>9</w:t>
            </w:r>
          </w:p>
        </w:tc>
        <w:tc>
          <w:tcPr>
            <w:tcW w:w="169" w:type="pct"/>
            <w:tcBorders>
              <w:top w:val="nil"/>
              <w:left w:val="nil"/>
              <w:bottom w:val="single" w:sz="8" w:space="0" w:color="auto"/>
              <w:right w:val="nil"/>
            </w:tcBorders>
            <w:shd w:val="clear" w:color="auto" w:fill="auto"/>
            <w:vAlign w:val="center"/>
            <w:hideMark/>
          </w:tcPr>
          <w:p w:rsidR="00673A50" w:rsidRPr="001D7E21" w:rsidRDefault="00673A50" w:rsidP="003501E5">
            <w:pPr>
              <w:spacing w:after="0" w:line="240" w:lineRule="auto"/>
              <w:jc w:val="center"/>
              <w:rPr>
                <w:rFonts w:ascii="Times New Roman" w:hAnsi="Times New Roman"/>
                <w:color w:val="000000"/>
                <w:sz w:val="18"/>
                <w:szCs w:val="18"/>
              </w:rPr>
            </w:pPr>
            <w:r w:rsidRPr="001D7E21">
              <w:rPr>
                <w:rFonts w:ascii="Times New Roman" w:hAnsi="Times New Roman"/>
                <w:color w:val="000000"/>
                <w:sz w:val="18"/>
                <w:szCs w:val="18"/>
              </w:rPr>
              <w:t>10</w:t>
            </w:r>
          </w:p>
        </w:tc>
        <w:tc>
          <w:tcPr>
            <w:tcW w:w="169" w:type="pct"/>
            <w:tcBorders>
              <w:top w:val="nil"/>
              <w:left w:val="single" w:sz="8" w:space="0" w:color="auto"/>
              <w:bottom w:val="single" w:sz="8" w:space="0" w:color="auto"/>
              <w:right w:val="nil"/>
            </w:tcBorders>
            <w:shd w:val="clear" w:color="auto" w:fill="auto"/>
            <w:vAlign w:val="center"/>
            <w:hideMark/>
          </w:tcPr>
          <w:p w:rsidR="00673A50" w:rsidRPr="001D7E21" w:rsidRDefault="00673A50" w:rsidP="003501E5">
            <w:pPr>
              <w:spacing w:after="0" w:line="240" w:lineRule="auto"/>
              <w:jc w:val="center"/>
              <w:rPr>
                <w:rFonts w:ascii="Times New Roman" w:hAnsi="Times New Roman"/>
                <w:color w:val="000000"/>
                <w:sz w:val="18"/>
                <w:szCs w:val="18"/>
              </w:rPr>
            </w:pPr>
            <w:r w:rsidRPr="001D7E21">
              <w:rPr>
                <w:rFonts w:ascii="Times New Roman" w:hAnsi="Times New Roman"/>
                <w:color w:val="000000"/>
                <w:sz w:val="18"/>
                <w:szCs w:val="18"/>
              </w:rPr>
              <w:t>11</w:t>
            </w:r>
          </w:p>
        </w:tc>
        <w:tc>
          <w:tcPr>
            <w:tcW w:w="169" w:type="pct"/>
            <w:tcBorders>
              <w:top w:val="nil"/>
              <w:left w:val="single" w:sz="8" w:space="0" w:color="auto"/>
              <w:bottom w:val="single" w:sz="8" w:space="0" w:color="auto"/>
              <w:right w:val="single" w:sz="8" w:space="0" w:color="auto"/>
            </w:tcBorders>
            <w:shd w:val="clear" w:color="auto" w:fill="auto"/>
            <w:vAlign w:val="center"/>
            <w:hideMark/>
          </w:tcPr>
          <w:p w:rsidR="00673A50" w:rsidRPr="001D7E21" w:rsidRDefault="00673A50" w:rsidP="003501E5">
            <w:pPr>
              <w:spacing w:after="0" w:line="240" w:lineRule="auto"/>
              <w:jc w:val="center"/>
              <w:rPr>
                <w:rFonts w:ascii="Times New Roman" w:hAnsi="Times New Roman"/>
                <w:color w:val="000000"/>
                <w:sz w:val="18"/>
                <w:szCs w:val="18"/>
              </w:rPr>
            </w:pPr>
            <w:r w:rsidRPr="001D7E21">
              <w:rPr>
                <w:rFonts w:ascii="Times New Roman" w:hAnsi="Times New Roman"/>
                <w:color w:val="000000"/>
                <w:sz w:val="18"/>
                <w:szCs w:val="18"/>
              </w:rPr>
              <w:t>12</w:t>
            </w:r>
          </w:p>
        </w:tc>
        <w:tc>
          <w:tcPr>
            <w:tcW w:w="169" w:type="pct"/>
            <w:tcBorders>
              <w:top w:val="nil"/>
              <w:left w:val="nil"/>
              <w:bottom w:val="single" w:sz="8" w:space="0" w:color="auto"/>
              <w:right w:val="single" w:sz="8" w:space="0" w:color="auto"/>
            </w:tcBorders>
            <w:shd w:val="clear" w:color="auto" w:fill="auto"/>
            <w:vAlign w:val="center"/>
            <w:hideMark/>
          </w:tcPr>
          <w:p w:rsidR="00673A50" w:rsidRPr="001D7E21" w:rsidRDefault="00673A50" w:rsidP="003501E5">
            <w:pPr>
              <w:spacing w:after="0" w:line="240" w:lineRule="auto"/>
              <w:jc w:val="center"/>
              <w:rPr>
                <w:rFonts w:ascii="Times New Roman" w:hAnsi="Times New Roman"/>
                <w:color w:val="000000"/>
                <w:sz w:val="18"/>
                <w:szCs w:val="18"/>
              </w:rPr>
            </w:pPr>
            <w:r w:rsidRPr="001D7E21">
              <w:rPr>
                <w:rFonts w:ascii="Times New Roman" w:hAnsi="Times New Roman"/>
                <w:color w:val="000000"/>
                <w:sz w:val="18"/>
                <w:szCs w:val="18"/>
              </w:rPr>
              <w:t>13</w:t>
            </w:r>
          </w:p>
        </w:tc>
        <w:tc>
          <w:tcPr>
            <w:tcW w:w="169" w:type="pct"/>
            <w:tcBorders>
              <w:top w:val="nil"/>
              <w:left w:val="nil"/>
              <w:bottom w:val="single" w:sz="8" w:space="0" w:color="auto"/>
              <w:right w:val="nil"/>
            </w:tcBorders>
            <w:shd w:val="clear" w:color="auto" w:fill="auto"/>
            <w:vAlign w:val="center"/>
            <w:hideMark/>
          </w:tcPr>
          <w:p w:rsidR="00673A50" w:rsidRPr="001D7E21" w:rsidRDefault="00673A50" w:rsidP="003501E5">
            <w:pPr>
              <w:spacing w:after="0" w:line="240" w:lineRule="auto"/>
              <w:jc w:val="center"/>
              <w:rPr>
                <w:rFonts w:ascii="Times New Roman" w:hAnsi="Times New Roman"/>
                <w:color w:val="000000"/>
                <w:sz w:val="18"/>
                <w:szCs w:val="18"/>
              </w:rPr>
            </w:pPr>
            <w:r w:rsidRPr="001D7E21">
              <w:rPr>
                <w:rFonts w:ascii="Times New Roman" w:hAnsi="Times New Roman"/>
                <w:color w:val="000000"/>
                <w:sz w:val="18"/>
                <w:szCs w:val="18"/>
              </w:rPr>
              <w:t>14</w:t>
            </w:r>
          </w:p>
        </w:tc>
        <w:tc>
          <w:tcPr>
            <w:tcW w:w="169" w:type="pct"/>
            <w:tcBorders>
              <w:top w:val="nil"/>
              <w:left w:val="single" w:sz="8" w:space="0" w:color="auto"/>
              <w:bottom w:val="single" w:sz="8" w:space="0" w:color="auto"/>
              <w:right w:val="nil"/>
            </w:tcBorders>
            <w:shd w:val="clear" w:color="auto" w:fill="auto"/>
            <w:vAlign w:val="center"/>
            <w:hideMark/>
          </w:tcPr>
          <w:p w:rsidR="00673A50" w:rsidRPr="001D7E21" w:rsidRDefault="00673A50" w:rsidP="003501E5">
            <w:pPr>
              <w:spacing w:after="0" w:line="240" w:lineRule="auto"/>
              <w:jc w:val="center"/>
              <w:rPr>
                <w:rFonts w:ascii="Times New Roman" w:hAnsi="Times New Roman"/>
                <w:color w:val="000000"/>
                <w:sz w:val="18"/>
                <w:szCs w:val="18"/>
              </w:rPr>
            </w:pPr>
            <w:r w:rsidRPr="001D7E21">
              <w:rPr>
                <w:rFonts w:ascii="Times New Roman" w:hAnsi="Times New Roman"/>
                <w:color w:val="000000"/>
                <w:sz w:val="18"/>
                <w:szCs w:val="18"/>
              </w:rPr>
              <w:t>15</w:t>
            </w:r>
          </w:p>
        </w:tc>
        <w:tc>
          <w:tcPr>
            <w:tcW w:w="169" w:type="pct"/>
            <w:tcBorders>
              <w:top w:val="nil"/>
              <w:left w:val="single" w:sz="8" w:space="0" w:color="auto"/>
              <w:bottom w:val="single" w:sz="8" w:space="0" w:color="auto"/>
              <w:right w:val="single" w:sz="8" w:space="0" w:color="auto"/>
            </w:tcBorders>
            <w:shd w:val="clear" w:color="auto" w:fill="auto"/>
            <w:vAlign w:val="center"/>
            <w:hideMark/>
          </w:tcPr>
          <w:p w:rsidR="00673A50" w:rsidRPr="001D7E21" w:rsidRDefault="00673A50" w:rsidP="003501E5">
            <w:pPr>
              <w:spacing w:after="0" w:line="240" w:lineRule="auto"/>
              <w:jc w:val="center"/>
              <w:rPr>
                <w:rFonts w:ascii="Times New Roman" w:hAnsi="Times New Roman"/>
                <w:color w:val="000000"/>
                <w:sz w:val="18"/>
                <w:szCs w:val="18"/>
              </w:rPr>
            </w:pPr>
            <w:r w:rsidRPr="001D7E21">
              <w:rPr>
                <w:rFonts w:ascii="Times New Roman" w:hAnsi="Times New Roman"/>
                <w:color w:val="000000"/>
                <w:sz w:val="18"/>
                <w:szCs w:val="18"/>
              </w:rPr>
              <w:t>16</w:t>
            </w:r>
          </w:p>
        </w:tc>
        <w:tc>
          <w:tcPr>
            <w:tcW w:w="169" w:type="pct"/>
            <w:tcBorders>
              <w:top w:val="nil"/>
              <w:left w:val="nil"/>
              <w:bottom w:val="single" w:sz="8" w:space="0" w:color="auto"/>
              <w:right w:val="single" w:sz="8" w:space="0" w:color="auto"/>
            </w:tcBorders>
            <w:shd w:val="clear" w:color="auto" w:fill="auto"/>
            <w:vAlign w:val="center"/>
            <w:hideMark/>
          </w:tcPr>
          <w:p w:rsidR="00673A50" w:rsidRPr="001D7E21" w:rsidRDefault="00673A50" w:rsidP="003501E5">
            <w:pPr>
              <w:spacing w:after="0" w:line="240" w:lineRule="auto"/>
              <w:jc w:val="center"/>
              <w:rPr>
                <w:rFonts w:ascii="Times New Roman" w:hAnsi="Times New Roman"/>
                <w:color w:val="000000"/>
                <w:sz w:val="18"/>
                <w:szCs w:val="18"/>
              </w:rPr>
            </w:pPr>
            <w:r w:rsidRPr="001D7E21">
              <w:rPr>
                <w:rFonts w:ascii="Times New Roman" w:hAnsi="Times New Roman"/>
                <w:color w:val="000000"/>
                <w:sz w:val="18"/>
                <w:szCs w:val="18"/>
              </w:rPr>
              <w:t>17</w:t>
            </w:r>
          </w:p>
        </w:tc>
        <w:tc>
          <w:tcPr>
            <w:tcW w:w="169" w:type="pct"/>
            <w:tcBorders>
              <w:top w:val="nil"/>
              <w:left w:val="nil"/>
              <w:bottom w:val="single" w:sz="8" w:space="0" w:color="auto"/>
              <w:right w:val="nil"/>
            </w:tcBorders>
            <w:shd w:val="clear" w:color="auto" w:fill="auto"/>
            <w:vAlign w:val="center"/>
            <w:hideMark/>
          </w:tcPr>
          <w:p w:rsidR="00673A50" w:rsidRPr="001D7E21" w:rsidRDefault="00673A50" w:rsidP="003501E5">
            <w:pPr>
              <w:spacing w:after="0" w:line="240" w:lineRule="auto"/>
              <w:jc w:val="center"/>
              <w:rPr>
                <w:rFonts w:ascii="Times New Roman" w:hAnsi="Times New Roman"/>
                <w:color w:val="000000"/>
                <w:sz w:val="18"/>
                <w:szCs w:val="18"/>
              </w:rPr>
            </w:pPr>
            <w:r w:rsidRPr="001D7E21">
              <w:rPr>
                <w:rFonts w:ascii="Times New Roman" w:hAnsi="Times New Roman"/>
                <w:color w:val="000000"/>
                <w:sz w:val="18"/>
                <w:szCs w:val="18"/>
              </w:rPr>
              <w:t>18</w:t>
            </w:r>
          </w:p>
        </w:tc>
        <w:tc>
          <w:tcPr>
            <w:tcW w:w="169" w:type="pct"/>
            <w:tcBorders>
              <w:top w:val="nil"/>
              <w:left w:val="single" w:sz="8" w:space="0" w:color="auto"/>
              <w:bottom w:val="single" w:sz="8" w:space="0" w:color="auto"/>
              <w:right w:val="nil"/>
            </w:tcBorders>
            <w:shd w:val="clear" w:color="auto" w:fill="auto"/>
            <w:vAlign w:val="center"/>
            <w:hideMark/>
          </w:tcPr>
          <w:p w:rsidR="00673A50" w:rsidRPr="001D7E21" w:rsidRDefault="00673A50" w:rsidP="003501E5">
            <w:pPr>
              <w:spacing w:after="0" w:line="240" w:lineRule="auto"/>
              <w:jc w:val="center"/>
              <w:rPr>
                <w:rFonts w:ascii="Times New Roman" w:hAnsi="Times New Roman"/>
                <w:color w:val="000000"/>
                <w:sz w:val="18"/>
                <w:szCs w:val="18"/>
              </w:rPr>
            </w:pPr>
            <w:r w:rsidRPr="001D7E21">
              <w:rPr>
                <w:rFonts w:ascii="Times New Roman" w:hAnsi="Times New Roman"/>
                <w:color w:val="000000"/>
                <w:sz w:val="18"/>
                <w:szCs w:val="18"/>
              </w:rPr>
              <w:t>19</w:t>
            </w:r>
          </w:p>
        </w:tc>
        <w:tc>
          <w:tcPr>
            <w:tcW w:w="169" w:type="pct"/>
            <w:tcBorders>
              <w:top w:val="nil"/>
              <w:left w:val="single" w:sz="8" w:space="0" w:color="auto"/>
              <w:bottom w:val="single" w:sz="8" w:space="0" w:color="auto"/>
              <w:right w:val="single" w:sz="8" w:space="0" w:color="auto"/>
            </w:tcBorders>
            <w:shd w:val="clear" w:color="auto" w:fill="auto"/>
            <w:vAlign w:val="center"/>
            <w:hideMark/>
          </w:tcPr>
          <w:p w:rsidR="00673A50" w:rsidRPr="001D7E21" w:rsidRDefault="00673A50" w:rsidP="003501E5">
            <w:pPr>
              <w:spacing w:after="0" w:line="240" w:lineRule="auto"/>
              <w:jc w:val="center"/>
              <w:rPr>
                <w:rFonts w:ascii="Times New Roman" w:hAnsi="Times New Roman"/>
                <w:color w:val="000000"/>
                <w:sz w:val="18"/>
                <w:szCs w:val="18"/>
              </w:rPr>
            </w:pPr>
            <w:r w:rsidRPr="001D7E21">
              <w:rPr>
                <w:rFonts w:ascii="Times New Roman" w:hAnsi="Times New Roman"/>
                <w:color w:val="000000"/>
                <w:sz w:val="18"/>
                <w:szCs w:val="18"/>
              </w:rPr>
              <w:t>20</w:t>
            </w:r>
          </w:p>
        </w:tc>
        <w:tc>
          <w:tcPr>
            <w:tcW w:w="169" w:type="pct"/>
            <w:tcBorders>
              <w:top w:val="nil"/>
              <w:left w:val="nil"/>
              <w:bottom w:val="single" w:sz="8" w:space="0" w:color="auto"/>
              <w:right w:val="single" w:sz="8" w:space="0" w:color="auto"/>
            </w:tcBorders>
            <w:shd w:val="clear" w:color="auto" w:fill="auto"/>
            <w:vAlign w:val="center"/>
            <w:hideMark/>
          </w:tcPr>
          <w:p w:rsidR="00673A50" w:rsidRPr="001D7E21" w:rsidRDefault="00673A50" w:rsidP="003501E5">
            <w:pPr>
              <w:spacing w:after="0" w:line="240" w:lineRule="auto"/>
              <w:jc w:val="center"/>
              <w:rPr>
                <w:rFonts w:ascii="Times New Roman" w:hAnsi="Times New Roman"/>
                <w:color w:val="000000"/>
                <w:sz w:val="18"/>
                <w:szCs w:val="18"/>
              </w:rPr>
            </w:pPr>
            <w:r w:rsidRPr="001D7E21">
              <w:rPr>
                <w:rFonts w:ascii="Times New Roman" w:hAnsi="Times New Roman"/>
                <w:color w:val="000000"/>
                <w:sz w:val="18"/>
                <w:szCs w:val="18"/>
              </w:rPr>
              <w:t>21</w:t>
            </w:r>
          </w:p>
        </w:tc>
        <w:tc>
          <w:tcPr>
            <w:tcW w:w="169" w:type="pct"/>
            <w:tcBorders>
              <w:top w:val="nil"/>
              <w:left w:val="nil"/>
              <w:bottom w:val="single" w:sz="8" w:space="0" w:color="auto"/>
              <w:right w:val="nil"/>
            </w:tcBorders>
            <w:shd w:val="clear" w:color="auto" w:fill="auto"/>
            <w:vAlign w:val="center"/>
            <w:hideMark/>
          </w:tcPr>
          <w:p w:rsidR="00673A50" w:rsidRPr="001D7E21" w:rsidRDefault="00673A50" w:rsidP="003501E5">
            <w:pPr>
              <w:spacing w:after="0" w:line="240" w:lineRule="auto"/>
              <w:jc w:val="center"/>
              <w:rPr>
                <w:rFonts w:ascii="Times New Roman" w:hAnsi="Times New Roman"/>
                <w:color w:val="000000"/>
                <w:sz w:val="18"/>
                <w:szCs w:val="18"/>
              </w:rPr>
            </w:pPr>
            <w:r w:rsidRPr="001D7E21">
              <w:rPr>
                <w:rFonts w:ascii="Times New Roman" w:hAnsi="Times New Roman"/>
                <w:color w:val="000000"/>
                <w:sz w:val="18"/>
                <w:szCs w:val="18"/>
              </w:rPr>
              <w:t>22</w:t>
            </w:r>
          </w:p>
        </w:tc>
        <w:tc>
          <w:tcPr>
            <w:tcW w:w="169" w:type="pct"/>
            <w:tcBorders>
              <w:top w:val="nil"/>
              <w:left w:val="single" w:sz="8" w:space="0" w:color="auto"/>
              <w:bottom w:val="single" w:sz="8" w:space="0" w:color="auto"/>
              <w:right w:val="nil"/>
            </w:tcBorders>
            <w:shd w:val="clear" w:color="auto" w:fill="auto"/>
            <w:vAlign w:val="center"/>
            <w:hideMark/>
          </w:tcPr>
          <w:p w:rsidR="00673A50" w:rsidRPr="001D7E21" w:rsidRDefault="00673A50" w:rsidP="003501E5">
            <w:pPr>
              <w:spacing w:after="0" w:line="240" w:lineRule="auto"/>
              <w:jc w:val="center"/>
              <w:rPr>
                <w:rFonts w:ascii="Times New Roman" w:hAnsi="Times New Roman"/>
                <w:color w:val="000000"/>
                <w:sz w:val="18"/>
                <w:szCs w:val="18"/>
              </w:rPr>
            </w:pPr>
            <w:r w:rsidRPr="001D7E21">
              <w:rPr>
                <w:rFonts w:ascii="Times New Roman" w:hAnsi="Times New Roman"/>
                <w:color w:val="000000"/>
                <w:sz w:val="18"/>
                <w:szCs w:val="18"/>
              </w:rPr>
              <w:t>23</w:t>
            </w:r>
          </w:p>
        </w:tc>
        <w:tc>
          <w:tcPr>
            <w:tcW w:w="169" w:type="pct"/>
            <w:tcBorders>
              <w:top w:val="nil"/>
              <w:left w:val="single" w:sz="8" w:space="0" w:color="auto"/>
              <w:bottom w:val="single" w:sz="8" w:space="0" w:color="auto"/>
              <w:right w:val="single" w:sz="8" w:space="0" w:color="auto"/>
            </w:tcBorders>
            <w:shd w:val="clear" w:color="auto" w:fill="auto"/>
            <w:vAlign w:val="center"/>
            <w:hideMark/>
          </w:tcPr>
          <w:p w:rsidR="00673A50" w:rsidRPr="001D7E21" w:rsidRDefault="00673A50" w:rsidP="003501E5">
            <w:pPr>
              <w:spacing w:after="0" w:line="240" w:lineRule="auto"/>
              <w:jc w:val="center"/>
              <w:rPr>
                <w:rFonts w:ascii="Times New Roman" w:hAnsi="Times New Roman"/>
                <w:color w:val="000000"/>
                <w:sz w:val="18"/>
                <w:szCs w:val="18"/>
              </w:rPr>
            </w:pPr>
            <w:r w:rsidRPr="001D7E21">
              <w:rPr>
                <w:rFonts w:ascii="Times New Roman" w:hAnsi="Times New Roman"/>
                <w:color w:val="000000"/>
                <w:sz w:val="18"/>
                <w:szCs w:val="18"/>
              </w:rPr>
              <w:t>24</w:t>
            </w:r>
          </w:p>
        </w:tc>
        <w:tc>
          <w:tcPr>
            <w:tcW w:w="169" w:type="pct"/>
            <w:tcBorders>
              <w:top w:val="nil"/>
              <w:left w:val="nil"/>
              <w:bottom w:val="single" w:sz="8" w:space="0" w:color="auto"/>
              <w:right w:val="single" w:sz="8" w:space="0" w:color="auto"/>
            </w:tcBorders>
            <w:shd w:val="clear" w:color="auto" w:fill="auto"/>
            <w:vAlign w:val="center"/>
            <w:hideMark/>
          </w:tcPr>
          <w:p w:rsidR="00673A50" w:rsidRPr="001D7E21" w:rsidRDefault="00673A50" w:rsidP="003501E5">
            <w:pPr>
              <w:spacing w:after="0" w:line="240" w:lineRule="auto"/>
              <w:jc w:val="center"/>
              <w:rPr>
                <w:rFonts w:ascii="Times New Roman" w:hAnsi="Times New Roman"/>
                <w:color w:val="000000"/>
                <w:sz w:val="18"/>
                <w:szCs w:val="18"/>
              </w:rPr>
            </w:pPr>
            <w:r w:rsidRPr="001D7E21">
              <w:rPr>
                <w:rFonts w:ascii="Times New Roman" w:hAnsi="Times New Roman"/>
                <w:color w:val="000000"/>
                <w:sz w:val="18"/>
                <w:szCs w:val="18"/>
              </w:rPr>
              <w:t>25</w:t>
            </w:r>
          </w:p>
        </w:tc>
        <w:tc>
          <w:tcPr>
            <w:tcW w:w="169" w:type="pct"/>
            <w:tcBorders>
              <w:top w:val="nil"/>
              <w:left w:val="nil"/>
              <w:bottom w:val="single" w:sz="8" w:space="0" w:color="auto"/>
              <w:right w:val="nil"/>
            </w:tcBorders>
            <w:shd w:val="clear" w:color="auto" w:fill="auto"/>
            <w:vAlign w:val="center"/>
            <w:hideMark/>
          </w:tcPr>
          <w:p w:rsidR="00673A50" w:rsidRPr="001D7E21" w:rsidRDefault="00673A50" w:rsidP="003501E5">
            <w:pPr>
              <w:spacing w:after="0" w:line="240" w:lineRule="auto"/>
              <w:jc w:val="center"/>
              <w:rPr>
                <w:rFonts w:ascii="Times New Roman" w:hAnsi="Times New Roman"/>
                <w:color w:val="000000"/>
                <w:sz w:val="18"/>
                <w:szCs w:val="18"/>
              </w:rPr>
            </w:pPr>
            <w:r w:rsidRPr="001D7E21">
              <w:rPr>
                <w:rFonts w:ascii="Times New Roman" w:hAnsi="Times New Roman"/>
                <w:color w:val="000000"/>
                <w:sz w:val="18"/>
                <w:szCs w:val="18"/>
              </w:rPr>
              <w:t>26</w:t>
            </w:r>
          </w:p>
        </w:tc>
        <w:tc>
          <w:tcPr>
            <w:tcW w:w="169" w:type="pct"/>
            <w:tcBorders>
              <w:top w:val="nil"/>
              <w:left w:val="single" w:sz="8" w:space="0" w:color="auto"/>
              <w:bottom w:val="single" w:sz="8" w:space="0" w:color="auto"/>
              <w:right w:val="nil"/>
            </w:tcBorders>
            <w:shd w:val="clear" w:color="auto" w:fill="auto"/>
            <w:vAlign w:val="center"/>
            <w:hideMark/>
          </w:tcPr>
          <w:p w:rsidR="00673A50" w:rsidRPr="001D7E21" w:rsidRDefault="00673A50" w:rsidP="003501E5">
            <w:pPr>
              <w:spacing w:after="0" w:line="240" w:lineRule="auto"/>
              <w:jc w:val="center"/>
              <w:rPr>
                <w:rFonts w:ascii="Times New Roman" w:hAnsi="Times New Roman"/>
                <w:color w:val="000000"/>
                <w:sz w:val="18"/>
                <w:szCs w:val="18"/>
              </w:rPr>
            </w:pPr>
            <w:r w:rsidRPr="001D7E21">
              <w:rPr>
                <w:rFonts w:ascii="Times New Roman" w:hAnsi="Times New Roman"/>
                <w:color w:val="000000"/>
                <w:sz w:val="18"/>
                <w:szCs w:val="18"/>
              </w:rPr>
              <w:t>27</w:t>
            </w:r>
          </w:p>
        </w:tc>
        <w:tc>
          <w:tcPr>
            <w:tcW w:w="169" w:type="pct"/>
            <w:tcBorders>
              <w:top w:val="nil"/>
              <w:left w:val="single" w:sz="8" w:space="0" w:color="auto"/>
              <w:bottom w:val="single" w:sz="8" w:space="0" w:color="auto"/>
              <w:right w:val="single" w:sz="8" w:space="0" w:color="auto"/>
            </w:tcBorders>
            <w:shd w:val="clear" w:color="auto" w:fill="auto"/>
            <w:vAlign w:val="center"/>
            <w:hideMark/>
          </w:tcPr>
          <w:p w:rsidR="00673A50" w:rsidRPr="001D7E21" w:rsidRDefault="00673A50" w:rsidP="003501E5">
            <w:pPr>
              <w:spacing w:after="0" w:line="240" w:lineRule="auto"/>
              <w:jc w:val="center"/>
              <w:rPr>
                <w:rFonts w:ascii="Times New Roman" w:hAnsi="Times New Roman"/>
                <w:color w:val="000000"/>
                <w:sz w:val="18"/>
                <w:szCs w:val="18"/>
              </w:rPr>
            </w:pPr>
            <w:r w:rsidRPr="001D7E21">
              <w:rPr>
                <w:rFonts w:ascii="Times New Roman" w:hAnsi="Times New Roman"/>
                <w:color w:val="000000"/>
                <w:sz w:val="18"/>
                <w:szCs w:val="18"/>
              </w:rPr>
              <w:t>28</w:t>
            </w:r>
          </w:p>
        </w:tc>
        <w:tc>
          <w:tcPr>
            <w:tcW w:w="169" w:type="pct"/>
            <w:tcBorders>
              <w:top w:val="nil"/>
              <w:left w:val="nil"/>
              <w:bottom w:val="single" w:sz="8" w:space="0" w:color="auto"/>
              <w:right w:val="single" w:sz="8" w:space="0" w:color="auto"/>
            </w:tcBorders>
            <w:shd w:val="clear" w:color="auto" w:fill="auto"/>
            <w:vAlign w:val="center"/>
            <w:hideMark/>
          </w:tcPr>
          <w:p w:rsidR="00673A50" w:rsidRPr="001D7E21" w:rsidRDefault="00673A50" w:rsidP="003501E5">
            <w:pPr>
              <w:spacing w:after="0" w:line="240" w:lineRule="auto"/>
              <w:jc w:val="center"/>
              <w:rPr>
                <w:rFonts w:ascii="Times New Roman" w:hAnsi="Times New Roman"/>
                <w:color w:val="000000"/>
                <w:sz w:val="18"/>
                <w:szCs w:val="18"/>
              </w:rPr>
            </w:pPr>
            <w:r w:rsidRPr="001D7E21">
              <w:rPr>
                <w:rFonts w:ascii="Times New Roman" w:hAnsi="Times New Roman"/>
                <w:color w:val="000000"/>
                <w:sz w:val="18"/>
                <w:szCs w:val="18"/>
              </w:rPr>
              <w:t>29</w:t>
            </w:r>
          </w:p>
        </w:tc>
      </w:tr>
      <w:tr w:rsidR="00673A50" w:rsidRPr="001D7E21" w:rsidTr="003501E5">
        <w:trPr>
          <w:trHeight w:val="330"/>
          <w:jc w:val="center"/>
        </w:trPr>
        <w:tc>
          <w:tcPr>
            <w:tcW w:w="5000" w:type="pct"/>
            <w:gridSpan w:val="29"/>
            <w:tcBorders>
              <w:top w:val="single" w:sz="8" w:space="0" w:color="auto"/>
              <w:left w:val="single" w:sz="8" w:space="0" w:color="auto"/>
              <w:bottom w:val="single" w:sz="8" w:space="0" w:color="auto"/>
              <w:right w:val="single" w:sz="8" w:space="0" w:color="000000"/>
            </w:tcBorders>
            <w:shd w:val="clear" w:color="auto" w:fill="auto"/>
            <w:vAlign w:val="center"/>
            <w:hideMark/>
          </w:tcPr>
          <w:p w:rsidR="00673A50" w:rsidRPr="001D7E21" w:rsidRDefault="00673A50" w:rsidP="003501E5">
            <w:pPr>
              <w:spacing w:after="0" w:line="240" w:lineRule="auto"/>
              <w:jc w:val="center"/>
              <w:rPr>
                <w:rFonts w:ascii="Times New Roman" w:hAnsi="Times New Roman"/>
                <w:color w:val="000000"/>
                <w:sz w:val="18"/>
                <w:szCs w:val="18"/>
              </w:rPr>
            </w:pPr>
            <w:r w:rsidRPr="001D7E21">
              <w:rPr>
                <w:rFonts w:ascii="Times New Roman" w:hAnsi="Times New Roman"/>
                <w:color w:val="000000"/>
                <w:sz w:val="18"/>
                <w:szCs w:val="18"/>
              </w:rPr>
              <w:t>Всего по лесничеству</w:t>
            </w:r>
          </w:p>
        </w:tc>
      </w:tr>
      <w:tr w:rsidR="00673A50" w:rsidRPr="001D7E21" w:rsidTr="003501E5">
        <w:trPr>
          <w:trHeight w:val="315"/>
          <w:jc w:val="center"/>
        </w:trPr>
        <w:tc>
          <w:tcPr>
            <w:tcW w:w="272" w:type="pct"/>
            <w:tcBorders>
              <w:top w:val="nil"/>
              <w:left w:val="single" w:sz="8" w:space="0" w:color="auto"/>
              <w:bottom w:val="single" w:sz="8" w:space="0" w:color="auto"/>
              <w:right w:val="single" w:sz="8" w:space="0" w:color="auto"/>
            </w:tcBorders>
            <w:shd w:val="clear" w:color="auto" w:fill="auto"/>
            <w:vAlign w:val="center"/>
            <w:hideMark/>
          </w:tcPr>
          <w:p w:rsidR="00673A50" w:rsidRPr="001D7E21" w:rsidRDefault="00673A50" w:rsidP="003501E5">
            <w:pPr>
              <w:spacing w:after="0" w:line="240" w:lineRule="auto"/>
              <w:jc w:val="center"/>
              <w:rPr>
                <w:rFonts w:ascii="Times New Roman" w:hAnsi="Times New Roman"/>
                <w:color w:val="000000"/>
                <w:sz w:val="18"/>
                <w:szCs w:val="18"/>
              </w:rPr>
            </w:pPr>
            <w:r w:rsidRPr="001D7E21">
              <w:rPr>
                <w:rFonts w:ascii="Times New Roman" w:hAnsi="Times New Roman"/>
                <w:color w:val="000000"/>
                <w:sz w:val="18"/>
                <w:szCs w:val="18"/>
              </w:rPr>
              <w:t>Хвойные</w:t>
            </w:r>
          </w:p>
        </w:tc>
        <w:tc>
          <w:tcPr>
            <w:tcW w:w="169" w:type="pct"/>
            <w:tcBorders>
              <w:top w:val="single" w:sz="8" w:space="0" w:color="auto"/>
              <w:left w:val="single" w:sz="8" w:space="0" w:color="auto"/>
              <w:bottom w:val="single" w:sz="8" w:space="0" w:color="auto"/>
              <w:right w:val="nil"/>
            </w:tcBorders>
            <w:shd w:val="clear" w:color="auto" w:fill="auto"/>
            <w:vAlign w:val="center"/>
            <w:hideMark/>
          </w:tcPr>
          <w:p w:rsidR="00673A50" w:rsidRPr="001D7E21" w:rsidRDefault="00673A50" w:rsidP="003501E5">
            <w:pPr>
              <w:spacing w:after="0" w:line="240" w:lineRule="auto"/>
              <w:jc w:val="center"/>
              <w:rPr>
                <w:rFonts w:ascii="Times New Roman" w:hAnsi="Times New Roman"/>
                <w:color w:val="000000"/>
                <w:sz w:val="18"/>
                <w:szCs w:val="18"/>
              </w:rPr>
            </w:pPr>
            <w:r w:rsidRPr="001D7E21">
              <w:rPr>
                <w:rFonts w:ascii="Times New Roman" w:hAnsi="Times New Roman"/>
                <w:color w:val="000000"/>
                <w:sz w:val="18"/>
                <w:szCs w:val="18"/>
              </w:rPr>
              <w:t>279</w:t>
            </w:r>
          </w:p>
        </w:tc>
        <w:tc>
          <w:tcPr>
            <w:tcW w:w="169" w:type="pct"/>
            <w:tcBorders>
              <w:top w:val="single" w:sz="8" w:space="0" w:color="auto"/>
              <w:left w:val="single" w:sz="8" w:space="0" w:color="auto"/>
              <w:bottom w:val="single" w:sz="8" w:space="0" w:color="auto"/>
              <w:right w:val="single" w:sz="8" w:space="0" w:color="auto"/>
            </w:tcBorders>
            <w:shd w:val="clear" w:color="auto" w:fill="auto"/>
            <w:vAlign w:val="center"/>
            <w:hideMark/>
          </w:tcPr>
          <w:p w:rsidR="00673A50" w:rsidRPr="001D7E21" w:rsidRDefault="00673A50" w:rsidP="003501E5">
            <w:pPr>
              <w:spacing w:after="0" w:line="240" w:lineRule="auto"/>
              <w:jc w:val="center"/>
              <w:rPr>
                <w:rFonts w:ascii="Times New Roman" w:hAnsi="Times New Roman"/>
                <w:color w:val="000000"/>
                <w:sz w:val="18"/>
                <w:szCs w:val="18"/>
              </w:rPr>
            </w:pPr>
            <w:r w:rsidRPr="001D7E21">
              <w:rPr>
                <w:rFonts w:ascii="Times New Roman" w:hAnsi="Times New Roman"/>
                <w:color w:val="000000"/>
                <w:sz w:val="18"/>
                <w:szCs w:val="18"/>
              </w:rPr>
              <w:t>64.6</w:t>
            </w:r>
          </w:p>
        </w:tc>
        <w:tc>
          <w:tcPr>
            <w:tcW w:w="169" w:type="pct"/>
            <w:tcBorders>
              <w:top w:val="single" w:sz="8" w:space="0" w:color="auto"/>
              <w:left w:val="nil"/>
              <w:bottom w:val="single" w:sz="8" w:space="0" w:color="auto"/>
              <w:right w:val="single" w:sz="8" w:space="0" w:color="auto"/>
            </w:tcBorders>
            <w:shd w:val="clear" w:color="auto" w:fill="auto"/>
            <w:vAlign w:val="center"/>
            <w:hideMark/>
          </w:tcPr>
          <w:p w:rsidR="00673A50" w:rsidRPr="001D7E21" w:rsidRDefault="00673A50" w:rsidP="003501E5">
            <w:pPr>
              <w:spacing w:after="0" w:line="240" w:lineRule="auto"/>
              <w:jc w:val="center"/>
              <w:rPr>
                <w:rFonts w:ascii="Times New Roman" w:hAnsi="Times New Roman"/>
                <w:color w:val="000000"/>
                <w:sz w:val="18"/>
                <w:szCs w:val="18"/>
              </w:rPr>
            </w:pPr>
            <w:r w:rsidRPr="001D7E21">
              <w:rPr>
                <w:rFonts w:ascii="Times New Roman" w:hAnsi="Times New Roman"/>
                <w:color w:val="000000"/>
                <w:sz w:val="18"/>
                <w:szCs w:val="18"/>
              </w:rPr>
              <w:t>57.5</w:t>
            </w:r>
          </w:p>
        </w:tc>
        <w:tc>
          <w:tcPr>
            <w:tcW w:w="169" w:type="pct"/>
            <w:tcBorders>
              <w:top w:val="single" w:sz="8" w:space="0" w:color="auto"/>
              <w:left w:val="nil"/>
              <w:bottom w:val="single" w:sz="8" w:space="0" w:color="auto"/>
              <w:right w:val="single" w:sz="8" w:space="0" w:color="auto"/>
            </w:tcBorders>
            <w:shd w:val="clear" w:color="auto" w:fill="auto"/>
            <w:vAlign w:val="center"/>
            <w:hideMark/>
          </w:tcPr>
          <w:p w:rsidR="00673A50" w:rsidRPr="001D7E21" w:rsidRDefault="00673A50" w:rsidP="003501E5">
            <w:pPr>
              <w:spacing w:after="0" w:line="240" w:lineRule="auto"/>
              <w:jc w:val="center"/>
              <w:rPr>
                <w:rFonts w:ascii="Times New Roman" w:hAnsi="Times New Roman"/>
                <w:color w:val="000000"/>
                <w:sz w:val="18"/>
                <w:szCs w:val="18"/>
              </w:rPr>
            </w:pPr>
            <w:r w:rsidRPr="001D7E21">
              <w:rPr>
                <w:rFonts w:ascii="Times New Roman" w:hAnsi="Times New Roman"/>
                <w:color w:val="000000"/>
                <w:sz w:val="18"/>
                <w:szCs w:val="18"/>
              </w:rPr>
              <w:t>53.5</w:t>
            </w:r>
          </w:p>
        </w:tc>
        <w:tc>
          <w:tcPr>
            <w:tcW w:w="169" w:type="pct"/>
            <w:tcBorders>
              <w:top w:val="single" w:sz="8" w:space="0" w:color="auto"/>
              <w:left w:val="nil"/>
              <w:bottom w:val="single" w:sz="8" w:space="0" w:color="auto"/>
              <w:right w:val="single" w:sz="8" w:space="0" w:color="auto"/>
            </w:tcBorders>
            <w:shd w:val="clear" w:color="auto" w:fill="auto"/>
            <w:vAlign w:val="center"/>
            <w:hideMark/>
          </w:tcPr>
          <w:p w:rsidR="00673A50" w:rsidRPr="001D7E21" w:rsidRDefault="00673A50" w:rsidP="003501E5">
            <w:pPr>
              <w:spacing w:after="0" w:line="240" w:lineRule="auto"/>
              <w:jc w:val="center"/>
              <w:rPr>
                <w:rFonts w:ascii="Times New Roman" w:hAnsi="Times New Roman"/>
                <w:color w:val="000000"/>
                <w:sz w:val="18"/>
                <w:szCs w:val="18"/>
              </w:rPr>
            </w:pPr>
            <w:r w:rsidRPr="001D7E21">
              <w:rPr>
                <w:rFonts w:ascii="Times New Roman" w:hAnsi="Times New Roman"/>
                <w:color w:val="000000"/>
                <w:sz w:val="18"/>
                <w:szCs w:val="18"/>
              </w:rPr>
              <w:t>327.4</w:t>
            </w:r>
          </w:p>
        </w:tc>
        <w:tc>
          <w:tcPr>
            <w:tcW w:w="169" w:type="pct"/>
            <w:tcBorders>
              <w:top w:val="single" w:sz="8" w:space="0" w:color="auto"/>
              <w:left w:val="nil"/>
              <w:bottom w:val="single" w:sz="8" w:space="0" w:color="auto"/>
              <w:right w:val="single" w:sz="8" w:space="0" w:color="auto"/>
            </w:tcBorders>
            <w:shd w:val="clear" w:color="auto" w:fill="auto"/>
            <w:vAlign w:val="center"/>
            <w:hideMark/>
          </w:tcPr>
          <w:p w:rsidR="00673A50" w:rsidRPr="001D7E21" w:rsidRDefault="00673A50" w:rsidP="003501E5">
            <w:pPr>
              <w:spacing w:after="0" w:line="240" w:lineRule="auto"/>
              <w:jc w:val="center"/>
              <w:rPr>
                <w:rFonts w:ascii="Times New Roman" w:hAnsi="Times New Roman"/>
                <w:color w:val="000000"/>
                <w:sz w:val="18"/>
                <w:szCs w:val="18"/>
              </w:rPr>
            </w:pPr>
            <w:r w:rsidRPr="001D7E21">
              <w:rPr>
                <w:rFonts w:ascii="Times New Roman" w:hAnsi="Times New Roman"/>
                <w:color w:val="000000"/>
                <w:sz w:val="18"/>
                <w:szCs w:val="18"/>
              </w:rPr>
              <w:t>2.03</w:t>
            </w:r>
          </w:p>
        </w:tc>
        <w:tc>
          <w:tcPr>
            <w:tcW w:w="169" w:type="pct"/>
            <w:tcBorders>
              <w:top w:val="single" w:sz="8" w:space="0" w:color="auto"/>
              <w:left w:val="nil"/>
              <w:bottom w:val="single" w:sz="8" w:space="0" w:color="auto"/>
              <w:right w:val="single" w:sz="8" w:space="0" w:color="auto"/>
            </w:tcBorders>
            <w:shd w:val="clear" w:color="auto" w:fill="auto"/>
            <w:vAlign w:val="center"/>
            <w:hideMark/>
          </w:tcPr>
          <w:p w:rsidR="00673A50" w:rsidRPr="001D7E21" w:rsidRDefault="00673A50" w:rsidP="003501E5">
            <w:pPr>
              <w:spacing w:after="0" w:line="240" w:lineRule="auto"/>
              <w:jc w:val="center"/>
              <w:rPr>
                <w:rFonts w:ascii="Times New Roman" w:hAnsi="Times New Roman"/>
                <w:color w:val="000000"/>
                <w:sz w:val="18"/>
                <w:szCs w:val="18"/>
              </w:rPr>
            </w:pPr>
            <w:r w:rsidRPr="001D7E21">
              <w:rPr>
                <w:rFonts w:ascii="Times New Roman" w:hAnsi="Times New Roman"/>
                <w:color w:val="000000"/>
                <w:sz w:val="18"/>
                <w:szCs w:val="18"/>
              </w:rPr>
              <w:t>1.8</w:t>
            </w:r>
          </w:p>
        </w:tc>
        <w:tc>
          <w:tcPr>
            <w:tcW w:w="169" w:type="pct"/>
            <w:tcBorders>
              <w:top w:val="single" w:sz="8" w:space="0" w:color="auto"/>
              <w:left w:val="nil"/>
              <w:bottom w:val="single" w:sz="8" w:space="0" w:color="auto"/>
              <w:right w:val="single" w:sz="8" w:space="0" w:color="auto"/>
            </w:tcBorders>
            <w:shd w:val="clear" w:color="auto" w:fill="auto"/>
            <w:vAlign w:val="center"/>
            <w:hideMark/>
          </w:tcPr>
          <w:p w:rsidR="00673A50" w:rsidRPr="001D7E21" w:rsidRDefault="00673A50" w:rsidP="003501E5">
            <w:pPr>
              <w:spacing w:after="0" w:line="240" w:lineRule="auto"/>
              <w:jc w:val="center"/>
              <w:rPr>
                <w:rFonts w:ascii="Times New Roman" w:hAnsi="Times New Roman"/>
                <w:color w:val="000000"/>
                <w:sz w:val="18"/>
                <w:szCs w:val="18"/>
              </w:rPr>
            </w:pPr>
            <w:r w:rsidRPr="001D7E21">
              <w:rPr>
                <w:rFonts w:ascii="Times New Roman" w:hAnsi="Times New Roman"/>
                <w:color w:val="000000"/>
                <w:sz w:val="18"/>
                <w:szCs w:val="18"/>
              </w:rPr>
              <w:t>1.72</w:t>
            </w:r>
          </w:p>
        </w:tc>
        <w:tc>
          <w:tcPr>
            <w:tcW w:w="169" w:type="pct"/>
            <w:tcBorders>
              <w:top w:val="single" w:sz="8" w:space="0" w:color="auto"/>
              <w:left w:val="nil"/>
              <w:bottom w:val="single" w:sz="8" w:space="0" w:color="auto"/>
              <w:right w:val="single" w:sz="8" w:space="0" w:color="auto"/>
            </w:tcBorders>
            <w:shd w:val="clear" w:color="auto" w:fill="auto"/>
            <w:vAlign w:val="center"/>
            <w:hideMark/>
          </w:tcPr>
          <w:p w:rsidR="00673A50" w:rsidRPr="001D7E21" w:rsidRDefault="00673A50" w:rsidP="003501E5">
            <w:pPr>
              <w:spacing w:after="0" w:line="240" w:lineRule="auto"/>
              <w:jc w:val="center"/>
              <w:rPr>
                <w:rFonts w:ascii="Times New Roman" w:hAnsi="Times New Roman"/>
                <w:color w:val="000000"/>
                <w:sz w:val="18"/>
                <w:szCs w:val="18"/>
              </w:rPr>
            </w:pPr>
            <w:r w:rsidRPr="001D7E21">
              <w:rPr>
                <w:rFonts w:ascii="Times New Roman" w:hAnsi="Times New Roman"/>
                <w:color w:val="000000"/>
                <w:sz w:val="18"/>
                <w:szCs w:val="18"/>
              </w:rPr>
              <w:t>606.4</w:t>
            </w:r>
          </w:p>
        </w:tc>
        <w:tc>
          <w:tcPr>
            <w:tcW w:w="169" w:type="pct"/>
            <w:tcBorders>
              <w:top w:val="single" w:sz="8" w:space="0" w:color="auto"/>
              <w:left w:val="nil"/>
              <w:bottom w:val="single" w:sz="8" w:space="0" w:color="auto"/>
              <w:right w:val="single" w:sz="8" w:space="0" w:color="auto"/>
            </w:tcBorders>
            <w:shd w:val="clear" w:color="auto" w:fill="auto"/>
            <w:vAlign w:val="center"/>
            <w:hideMark/>
          </w:tcPr>
          <w:p w:rsidR="00673A50" w:rsidRPr="001D7E21" w:rsidRDefault="00673A50" w:rsidP="003501E5">
            <w:pPr>
              <w:spacing w:after="0" w:line="240" w:lineRule="auto"/>
              <w:jc w:val="center"/>
              <w:rPr>
                <w:rFonts w:ascii="Times New Roman" w:hAnsi="Times New Roman"/>
                <w:color w:val="000000"/>
                <w:sz w:val="18"/>
                <w:szCs w:val="18"/>
              </w:rPr>
            </w:pPr>
            <w:r w:rsidRPr="001D7E21">
              <w:rPr>
                <w:rFonts w:ascii="Times New Roman" w:hAnsi="Times New Roman"/>
                <w:color w:val="000000"/>
                <w:sz w:val="18"/>
                <w:szCs w:val="18"/>
              </w:rPr>
              <w:t>66.6</w:t>
            </w:r>
          </w:p>
        </w:tc>
        <w:tc>
          <w:tcPr>
            <w:tcW w:w="169" w:type="pct"/>
            <w:tcBorders>
              <w:top w:val="single" w:sz="8" w:space="0" w:color="auto"/>
              <w:left w:val="nil"/>
              <w:bottom w:val="single" w:sz="8" w:space="0" w:color="auto"/>
              <w:right w:val="single" w:sz="8" w:space="0" w:color="auto"/>
            </w:tcBorders>
            <w:shd w:val="clear" w:color="auto" w:fill="auto"/>
            <w:vAlign w:val="center"/>
            <w:hideMark/>
          </w:tcPr>
          <w:p w:rsidR="00673A50" w:rsidRPr="001D7E21" w:rsidRDefault="00673A50" w:rsidP="003501E5">
            <w:pPr>
              <w:spacing w:after="0" w:line="240" w:lineRule="auto"/>
              <w:jc w:val="center"/>
              <w:rPr>
                <w:rFonts w:ascii="Times New Roman" w:hAnsi="Times New Roman"/>
                <w:color w:val="000000"/>
                <w:sz w:val="18"/>
                <w:szCs w:val="18"/>
              </w:rPr>
            </w:pPr>
            <w:r w:rsidRPr="001D7E21">
              <w:rPr>
                <w:rFonts w:ascii="Times New Roman" w:hAnsi="Times New Roman"/>
                <w:color w:val="000000"/>
                <w:sz w:val="18"/>
                <w:szCs w:val="18"/>
              </w:rPr>
              <w:t>59.3</w:t>
            </w:r>
          </w:p>
        </w:tc>
        <w:tc>
          <w:tcPr>
            <w:tcW w:w="169" w:type="pct"/>
            <w:tcBorders>
              <w:top w:val="single" w:sz="8" w:space="0" w:color="auto"/>
              <w:left w:val="nil"/>
              <w:bottom w:val="single" w:sz="8" w:space="0" w:color="auto"/>
              <w:right w:val="single" w:sz="8" w:space="0" w:color="auto"/>
            </w:tcBorders>
            <w:shd w:val="clear" w:color="auto" w:fill="auto"/>
            <w:vAlign w:val="center"/>
            <w:hideMark/>
          </w:tcPr>
          <w:p w:rsidR="00673A50" w:rsidRPr="001D7E21" w:rsidRDefault="00673A50" w:rsidP="003501E5">
            <w:pPr>
              <w:spacing w:after="0" w:line="240" w:lineRule="auto"/>
              <w:jc w:val="center"/>
              <w:rPr>
                <w:rFonts w:ascii="Times New Roman" w:hAnsi="Times New Roman"/>
                <w:color w:val="000000"/>
                <w:sz w:val="18"/>
                <w:szCs w:val="18"/>
              </w:rPr>
            </w:pPr>
            <w:r w:rsidRPr="001D7E21">
              <w:rPr>
                <w:rFonts w:ascii="Times New Roman" w:hAnsi="Times New Roman"/>
                <w:color w:val="000000"/>
                <w:sz w:val="18"/>
                <w:szCs w:val="18"/>
              </w:rPr>
              <w:t>55.2</w:t>
            </w:r>
          </w:p>
        </w:tc>
        <w:tc>
          <w:tcPr>
            <w:tcW w:w="169" w:type="pct"/>
            <w:tcBorders>
              <w:top w:val="single" w:sz="8" w:space="0" w:color="auto"/>
              <w:left w:val="nil"/>
              <w:bottom w:val="single" w:sz="8" w:space="0" w:color="auto"/>
              <w:right w:val="single" w:sz="8" w:space="0" w:color="auto"/>
            </w:tcBorders>
            <w:shd w:val="clear" w:color="auto" w:fill="auto"/>
            <w:vAlign w:val="center"/>
            <w:hideMark/>
          </w:tcPr>
          <w:p w:rsidR="00673A50" w:rsidRPr="001D7E21" w:rsidRDefault="00673A50" w:rsidP="003501E5">
            <w:pPr>
              <w:spacing w:after="0" w:line="240" w:lineRule="auto"/>
              <w:jc w:val="center"/>
              <w:rPr>
                <w:rFonts w:ascii="Times New Roman" w:hAnsi="Times New Roman"/>
                <w:color w:val="000000"/>
                <w:sz w:val="18"/>
                <w:szCs w:val="18"/>
              </w:rPr>
            </w:pPr>
            <w:r w:rsidRPr="001D7E21">
              <w:rPr>
                <w:rFonts w:ascii="Times New Roman" w:hAnsi="Times New Roman"/>
                <w:color w:val="000000"/>
                <w:sz w:val="18"/>
                <w:szCs w:val="18"/>
              </w:rPr>
              <w:t>21.6</w:t>
            </w:r>
          </w:p>
        </w:tc>
        <w:tc>
          <w:tcPr>
            <w:tcW w:w="169" w:type="pct"/>
            <w:tcBorders>
              <w:top w:val="single" w:sz="8" w:space="0" w:color="auto"/>
              <w:left w:val="nil"/>
              <w:bottom w:val="single" w:sz="8" w:space="0" w:color="auto"/>
              <w:right w:val="single" w:sz="8" w:space="0" w:color="auto"/>
            </w:tcBorders>
            <w:shd w:val="clear" w:color="auto" w:fill="auto"/>
            <w:vAlign w:val="center"/>
            <w:hideMark/>
          </w:tcPr>
          <w:p w:rsidR="00673A50" w:rsidRPr="001D7E21" w:rsidRDefault="00673A50" w:rsidP="003501E5">
            <w:pPr>
              <w:spacing w:after="0" w:line="240" w:lineRule="auto"/>
              <w:jc w:val="center"/>
              <w:rPr>
                <w:rFonts w:ascii="Times New Roman" w:hAnsi="Times New Roman"/>
                <w:color w:val="000000"/>
                <w:sz w:val="18"/>
                <w:szCs w:val="18"/>
              </w:rPr>
            </w:pPr>
            <w:r w:rsidRPr="001D7E21">
              <w:rPr>
                <w:rFonts w:ascii="Times New Roman" w:hAnsi="Times New Roman"/>
                <w:color w:val="000000"/>
                <w:sz w:val="18"/>
                <w:szCs w:val="18"/>
              </w:rPr>
              <w:t>0.78</w:t>
            </w:r>
          </w:p>
        </w:tc>
        <w:tc>
          <w:tcPr>
            <w:tcW w:w="169" w:type="pct"/>
            <w:tcBorders>
              <w:top w:val="single" w:sz="8" w:space="0" w:color="auto"/>
              <w:left w:val="nil"/>
              <w:bottom w:val="single" w:sz="8" w:space="0" w:color="auto"/>
              <w:right w:val="single" w:sz="8" w:space="0" w:color="auto"/>
            </w:tcBorders>
            <w:shd w:val="clear" w:color="auto" w:fill="auto"/>
            <w:vAlign w:val="center"/>
            <w:hideMark/>
          </w:tcPr>
          <w:p w:rsidR="00673A50" w:rsidRPr="001D7E21" w:rsidRDefault="00673A50" w:rsidP="003501E5">
            <w:pPr>
              <w:spacing w:after="0" w:line="240" w:lineRule="auto"/>
              <w:jc w:val="center"/>
              <w:rPr>
                <w:rFonts w:ascii="Times New Roman" w:hAnsi="Times New Roman"/>
                <w:color w:val="000000"/>
                <w:sz w:val="18"/>
                <w:szCs w:val="18"/>
              </w:rPr>
            </w:pPr>
            <w:r w:rsidRPr="001D7E21">
              <w:rPr>
                <w:rFonts w:ascii="Times New Roman" w:hAnsi="Times New Roman"/>
                <w:color w:val="000000"/>
                <w:sz w:val="18"/>
                <w:szCs w:val="18"/>
              </w:rPr>
              <w:t>0.65</w:t>
            </w:r>
          </w:p>
        </w:tc>
        <w:tc>
          <w:tcPr>
            <w:tcW w:w="169" w:type="pct"/>
            <w:tcBorders>
              <w:top w:val="single" w:sz="8" w:space="0" w:color="auto"/>
              <w:left w:val="nil"/>
              <w:bottom w:val="single" w:sz="8" w:space="0" w:color="auto"/>
              <w:right w:val="single" w:sz="8" w:space="0" w:color="auto"/>
            </w:tcBorders>
            <w:shd w:val="clear" w:color="auto" w:fill="auto"/>
            <w:vAlign w:val="center"/>
            <w:hideMark/>
          </w:tcPr>
          <w:p w:rsidR="00673A50" w:rsidRPr="001D7E21" w:rsidRDefault="00673A50" w:rsidP="003501E5">
            <w:pPr>
              <w:spacing w:after="0" w:line="240" w:lineRule="auto"/>
              <w:jc w:val="center"/>
              <w:rPr>
                <w:rFonts w:ascii="Times New Roman" w:hAnsi="Times New Roman"/>
                <w:color w:val="000000"/>
                <w:sz w:val="18"/>
                <w:szCs w:val="18"/>
              </w:rPr>
            </w:pPr>
            <w:r w:rsidRPr="001D7E21">
              <w:rPr>
                <w:rFonts w:ascii="Times New Roman" w:hAnsi="Times New Roman"/>
                <w:color w:val="000000"/>
                <w:sz w:val="18"/>
                <w:szCs w:val="18"/>
              </w:rPr>
              <w:t>0.52</w:t>
            </w:r>
          </w:p>
        </w:tc>
        <w:tc>
          <w:tcPr>
            <w:tcW w:w="169" w:type="pct"/>
            <w:tcBorders>
              <w:top w:val="single" w:sz="8" w:space="0" w:color="auto"/>
              <w:left w:val="nil"/>
              <w:bottom w:val="single" w:sz="8" w:space="0" w:color="auto"/>
              <w:right w:val="single" w:sz="8" w:space="0" w:color="auto"/>
            </w:tcBorders>
            <w:shd w:val="clear" w:color="auto" w:fill="auto"/>
            <w:vAlign w:val="center"/>
            <w:hideMark/>
          </w:tcPr>
          <w:p w:rsidR="00673A50" w:rsidRPr="001D7E21" w:rsidRDefault="00673A50" w:rsidP="003501E5">
            <w:pPr>
              <w:spacing w:after="0" w:line="240" w:lineRule="auto"/>
              <w:jc w:val="center"/>
              <w:rPr>
                <w:rFonts w:ascii="Times New Roman" w:hAnsi="Times New Roman"/>
                <w:color w:val="000000"/>
                <w:sz w:val="18"/>
                <w:szCs w:val="18"/>
              </w:rPr>
            </w:pPr>
            <w:r w:rsidRPr="001D7E21">
              <w:rPr>
                <w:rFonts w:ascii="Times New Roman" w:hAnsi="Times New Roman"/>
                <w:color w:val="000000"/>
                <w:sz w:val="18"/>
                <w:szCs w:val="18"/>
              </w:rPr>
              <w:t>32.4</w:t>
            </w:r>
          </w:p>
        </w:tc>
        <w:tc>
          <w:tcPr>
            <w:tcW w:w="169" w:type="pct"/>
            <w:tcBorders>
              <w:top w:val="single" w:sz="8" w:space="0" w:color="auto"/>
              <w:left w:val="nil"/>
              <w:bottom w:val="single" w:sz="8" w:space="0" w:color="auto"/>
              <w:right w:val="single" w:sz="8" w:space="0" w:color="auto"/>
            </w:tcBorders>
            <w:shd w:val="clear" w:color="auto" w:fill="auto"/>
            <w:vAlign w:val="center"/>
            <w:hideMark/>
          </w:tcPr>
          <w:p w:rsidR="00673A50" w:rsidRPr="001D7E21" w:rsidRDefault="00673A50" w:rsidP="003501E5">
            <w:pPr>
              <w:spacing w:after="0" w:line="240" w:lineRule="auto"/>
              <w:jc w:val="center"/>
              <w:rPr>
                <w:rFonts w:ascii="Times New Roman" w:hAnsi="Times New Roman"/>
                <w:color w:val="000000"/>
                <w:sz w:val="18"/>
                <w:szCs w:val="18"/>
              </w:rPr>
            </w:pPr>
            <w:r w:rsidRPr="001D7E21">
              <w:rPr>
                <w:rFonts w:ascii="Times New Roman" w:hAnsi="Times New Roman"/>
                <w:color w:val="000000"/>
                <w:sz w:val="18"/>
                <w:szCs w:val="18"/>
              </w:rPr>
              <w:t>7.7</w:t>
            </w:r>
          </w:p>
        </w:tc>
        <w:tc>
          <w:tcPr>
            <w:tcW w:w="169" w:type="pct"/>
            <w:tcBorders>
              <w:top w:val="single" w:sz="8" w:space="0" w:color="auto"/>
              <w:left w:val="nil"/>
              <w:bottom w:val="single" w:sz="8" w:space="0" w:color="auto"/>
              <w:right w:val="single" w:sz="8" w:space="0" w:color="auto"/>
            </w:tcBorders>
            <w:shd w:val="clear" w:color="auto" w:fill="auto"/>
            <w:vAlign w:val="center"/>
            <w:hideMark/>
          </w:tcPr>
          <w:p w:rsidR="00673A50" w:rsidRPr="001D7E21" w:rsidRDefault="00673A50" w:rsidP="003501E5">
            <w:pPr>
              <w:spacing w:after="0" w:line="240" w:lineRule="auto"/>
              <w:jc w:val="center"/>
              <w:rPr>
                <w:rFonts w:ascii="Times New Roman" w:hAnsi="Times New Roman"/>
                <w:color w:val="000000"/>
                <w:sz w:val="18"/>
                <w:szCs w:val="18"/>
              </w:rPr>
            </w:pPr>
            <w:r w:rsidRPr="001D7E21">
              <w:rPr>
                <w:rFonts w:ascii="Times New Roman" w:hAnsi="Times New Roman"/>
                <w:color w:val="000000"/>
                <w:sz w:val="18"/>
                <w:szCs w:val="18"/>
              </w:rPr>
              <w:t>6.63</w:t>
            </w:r>
          </w:p>
        </w:tc>
        <w:tc>
          <w:tcPr>
            <w:tcW w:w="169" w:type="pct"/>
            <w:tcBorders>
              <w:top w:val="single" w:sz="8" w:space="0" w:color="auto"/>
              <w:left w:val="nil"/>
              <w:bottom w:val="single" w:sz="8" w:space="0" w:color="auto"/>
              <w:right w:val="single" w:sz="8" w:space="0" w:color="auto"/>
            </w:tcBorders>
            <w:shd w:val="clear" w:color="auto" w:fill="auto"/>
            <w:vAlign w:val="center"/>
            <w:hideMark/>
          </w:tcPr>
          <w:p w:rsidR="00673A50" w:rsidRPr="001D7E21" w:rsidRDefault="00673A50" w:rsidP="003501E5">
            <w:pPr>
              <w:spacing w:after="0" w:line="240" w:lineRule="auto"/>
              <w:jc w:val="center"/>
              <w:rPr>
                <w:rFonts w:ascii="Times New Roman" w:hAnsi="Times New Roman"/>
                <w:color w:val="000000"/>
                <w:sz w:val="18"/>
                <w:szCs w:val="18"/>
              </w:rPr>
            </w:pPr>
            <w:r w:rsidRPr="001D7E21">
              <w:rPr>
                <w:rFonts w:ascii="Times New Roman" w:hAnsi="Times New Roman"/>
                <w:color w:val="000000"/>
                <w:sz w:val="18"/>
                <w:szCs w:val="18"/>
              </w:rPr>
              <w:t>2.15</w:t>
            </w:r>
          </w:p>
        </w:tc>
        <w:tc>
          <w:tcPr>
            <w:tcW w:w="169" w:type="pct"/>
            <w:tcBorders>
              <w:top w:val="single" w:sz="8" w:space="0" w:color="auto"/>
              <w:left w:val="nil"/>
              <w:bottom w:val="single" w:sz="8" w:space="0" w:color="auto"/>
              <w:right w:val="single" w:sz="8" w:space="0" w:color="auto"/>
            </w:tcBorders>
            <w:shd w:val="clear" w:color="auto" w:fill="auto"/>
            <w:vAlign w:val="center"/>
            <w:hideMark/>
          </w:tcPr>
          <w:p w:rsidR="00673A50" w:rsidRPr="001D7E21" w:rsidRDefault="00673A50" w:rsidP="003501E5">
            <w:pPr>
              <w:spacing w:after="0" w:line="240" w:lineRule="auto"/>
              <w:jc w:val="center"/>
              <w:rPr>
                <w:rFonts w:ascii="Times New Roman" w:hAnsi="Times New Roman"/>
                <w:color w:val="000000"/>
                <w:sz w:val="18"/>
                <w:szCs w:val="18"/>
              </w:rPr>
            </w:pPr>
            <w:r w:rsidRPr="001D7E21">
              <w:rPr>
                <w:rFonts w:ascii="Times New Roman" w:hAnsi="Times New Roman"/>
                <w:color w:val="000000"/>
                <w:sz w:val="18"/>
                <w:szCs w:val="18"/>
              </w:rPr>
              <w:t>0</w:t>
            </w:r>
          </w:p>
        </w:tc>
        <w:tc>
          <w:tcPr>
            <w:tcW w:w="169" w:type="pct"/>
            <w:tcBorders>
              <w:top w:val="single" w:sz="8" w:space="0" w:color="auto"/>
              <w:left w:val="nil"/>
              <w:bottom w:val="single" w:sz="8" w:space="0" w:color="auto"/>
              <w:right w:val="single" w:sz="8" w:space="0" w:color="auto"/>
            </w:tcBorders>
            <w:shd w:val="clear" w:color="auto" w:fill="auto"/>
            <w:vAlign w:val="center"/>
            <w:hideMark/>
          </w:tcPr>
          <w:p w:rsidR="00673A50" w:rsidRPr="001D7E21" w:rsidRDefault="00673A50" w:rsidP="003501E5">
            <w:pPr>
              <w:spacing w:after="0" w:line="240" w:lineRule="auto"/>
              <w:jc w:val="center"/>
              <w:rPr>
                <w:rFonts w:ascii="Times New Roman" w:hAnsi="Times New Roman"/>
                <w:color w:val="000000"/>
                <w:sz w:val="18"/>
                <w:szCs w:val="18"/>
              </w:rPr>
            </w:pPr>
            <w:r w:rsidRPr="001D7E21">
              <w:rPr>
                <w:rFonts w:ascii="Times New Roman" w:hAnsi="Times New Roman"/>
                <w:color w:val="000000"/>
                <w:sz w:val="18"/>
                <w:szCs w:val="18"/>
              </w:rPr>
              <w:t>0</w:t>
            </w:r>
          </w:p>
        </w:tc>
        <w:tc>
          <w:tcPr>
            <w:tcW w:w="169" w:type="pct"/>
            <w:tcBorders>
              <w:top w:val="single" w:sz="8" w:space="0" w:color="auto"/>
              <w:left w:val="nil"/>
              <w:bottom w:val="single" w:sz="8" w:space="0" w:color="auto"/>
              <w:right w:val="single" w:sz="8" w:space="0" w:color="auto"/>
            </w:tcBorders>
            <w:shd w:val="clear" w:color="auto" w:fill="auto"/>
            <w:vAlign w:val="center"/>
            <w:hideMark/>
          </w:tcPr>
          <w:p w:rsidR="00673A50" w:rsidRPr="001D7E21" w:rsidRDefault="00673A50" w:rsidP="003501E5">
            <w:pPr>
              <w:spacing w:after="0" w:line="240" w:lineRule="auto"/>
              <w:jc w:val="center"/>
              <w:rPr>
                <w:rFonts w:ascii="Times New Roman" w:hAnsi="Times New Roman"/>
                <w:color w:val="000000"/>
                <w:sz w:val="18"/>
                <w:szCs w:val="18"/>
              </w:rPr>
            </w:pPr>
            <w:r w:rsidRPr="001D7E21">
              <w:rPr>
                <w:rFonts w:ascii="Times New Roman" w:hAnsi="Times New Roman"/>
                <w:color w:val="000000"/>
                <w:sz w:val="18"/>
                <w:szCs w:val="18"/>
              </w:rPr>
              <w:t>0</w:t>
            </w:r>
          </w:p>
        </w:tc>
        <w:tc>
          <w:tcPr>
            <w:tcW w:w="169" w:type="pct"/>
            <w:tcBorders>
              <w:top w:val="single" w:sz="8" w:space="0" w:color="auto"/>
              <w:left w:val="nil"/>
              <w:bottom w:val="single" w:sz="8" w:space="0" w:color="auto"/>
              <w:right w:val="single" w:sz="8" w:space="0" w:color="auto"/>
            </w:tcBorders>
            <w:shd w:val="clear" w:color="auto" w:fill="auto"/>
            <w:vAlign w:val="center"/>
            <w:hideMark/>
          </w:tcPr>
          <w:p w:rsidR="00673A50" w:rsidRPr="001D7E21" w:rsidRDefault="00673A50" w:rsidP="003501E5">
            <w:pPr>
              <w:spacing w:after="0" w:line="240" w:lineRule="auto"/>
              <w:jc w:val="center"/>
              <w:rPr>
                <w:rFonts w:ascii="Times New Roman" w:hAnsi="Times New Roman"/>
                <w:color w:val="000000"/>
                <w:sz w:val="18"/>
                <w:szCs w:val="18"/>
              </w:rPr>
            </w:pPr>
            <w:r w:rsidRPr="001D7E21">
              <w:rPr>
                <w:rFonts w:ascii="Times New Roman" w:hAnsi="Times New Roman"/>
                <w:color w:val="000000"/>
                <w:sz w:val="18"/>
                <w:szCs w:val="18"/>
              </w:rPr>
              <w:t>0</w:t>
            </w:r>
          </w:p>
        </w:tc>
        <w:tc>
          <w:tcPr>
            <w:tcW w:w="169" w:type="pct"/>
            <w:tcBorders>
              <w:top w:val="single" w:sz="8" w:space="0" w:color="auto"/>
              <w:left w:val="nil"/>
              <w:bottom w:val="single" w:sz="8" w:space="0" w:color="auto"/>
              <w:right w:val="single" w:sz="8" w:space="0" w:color="auto"/>
            </w:tcBorders>
            <w:shd w:val="clear" w:color="auto" w:fill="auto"/>
            <w:vAlign w:val="center"/>
            <w:hideMark/>
          </w:tcPr>
          <w:p w:rsidR="00673A50" w:rsidRPr="001D7E21" w:rsidRDefault="00673A50" w:rsidP="003501E5">
            <w:pPr>
              <w:spacing w:after="0" w:line="240" w:lineRule="auto"/>
              <w:jc w:val="center"/>
              <w:rPr>
                <w:rFonts w:ascii="Times New Roman" w:hAnsi="Times New Roman"/>
                <w:color w:val="000000"/>
                <w:sz w:val="18"/>
                <w:szCs w:val="18"/>
              </w:rPr>
            </w:pPr>
            <w:r w:rsidRPr="001D7E21">
              <w:rPr>
                <w:rFonts w:ascii="Times New Roman" w:hAnsi="Times New Roman"/>
                <w:color w:val="000000"/>
                <w:sz w:val="18"/>
                <w:szCs w:val="18"/>
              </w:rPr>
              <w:t>660.4</w:t>
            </w:r>
          </w:p>
        </w:tc>
        <w:tc>
          <w:tcPr>
            <w:tcW w:w="169" w:type="pct"/>
            <w:tcBorders>
              <w:top w:val="single" w:sz="8" w:space="0" w:color="auto"/>
              <w:left w:val="nil"/>
              <w:bottom w:val="single" w:sz="8" w:space="0" w:color="auto"/>
              <w:right w:val="single" w:sz="8" w:space="0" w:color="auto"/>
            </w:tcBorders>
            <w:shd w:val="clear" w:color="auto" w:fill="auto"/>
            <w:vAlign w:val="center"/>
            <w:hideMark/>
          </w:tcPr>
          <w:p w:rsidR="00673A50" w:rsidRPr="001D7E21" w:rsidRDefault="00673A50" w:rsidP="003501E5">
            <w:pPr>
              <w:spacing w:after="0" w:line="240" w:lineRule="auto"/>
              <w:jc w:val="center"/>
              <w:rPr>
                <w:rFonts w:ascii="Times New Roman" w:hAnsi="Times New Roman"/>
                <w:color w:val="000000"/>
                <w:sz w:val="18"/>
                <w:szCs w:val="18"/>
              </w:rPr>
            </w:pPr>
            <w:r w:rsidRPr="001D7E21">
              <w:rPr>
                <w:rFonts w:ascii="Times New Roman" w:hAnsi="Times New Roman"/>
                <w:color w:val="000000"/>
                <w:sz w:val="18"/>
                <w:szCs w:val="18"/>
              </w:rPr>
              <w:t>75.11</w:t>
            </w:r>
          </w:p>
        </w:tc>
        <w:tc>
          <w:tcPr>
            <w:tcW w:w="169" w:type="pct"/>
            <w:tcBorders>
              <w:top w:val="single" w:sz="8" w:space="0" w:color="auto"/>
              <w:left w:val="nil"/>
              <w:bottom w:val="single" w:sz="8" w:space="0" w:color="auto"/>
              <w:right w:val="single" w:sz="8" w:space="0" w:color="auto"/>
            </w:tcBorders>
            <w:shd w:val="clear" w:color="auto" w:fill="auto"/>
            <w:vAlign w:val="center"/>
            <w:hideMark/>
          </w:tcPr>
          <w:p w:rsidR="00673A50" w:rsidRPr="001D7E21" w:rsidRDefault="00673A50" w:rsidP="003501E5">
            <w:pPr>
              <w:spacing w:after="0" w:line="240" w:lineRule="auto"/>
              <w:jc w:val="center"/>
              <w:rPr>
                <w:rFonts w:ascii="Times New Roman" w:hAnsi="Times New Roman"/>
                <w:color w:val="000000"/>
                <w:sz w:val="18"/>
                <w:szCs w:val="18"/>
              </w:rPr>
            </w:pPr>
            <w:r w:rsidRPr="001D7E21">
              <w:rPr>
                <w:rFonts w:ascii="Times New Roman" w:hAnsi="Times New Roman"/>
                <w:color w:val="000000"/>
                <w:sz w:val="18"/>
                <w:szCs w:val="18"/>
              </w:rPr>
              <w:t>66.58</w:t>
            </w:r>
          </w:p>
        </w:tc>
        <w:tc>
          <w:tcPr>
            <w:tcW w:w="169" w:type="pct"/>
            <w:tcBorders>
              <w:top w:val="single" w:sz="8" w:space="0" w:color="auto"/>
              <w:left w:val="nil"/>
              <w:bottom w:val="single" w:sz="8" w:space="0" w:color="auto"/>
              <w:right w:val="single" w:sz="8" w:space="0" w:color="auto"/>
            </w:tcBorders>
            <w:shd w:val="clear" w:color="auto" w:fill="auto"/>
            <w:vAlign w:val="center"/>
            <w:hideMark/>
          </w:tcPr>
          <w:p w:rsidR="00673A50" w:rsidRPr="001D7E21" w:rsidRDefault="00673A50" w:rsidP="003501E5">
            <w:pPr>
              <w:spacing w:after="0" w:line="240" w:lineRule="auto"/>
              <w:jc w:val="center"/>
              <w:rPr>
                <w:rFonts w:ascii="Times New Roman" w:hAnsi="Times New Roman"/>
                <w:color w:val="000000"/>
                <w:sz w:val="18"/>
                <w:szCs w:val="18"/>
              </w:rPr>
            </w:pPr>
            <w:r w:rsidRPr="001D7E21">
              <w:rPr>
                <w:rFonts w:ascii="Times New Roman" w:hAnsi="Times New Roman"/>
                <w:color w:val="000000"/>
                <w:sz w:val="18"/>
                <w:szCs w:val="18"/>
              </w:rPr>
              <w:t>57.89</w:t>
            </w:r>
          </w:p>
        </w:tc>
      </w:tr>
      <w:tr w:rsidR="00673A50" w:rsidRPr="001D7E21" w:rsidTr="003501E5">
        <w:trPr>
          <w:trHeight w:val="413"/>
          <w:jc w:val="center"/>
        </w:trPr>
        <w:tc>
          <w:tcPr>
            <w:tcW w:w="272" w:type="pct"/>
            <w:tcBorders>
              <w:top w:val="nil"/>
              <w:left w:val="single" w:sz="8" w:space="0" w:color="auto"/>
              <w:bottom w:val="single" w:sz="8" w:space="0" w:color="auto"/>
              <w:right w:val="single" w:sz="8" w:space="0" w:color="auto"/>
            </w:tcBorders>
            <w:shd w:val="clear" w:color="auto" w:fill="auto"/>
            <w:vAlign w:val="center"/>
            <w:hideMark/>
          </w:tcPr>
          <w:p w:rsidR="00673A50" w:rsidRPr="001D7E21" w:rsidRDefault="00673A50" w:rsidP="003501E5">
            <w:pPr>
              <w:spacing w:after="0" w:line="240" w:lineRule="auto"/>
              <w:jc w:val="center"/>
              <w:rPr>
                <w:rFonts w:ascii="Times New Roman" w:hAnsi="Times New Roman"/>
                <w:color w:val="000000"/>
                <w:sz w:val="18"/>
                <w:szCs w:val="18"/>
              </w:rPr>
            </w:pPr>
            <w:r w:rsidRPr="001D7E21">
              <w:rPr>
                <w:rFonts w:ascii="Times New Roman" w:hAnsi="Times New Roman"/>
                <w:color w:val="000000"/>
                <w:sz w:val="18"/>
                <w:szCs w:val="18"/>
              </w:rPr>
              <w:t>Твердо</w:t>
            </w:r>
            <w:r w:rsidRPr="001D7E21">
              <w:rPr>
                <w:rFonts w:ascii="Times New Roman" w:hAnsi="Times New Roman"/>
                <w:color w:val="000000"/>
                <w:sz w:val="18"/>
                <w:szCs w:val="18"/>
              </w:rPr>
              <w:softHyphen/>
              <w:t>листвен</w:t>
            </w:r>
            <w:r>
              <w:rPr>
                <w:rFonts w:ascii="Times New Roman" w:hAnsi="Times New Roman"/>
                <w:color w:val="000000"/>
                <w:sz w:val="18"/>
                <w:szCs w:val="18"/>
              </w:rPr>
              <w:softHyphen/>
            </w:r>
            <w:r w:rsidRPr="001D7E21">
              <w:rPr>
                <w:rFonts w:ascii="Times New Roman" w:hAnsi="Times New Roman"/>
                <w:color w:val="000000"/>
                <w:sz w:val="18"/>
                <w:szCs w:val="18"/>
              </w:rPr>
              <w:t>ные</w:t>
            </w:r>
          </w:p>
        </w:tc>
        <w:tc>
          <w:tcPr>
            <w:tcW w:w="169" w:type="pct"/>
            <w:tcBorders>
              <w:top w:val="nil"/>
              <w:left w:val="single" w:sz="8" w:space="0" w:color="auto"/>
              <w:bottom w:val="single" w:sz="8" w:space="0" w:color="auto"/>
              <w:right w:val="nil"/>
            </w:tcBorders>
            <w:shd w:val="clear" w:color="auto" w:fill="auto"/>
            <w:vAlign w:val="center"/>
            <w:hideMark/>
          </w:tcPr>
          <w:p w:rsidR="00673A50" w:rsidRPr="001D7E21" w:rsidRDefault="00673A50" w:rsidP="003501E5">
            <w:pPr>
              <w:spacing w:after="0" w:line="240" w:lineRule="auto"/>
              <w:jc w:val="center"/>
              <w:rPr>
                <w:rFonts w:ascii="Times New Roman" w:hAnsi="Times New Roman"/>
                <w:color w:val="000000"/>
                <w:sz w:val="18"/>
                <w:szCs w:val="18"/>
              </w:rPr>
            </w:pPr>
            <w:r w:rsidRPr="001D7E21">
              <w:rPr>
                <w:rFonts w:ascii="Times New Roman" w:hAnsi="Times New Roman"/>
                <w:color w:val="000000"/>
                <w:sz w:val="18"/>
                <w:szCs w:val="18"/>
              </w:rPr>
              <w:t>0</w:t>
            </w:r>
          </w:p>
        </w:tc>
        <w:tc>
          <w:tcPr>
            <w:tcW w:w="169" w:type="pct"/>
            <w:tcBorders>
              <w:top w:val="nil"/>
              <w:left w:val="single" w:sz="8" w:space="0" w:color="auto"/>
              <w:bottom w:val="single" w:sz="8" w:space="0" w:color="auto"/>
              <w:right w:val="single" w:sz="8" w:space="0" w:color="auto"/>
            </w:tcBorders>
            <w:shd w:val="clear" w:color="auto" w:fill="auto"/>
            <w:vAlign w:val="center"/>
            <w:hideMark/>
          </w:tcPr>
          <w:p w:rsidR="00673A50" w:rsidRPr="001D7E21" w:rsidRDefault="00673A50" w:rsidP="003501E5">
            <w:pPr>
              <w:spacing w:after="0" w:line="240" w:lineRule="auto"/>
              <w:jc w:val="center"/>
              <w:rPr>
                <w:rFonts w:ascii="Times New Roman" w:hAnsi="Times New Roman"/>
                <w:color w:val="000000"/>
                <w:sz w:val="18"/>
                <w:szCs w:val="18"/>
              </w:rPr>
            </w:pPr>
            <w:r w:rsidRPr="001D7E21">
              <w:rPr>
                <w:rFonts w:ascii="Times New Roman" w:hAnsi="Times New Roman"/>
                <w:color w:val="000000"/>
                <w:sz w:val="18"/>
                <w:szCs w:val="18"/>
              </w:rPr>
              <w:t>0</w:t>
            </w:r>
          </w:p>
        </w:tc>
        <w:tc>
          <w:tcPr>
            <w:tcW w:w="169" w:type="pct"/>
            <w:tcBorders>
              <w:top w:val="nil"/>
              <w:left w:val="nil"/>
              <w:bottom w:val="single" w:sz="8" w:space="0" w:color="auto"/>
              <w:right w:val="single" w:sz="8" w:space="0" w:color="auto"/>
            </w:tcBorders>
            <w:shd w:val="clear" w:color="auto" w:fill="auto"/>
            <w:vAlign w:val="center"/>
            <w:hideMark/>
          </w:tcPr>
          <w:p w:rsidR="00673A50" w:rsidRPr="001D7E21" w:rsidRDefault="00673A50" w:rsidP="003501E5">
            <w:pPr>
              <w:spacing w:after="0" w:line="240" w:lineRule="auto"/>
              <w:jc w:val="center"/>
              <w:rPr>
                <w:rFonts w:ascii="Times New Roman" w:hAnsi="Times New Roman"/>
                <w:color w:val="000000"/>
                <w:sz w:val="18"/>
                <w:szCs w:val="18"/>
              </w:rPr>
            </w:pPr>
            <w:r w:rsidRPr="001D7E21">
              <w:rPr>
                <w:rFonts w:ascii="Times New Roman" w:hAnsi="Times New Roman"/>
                <w:color w:val="000000"/>
                <w:sz w:val="18"/>
                <w:szCs w:val="18"/>
              </w:rPr>
              <w:t>0</w:t>
            </w:r>
          </w:p>
        </w:tc>
        <w:tc>
          <w:tcPr>
            <w:tcW w:w="169" w:type="pct"/>
            <w:tcBorders>
              <w:top w:val="nil"/>
              <w:left w:val="nil"/>
              <w:bottom w:val="single" w:sz="8" w:space="0" w:color="auto"/>
              <w:right w:val="single" w:sz="8" w:space="0" w:color="auto"/>
            </w:tcBorders>
            <w:shd w:val="clear" w:color="auto" w:fill="auto"/>
            <w:vAlign w:val="center"/>
            <w:hideMark/>
          </w:tcPr>
          <w:p w:rsidR="00673A50" w:rsidRPr="001D7E21" w:rsidRDefault="00673A50" w:rsidP="003501E5">
            <w:pPr>
              <w:spacing w:after="0" w:line="240" w:lineRule="auto"/>
              <w:jc w:val="center"/>
              <w:rPr>
                <w:rFonts w:ascii="Times New Roman" w:hAnsi="Times New Roman"/>
                <w:color w:val="000000"/>
                <w:sz w:val="18"/>
                <w:szCs w:val="18"/>
              </w:rPr>
            </w:pPr>
            <w:r w:rsidRPr="001D7E21">
              <w:rPr>
                <w:rFonts w:ascii="Times New Roman" w:hAnsi="Times New Roman"/>
                <w:color w:val="000000"/>
                <w:sz w:val="18"/>
                <w:szCs w:val="18"/>
              </w:rPr>
              <w:t>0</w:t>
            </w:r>
          </w:p>
        </w:tc>
        <w:tc>
          <w:tcPr>
            <w:tcW w:w="169" w:type="pct"/>
            <w:tcBorders>
              <w:top w:val="nil"/>
              <w:left w:val="nil"/>
              <w:bottom w:val="single" w:sz="8" w:space="0" w:color="auto"/>
              <w:right w:val="single" w:sz="8" w:space="0" w:color="auto"/>
            </w:tcBorders>
            <w:shd w:val="clear" w:color="auto" w:fill="auto"/>
            <w:vAlign w:val="center"/>
            <w:hideMark/>
          </w:tcPr>
          <w:p w:rsidR="00673A50" w:rsidRPr="001D7E21" w:rsidRDefault="00673A50" w:rsidP="003501E5">
            <w:pPr>
              <w:spacing w:after="0" w:line="240" w:lineRule="auto"/>
              <w:jc w:val="center"/>
              <w:rPr>
                <w:rFonts w:ascii="Times New Roman" w:hAnsi="Times New Roman"/>
                <w:color w:val="000000"/>
                <w:sz w:val="18"/>
                <w:szCs w:val="18"/>
              </w:rPr>
            </w:pPr>
            <w:r w:rsidRPr="001D7E21">
              <w:rPr>
                <w:rFonts w:ascii="Times New Roman" w:hAnsi="Times New Roman"/>
                <w:color w:val="000000"/>
                <w:sz w:val="18"/>
                <w:szCs w:val="18"/>
              </w:rPr>
              <w:t>0</w:t>
            </w:r>
          </w:p>
        </w:tc>
        <w:tc>
          <w:tcPr>
            <w:tcW w:w="169" w:type="pct"/>
            <w:tcBorders>
              <w:top w:val="nil"/>
              <w:left w:val="nil"/>
              <w:bottom w:val="single" w:sz="8" w:space="0" w:color="auto"/>
              <w:right w:val="single" w:sz="8" w:space="0" w:color="auto"/>
            </w:tcBorders>
            <w:shd w:val="clear" w:color="auto" w:fill="auto"/>
            <w:vAlign w:val="center"/>
            <w:hideMark/>
          </w:tcPr>
          <w:p w:rsidR="00673A50" w:rsidRPr="001D7E21" w:rsidRDefault="00673A50" w:rsidP="003501E5">
            <w:pPr>
              <w:spacing w:after="0" w:line="240" w:lineRule="auto"/>
              <w:jc w:val="center"/>
              <w:rPr>
                <w:rFonts w:ascii="Times New Roman" w:hAnsi="Times New Roman"/>
                <w:color w:val="000000"/>
                <w:sz w:val="18"/>
                <w:szCs w:val="18"/>
              </w:rPr>
            </w:pPr>
            <w:r w:rsidRPr="001D7E21">
              <w:rPr>
                <w:rFonts w:ascii="Times New Roman" w:hAnsi="Times New Roman"/>
                <w:color w:val="000000"/>
                <w:sz w:val="18"/>
                <w:szCs w:val="18"/>
              </w:rPr>
              <w:t>0</w:t>
            </w:r>
          </w:p>
        </w:tc>
        <w:tc>
          <w:tcPr>
            <w:tcW w:w="169" w:type="pct"/>
            <w:tcBorders>
              <w:top w:val="nil"/>
              <w:left w:val="nil"/>
              <w:bottom w:val="single" w:sz="8" w:space="0" w:color="auto"/>
              <w:right w:val="single" w:sz="8" w:space="0" w:color="auto"/>
            </w:tcBorders>
            <w:shd w:val="clear" w:color="auto" w:fill="auto"/>
            <w:vAlign w:val="center"/>
            <w:hideMark/>
          </w:tcPr>
          <w:p w:rsidR="00673A50" w:rsidRPr="001D7E21" w:rsidRDefault="00673A50" w:rsidP="003501E5">
            <w:pPr>
              <w:spacing w:after="0" w:line="240" w:lineRule="auto"/>
              <w:jc w:val="center"/>
              <w:rPr>
                <w:rFonts w:ascii="Times New Roman" w:hAnsi="Times New Roman"/>
                <w:color w:val="000000"/>
                <w:sz w:val="18"/>
                <w:szCs w:val="18"/>
              </w:rPr>
            </w:pPr>
            <w:r w:rsidRPr="001D7E21">
              <w:rPr>
                <w:rFonts w:ascii="Times New Roman" w:hAnsi="Times New Roman"/>
                <w:color w:val="000000"/>
                <w:sz w:val="18"/>
                <w:szCs w:val="18"/>
              </w:rPr>
              <w:t>0</w:t>
            </w:r>
          </w:p>
        </w:tc>
        <w:tc>
          <w:tcPr>
            <w:tcW w:w="169" w:type="pct"/>
            <w:tcBorders>
              <w:top w:val="nil"/>
              <w:left w:val="nil"/>
              <w:bottom w:val="single" w:sz="8" w:space="0" w:color="auto"/>
              <w:right w:val="single" w:sz="8" w:space="0" w:color="auto"/>
            </w:tcBorders>
            <w:shd w:val="clear" w:color="auto" w:fill="auto"/>
            <w:vAlign w:val="center"/>
            <w:hideMark/>
          </w:tcPr>
          <w:p w:rsidR="00673A50" w:rsidRPr="001D7E21" w:rsidRDefault="00673A50" w:rsidP="003501E5">
            <w:pPr>
              <w:spacing w:after="0" w:line="240" w:lineRule="auto"/>
              <w:jc w:val="center"/>
              <w:rPr>
                <w:rFonts w:ascii="Times New Roman" w:hAnsi="Times New Roman"/>
                <w:color w:val="000000"/>
                <w:sz w:val="18"/>
                <w:szCs w:val="18"/>
              </w:rPr>
            </w:pPr>
            <w:r w:rsidRPr="001D7E21">
              <w:rPr>
                <w:rFonts w:ascii="Times New Roman" w:hAnsi="Times New Roman"/>
                <w:color w:val="000000"/>
                <w:sz w:val="18"/>
                <w:szCs w:val="18"/>
              </w:rPr>
              <w:t>0</w:t>
            </w:r>
          </w:p>
        </w:tc>
        <w:tc>
          <w:tcPr>
            <w:tcW w:w="169" w:type="pct"/>
            <w:tcBorders>
              <w:top w:val="nil"/>
              <w:left w:val="nil"/>
              <w:bottom w:val="single" w:sz="8" w:space="0" w:color="auto"/>
              <w:right w:val="single" w:sz="8" w:space="0" w:color="auto"/>
            </w:tcBorders>
            <w:shd w:val="clear" w:color="auto" w:fill="auto"/>
            <w:vAlign w:val="center"/>
            <w:hideMark/>
          </w:tcPr>
          <w:p w:rsidR="00673A50" w:rsidRPr="001D7E21" w:rsidRDefault="00673A50" w:rsidP="003501E5">
            <w:pPr>
              <w:spacing w:after="0" w:line="240" w:lineRule="auto"/>
              <w:jc w:val="center"/>
              <w:rPr>
                <w:rFonts w:ascii="Times New Roman" w:hAnsi="Times New Roman"/>
                <w:color w:val="000000"/>
                <w:sz w:val="18"/>
                <w:szCs w:val="18"/>
              </w:rPr>
            </w:pPr>
            <w:r w:rsidRPr="001D7E21">
              <w:rPr>
                <w:rFonts w:ascii="Times New Roman" w:hAnsi="Times New Roman"/>
                <w:color w:val="000000"/>
                <w:sz w:val="18"/>
                <w:szCs w:val="18"/>
              </w:rPr>
              <w:t>0</w:t>
            </w:r>
          </w:p>
        </w:tc>
        <w:tc>
          <w:tcPr>
            <w:tcW w:w="169" w:type="pct"/>
            <w:tcBorders>
              <w:top w:val="nil"/>
              <w:left w:val="nil"/>
              <w:bottom w:val="single" w:sz="8" w:space="0" w:color="auto"/>
              <w:right w:val="single" w:sz="8" w:space="0" w:color="auto"/>
            </w:tcBorders>
            <w:shd w:val="clear" w:color="auto" w:fill="auto"/>
            <w:vAlign w:val="center"/>
            <w:hideMark/>
          </w:tcPr>
          <w:p w:rsidR="00673A50" w:rsidRPr="001D7E21" w:rsidRDefault="00673A50" w:rsidP="003501E5">
            <w:pPr>
              <w:spacing w:after="0" w:line="240" w:lineRule="auto"/>
              <w:jc w:val="center"/>
              <w:rPr>
                <w:rFonts w:ascii="Times New Roman" w:hAnsi="Times New Roman"/>
                <w:color w:val="000000"/>
                <w:sz w:val="18"/>
                <w:szCs w:val="18"/>
              </w:rPr>
            </w:pPr>
            <w:r w:rsidRPr="001D7E21">
              <w:rPr>
                <w:rFonts w:ascii="Times New Roman" w:hAnsi="Times New Roman"/>
                <w:color w:val="000000"/>
                <w:sz w:val="18"/>
                <w:szCs w:val="18"/>
              </w:rPr>
              <w:t>0</w:t>
            </w:r>
          </w:p>
        </w:tc>
        <w:tc>
          <w:tcPr>
            <w:tcW w:w="169" w:type="pct"/>
            <w:tcBorders>
              <w:top w:val="nil"/>
              <w:left w:val="nil"/>
              <w:bottom w:val="single" w:sz="8" w:space="0" w:color="auto"/>
              <w:right w:val="single" w:sz="8" w:space="0" w:color="auto"/>
            </w:tcBorders>
            <w:shd w:val="clear" w:color="auto" w:fill="auto"/>
            <w:vAlign w:val="center"/>
            <w:hideMark/>
          </w:tcPr>
          <w:p w:rsidR="00673A50" w:rsidRPr="001D7E21" w:rsidRDefault="00673A50" w:rsidP="003501E5">
            <w:pPr>
              <w:spacing w:after="0" w:line="240" w:lineRule="auto"/>
              <w:jc w:val="center"/>
              <w:rPr>
                <w:rFonts w:ascii="Times New Roman" w:hAnsi="Times New Roman"/>
                <w:color w:val="000000"/>
                <w:sz w:val="18"/>
                <w:szCs w:val="18"/>
              </w:rPr>
            </w:pPr>
            <w:r w:rsidRPr="001D7E21">
              <w:rPr>
                <w:rFonts w:ascii="Times New Roman" w:hAnsi="Times New Roman"/>
                <w:color w:val="000000"/>
                <w:sz w:val="18"/>
                <w:szCs w:val="18"/>
              </w:rPr>
              <w:t>0</w:t>
            </w:r>
          </w:p>
        </w:tc>
        <w:tc>
          <w:tcPr>
            <w:tcW w:w="169" w:type="pct"/>
            <w:tcBorders>
              <w:top w:val="nil"/>
              <w:left w:val="nil"/>
              <w:bottom w:val="single" w:sz="8" w:space="0" w:color="auto"/>
              <w:right w:val="single" w:sz="8" w:space="0" w:color="auto"/>
            </w:tcBorders>
            <w:shd w:val="clear" w:color="auto" w:fill="auto"/>
            <w:vAlign w:val="center"/>
            <w:hideMark/>
          </w:tcPr>
          <w:p w:rsidR="00673A50" w:rsidRPr="001D7E21" w:rsidRDefault="00673A50" w:rsidP="003501E5">
            <w:pPr>
              <w:spacing w:after="0" w:line="240" w:lineRule="auto"/>
              <w:jc w:val="center"/>
              <w:rPr>
                <w:rFonts w:ascii="Times New Roman" w:hAnsi="Times New Roman"/>
                <w:color w:val="000000"/>
                <w:sz w:val="18"/>
                <w:szCs w:val="18"/>
              </w:rPr>
            </w:pPr>
            <w:r w:rsidRPr="001D7E21">
              <w:rPr>
                <w:rFonts w:ascii="Times New Roman" w:hAnsi="Times New Roman"/>
                <w:color w:val="000000"/>
                <w:sz w:val="18"/>
                <w:szCs w:val="18"/>
              </w:rPr>
              <w:t>0</w:t>
            </w:r>
          </w:p>
        </w:tc>
        <w:tc>
          <w:tcPr>
            <w:tcW w:w="169" w:type="pct"/>
            <w:tcBorders>
              <w:top w:val="nil"/>
              <w:left w:val="nil"/>
              <w:bottom w:val="single" w:sz="8" w:space="0" w:color="auto"/>
              <w:right w:val="single" w:sz="8" w:space="0" w:color="auto"/>
            </w:tcBorders>
            <w:shd w:val="clear" w:color="auto" w:fill="auto"/>
            <w:vAlign w:val="center"/>
            <w:hideMark/>
          </w:tcPr>
          <w:p w:rsidR="00673A50" w:rsidRPr="001D7E21" w:rsidRDefault="00673A50" w:rsidP="003501E5">
            <w:pPr>
              <w:spacing w:after="0" w:line="240" w:lineRule="auto"/>
              <w:jc w:val="center"/>
              <w:rPr>
                <w:rFonts w:ascii="Times New Roman" w:hAnsi="Times New Roman"/>
                <w:color w:val="000000"/>
                <w:sz w:val="18"/>
                <w:szCs w:val="18"/>
              </w:rPr>
            </w:pPr>
            <w:r w:rsidRPr="001D7E21">
              <w:rPr>
                <w:rFonts w:ascii="Times New Roman" w:hAnsi="Times New Roman"/>
                <w:color w:val="000000"/>
                <w:sz w:val="18"/>
                <w:szCs w:val="18"/>
              </w:rPr>
              <w:t>0</w:t>
            </w:r>
          </w:p>
        </w:tc>
        <w:tc>
          <w:tcPr>
            <w:tcW w:w="169" w:type="pct"/>
            <w:tcBorders>
              <w:top w:val="nil"/>
              <w:left w:val="nil"/>
              <w:bottom w:val="single" w:sz="8" w:space="0" w:color="auto"/>
              <w:right w:val="single" w:sz="8" w:space="0" w:color="auto"/>
            </w:tcBorders>
            <w:shd w:val="clear" w:color="auto" w:fill="auto"/>
            <w:vAlign w:val="center"/>
            <w:hideMark/>
          </w:tcPr>
          <w:p w:rsidR="00673A50" w:rsidRPr="001D7E21" w:rsidRDefault="00673A50" w:rsidP="003501E5">
            <w:pPr>
              <w:spacing w:after="0" w:line="240" w:lineRule="auto"/>
              <w:jc w:val="center"/>
              <w:rPr>
                <w:rFonts w:ascii="Times New Roman" w:hAnsi="Times New Roman"/>
                <w:color w:val="000000"/>
                <w:sz w:val="18"/>
                <w:szCs w:val="18"/>
              </w:rPr>
            </w:pPr>
            <w:r w:rsidRPr="001D7E21">
              <w:rPr>
                <w:rFonts w:ascii="Times New Roman" w:hAnsi="Times New Roman"/>
                <w:color w:val="000000"/>
                <w:sz w:val="18"/>
                <w:szCs w:val="18"/>
              </w:rPr>
              <w:t>0</w:t>
            </w:r>
          </w:p>
        </w:tc>
        <w:tc>
          <w:tcPr>
            <w:tcW w:w="169" w:type="pct"/>
            <w:tcBorders>
              <w:top w:val="nil"/>
              <w:left w:val="nil"/>
              <w:bottom w:val="single" w:sz="8" w:space="0" w:color="auto"/>
              <w:right w:val="single" w:sz="8" w:space="0" w:color="auto"/>
            </w:tcBorders>
            <w:shd w:val="clear" w:color="auto" w:fill="auto"/>
            <w:vAlign w:val="center"/>
            <w:hideMark/>
          </w:tcPr>
          <w:p w:rsidR="00673A50" w:rsidRPr="001D7E21" w:rsidRDefault="00673A50" w:rsidP="003501E5">
            <w:pPr>
              <w:spacing w:after="0" w:line="240" w:lineRule="auto"/>
              <w:jc w:val="center"/>
              <w:rPr>
                <w:rFonts w:ascii="Times New Roman" w:hAnsi="Times New Roman"/>
                <w:color w:val="000000"/>
                <w:sz w:val="18"/>
                <w:szCs w:val="18"/>
              </w:rPr>
            </w:pPr>
            <w:r w:rsidRPr="001D7E21">
              <w:rPr>
                <w:rFonts w:ascii="Times New Roman" w:hAnsi="Times New Roman"/>
                <w:color w:val="000000"/>
                <w:sz w:val="18"/>
                <w:szCs w:val="18"/>
              </w:rPr>
              <w:t>0</w:t>
            </w:r>
          </w:p>
        </w:tc>
        <w:tc>
          <w:tcPr>
            <w:tcW w:w="169" w:type="pct"/>
            <w:tcBorders>
              <w:top w:val="nil"/>
              <w:left w:val="nil"/>
              <w:bottom w:val="single" w:sz="8" w:space="0" w:color="auto"/>
              <w:right w:val="single" w:sz="8" w:space="0" w:color="auto"/>
            </w:tcBorders>
            <w:shd w:val="clear" w:color="auto" w:fill="auto"/>
            <w:vAlign w:val="center"/>
            <w:hideMark/>
          </w:tcPr>
          <w:p w:rsidR="00673A50" w:rsidRPr="001D7E21" w:rsidRDefault="00673A50" w:rsidP="003501E5">
            <w:pPr>
              <w:spacing w:after="0" w:line="240" w:lineRule="auto"/>
              <w:jc w:val="center"/>
              <w:rPr>
                <w:rFonts w:ascii="Times New Roman" w:hAnsi="Times New Roman"/>
                <w:color w:val="000000"/>
                <w:sz w:val="18"/>
                <w:szCs w:val="18"/>
              </w:rPr>
            </w:pPr>
            <w:r w:rsidRPr="001D7E21">
              <w:rPr>
                <w:rFonts w:ascii="Times New Roman" w:hAnsi="Times New Roman"/>
                <w:color w:val="000000"/>
                <w:sz w:val="18"/>
                <w:szCs w:val="18"/>
              </w:rPr>
              <w:t>0</w:t>
            </w:r>
          </w:p>
        </w:tc>
        <w:tc>
          <w:tcPr>
            <w:tcW w:w="169" w:type="pct"/>
            <w:tcBorders>
              <w:top w:val="nil"/>
              <w:left w:val="nil"/>
              <w:bottom w:val="single" w:sz="8" w:space="0" w:color="auto"/>
              <w:right w:val="single" w:sz="8" w:space="0" w:color="auto"/>
            </w:tcBorders>
            <w:shd w:val="clear" w:color="auto" w:fill="auto"/>
            <w:vAlign w:val="center"/>
            <w:hideMark/>
          </w:tcPr>
          <w:p w:rsidR="00673A50" w:rsidRPr="001D7E21" w:rsidRDefault="00673A50" w:rsidP="003501E5">
            <w:pPr>
              <w:spacing w:after="0" w:line="240" w:lineRule="auto"/>
              <w:jc w:val="center"/>
              <w:rPr>
                <w:rFonts w:ascii="Times New Roman" w:hAnsi="Times New Roman"/>
                <w:color w:val="000000"/>
                <w:sz w:val="18"/>
                <w:szCs w:val="18"/>
              </w:rPr>
            </w:pPr>
            <w:r w:rsidRPr="001D7E21">
              <w:rPr>
                <w:rFonts w:ascii="Times New Roman" w:hAnsi="Times New Roman"/>
                <w:color w:val="000000"/>
                <w:sz w:val="18"/>
                <w:szCs w:val="18"/>
              </w:rPr>
              <w:t>0</w:t>
            </w:r>
          </w:p>
        </w:tc>
        <w:tc>
          <w:tcPr>
            <w:tcW w:w="169" w:type="pct"/>
            <w:tcBorders>
              <w:top w:val="nil"/>
              <w:left w:val="nil"/>
              <w:bottom w:val="single" w:sz="8" w:space="0" w:color="auto"/>
              <w:right w:val="single" w:sz="8" w:space="0" w:color="auto"/>
            </w:tcBorders>
            <w:shd w:val="clear" w:color="auto" w:fill="auto"/>
            <w:vAlign w:val="center"/>
            <w:hideMark/>
          </w:tcPr>
          <w:p w:rsidR="00673A50" w:rsidRPr="001D7E21" w:rsidRDefault="00673A50" w:rsidP="003501E5">
            <w:pPr>
              <w:spacing w:after="0" w:line="240" w:lineRule="auto"/>
              <w:jc w:val="center"/>
              <w:rPr>
                <w:rFonts w:ascii="Times New Roman" w:hAnsi="Times New Roman"/>
                <w:color w:val="000000"/>
                <w:sz w:val="18"/>
                <w:szCs w:val="18"/>
              </w:rPr>
            </w:pPr>
            <w:r w:rsidRPr="001D7E21">
              <w:rPr>
                <w:rFonts w:ascii="Times New Roman" w:hAnsi="Times New Roman"/>
                <w:color w:val="000000"/>
                <w:sz w:val="18"/>
                <w:szCs w:val="18"/>
              </w:rPr>
              <w:t>0</w:t>
            </w:r>
          </w:p>
        </w:tc>
        <w:tc>
          <w:tcPr>
            <w:tcW w:w="169" w:type="pct"/>
            <w:tcBorders>
              <w:top w:val="nil"/>
              <w:left w:val="nil"/>
              <w:bottom w:val="single" w:sz="8" w:space="0" w:color="auto"/>
              <w:right w:val="single" w:sz="8" w:space="0" w:color="auto"/>
            </w:tcBorders>
            <w:shd w:val="clear" w:color="auto" w:fill="auto"/>
            <w:vAlign w:val="center"/>
            <w:hideMark/>
          </w:tcPr>
          <w:p w:rsidR="00673A50" w:rsidRPr="001D7E21" w:rsidRDefault="00673A50" w:rsidP="003501E5">
            <w:pPr>
              <w:spacing w:after="0" w:line="240" w:lineRule="auto"/>
              <w:jc w:val="center"/>
              <w:rPr>
                <w:rFonts w:ascii="Times New Roman" w:hAnsi="Times New Roman"/>
                <w:color w:val="000000"/>
                <w:sz w:val="18"/>
                <w:szCs w:val="18"/>
              </w:rPr>
            </w:pPr>
            <w:r w:rsidRPr="001D7E21">
              <w:rPr>
                <w:rFonts w:ascii="Times New Roman" w:hAnsi="Times New Roman"/>
                <w:color w:val="000000"/>
                <w:sz w:val="18"/>
                <w:szCs w:val="18"/>
              </w:rPr>
              <w:t>0</w:t>
            </w:r>
          </w:p>
        </w:tc>
        <w:tc>
          <w:tcPr>
            <w:tcW w:w="169" w:type="pct"/>
            <w:tcBorders>
              <w:top w:val="nil"/>
              <w:left w:val="nil"/>
              <w:bottom w:val="single" w:sz="8" w:space="0" w:color="auto"/>
              <w:right w:val="single" w:sz="8" w:space="0" w:color="auto"/>
            </w:tcBorders>
            <w:shd w:val="clear" w:color="auto" w:fill="auto"/>
            <w:vAlign w:val="center"/>
            <w:hideMark/>
          </w:tcPr>
          <w:p w:rsidR="00673A50" w:rsidRPr="001D7E21" w:rsidRDefault="00673A50" w:rsidP="003501E5">
            <w:pPr>
              <w:spacing w:after="0" w:line="240" w:lineRule="auto"/>
              <w:jc w:val="center"/>
              <w:rPr>
                <w:rFonts w:ascii="Times New Roman" w:hAnsi="Times New Roman"/>
                <w:color w:val="000000"/>
                <w:sz w:val="18"/>
                <w:szCs w:val="18"/>
              </w:rPr>
            </w:pPr>
            <w:r w:rsidRPr="001D7E21">
              <w:rPr>
                <w:rFonts w:ascii="Times New Roman" w:hAnsi="Times New Roman"/>
                <w:color w:val="000000"/>
                <w:sz w:val="18"/>
                <w:szCs w:val="18"/>
              </w:rPr>
              <w:t>0</w:t>
            </w:r>
          </w:p>
        </w:tc>
        <w:tc>
          <w:tcPr>
            <w:tcW w:w="169" w:type="pct"/>
            <w:tcBorders>
              <w:top w:val="nil"/>
              <w:left w:val="nil"/>
              <w:bottom w:val="single" w:sz="8" w:space="0" w:color="auto"/>
              <w:right w:val="single" w:sz="8" w:space="0" w:color="auto"/>
            </w:tcBorders>
            <w:shd w:val="clear" w:color="auto" w:fill="auto"/>
            <w:vAlign w:val="center"/>
            <w:hideMark/>
          </w:tcPr>
          <w:p w:rsidR="00673A50" w:rsidRPr="001D7E21" w:rsidRDefault="00673A50" w:rsidP="003501E5">
            <w:pPr>
              <w:spacing w:after="0" w:line="240" w:lineRule="auto"/>
              <w:jc w:val="center"/>
              <w:rPr>
                <w:rFonts w:ascii="Times New Roman" w:hAnsi="Times New Roman"/>
                <w:color w:val="000000"/>
                <w:sz w:val="18"/>
                <w:szCs w:val="18"/>
              </w:rPr>
            </w:pPr>
            <w:r w:rsidRPr="001D7E21">
              <w:rPr>
                <w:rFonts w:ascii="Times New Roman" w:hAnsi="Times New Roman"/>
                <w:color w:val="000000"/>
                <w:sz w:val="18"/>
                <w:szCs w:val="18"/>
              </w:rPr>
              <w:t>0</w:t>
            </w:r>
          </w:p>
        </w:tc>
        <w:tc>
          <w:tcPr>
            <w:tcW w:w="169" w:type="pct"/>
            <w:tcBorders>
              <w:top w:val="nil"/>
              <w:left w:val="nil"/>
              <w:bottom w:val="single" w:sz="8" w:space="0" w:color="auto"/>
              <w:right w:val="single" w:sz="8" w:space="0" w:color="auto"/>
            </w:tcBorders>
            <w:shd w:val="clear" w:color="auto" w:fill="auto"/>
            <w:vAlign w:val="center"/>
            <w:hideMark/>
          </w:tcPr>
          <w:p w:rsidR="00673A50" w:rsidRPr="001D7E21" w:rsidRDefault="00673A50" w:rsidP="003501E5">
            <w:pPr>
              <w:spacing w:after="0" w:line="240" w:lineRule="auto"/>
              <w:jc w:val="center"/>
              <w:rPr>
                <w:rFonts w:ascii="Times New Roman" w:hAnsi="Times New Roman"/>
                <w:color w:val="000000"/>
                <w:sz w:val="18"/>
                <w:szCs w:val="18"/>
              </w:rPr>
            </w:pPr>
            <w:r w:rsidRPr="001D7E21">
              <w:rPr>
                <w:rFonts w:ascii="Times New Roman" w:hAnsi="Times New Roman"/>
                <w:color w:val="000000"/>
                <w:sz w:val="18"/>
                <w:szCs w:val="18"/>
              </w:rPr>
              <w:t>0</w:t>
            </w:r>
          </w:p>
        </w:tc>
        <w:tc>
          <w:tcPr>
            <w:tcW w:w="169" w:type="pct"/>
            <w:tcBorders>
              <w:top w:val="nil"/>
              <w:left w:val="nil"/>
              <w:bottom w:val="single" w:sz="8" w:space="0" w:color="auto"/>
              <w:right w:val="single" w:sz="8" w:space="0" w:color="auto"/>
            </w:tcBorders>
            <w:shd w:val="clear" w:color="auto" w:fill="auto"/>
            <w:vAlign w:val="center"/>
            <w:hideMark/>
          </w:tcPr>
          <w:p w:rsidR="00673A50" w:rsidRPr="001D7E21" w:rsidRDefault="00673A50" w:rsidP="003501E5">
            <w:pPr>
              <w:spacing w:after="0" w:line="240" w:lineRule="auto"/>
              <w:jc w:val="center"/>
              <w:rPr>
                <w:rFonts w:ascii="Times New Roman" w:hAnsi="Times New Roman"/>
                <w:color w:val="000000"/>
                <w:sz w:val="18"/>
                <w:szCs w:val="18"/>
              </w:rPr>
            </w:pPr>
            <w:r w:rsidRPr="001D7E21">
              <w:rPr>
                <w:rFonts w:ascii="Times New Roman" w:hAnsi="Times New Roman"/>
                <w:color w:val="000000"/>
                <w:sz w:val="18"/>
                <w:szCs w:val="18"/>
              </w:rPr>
              <w:t>0</w:t>
            </w:r>
          </w:p>
        </w:tc>
        <w:tc>
          <w:tcPr>
            <w:tcW w:w="169" w:type="pct"/>
            <w:tcBorders>
              <w:top w:val="nil"/>
              <w:left w:val="nil"/>
              <w:bottom w:val="single" w:sz="8" w:space="0" w:color="auto"/>
              <w:right w:val="single" w:sz="8" w:space="0" w:color="auto"/>
            </w:tcBorders>
            <w:shd w:val="clear" w:color="auto" w:fill="auto"/>
            <w:vAlign w:val="center"/>
            <w:hideMark/>
          </w:tcPr>
          <w:p w:rsidR="00673A50" w:rsidRPr="001D7E21" w:rsidRDefault="00673A50" w:rsidP="003501E5">
            <w:pPr>
              <w:spacing w:after="0" w:line="240" w:lineRule="auto"/>
              <w:jc w:val="center"/>
              <w:rPr>
                <w:rFonts w:ascii="Times New Roman" w:hAnsi="Times New Roman"/>
                <w:color w:val="000000"/>
                <w:sz w:val="18"/>
                <w:szCs w:val="18"/>
              </w:rPr>
            </w:pPr>
            <w:r w:rsidRPr="001D7E21">
              <w:rPr>
                <w:rFonts w:ascii="Times New Roman" w:hAnsi="Times New Roman"/>
                <w:color w:val="000000"/>
                <w:sz w:val="18"/>
                <w:szCs w:val="18"/>
              </w:rPr>
              <w:t>0</w:t>
            </w:r>
          </w:p>
        </w:tc>
        <w:tc>
          <w:tcPr>
            <w:tcW w:w="169" w:type="pct"/>
            <w:tcBorders>
              <w:top w:val="nil"/>
              <w:left w:val="nil"/>
              <w:bottom w:val="single" w:sz="8" w:space="0" w:color="auto"/>
              <w:right w:val="single" w:sz="8" w:space="0" w:color="auto"/>
            </w:tcBorders>
            <w:shd w:val="clear" w:color="auto" w:fill="auto"/>
            <w:vAlign w:val="center"/>
            <w:hideMark/>
          </w:tcPr>
          <w:p w:rsidR="00673A50" w:rsidRPr="001D7E21" w:rsidRDefault="00673A50" w:rsidP="003501E5">
            <w:pPr>
              <w:spacing w:after="0" w:line="240" w:lineRule="auto"/>
              <w:jc w:val="center"/>
              <w:rPr>
                <w:rFonts w:ascii="Times New Roman" w:hAnsi="Times New Roman"/>
                <w:color w:val="000000"/>
                <w:sz w:val="18"/>
                <w:szCs w:val="18"/>
              </w:rPr>
            </w:pPr>
            <w:r w:rsidRPr="001D7E21">
              <w:rPr>
                <w:rFonts w:ascii="Times New Roman" w:hAnsi="Times New Roman"/>
                <w:color w:val="000000"/>
                <w:sz w:val="18"/>
                <w:szCs w:val="18"/>
              </w:rPr>
              <w:t>0</w:t>
            </w:r>
          </w:p>
        </w:tc>
        <w:tc>
          <w:tcPr>
            <w:tcW w:w="169" w:type="pct"/>
            <w:tcBorders>
              <w:top w:val="nil"/>
              <w:left w:val="nil"/>
              <w:bottom w:val="single" w:sz="8" w:space="0" w:color="auto"/>
              <w:right w:val="single" w:sz="8" w:space="0" w:color="auto"/>
            </w:tcBorders>
            <w:shd w:val="clear" w:color="auto" w:fill="auto"/>
            <w:vAlign w:val="center"/>
            <w:hideMark/>
          </w:tcPr>
          <w:p w:rsidR="00673A50" w:rsidRPr="001D7E21" w:rsidRDefault="00673A50" w:rsidP="003501E5">
            <w:pPr>
              <w:spacing w:after="0" w:line="240" w:lineRule="auto"/>
              <w:jc w:val="center"/>
              <w:rPr>
                <w:rFonts w:ascii="Times New Roman" w:hAnsi="Times New Roman"/>
                <w:color w:val="000000"/>
                <w:sz w:val="18"/>
                <w:szCs w:val="18"/>
              </w:rPr>
            </w:pPr>
            <w:r w:rsidRPr="001D7E21">
              <w:rPr>
                <w:rFonts w:ascii="Times New Roman" w:hAnsi="Times New Roman"/>
                <w:color w:val="000000"/>
                <w:sz w:val="18"/>
                <w:szCs w:val="18"/>
              </w:rPr>
              <w:t>0</w:t>
            </w:r>
          </w:p>
        </w:tc>
        <w:tc>
          <w:tcPr>
            <w:tcW w:w="169" w:type="pct"/>
            <w:tcBorders>
              <w:top w:val="nil"/>
              <w:left w:val="nil"/>
              <w:bottom w:val="single" w:sz="8" w:space="0" w:color="auto"/>
              <w:right w:val="single" w:sz="8" w:space="0" w:color="auto"/>
            </w:tcBorders>
            <w:shd w:val="clear" w:color="auto" w:fill="auto"/>
            <w:vAlign w:val="center"/>
            <w:hideMark/>
          </w:tcPr>
          <w:p w:rsidR="00673A50" w:rsidRPr="001D7E21" w:rsidRDefault="00673A50" w:rsidP="003501E5">
            <w:pPr>
              <w:spacing w:after="0" w:line="240" w:lineRule="auto"/>
              <w:jc w:val="center"/>
              <w:rPr>
                <w:rFonts w:ascii="Times New Roman" w:hAnsi="Times New Roman"/>
                <w:color w:val="000000"/>
                <w:sz w:val="18"/>
                <w:szCs w:val="18"/>
              </w:rPr>
            </w:pPr>
            <w:r w:rsidRPr="001D7E21">
              <w:rPr>
                <w:rFonts w:ascii="Times New Roman" w:hAnsi="Times New Roman"/>
                <w:color w:val="000000"/>
                <w:sz w:val="18"/>
                <w:szCs w:val="18"/>
              </w:rPr>
              <w:t>0</w:t>
            </w:r>
          </w:p>
        </w:tc>
        <w:tc>
          <w:tcPr>
            <w:tcW w:w="169" w:type="pct"/>
            <w:tcBorders>
              <w:top w:val="nil"/>
              <w:left w:val="nil"/>
              <w:bottom w:val="single" w:sz="8" w:space="0" w:color="auto"/>
              <w:right w:val="single" w:sz="8" w:space="0" w:color="auto"/>
            </w:tcBorders>
            <w:shd w:val="clear" w:color="auto" w:fill="auto"/>
            <w:vAlign w:val="center"/>
            <w:hideMark/>
          </w:tcPr>
          <w:p w:rsidR="00673A50" w:rsidRPr="001D7E21" w:rsidRDefault="00673A50" w:rsidP="003501E5">
            <w:pPr>
              <w:spacing w:after="0" w:line="240" w:lineRule="auto"/>
              <w:jc w:val="center"/>
              <w:rPr>
                <w:rFonts w:ascii="Times New Roman" w:hAnsi="Times New Roman"/>
                <w:color w:val="000000"/>
                <w:sz w:val="18"/>
                <w:szCs w:val="18"/>
              </w:rPr>
            </w:pPr>
            <w:r w:rsidRPr="001D7E21">
              <w:rPr>
                <w:rFonts w:ascii="Times New Roman" w:hAnsi="Times New Roman"/>
                <w:color w:val="000000"/>
                <w:sz w:val="18"/>
                <w:szCs w:val="18"/>
              </w:rPr>
              <w:t>0</w:t>
            </w:r>
          </w:p>
        </w:tc>
      </w:tr>
      <w:tr w:rsidR="00673A50" w:rsidRPr="001D7E21" w:rsidTr="003501E5">
        <w:trPr>
          <w:trHeight w:val="525"/>
          <w:jc w:val="center"/>
        </w:trPr>
        <w:tc>
          <w:tcPr>
            <w:tcW w:w="272" w:type="pct"/>
            <w:tcBorders>
              <w:top w:val="nil"/>
              <w:left w:val="single" w:sz="8" w:space="0" w:color="auto"/>
              <w:bottom w:val="single" w:sz="8" w:space="0" w:color="auto"/>
              <w:right w:val="single" w:sz="8" w:space="0" w:color="auto"/>
            </w:tcBorders>
            <w:shd w:val="clear" w:color="auto" w:fill="auto"/>
            <w:vAlign w:val="center"/>
            <w:hideMark/>
          </w:tcPr>
          <w:p w:rsidR="00673A50" w:rsidRPr="001D7E21" w:rsidRDefault="00673A50" w:rsidP="003501E5">
            <w:pPr>
              <w:spacing w:after="0" w:line="240" w:lineRule="auto"/>
              <w:jc w:val="center"/>
              <w:rPr>
                <w:rFonts w:ascii="Times New Roman" w:hAnsi="Times New Roman"/>
                <w:color w:val="000000"/>
                <w:sz w:val="18"/>
                <w:szCs w:val="18"/>
              </w:rPr>
            </w:pPr>
            <w:r w:rsidRPr="001D7E21">
              <w:rPr>
                <w:rFonts w:ascii="Times New Roman" w:hAnsi="Times New Roman"/>
                <w:color w:val="000000"/>
                <w:sz w:val="18"/>
                <w:szCs w:val="18"/>
              </w:rPr>
              <w:t>Мягко</w:t>
            </w:r>
            <w:r w:rsidRPr="001D7E21">
              <w:rPr>
                <w:rFonts w:ascii="Times New Roman" w:hAnsi="Times New Roman"/>
                <w:color w:val="000000"/>
                <w:sz w:val="18"/>
                <w:szCs w:val="18"/>
              </w:rPr>
              <w:softHyphen/>
              <w:t>листвен</w:t>
            </w:r>
            <w:r>
              <w:rPr>
                <w:rFonts w:ascii="Times New Roman" w:hAnsi="Times New Roman"/>
                <w:color w:val="000000"/>
                <w:sz w:val="18"/>
                <w:szCs w:val="18"/>
              </w:rPr>
              <w:softHyphen/>
            </w:r>
            <w:r w:rsidRPr="001D7E21">
              <w:rPr>
                <w:rFonts w:ascii="Times New Roman" w:hAnsi="Times New Roman"/>
                <w:color w:val="000000"/>
                <w:sz w:val="18"/>
                <w:szCs w:val="18"/>
              </w:rPr>
              <w:t>ные</w:t>
            </w:r>
          </w:p>
        </w:tc>
        <w:tc>
          <w:tcPr>
            <w:tcW w:w="169" w:type="pct"/>
            <w:tcBorders>
              <w:top w:val="nil"/>
              <w:left w:val="single" w:sz="8" w:space="0" w:color="auto"/>
              <w:bottom w:val="single" w:sz="8" w:space="0" w:color="auto"/>
              <w:right w:val="nil"/>
            </w:tcBorders>
            <w:shd w:val="clear" w:color="auto" w:fill="auto"/>
            <w:vAlign w:val="center"/>
            <w:hideMark/>
          </w:tcPr>
          <w:p w:rsidR="00673A50" w:rsidRPr="001D7E21" w:rsidRDefault="00673A50" w:rsidP="003501E5">
            <w:pPr>
              <w:spacing w:after="0" w:line="240" w:lineRule="auto"/>
              <w:jc w:val="center"/>
              <w:rPr>
                <w:rFonts w:ascii="Times New Roman" w:hAnsi="Times New Roman"/>
                <w:color w:val="000000"/>
                <w:sz w:val="18"/>
                <w:szCs w:val="18"/>
              </w:rPr>
            </w:pPr>
            <w:r w:rsidRPr="001D7E21">
              <w:rPr>
                <w:rFonts w:ascii="Times New Roman" w:hAnsi="Times New Roman"/>
                <w:color w:val="000000"/>
                <w:sz w:val="18"/>
                <w:szCs w:val="18"/>
              </w:rPr>
              <w:t>167</w:t>
            </w:r>
          </w:p>
        </w:tc>
        <w:tc>
          <w:tcPr>
            <w:tcW w:w="169" w:type="pct"/>
            <w:tcBorders>
              <w:top w:val="nil"/>
              <w:left w:val="single" w:sz="8" w:space="0" w:color="auto"/>
              <w:bottom w:val="single" w:sz="8" w:space="0" w:color="auto"/>
              <w:right w:val="single" w:sz="8" w:space="0" w:color="auto"/>
            </w:tcBorders>
            <w:shd w:val="clear" w:color="auto" w:fill="auto"/>
            <w:vAlign w:val="center"/>
            <w:hideMark/>
          </w:tcPr>
          <w:p w:rsidR="00673A50" w:rsidRPr="001D7E21" w:rsidRDefault="00673A50" w:rsidP="003501E5">
            <w:pPr>
              <w:spacing w:after="0" w:line="240" w:lineRule="auto"/>
              <w:jc w:val="center"/>
              <w:rPr>
                <w:rFonts w:ascii="Times New Roman" w:hAnsi="Times New Roman"/>
                <w:color w:val="000000"/>
                <w:sz w:val="18"/>
                <w:szCs w:val="18"/>
              </w:rPr>
            </w:pPr>
            <w:r w:rsidRPr="001D7E21">
              <w:rPr>
                <w:rFonts w:ascii="Times New Roman" w:hAnsi="Times New Roman"/>
                <w:color w:val="000000"/>
                <w:sz w:val="18"/>
                <w:szCs w:val="18"/>
              </w:rPr>
              <w:t>29.2</w:t>
            </w:r>
          </w:p>
        </w:tc>
        <w:tc>
          <w:tcPr>
            <w:tcW w:w="169" w:type="pct"/>
            <w:tcBorders>
              <w:top w:val="nil"/>
              <w:left w:val="nil"/>
              <w:bottom w:val="single" w:sz="8" w:space="0" w:color="auto"/>
              <w:right w:val="single" w:sz="8" w:space="0" w:color="auto"/>
            </w:tcBorders>
            <w:shd w:val="clear" w:color="auto" w:fill="auto"/>
            <w:vAlign w:val="center"/>
            <w:hideMark/>
          </w:tcPr>
          <w:p w:rsidR="00673A50" w:rsidRPr="001D7E21" w:rsidRDefault="00673A50" w:rsidP="003501E5">
            <w:pPr>
              <w:spacing w:after="0" w:line="240" w:lineRule="auto"/>
              <w:jc w:val="center"/>
              <w:rPr>
                <w:rFonts w:ascii="Times New Roman" w:hAnsi="Times New Roman"/>
                <w:color w:val="000000"/>
                <w:sz w:val="18"/>
                <w:szCs w:val="18"/>
              </w:rPr>
            </w:pPr>
            <w:r w:rsidRPr="001D7E21">
              <w:rPr>
                <w:rFonts w:ascii="Times New Roman" w:hAnsi="Times New Roman"/>
                <w:color w:val="000000"/>
                <w:sz w:val="18"/>
                <w:szCs w:val="18"/>
              </w:rPr>
              <w:t>25.4</w:t>
            </w:r>
          </w:p>
        </w:tc>
        <w:tc>
          <w:tcPr>
            <w:tcW w:w="169" w:type="pct"/>
            <w:tcBorders>
              <w:top w:val="nil"/>
              <w:left w:val="nil"/>
              <w:bottom w:val="single" w:sz="8" w:space="0" w:color="auto"/>
              <w:right w:val="single" w:sz="8" w:space="0" w:color="auto"/>
            </w:tcBorders>
            <w:shd w:val="clear" w:color="auto" w:fill="auto"/>
            <w:vAlign w:val="center"/>
            <w:hideMark/>
          </w:tcPr>
          <w:p w:rsidR="00673A50" w:rsidRPr="001D7E21" w:rsidRDefault="00673A50" w:rsidP="003501E5">
            <w:pPr>
              <w:spacing w:after="0" w:line="240" w:lineRule="auto"/>
              <w:jc w:val="center"/>
              <w:rPr>
                <w:rFonts w:ascii="Times New Roman" w:hAnsi="Times New Roman"/>
                <w:color w:val="000000"/>
                <w:sz w:val="18"/>
                <w:szCs w:val="18"/>
              </w:rPr>
            </w:pPr>
            <w:r w:rsidRPr="001D7E21">
              <w:rPr>
                <w:rFonts w:ascii="Times New Roman" w:hAnsi="Times New Roman"/>
                <w:color w:val="000000"/>
                <w:sz w:val="18"/>
                <w:szCs w:val="18"/>
              </w:rPr>
              <w:t>12</w:t>
            </w:r>
          </w:p>
        </w:tc>
        <w:tc>
          <w:tcPr>
            <w:tcW w:w="169" w:type="pct"/>
            <w:tcBorders>
              <w:top w:val="nil"/>
              <w:left w:val="nil"/>
              <w:bottom w:val="single" w:sz="8" w:space="0" w:color="auto"/>
              <w:right w:val="single" w:sz="8" w:space="0" w:color="auto"/>
            </w:tcBorders>
            <w:shd w:val="clear" w:color="auto" w:fill="auto"/>
            <w:vAlign w:val="center"/>
            <w:hideMark/>
          </w:tcPr>
          <w:p w:rsidR="00673A50" w:rsidRPr="001D7E21" w:rsidRDefault="00673A50" w:rsidP="003501E5">
            <w:pPr>
              <w:spacing w:after="0" w:line="240" w:lineRule="auto"/>
              <w:jc w:val="center"/>
              <w:rPr>
                <w:rFonts w:ascii="Times New Roman" w:hAnsi="Times New Roman"/>
                <w:color w:val="000000"/>
                <w:sz w:val="18"/>
                <w:szCs w:val="18"/>
              </w:rPr>
            </w:pPr>
            <w:r w:rsidRPr="001D7E21">
              <w:rPr>
                <w:rFonts w:ascii="Times New Roman" w:hAnsi="Times New Roman"/>
                <w:color w:val="000000"/>
                <w:sz w:val="18"/>
                <w:szCs w:val="18"/>
              </w:rPr>
              <w:t>1389</w:t>
            </w:r>
          </w:p>
        </w:tc>
        <w:tc>
          <w:tcPr>
            <w:tcW w:w="169" w:type="pct"/>
            <w:tcBorders>
              <w:top w:val="nil"/>
              <w:left w:val="nil"/>
              <w:bottom w:val="single" w:sz="8" w:space="0" w:color="auto"/>
              <w:right w:val="single" w:sz="8" w:space="0" w:color="auto"/>
            </w:tcBorders>
            <w:shd w:val="clear" w:color="auto" w:fill="auto"/>
            <w:vAlign w:val="center"/>
            <w:hideMark/>
          </w:tcPr>
          <w:p w:rsidR="00673A50" w:rsidRPr="001D7E21" w:rsidRDefault="00673A50" w:rsidP="003501E5">
            <w:pPr>
              <w:spacing w:after="0" w:line="240" w:lineRule="auto"/>
              <w:jc w:val="center"/>
              <w:rPr>
                <w:rFonts w:ascii="Times New Roman" w:hAnsi="Times New Roman"/>
                <w:color w:val="000000"/>
                <w:sz w:val="18"/>
                <w:szCs w:val="18"/>
              </w:rPr>
            </w:pPr>
            <w:r w:rsidRPr="001D7E21">
              <w:rPr>
                <w:rFonts w:ascii="Times New Roman" w:hAnsi="Times New Roman"/>
                <w:color w:val="000000"/>
                <w:sz w:val="18"/>
                <w:szCs w:val="18"/>
              </w:rPr>
              <w:t>6.99</w:t>
            </w:r>
          </w:p>
        </w:tc>
        <w:tc>
          <w:tcPr>
            <w:tcW w:w="169" w:type="pct"/>
            <w:tcBorders>
              <w:top w:val="nil"/>
              <w:left w:val="nil"/>
              <w:bottom w:val="single" w:sz="8" w:space="0" w:color="auto"/>
              <w:right w:val="single" w:sz="8" w:space="0" w:color="auto"/>
            </w:tcBorders>
            <w:shd w:val="clear" w:color="auto" w:fill="auto"/>
            <w:vAlign w:val="center"/>
            <w:hideMark/>
          </w:tcPr>
          <w:p w:rsidR="00673A50" w:rsidRPr="001D7E21" w:rsidRDefault="00673A50" w:rsidP="003501E5">
            <w:pPr>
              <w:spacing w:after="0" w:line="240" w:lineRule="auto"/>
              <w:jc w:val="center"/>
              <w:rPr>
                <w:rFonts w:ascii="Times New Roman" w:hAnsi="Times New Roman"/>
                <w:color w:val="000000"/>
                <w:sz w:val="18"/>
                <w:szCs w:val="18"/>
              </w:rPr>
            </w:pPr>
            <w:r w:rsidRPr="001D7E21">
              <w:rPr>
                <w:rFonts w:ascii="Times New Roman" w:hAnsi="Times New Roman"/>
                <w:color w:val="000000"/>
                <w:sz w:val="18"/>
                <w:szCs w:val="18"/>
              </w:rPr>
              <w:t>6.02</w:t>
            </w:r>
          </w:p>
        </w:tc>
        <w:tc>
          <w:tcPr>
            <w:tcW w:w="169" w:type="pct"/>
            <w:tcBorders>
              <w:top w:val="nil"/>
              <w:left w:val="nil"/>
              <w:bottom w:val="single" w:sz="8" w:space="0" w:color="auto"/>
              <w:right w:val="single" w:sz="8" w:space="0" w:color="auto"/>
            </w:tcBorders>
            <w:shd w:val="clear" w:color="auto" w:fill="auto"/>
            <w:vAlign w:val="center"/>
            <w:hideMark/>
          </w:tcPr>
          <w:p w:rsidR="00673A50" w:rsidRPr="001D7E21" w:rsidRDefault="00673A50" w:rsidP="003501E5">
            <w:pPr>
              <w:spacing w:after="0" w:line="240" w:lineRule="auto"/>
              <w:jc w:val="center"/>
              <w:rPr>
                <w:rFonts w:ascii="Times New Roman" w:hAnsi="Times New Roman"/>
                <w:color w:val="000000"/>
                <w:sz w:val="18"/>
                <w:szCs w:val="18"/>
              </w:rPr>
            </w:pPr>
            <w:r w:rsidRPr="001D7E21">
              <w:rPr>
                <w:rFonts w:ascii="Times New Roman" w:hAnsi="Times New Roman"/>
                <w:color w:val="000000"/>
                <w:sz w:val="18"/>
                <w:szCs w:val="18"/>
              </w:rPr>
              <w:t>2.53</w:t>
            </w:r>
          </w:p>
        </w:tc>
        <w:tc>
          <w:tcPr>
            <w:tcW w:w="169" w:type="pct"/>
            <w:tcBorders>
              <w:top w:val="nil"/>
              <w:left w:val="nil"/>
              <w:bottom w:val="single" w:sz="8" w:space="0" w:color="auto"/>
              <w:right w:val="single" w:sz="8" w:space="0" w:color="auto"/>
            </w:tcBorders>
            <w:shd w:val="clear" w:color="auto" w:fill="auto"/>
            <w:vAlign w:val="center"/>
            <w:hideMark/>
          </w:tcPr>
          <w:p w:rsidR="00673A50" w:rsidRPr="001D7E21" w:rsidRDefault="00673A50" w:rsidP="003501E5">
            <w:pPr>
              <w:spacing w:after="0" w:line="240" w:lineRule="auto"/>
              <w:jc w:val="center"/>
              <w:rPr>
                <w:rFonts w:ascii="Times New Roman" w:hAnsi="Times New Roman"/>
                <w:color w:val="000000"/>
                <w:sz w:val="18"/>
                <w:szCs w:val="18"/>
              </w:rPr>
            </w:pPr>
            <w:r w:rsidRPr="001D7E21">
              <w:rPr>
                <w:rFonts w:ascii="Times New Roman" w:hAnsi="Times New Roman"/>
                <w:color w:val="000000"/>
                <w:sz w:val="18"/>
                <w:szCs w:val="18"/>
              </w:rPr>
              <w:t>1556.0</w:t>
            </w:r>
          </w:p>
        </w:tc>
        <w:tc>
          <w:tcPr>
            <w:tcW w:w="169" w:type="pct"/>
            <w:tcBorders>
              <w:top w:val="nil"/>
              <w:left w:val="nil"/>
              <w:bottom w:val="single" w:sz="8" w:space="0" w:color="auto"/>
              <w:right w:val="single" w:sz="8" w:space="0" w:color="auto"/>
            </w:tcBorders>
            <w:shd w:val="clear" w:color="auto" w:fill="auto"/>
            <w:vAlign w:val="center"/>
            <w:hideMark/>
          </w:tcPr>
          <w:p w:rsidR="00673A50" w:rsidRPr="001D7E21" w:rsidRDefault="00673A50" w:rsidP="003501E5">
            <w:pPr>
              <w:spacing w:after="0" w:line="240" w:lineRule="auto"/>
              <w:jc w:val="center"/>
              <w:rPr>
                <w:rFonts w:ascii="Times New Roman" w:hAnsi="Times New Roman"/>
                <w:color w:val="000000"/>
                <w:sz w:val="18"/>
                <w:szCs w:val="18"/>
              </w:rPr>
            </w:pPr>
            <w:r w:rsidRPr="001D7E21">
              <w:rPr>
                <w:rFonts w:ascii="Times New Roman" w:hAnsi="Times New Roman"/>
                <w:color w:val="000000"/>
                <w:sz w:val="18"/>
                <w:szCs w:val="18"/>
              </w:rPr>
              <w:t>36.2</w:t>
            </w:r>
          </w:p>
        </w:tc>
        <w:tc>
          <w:tcPr>
            <w:tcW w:w="169" w:type="pct"/>
            <w:tcBorders>
              <w:top w:val="nil"/>
              <w:left w:val="nil"/>
              <w:bottom w:val="single" w:sz="8" w:space="0" w:color="auto"/>
              <w:right w:val="single" w:sz="8" w:space="0" w:color="auto"/>
            </w:tcBorders>
            <w:shd w:val="clear" w:color="auto" w:fill="auto"/>
            <w:vAlign w:val="center"/>
            <w:hideMark/>
          </w:tcPr>
          <w:p w:rsidR="00673A50" w:rsidRPr="001D7E21" w:rsidRDefault="00673A50" w:rsidP="003501E5">
            <w:pPr>
              <w:spacing w:after="0" w:line="240" w:lineRule="auto"/>
              <w:jc w:val="center"/>
              <w:rPr>
                <w:rFonts w:ascii="Times New Roman" w:hAnsi="Times New Roman"/>
                <w:color w:val="000000"/>
                <w:sz w:val="18"/>
                <w:szCs w:val="18"/>
              </w:rPr>
            </w:pPr>
            <w:r w:rsidRPr="001D7E21">
              <w:rPr>
                <w:rFonts w:ascii="Times New Roman" w:hAnsi="Times New Roman"/>
                <w:color w:val="000000"/>
                <w:sz w:val="18"/>
                <w:szCs w:val="18"/>
              </w:rPr>
              <w:t>31.4</w:t>
            </w:r>
          </w:p>
        </w:tc>
        <w:tc>
          <w:tcPr>
            <w:tcW w:w="169" w:type="pct"/>
            <w:tcBorders>
              <w:top w:val="nil"/>
              <w:left w:val="nil"/>
              <w:bottom w:val="single" w:sz="8" w:space="0" w:color="auto"/>
              <w:right w:val="single" w:sz="8" w:space="0" w:color="auto"/>
            </w:tcBorders>
            <w:shd w:val="clear" w:color="auto" w:fill="auto"/>
            <w:vAlign w:val="center"/>
            <w:hideMark/>
          </w:tcPr>
          <w:p w:rsidR="00673A50" w:rsidRPr="001D7E21" w:rsidRDefault="00673A50" w:rsidP="003501E5">
            <w:pPr>
              <w:spacing w:after="0" w:line="240" w:lineRule="auto"/>
              <w:jc w:val="center"/>
              <w:rPr>
                <w:rFonts w:ascii="Times New Roman" w:hAnsi="Times New Roman"/>
                <w:color w:val="000000"/>
                <w:sz w:val="18"/>
                <w:szCs w:val="18"/>
              </w:rPr>
            </w:pPr>
            <w:r w:rsidRPr="001D7E21">
              <w:rPr>
                <w:rFonts w:ascii="Times New Roman" w:hAnsi="Times New Roman"/>
                <w:color w:val="000000"/>
                <w:sz w:val="18"/>
                <w:szCs w:val="18"/>
              </w:rPr>
              <w:t>14.5</w:t>
            </w:r>
          </w:p>
        </w:tc>
        <w:tc>
          <w:tcPr>
            <w:tcW w:w="169" w:type="pct"/>
            <w:tcBorders>
              <w:top w:val="nil"/>
              <w:left w:val="nil"/>
              <w:bottom w:val="single" w:sz="8" w:space="0" w:color="auto"/>
              <w:right w:val="single" w:sz="8" w:space="0" w:color="auto"/>
            </w:tcBorders>
            <w:shd w:val="clear" w:color="auto" w:fill="auto"/>
            <w:vAlign w:val="center"/>
            <w:hideMark/>
          </w:tcPr>
          <w:p w:rsidR="00673A50" w:rsidRPr="001D7E21" w:rsidRDefault="00673A50" w:rsidP="003501E5">
            <w:pPr>
              <w:spacing w:after="0" w:line="240" w:lineRule="auto"/>
              <w:jc w:val="center"/>
              <w:rPr>
                <w:rFonts w:ascii="Times New Roman" w:hAnsi="Times New Roman"/>
                <w:color w:val="000000"/>
                <w:sz w:val="18"/>
                <w:szCs w:val="18"/>
              </w:rPr>
            </w:pPr>
            <w:r w:rsidRPr="001D7E21">
              <w:rPr>
                <w:rFonts w:ascii="Times New Roman" w:hAnsi="Times New Roman"/>
                <w:color w:val="000000"/>
                <w:sz w:val="18"/>
                <w:szCs w:val="18"/>
              </w:rPr>
              <w:t>3.2</w:t>
            </w:r>
          </w:p>
        </w:tc>
        <w:tc>
          <w:tcPr>
            <w:tcW w:w="169" w:type="pct"/>
            <w:tcBorders>
              <w:top w:val="nil"/>
              <w:left w:val="nil"/>
              <w:bottom w:val="single" w:sz="8" w:space="0" w:color="auto"/>
              <w:right w:val="single" w:sz="8" w:space="0" w:color="auto"/>
            </w:tcBorders>
            <w:shd w:val="clear" w:color="auto" w:fill="auto"/>
            <w:vAlign w:val="center"/>
            <w:hideMark/>
          </w:tcPr>
          <w:p w:rsidR="00673A50" w:rsidRPr="001D7E21" w:rsidRDefault="00673A50" w:rsidP="003501E5">
            <w:pPr>
              <w:spacing w:after="0" w:line="240" w:lineRule="auto"/>
              <w:jc w:val="center"/>
              <w:rPr>
                <w:rFonts w:ascii="Times New Roman" w:hAnsi="Times New Roman"/>
                <w:color w:val="000000"/>
                <w:sz w:val="18"/>
                <w:szCs w:val="18"/>
              </w:rPr>
            </w:pPr>
            <w:r w:rsidRPr="001D7E21">
              <w:rPr>
                <w:rFonts w:ascii="Times New Roman" w:hAnsi="Times New Roman"/>
                <w:color w:val="000000"/>
                <w:sz w:val="18"/>
                <w:szCs w:val="18"/>
              </w:rPr>
              <w:t>0.13</w:t>
            </w:r>
          </w:p>
        </w:tc>
        <w:tc>
          <w:tcPr>
            <w:tcW w:w="169" w:type="pct"/>
            <w:tcBorders>
              <w:top w:val="nil"/>
              <w:left w:val="nil"/>
              <w:bottom w:val="single" w:sz="8" w:space="0" w:color="auto"/>
              <w:right w:val="single" w:sz="8" w:space="0" w:color="auto"/>
            </w:tcBorders>
            <w:shd w:val="clear" w:color="auto" w:fill="auto"/>
            <w:vAlign w:val="center"/>
            <w:hideMark/>
          </w:tcPr>
          <w:p w:rsidR="00673A50" w:rsidRPr="001D7E21" w:rsidRDefault="00673A50" w:rsidP="003501E5">
            <w:pPr>
              <w:spacing w:after="0" w:line="240" w:lineRule="auto"/>
              <w:jc w:val="center"/>
              <w:rPr>
                <w:rFonts w:ascii="Times New Roman" w:hAnsi="Times New Roman"/>
                <w:color w:val="000000"/>
                <w:sz w:val="18"/>
                <w:szCs w:val="18"/>
              </w:rPr>
            </w:pPr>
            <w:r w:rsidRPr="001D7E21">
              <w:rPr>
                <w:rFonts w:ascii="Times New Roman" w:hAnsi="Times New Roman"/>
                <w:color w:val="000000"/>
                <w:sz w:val="18"/>
                <w:szCs w:val="18"/>
              </w:rPr>
              <w:t>0.11</w:t>
            </w:r>
          </w:p>
        </w:tc>
        <w:tc>
          <w:tcPr>
            <w:tcW w:w="169" w:type="pct"/>
            <w:tcBorders>
              <w:top w:val="nil"/>
              <w:left w:val="nil"/>
              <w:bottom w:val="single" w:sz="8" w:space="0" w:color="auto"/>
              <w:right w:val="single" w:sz="8" w:space="0" w:color="auto"/>
            </w:tcBorders>
            <w:shd w:val="clear" w:color="auto" w:fill="auto"/>
            <w:vAlign w:val="center"/>
            <w:hideMark/>
          </w:tcPr>
          <w:p w:rsidR="00673A50" w:rsidRPr="001D7E21" w:rsidRDefault="00673A50" w:rsidP="003501E5">
            <w:pPr>
              <w:spacing w:after="0" w:line="240" w:lineRule="auto"/>
              <w:jc w:val="center"/>
              <w:rPr>
                <w:rFonts w:ascii="Times New Roman" w:hAnsi="Times New Roman"/>
                <w:color w:val="000000"/>
                <w:sz w:val="18"/>
                <w:szCs w:val="18"/>
              </w:rPr>
            </w:pPr>
            <w:r w:rsidRPr="001D7E21">
              <w:rPr>
                <w:rFonts w:ascii="Times New Roman" w:hAnsi="Times New Roman"/>
                <w:color w:val="000000"/>
                <w:sz w:val="18"/>
                <w:szCs w:val="18"/>
              </w:rPr>
              <w:t>0.06</w:t>
            </w:r>
          </w:p>
        </w:tc>
        <w:tc>
          <w:tcPr>
            <w:tcW w:w="169" w:type="pct"/>
            <w:tcBorders>
              <w:top w:val="nil"/>
              <w:left w:val="nil"/>
              <w:bottom w:val="single" w:sz="8" w:space="0" w:color="auto"/>
              <w:right w:val="single" w:sz="8" w:space="0" w:color="auto"/>
            </w:tcBorders>
            <w:shd w:val="clear" w:color="auto" w:fill="auto"/>
            <w:vAlign w:val="center"/>
            <w:hideMark/>
          </w:tcPr>
          <w:p w:rsidR="00673A50" w:rsidRPr="001D7E21" w:rsidRDefault="00673A50" w:rsidP="003501E5">
            <w:pPr>
              <w:spacing w:after="0" w:line="240" w:lineRule="auto"/>
              <w:jc w:val="center"/>
              <w:rPr>
                <w:rFonts w:ascii="Times New Roman" w:hAnsi="Times New Roman"/>
                <w:color w:val="000000"/>
                <w:sz w:val="18"/>
                <w:szCs w:val="18"/>
              </w:rPr>
            </w:pPr>
            <w:r w:rsidRPr="001D7E21">
              <w:rPr>
                <w:rFonts w:ascii="Times New Roman" w:hAnsi="Times New Roman"/>
                <w:color w:val="000000"/>
                <w:sz w:val="18"/>
                <w:szCs w:val="18"/>
              </w:rPr>
              <w:t>6.7</w:t>
            </w:r>
          </w:p>
        </w:tc>
        <w:tc>
          <w:tcPr>
            <w:tcW w:w="169" w:type="pct"/>
            <w:tcBorders>
              <w:top w:val="nil"/>
              <w:left w:val="nil"/>
              <w:bottom w:val="single" w:sz="8" w:space="0" w:color="auto"/>
              <w:right w:val="single" w:sz="8" w:space="0" w:color="auto"/>
            </w:tcBorders>
            <w:shd w:val="clear" w:color="auto" w:fill="auto"/>
            <w:vAlign w:val="center"/>
            <w:hideMark/>
          </w:tcPr>
          <w:p w:rsidR="00673A50" w:rsidRPr="001D7E21" w:rsidRDefault="00673A50" w:rsidP="003501E5">
            <w:pPr>
              <w:spacing w:after="0" w:line="240" w:lineRule="auto"/>
              <w:jc w:val="center"/>
              <w:rPr>
                <w:rFonts w:ascii="Times New Roman" w:hAnsi="Times New Roman"/>
                <w:color w:val="000000"/>
                <w:sz w:val="18"/>
                <w:szCs w:val="18"/>
              </w:rPr>
            </w:pPr>
            <w:r w:rsidRPr="001D7E21">
              <w:rPr>
                <w:rFonts w:ascii="Times New Roman" w:hAnsi="Times New Roman"/>
                <w:color w:val="000000"/>
                <w:sz w:val="18"/>
                <w:szCs w:val="18"/>
              </w:rPr>
              <w:t>0.1</w:t>
            </w:r>
          </w:p>
        </w:tc>
        <w:tc>
          <w:tcPr>
            <w:tcW w:w="169" w:type="pct"/>
            <w:tcBorders>
              <w:top w:val="nil"/>
              <w:left w:val="nil"/>
              <w:bottom w:val="single" w:sz="8" w:space="0" w:color="auto"/>
              <w:right w:val="single" w:sz="8" w:space="0" w:color="auto"/>
            </w:tcBorders>
            <w:shd w:val="clear" w:color="auto" w:fill="auto"/>
            <w:vAlign w:val="center"/>
            <w:hideMark/>
          </w:tcPr>
          <w:p w:rsidR="00673A50" w:rsidRPr="001D7E21" w:rsidRDefault="00673A50" w:rsidP="003501E5">
            <w:pPr>
              <w:spacing w:after="0" w:line="240" w:lineRule="auto"/>
              <w:jc w:val="center"/>
              <w:rPr>
                <w:rFonts w:ascii="Times New Roman" w:hAnsi="Times New Roman"/>
                <w:color w:val="000000"/>
                <w:sz w:val="18"/>
                <w:szCs w:val="18"/>
              </w:rPr>
            </w:pPr>
            <w:r w:rsidRPr="001D7E21">
              <w:rPr>
                <w:rFonts w:ascii="Times New Roman" w:hAnsi="Times New Roman"/>
                <w:color w:val="000000"/>
                <w:sz w:val="18"/>
                <w:szCs w:val="18"/>
              </w:rPr>
              <w:t>0.05</w:t>
            </w:r>
          </w:p>
        </w:tc>
        <w:tc>
          <w:tcPr>
            <w:tcW w:w="169" w:type="pct"/>
            <w:tcBorders>
              <w:top w:val="nil"/>
              <w:left w:val="nil"/>
              <w:bottom w:val="single" w:sz="8" w:space="0" w:color="auto"/>
              <w:right w:val="single" w:sz="8" w:space="0" w:color="auto"/>
            </w:tcBorders>
            <w:shd w:val="clear" w:color="auto" w:fill="auto"/>
            <w:vAlign w:val="center"/>
            <w:hideMark/>
          </w:tcPr>
          <w:p w:rsidR="00673A50" w:rsidRPr="001D7E21" w:rsidRDefault="00673A50" w:rsidP="003501E5">
            <w:pPr>
              <w:spacing w:after="0" w:line="240" w:lineRule="auto"/>
              <w:jc w:val="center"/>
              <w:rPr>
                <w:rFonts w:ascii="Times New Roman" w:hAnsi="Times New Roman"/>
                <w:color w:val="000000"/>
                <w:sz w:val="18"/>
                <w:szCs w:val="18"/>
              </w:rPr>
            </w:pPr>
            <w:r w:rsidRPr="001D7E21">
              <w:rPr>
                <w:rFonts w:ascii="Times New Roman" w:hAnsi="Times New Roman"/>
                <w:color w:val="000000"/>
                <w:sz w:val="18"/>
                <w:szCs w:val="18"/>
              </w:rPr>
              <w:t>0.01</w:t>
            </w:r>
          </w:p>
        </w:tc>
        <w:tc>
          <w:tcPr>
            <w:tcW w:w="169" w:type="pct"/>
            <w:tcBorders>
              <w:top w:val="nil"/>
              <w:left w:val="nil"/>
              <w:bottom w:val="single" w:sz="8" w:space="0" w:color="auto"/>
              <w:right w:val="single" w:sz="8" w:space="0" w:color="auto"/>
            </w:tcBorders>
            <w:shd w:val="clear" w:color="auto" w:fill="auto"/>
            <w:vAlign w:val="center"/>
            <w:hideMark/>
          </w:tcPr>
          <w:p w:rsidR="00673A50" w:rsidRPr="001D7E21" w:rsidRDefault="00673A50" w:rsidP="003501E5">
            <w:pPr>
              <w:spacing w:after="0" w:line="240" w:lineRule="auto"/>
              <w:jc w:val="center"/>
              <w:rPr>
                <w:rFonts w:ascii="Times New Roman" w:hAnsi="Times New Roman"/>
                <w:color w:val="000000"/>
                <w:sz w:val="18"/>
                <w:szCs w:val="18"/>
                <w:lang w:val="en-US"/>
              </w:rPr>
            </w:pPr>
            <w:r w:rsidRPr="001D7E21">
              <w:rPr>
                <w:rFonts w:ascii="Times New Roman" w:hAnsi="Times New Roman"/>
                <w:color w:val="000000"/>
                <w:sz w:val="18"/>
                <w:szCs w:val="18"/>
                <w:lang w:val="en-US"/>
              </w:rPr>
              <w:t>3.6</w:t>
            </w:r>
          </w:p>
        </w:tc>
        <w:tc>
          <w:tcPr>
            <w:tcW w:w="169" w:type="pct"/>
            <w:tcBorders>
              <w:top w:val="nil"/>
              <w:left w:val="nil"/>
              <w:bottom w:val="single" w:sz="8" w:space="0" w:color="auto"/>
              <w:right w:val="single" w:sz="8" w:space="0" w:color="auto"/>
            </w:tcBorders>
            <w:shd w:val="clear" w:color="auto" w:fill="auto"/>
            <w:vAlign w:val="center"/>
            <w:hideMark/>
          </w:tcPr>
          <w:p w:rsidR="00673A50" w:rsidRPr="001D7E21" w:rsidRDefault="00673A50" w:rsidP="003501E5">
            <w:pPr>
              <w:spacing w:after="0" w:line="240" w:lineRule="auto"/>
              <w:jc w:val="center"/>
              <w:rPr>
                <w:rFonts w:ascii="Times New Roman" w:hAnsi="Times New Roman"/>
                <w:color w:val="000000"/>
                <w:sz w:val="18"/>
                <w:szCs w:val="18"/>
                <w:lang w:val="en-US"/>
              </w:rPr>
            </w:pPr>
            <w:r w:rsidRPr="001D7E21">
              <w:rPr>
                <w:rFonts w:ascii="Times New Roman" w:hAnsi="Times New Roman"/>
                <w:color w:val="000000"/>
                <w:sz w:val="18"/>
                <w:szCs w:val="18"/>
                <w:lang w:val="en-US"/>
              </w:rPr>
              <w:t>0.02</w:t>
            </w:r>
          </w:p>
        </w:tc>
        <w:tc>
          <w:tcPr>
            <w:tcW w:w="169" w:type="pct"/>
            <w:tcBorders>
              <w:top w:val="nil"/>
              <w:left w:val="nil"/>
              <w:bottom w:val="single" w:sz="8" w:space="0" w:color="auto"/>
              <w:right w:val="single" w:sz="8" w:space="0" w:color="auto"/>
            </w:tcBorders>
            <w:shd w:val="clear" w:color="auto" w:fill="auto"/>
            <w:vAlign w:val="center"/>
            <w:hideMark/>
          </w:tcPr>
          <w:p w:rsidR="00673A50" w:rsidRPr="001D7E21" w:rsidRDefault="00673A50" w:rsidP="003501E5">
            <w:pPr>
              <w:spacing w:after="0" w:line="240" w:lineRule="auto"/>
              <w:jc w:val="center"/>
              <w:rPr>
                <w:rFonts w:ascii="Times New Roman" w:hAnsi="Times New Roman"/>
                <w:color w:val="000000"/>
                <w:sz w:val="18"/>
                <w:szCs w:val="18"/>
              </w:rPr>
            </w:pPr>
            <w:r w:rsidRPr="001D7E21">
              <w:rPr>
                <w:rFonts w:ascii="Times New Roman" w:hAnsi="Times New Roman"/>
                <w:color w:val="000000"/>
                <w:sz w:val="18"/>
                <w:szCs w:val="18"/>
              </w:rPr>
              <w:t>0</w:t>
            </w:r>
          </w:p>
        </w:tc>
        <w:tc>
          <w:tcPr>
            <w:tcW w:w="169" w:type="pct"/>
            <w:tcBorders>
              <w:top w:val="nil"/>
              <w:left w:val="nil"/>
              <w:bottom w:val="single" w:sz="8" w:space="0" w:color="auto"/>
              <w:right w:val="single" w:sz="8" w:space="0" w:color="auto"/>
            </w:tcBorders>
            <w:shd w:val="clear" w:color="auto" w:fill="auto"/>
            <w:vAlign w:val="center"/>
            <w:hideMark/>
          </w:tcPr>
          <w:p w:rsidR="00673A50" w:rsidRPr="001D7E21" w:rsidRDefault="00673A50" w:rsidP="003501E5">
            <w:pPr>
              <w:spacing w:after="0" w:line="240" w:lineRule="auto"/>
              <w:jc w:val="center"/>
              <w:rPr>
                <w:rFonts w:ascii="Times New Roman" w:hAnsi="Times New Roman"/>
                <w:color w:val="000000"/>
                <w:sz w:val="18"/>
                <w:szCs w:val="18"/>
              </w:rPr>
            </w:pPr>
            <w:r w:rsidRPr="001D7E21">
              <w:rPr>
                <w:rFonts w:ascii="Times New Roman" w:hAnsi="Times New Roman"/>
                <w:color w:val="000000"/>
                <w:sz w:val="18"/>
                <w:szCs w:val="18"/>
              </w:rPr>
              <w:t>0</w:t>
            </w:r>
          </w:p>
        </w:tc>
        <w:tc>
          <w:tcPr>
            <w:tcW w:w="169" w:type="pct"/>
            <w:tcBorders>
              <w:top w:val="nil"/>
              <w:left w:val="nil"/>
              <w:bottom w:val="single" w:sz="8" w:space="0" w:color="auto"/>
              <w:right w:val="single" w:sz="8" w:space="0" w:color="auto"/>
            </w:tcBorders>
            <w:shd w:val="clear" w:color="auto" w:fill="auto"/>
            <w:vAlign w:val="center"/>
            <w:hideMark/>
          </w:tcPr>
          <w:p w:rsidR="00673A50" w:rsidRPr="001D7E21" w:rsidRDefault="00673A50" w:rsidP="003501E5">
            <w:pPr>
              <w:spacing w:after="0" w:line="240" w:lineRule="auto"/>
              <w:jc w:val="center"/>
              <w:rPr>
                <w:rFonts w:ascii="Times New Roman" w:hAnsi="Times New Roman"/>
                <w:color w:val="000000"/>
                <w:sz w:val="18"/>
                <w:szCs w:val="18"/>
              </w:rPr>
            </w:pPr>
            <w:r w:rsidRPr="001D7E21">
              <w:rPr>
                <w:rFonts w:ascii="Times New Roman" w:hAnsi="Times New Roman"/>
                <w:color w:val="000000"/>
                <w:sz w:val="18"/>
                <w:szCs w:val="18"/>
              </w:rPr>
              <w:t>1569.5</w:t>
            </w:r>
          </w:p>
        </w:tc>
        <w:tc>
          <w:tcPr>
            <w:tcW w:w="169" w:type="pct"/>
            <w:tcBorders>
              <w:top w:val="nil"/>
              <w:left w:val="nil"/>
              <w:bottom w:val="single" w:sz="8" w:space="0" w:color="auto"/>
              <w:right w:val="single" w:sz="8" w:space="0" w:color="auto"/>
            </w:tcBorders>
            <w:shd w:val="clear" w:color="auto" w:fill="auto"/>
            <w:vAlign w:val="center"/>
            <w:hideMark/>
          </w:tcPr>
          <w:p w:rsidR="00673A50" w:rsidRPr="001D7E21" w:rsidRDefault="00673A50" w:rsidP="003501E5">
            <w:pPr>
              <w:spacing w:after="0" w:line="240" w:lineRule="auto"/>
              <w:jc w:val="center"/>
              <w:rPr>
                <w:rFonts w:ascii="Times New Roman" w:hAnsi="Times New Roman"/>
                <w:color w:val="000000"/>
                <w:sz w:val="18"/>
                <w:szCs w:val="18"/>
              </w:rPr>
            </w:pPr>
            <w:r w:rsidRPr="001D7E21">
              <w:rPr>
                <w:rFonts w:ascii="Times New Roman" w:hAnsi="Times New Roman"/>
                <w:color w:val="000000"/>
                <w:sz w:val="18"/>
                <w:szCs w:val="18"/>
              </w:rPr>
              <w:t>36.44</w:t>
            </w:r>
          </w:p>
        </w:tc>
        <w:tc>
          <w:tcPr>
            <w:tcW w:w="169" w:type="pct"/>
            <w:tcBorders>
              <w:top w:val="nil"/>
              <w:left w:val="nil"/>
              <w:bottom w:val="single" w:sz="8" w:space="0" w:color="auto"/>
              <w:right w:val="single" w:sz="8" w:space="0" w:color="auto"/>
            </w:tcBorders>
            <w:shd w:val="clear" w:color="auto" w:fill="auto"/>
            <w:vAlign w:val="center"/>
            <w:hideMark/>
          </w:tcPr>
          <w:p w:rsidR="00673A50" w:rsidRPr="001D7E21" w:rsidRDefault="00673A50" w:rsidP="003501E5">
            <w:pPr>
              <w:spacing w:after="0" w:line="240" w:lineRule="auto"/>
              <w:jc w:val="center"/>
              <w:rPr>
                <w:rFonts w:ascii="Times New Roman" w:hAnsi="Times New Roman"/>
                <w:color w:val="000000"/>
                <w:sz w:val="18"/>
                <w:szCs w:val="18"/>
              </w:rPr>
            </w:pPr>
            <w:r w:rsidRPr="001D7E21">
              <w:rPr>
                <w:rFonts w:ascii="Times New Roman" w:hAnsi="Times New Roman"/>
                <w:color w:val="000000"/>
                <w:sz w:val="18"/>
                <w:szCs w:val="18"/>
              </w:rPr>
              <w:t>31.58</w:t>
            </w:r>
          </w:p>
        </w:tc>
        <w:tc>
          <w:tcPr>
            <w:tcW w:w="169" w:type="pct"/>
            <w:tcBorders>
              <w:top w:val="nil"/>
              <w:left w:val="nil"/>
              <w:bottom w:val="single" w:sz="8" w:space="0" w:color="auto"/>
              <w:right w:val="single" w:sz="8" w:space="0" w:color="auto"/>
            </w:tcBorders>
            <w:shd w:val="clear" w:color="auto" w:fill="auto"/>
            <w:vAlign w:val="center"/>
            <w:hideMark/>
          </w:tcPr>
          <w:p w:rsidR="00673A50" w:rsidRPr="001D7E21" w:rsidRDefault="00673A50" w:rsidP="003501E5">
            <w:pPr>
              <w:spacing w:after="0" w:line="240" w:lineRule="auto"/>
              <w:jc w:val="center"/>
              <w:rPr>
                <w:rFonts w:ascii="Times New Roman" w:hAnsi="Times New Roman"/>
                <w:color w:val="000000"/>
                <w:sz w:val="18"/>
                <w:szCs w:val="18"/>
              </w:rPr>
            </w:pPr>
            <w:r w:rsidRPr="001D7E21">
              <w:rPr>
                <w:rFonts w:ascii="Times New Roman" w:hAnsi="Times New Roman"/>
                <w:color w:val="000000"/>
                <w:sz w:val="18"/>
                <w:szCs w:val="18"/>
              </w:rPr>
              <w:t>14.60</w:t>
            </w:r>
          </w:p>
        </w:tc>
      </w:tr>
      <w:tr w:rsidR="00673A50" w:rsidRPr="001D7E21" w:rsidTr="003501E5">
        <w:trPr>
          <w:trHeight w:val="315"/>
          <w:jc w:val="center"/>
        </w:trPr>
        <w:tc>
          <w:tcPr>
            <w:tcW w:w="272" w:type="pct"/>
            <w:tcBorders>
              <w:top w:val="nil"/>
              <w:left w:val="single" w:sz="8" w:space="0" w:color="auto"/>
              <w:bottom w:val="single" w:sz="8" w:space="0" w:color="auto"/>
              <w:right w:val="single" w:sz="8" w:space="0" w:color="auto"/>
            </w:tcBorders>
            <w:shd w:val="clear" w:color="auto" w:fill="auto"/>
            <w:vAlign w:val="center"/>
            <w:hideMark/>
          </w:tcPr>
          <w:p w:rsidR="00673A50" w:rsidRPr="001D7E21" w:rsidRDefault="00673A50" w:rsidP="003501E5">
            <w:pPr>
              <w:spacing w:after="0" w:line="240" w:lineRule="auto"/>
              <w:jc w:val="center"/>
              <w:rPr>
                <w:rFonts w:ascii="Times New Roman" w:hAnsi="Times New Roman"/>
                <w:color w:val="000000"/>
                <w:sz w:val="18"/>
                <w:szCs w:val="18"/>
              </w:rPr>
            </w:pPr>
            <w:r w:rsidRPr="001D7E21">
              <w:rPr>
                <w:rFonts w:ascii="Times New Roman" w:hAnsi="Times New Roman"/>
                <w:color w:val="000000"/>
                <w:sz w:val="18"/>
                <w:szCs w:val="18"/>
              </w:rPr>
              <w:t>Итого</w:t>
            </w:r>
          </w:p>
        </w:tc>
        <w:tc>
          <w:tcPr>
            <w:tcW w:w="169" w:type="pct"/>
            <w:tcBorders>
              <w:top w:val="nil"/>
              <w:left w:val="single" w:sz="8" w:space="0" w:color="auto"/>
              <w:bottom w:val="single" w:sz="8" w:space="0" w:color="auto"/>
              <w:right w:val="nil"/>
            </w:tcBorders>
            <w:shd w:val="clear" w:color="auto" w:fill="auto"/>
            <w:vAlign w:val="center"/>
            <w:hideMark/>
          </w:tcPr>
          <w:p w:rsidR="00673A50" w:rsidRPr="001D7E21" w:rsidRDefault="00673A50" w:rsidP="003501E5">
            <w:pPr>
              <w:spacing w:after="0" w:line="240" w:lineRule="auto"/>
              <w:jc w:val="center"/>
              <w:rPr>
                <w:rFonts w:ascii="Times New Roman" w:hAnsi="Times New Roman"/>
                <w:color w:val="000000"/>
                <w:sz w:val="18"/>
                <w:szCs w:val="18"/>
              </w:rPr>
            </w:pPr>
            <w:r w:rsidRPr="001D7E21">
              <w:rPr>
                <w:rFonts w:ascii="Times New Roman" w:hAnsi="Times New Roman"/>
                <w:color w:val="000000"/>
                <w:sz w:val="18"/>
                <w:szCs w:val="18"/>
              </w:rPr>
              <w:t>446</w:t>
            </w:r>
          </w:p>
        </w:tc>
        <w:tc>
          <w:tcPr>
            <w:tcW w:w="169" w:type="pct"/>
            <w:tcBorders>
              <w:top w:val="nil"/>
              <w:left w:val="single" w:sz="8" w:space="0" w:color="auto"/>
              <w:bottom w:val="single" w:sz="8" w:space="0" w:color="auto"/>
              <w:right w:val="nil"/>
            </w:tcBorders>
            <w:shd w:val="clear" w:color="auto" w:fill="auto"/>
            <w:vAlign w:val="center"/>
            <w:hideMark/>
          </w:tcPr>
          <w:p w:rsidR="00673A50" w:rsidRPr="001D7E21" w:rsidRDefault="00673A50" w:rsidP="003501E5">
            <w:pPr>
              <w:spacing w:after="0" w:line="240" w:lineRule="auto"/>
              <w:jc w:val="center"/>
              <w:rPr>
                <w:rFonts w:ascii="Times New Roman" w:hAnsi="Times New Roman"/>
                <w:color w:val="000000"/>
                <w:sz w:val="18"/>
                <w:szCs w:val="18"/>
              </w:rPr>
            </w:pPr>
            <w:r w:rsidRPr="001D7E21">
              <w:rPr>
                <w:rFonts w:ascii="Times New Roman" w:hAnsi="Times New Roman"/>
                <w:color w:val="000000"/>
                <w:sz w:val="18"/>
                <w:szCs w:val="18"/>
              </w:rPr>
              <w:t>93.8</w:t>
            </w:r>
          </w:p>
        </w:tc>
        <w:tc>
          <w:tcPr>
            <w:tcW w:w="169" w:type="pct"/>
            <w:tcBorders>
              <w:top w:val="nil"/>
              <w:left w:val="single" w:sz="8" w:space="0" w:color="auto"/>
              <w:bottom w:val="single" w:sz="8" w:space="0" w:color="auto"/>
              <w:right w:val="nil"/>
            </w:tcBorders>
            <w:shd w:val="clear" w:color="auto" w:fill="auto"/>
            <w:vAlign w:val="center"/>
            <w:hideMark/>
          </w:tcPr>
          <w:p w:rsidR="00673A50" w:rsidRPr="001D7E21" w:rsidRDefault="00673A50" w:rsidP="003501E5">
            <w:pPr>
              <w:spacing w:after="0" w:line="240" w:lineRule="auto"/>
              <w:jc w:val="center"/>
              <w:rPr>
                <w:rFonts w:ascii="Times New Roman" w:hAnsi="Times New Roman"/>
                <w:color w:val="000000"/>
                <w:sz w:val="18"/>
                <w:szCs w:val="18"/>
              </w:rPr>
            </w:pPr>
            <w:r w:rsidRPr="001D7E21">
              <w:rPr>
                <w:rFonts w:ascii="Times New Roman" w:hAnsi="Times New Roman"/>
                <w:color w:val="000000"/>
                <w:sz w:val="18"/>
                <w:szCs w:val="18"/>
              </w:rPr>
              <w:t>82.9</w:t>
            </w:r>
          </w:p>
        </w:tc>
        <w:tc>
          <w:tcPr>
            <w:tcW w:w="169" w:type="pct"/>
            <w:tcBorders>
              <w:top w:val="nil"/>
              <w:left w:val="single" w:sz="8" w:space="0" w:color="auto"/>
              <w:bottom w:val="single" w:sz="8" w:space="0" w:color="auto"/>
              <w:right w:val="nil"/>
            </w:tcBorders>
            <w:shd w:val="clear" w:color="auto" w:fill="auto"/>
            <w:vAlign w:val="center"/>
            <w:hideMark/>
          </w:tcPr>
          <w:p w:rsidR="00673A50" w:rsidRPr="001D7E21" w:rsidRDefault="00673A50" w:rsidP="003501E5">
            <w:pPr>
              <w:spacing w:after="0" w:line="240" w:lineRule="auto"/>
              <w:jc w:val="center"/>
              <w:rPr>
                <w:rFonts w:ascii="Times New Roman" w:hAnsi="Times New Roman"/>
                <w:color w:val="000000"/>
                <w:sz w:val="18"/>
                <w:szCs w:val="18"/>
              </w:rPr>
            </w:pPr>
            <w:r w:rsidRPr="001D7E21">
              <w:rPr>
                <w:rFonts w:ascii="Times New Roman" w:hAnsi="Times New Roman"/>
                <w:color w:val="000000"/>
                <w:sz w:val="18"/>
                <w:szCs w:val="18"/>
              </w:rPr>
              <w:t>65.5</w:t>
            </w:r>
          </w:p>
        </w:tc>
        <w:tc>
          <w:tcPr>
            <w:tcW w:w="169" w:type="pct"/>
            <w:tcBorders>
              <w:top w:val="nil"/>
              <w:left w:val="single" w:sz="8" w:space="0" w:color="auto"/>
              <w:bottom w:val="single" w:sz="8" w:space="0" w:color="auto"/>
              <w:right w:val="single" w:sz="8" w:space="0" w:color="auto"/>
            </w:tcBorders>
            <w:shd w:val="clear" w:color="auto" w:fill="auto"/>
            <w:vAlign w:val="center"/>
            <w:hideMark/>
          </w:tcPr>
          <w:p w:rsidR="00673A50" w:rsidRPr="001D7E21" w:rsidRDefault="00673A50" w:rsidP="003501E5">
            <w:pPr>
              <w:spacing w:after="0" w:line="240" w:lineRule="auto"/>
              <w:jc w:val="center"/>
              <w:rPr>
                <w:rFonts w:ascii="Times New Roman" w:hAnsi="Times New Roman"/>
                <w:color w:val="000000"/>
                <w:sz w:val="18"/>
                <w:szCs w:val="18"/>
              </w:rPr>
            </w:pPr>
            <w:r w:rsidRPr="001D7E21">
              <w:rPr>
                <w:rFonts w:ascii="Times New Roman" w:hAnsi="Times New Roman"/>
                <w:color w:val="000000"/>
                <w:sz w:val="18"/>
                <w:szCs w:val="18"/>
              </w:rPr>
              <w:t>1716.4</w:t>
            </w:r>
          </w:p>
        </w:tc>
        <w:tc>
          <w:tcPr>
            <w:tcW w:w="169" w:type="pct"/>
            <w:tcBorders>
              <w:top w:val="nil"/>
              <w:left w:val="nil"/>
              <w:bottom w:val="single" w:sz="8" w:space="0" w:color="auto"/>
              <w:right w:val="single" w:sz="8" w:space="0" w:color="auto"/>
            </w:tcBorders>
            <w:shd w:val="clear" w:color="auto" w:fill="auto"/>
            <w:vAlign w:val="center"/>
            <w:hideMark/>
          </w:tcPr>
          <w:p w:rsidR="00673A50" w:rsidRPr="001D7E21" w:rsidRDefault="00673A50" w:rsidP="003501E5">
            <w:pPr>
              <w:spacing w:after="0" w:line="240" w:lineRule="auto"/>
              <w:jc w:val="center"/>
              <w:rPr>
                <w:rFonts w:ascii="Times New Roman" w:hAnsi="Times New Roman"/>
                <w:color w:val="000000"/>
                <w:sz w:val="18"/>
                <w:szCs w:val="18"/>
              </w:rPr>
            </w:pPr>
            <w:r w:rsidRPr="001D7E21">
              <w:rPr>
                <w:rFonts w:ascii="Times New Roman" w:hAnsi="Times New Roman"/>
                <w:color w:val="000000"/>
                <w:sz w:val="18"/>
                <w:szCs w:val="18"/>
              </w:rPr>
              <w:t>9.02</w:t>
            </w:r>
          </w:p>
        </w:tc>
        <w:tc>
          <w:tcPr>
            <w:tcW w:w="169" w:type="pct"/>
            <w:tcBorders>
              <w:top w:val="nil"/>
              <w:left w:val="nil"/>
              <w:bottom w:val="single" w:sz="8" w:space="0" w:color="auto"/>
              <w:right w:val="single" w:sz="8" w:space="0" w:color="auto"/>
            </w:tcBorders>
            <w:shd w:val="clear" w:color="auto" w:fill="auto"/>
            <w:vAlign w:val="center"/>
            <w:hideMark/>
          </w:tcPr>
          <w:p w:rsidR="00673A50" w:rsidRPr="001D7E21" w:rsidRDefault="00673A50" w:rsidP="003501E5">
            <w:pPr>
              <w:spacing w:after="0" w:line="240" w:lineRule="auto"/>
              <w:jc w:val="center"/>
              <w:rPr>
                <w:rFonts w:ascii="Times New Roman" w:hAnsi="Times New Roman"/>
                <w:color w:val="000000"/>
                <w:sz w:val="18"/>
                <w:szCs w:val="18"/>
              </w:rPr>
            </w:pPr>
            <w:r w:rsidRPr="001D7E21">
              <w:rPr>
                <w:rFonts w:ascii="Times New Roman" w:hAnsi="Times New Roman"/>
                <w:color w:val="000000"/>
                <w:sz w:val="18"/>
                <w:szCs w:val="18"/>
              </w:rPr>
              <w:t>7.82</w:t>
            </w:r>
          </w:p>
        </w:tc>
        <w:tc>
          <w:tcPr>
            <w:tcW w:w="169" w:type="pct"/>
            <w:tcBorders>
              <w:top w:val="nil"/>
              <w:left w:val="nil"/>
              <w:bottom w:val="single" w:sz="8" w:space="0" w:color="auto"/>
              <w:right w:val="single" w:sz="8" w:space="0" w:color="auto"/>
            </w:tcBorders>
            <w:shd w:val="clear" w:color="auto" w:fill="auto"/>
            <w:vAlign w:val="center"/>
            <w:hideMark/>
          </w:tcPr>
          <w:p w:rsidR="00673A50" w:rsidRPr="001D7E21" w:rsidRDefault="00673A50" w:rsidP="003501E5">
            <w:pPr>
              <w:spacing w:after="0" w:line="240" w:lineRule="auto"/>
              <w:jc w:val="center"/>
              <w:rPr>
                <w:rFonts w:ascii="Times New Roman" w:hAnsi="Times New Roman"/>
                <w:color w:val="000000"/>
                <w:sz w:val="18"/>
                <w:szCs w:val="18"/>
              </w:rPr>
            </w:pPr>
            <w:r w:rsidRPr="001D7E21">
              <w:rPr>
                <w:rFonts w:ascii="Times New Roman" w:hAnsi="Times New Roman"/>
                <w:color w:val="000000"/>
                <w:sz w:val="18"/>
                <w:szCs w:val="18"/>
              </w:rPr>
              <w:t>4.25</w:t>
            </w:r>
          </w:p>
        </w:tc>
        <w:tc>
          <w:tcPr>
            <w:tcW w:w="169" w:type="pct"/>
            <w:tcBorders>
              <w:top w:val="nil"/>
              <w:left w:val="nil"/>
              <w:bottom w:val="single" w:sz="8" w:space="0" w:color="auto"/>
              <w:right w:val="single" w:sz="8" w:space="0" w:color="auto"/>
            </w:tcBorders>
            <w:shd w:val="clear" w:color="auto" w:fill="auto"/>
            <w:vAlign w:val="center"/>
            <w:hideMark/>
          </w:tcPr>
          <w:p w:rsidR="00673A50" w:rsidRPr="001D7E21" w:rsidRDefault="00673A50" w:rsidP="003501E5">
            <w:pPr>
              <w:spacing w:after="0" w:line="240" w:lineRule="auto"/>
              <w:jc w:val="center"/>
              <w:rPr>
                <w:rFonts w:ascii="Times New Roman" w:hAnsi="Times New Roman"/>
                <w:color w:val="000000"/>
                <w:sz w:val="18"/>
                <w:szCs w:val="18"/>
              </w:rPr>
            </w:pPr>
            <w:r w:rsidRPr="001D7E21">
              <w:rPr>
                <w:rFonts w:ascii="Times New Roman" w:hAnsi="Times New Roman"/>
                <w:color w:val="000000"/>
                <w:sz w:val="18"/>
                <w:szCs w:val="18"/>
              </w:rPr>
              <w:t>2162.4</w:t>
            </w:r>
          </w:p>
        </w:tc>
        <w:tc>
          <w:tcPr>
            <w:tcW w:w="169" w:type="pct"/>
            <w:tcBorders>
              <w:top w:val="nil"/>
              <w:left w:val="nil"/>
              <w:bottom w:val="single" w:sz="8" w:space="0" w:color="auto"/>
              <w:right w:val="single" w:sz="8" w:space="0" w:color="auto"/>
            </w:tcBorders>
            <w:shd w:val="clear" w:color="auto" w:fill="auto"/>
            <w:vAlign w:val="center"/>
            <w:hideMark/>
          </w:tcPr>
          <w:p w:rsidR="00673A50" w:rsidRPr="001D7E21" w:rsidRDefault="00673A50" w:rsidP="003501E5">
            <w:pPr>
              <w:spacing w:after="0" w:line="240" w:lineRule="auto"/>
              <w:jc w:val="center"/>
              <w:rPr>
                <w:rFonts w:ascii="Times New Roman" w:hAnsi="Times New Roman"/>
                <w:color w:val="000000"/>
                <w:sz w:val="18"/>
                <w:szCs w:val="18"/>
              </w:rPr>
            </w:pPr>
            <w:r w:rsidRPr="001D7E21">
              <w:rPr>
                <w:rFonts w:ascii="Times New Roman" w:hAnsi="Times New Roman"/>
                <w:color w:val="000000"/>
                <w:sz w:val="18"/>
                <w:szCs w:val="18"/>
              </w:rPr>
              <w:t>102.8</w:t>
            </w:r>
          </w:p>
        </w:tc>
        <w:tc>
          <w:tcPr>
            <w:tcW w:w="169" w:type="pct"/>
            <w:tcBorders>
              <w:top w:val="nil"/>
              <w:left w:val="nil"/>
              <w:bottom w:val="single" w:sz="8" w:space="0" w:color="auto"/>
              <w:right w:val="single" w:sz="8" w:space="0" w:color="auto"/>
            </w:tcBorders>
            <w:shd w:val="clear" w:color="auto" w:fill="auto"/>
            <w:vAlign w:val="center"/>
            <w:hideMark/>
          </w:tcPr>
          <w:p w:rsidR="00673A50" w:rsidRPr="001D7E21" w:rsidRDefault="00673A50" w:rsidP="003501E5">
            <w:pPr>
              <w:spacing w:after="0" w:line="240" w:lineRule="auto"/>
              <w:jc w:val="center"/>
              <w:rPr>
                <w:rFonts w:ascii="Times New Roman" w:hAnsi="Times New Roman"/>
                <w:color w:val="000000"/>
                <w:sz w:val="18"/>
                <w:szCs w:val="18"/>
              </w:rPr>
            </w:pPr>
            <w:r w:rsidRPr="001D7E21">
              <w:rPr>
                <w:rFonts w:ascii="Times New Roman" w:hAnsi="Times New Roman"/>
                <w:color w:val="000000"/>
                <w:sz w:val="18"/>
                <w:szCs w:val="18"/>
              </w:rPr>
              <w:t>90.7</w:t>
            </w:r>
          </w:p>
        </w:tc>
        <w:tc>
          <w:tcPr>
            <w:tcW w:w="169" w:type="pct"/>
            <w:tcBorders>
              <w:top w:val="nil"/>
              <w:left w:val="nil"/>
              <w:bottom w:val="single" w:sz="8" w:space="0" w:color="auto"/>
              <w:right w:val="single" w:sz="8" w:space="0" w:color="auto"/>
            </w:tcBorders>
            <w:shd w:val="clear" w:color="auto" w:fill="auto"/>
            <w:vAlign w:val="center"/>
            <w:hideMark/>
          </w:tcPr>
          <w:p w:rsidR="00673A50" w:rsidRPr="001D7E21" w:rsidRDefault="00673A50" w:rsidP="003501E5">
            <w:pPr>
              <w:spacing w:after="0" w:line="240" w:lineRule="auto"/>
              <w:jc w:val="center"/>
              <w:rPr>
                <w:rFonts w:ascii="Times New Roman" w:hAnsi="Times New Roman"/>
                <w:color w:val="000000"/>
                <w:sz w:val="18"/>
                <w:szCs w:val="18"/>
              </w:rPr>
            </w:pPr>
            <w:r w:rsidRPr="001D7E21">
              <w:rPr>
                <w:rFonts w:ascii="Times New Roman" w:hAnsi="Times New Roman"/>
                <w:color w:val="000000"/>
                <w:sz w:val="18"/>
                <w:szCs w:val="18"/>
              </w:rPr>
              <w:t>69.8</w:t>
            </w:r>
          </w:p>
        </w:tc>
        <w:tc>
          <w:tcPr>
            <w:tcW w:w="169" w:type="pct"/>
            <w:tcBorders>
              <w:top w:val="nil"/>
              <w:left w:val="nil"/>
              <w:bottom w:val="single" w:sz="8" w:space="0" w:color="auto"/>
              <w:right w:val="single" w:sz="8" w:space="0" w:color="auto"/>
            </w:tcBorders>
            <w:shd w:val="clear" w:color="auto" w:fill="auto"/>
            <w:vAlign w:val="center"/>
            <w:hideMark/>
          </w:tcPr>
          <w:p w:rsidR="00673A50" w:rsidRPr="001D7E21" w:rsidRDefault="00673A50" w:rsidP="003501E5">
            <w:pPr>
              <w:spacing w:after="0" w:line="240" w:lineRule="auto"/>
              <w:jc w:val="center"/>
              <w:rPr>
                <w:rFonts w:ascii="Times New Roman" w:hAnsi="Times New Roman"/>
                <w:color w:val="000000"/>
                <w:sz w:val="18"/>
                <w:szCs w:val="18"/>
              </w:rPr>
            </w:pPr>
            <w:r w:rsidRPr="001D7E21">
              <w:rPr>
                <w:rFonts w:ascii="Times New Roman" w:hAnsi="Times New Roman"/>
                <w:color w:val="000000"/>
                <w:sz w:val="18"/>
                <w:szCs w:val="18"/>
              </w:rPr>
              <w:t>24.8</w:t>
            </w:r>
          </w:p>
        </w:tc>
        <w:tc>
          <w:tcPr>
            <w:tcW w:w="169" w:type="pct"/>
            <w:tcBorders>
              <w:top w:val="nil"/>
              <w:left w:val="nil"/>
              <w:bottom w:val="single" w:sz="8" w:space="0" w:color="auto"/>
              <w:right w:val="single" w:sz="8" w:space="0" w:color="auto"/>
            </w:tcBorders>
            <w:shd w:val="clear" w:color="auto" w:fill="auto"/>
            <w:vAlign w:val="center"/>
            <w:hideMark/>
          </w:tcPr>
          <w:p w:rsidR="00673A50" w:rsidRPr="001D7E21" w:rsidRDefault="00673A50" w:rsidP="003501E5">
            <w:pPr>
              <w:spacing w:after="0" w:line="240" w:lineRule="auto"/>
              <w:jc w:val="center"/>
              <w:rPr>
                <w:rFonts w:ascii="Times New Roman" w:hAnsi="Times New Roman"/>
                <w:color w:val="000000"/>
                <w:sz w:val="18"/>
                <w:szCs w:val="18"/>
              </w:rPr>
            </w:pPr>
            <w:r w:rsidRPr="001D7E21">
              <w:rPr>
                <w:rFonts w:ascii="Times New Roman" w:hAnsi="Times New Roman"/>
                <w:color w:val="000000"/>
                <w:sz w:val="18"/>
                <w:szCs w:val="18"/>
              </w:rPr>
              <w:t>0.91</w:t>
            </w:r>
          </w:p>
        </w:tc>
        <w:tc>
          <w:tcPr>
            <w:tcW w:w="169" w:type="pct"/>
            <w:tcBorders>
              <w:top w:val="nil"/>
              <w:left w:val="nil"/>
              <w:bottom w:val="single" w:sz="8" w:space="0" w:color="auto"/>
              <w:right w:val="single" w:sz="8" w:space="0" w:color="auto"/>
            </w:tcBorders>
            <w:shd w:val="clear" w:color="auto" w:fill="auto"/>
            <w:vAlign w:val="center"/>
            <w:hideMark/>
          </w:tcPr>
          <w:p w:rsidR="00673A50" w:rsidRPr="001D7E21" w:rsidRDefault="00673A50" w:rsidP="003501E5">
            <w:pPr>
              <w:spacing w:after="0" w:line="240" w:lineRule="auto"/>
              <w:jc w:val="center"/>
              <w:rPr>
                <w:rFonts w:ascii="Times New Roman" w:hAnsi="Times New Roman"/>
                <w:color w:val="000000"/>
                <w:sz w:val="18"/>
                <w:szCs w:val="18"/>
              </w:rPr>
            </w:pPr>
            <w:r w:rsidRPr="001D7E21">
              <w:rPr>
                <w:rFonts w:ascii="Times New Roman" w:hAnsi="Times New Roman"/>
                <w:color w:val="000000"/>
                <w:sz w:val="18"/>
                <w:szCs w:val="18"/>
              </w:rPr>
              <w:t>0.76</w:t>
            </w:r>
          </w:p>
        </w:tc>
        <w:tc>
          <w:tcPr>
            <w:tcW w:w="169" w:type="pct"/>
            <w:tcBorders>
              <w:top w:val="nil"/>
              <w:left w:val="nil"/>
              <w:bottom w:val="single" w:sz="8" w:space="0" w:color="auto"/>
              <w:right w:val="single" w:sz="8" w:space="0" w:color="auto"/>
            </w:tcBorders>
            <w:shd w:val="clear" w:color="auto" w:fill="auto"/>
            <w:vAlign w:val="center"/>
            <w:hideMark/>
          </w:tcPr>
          <w:p w:rsidR="00673A50" w:rsidRPr="001D7E21" w:rsidRDefault="00673A50" w:rsidP="003501E5">
            <w:pPr>
              <w:spacing w:after="0" w:line="240" w:lineRule="auto"/>
              <w:jc w:val="center"/>
              <w:rPr>
                <w:rFonts w:ascii="Times New Roman" w:hAnsi="Times New Roman"/>
                <w:color w:val="000000"/>
                <w:sz w:val="18"/>
                <w:szCs w:val="18"/>
              </w:rPr>
            </w:pPr>
            <w:r w:rsidRPr="001D7E21">
              <w:rPr>
                <w:rFonts w:ascii="Times New Roman" w:hAnsi="Times New Roman"/>
                <w:color w:val="000000"/>
                <w:sz w:val="18"/>
                <w:szCs w:val="18"/>
              </w:rPr>
              <w:t>0.58</w:t>
            </w:r>
          </w:p>
        </w:tc>
        <w:tc>
          <w:tcPr>
            <w:tcW w:w="169" w:type="pct"/>
            <w:tcBorders>
              <w:top w:val="nil"/>
              <w:left w:val="nil"/>
              <w:bottom w:val="single" w:sz="8" w:space="0" w:color="auto"/>
              <w:right w:val="single" w:sz="8" w:space="0" w:color="auto"/>
            </w:tcBorders>
            <w:shd w:val="clear" w:color="auto" w:fill="auto"/>
            <w:vAlign w:val="center"/>
            <w:hideMark/>
          </w:tcPr>
          <w:p w:rsidR="00673A50" w:rsidRPr="001D7E21" w:rsidRDefault="00673A50" w:rsidP="003501E5">
            <w:pPr>
              <w:spacing w:after="0" w:line="240" w:lineRule="auto"/>
              <w:jc w:val="center"/>
              <w:rPr>
                <w:rFonts w:ascii="Times New Roman" w:hAnsi="Times New Roman"/>
                <w:color w:val="000000"/>
                <w:sz w:val="18"/>
                <w:szCs w:val="18"/>
              </w:rPr>
            </w:pPr>
            <w:r w:rsidRPr="001D7E21">
              <w:rPr>
                <w:rFonts w:ascii="Times New Roman" w:hAnsi="Times New Roman"/>
                <w:color w:val="000000"/>
                <w:sz w:val="18"/>
                <w:szCs w:val="18"/>
              </w:rPr>
              <w:t>39.1</w:t>
            </w:r>
          </w:p>
        </w:tc>
        <w:tc>
          <w:tcPr>
            <w:tcW w:w="169" w:type="pct"/>
            <w:tcBorders>
              <w:top w:val="nil"/>
              <w:left w:val="nil"/>
              <w:bottom w:val="single" w:sz="8" w:space="0" w:color="auto"/>
              <w:right w:val="single" w:sz="8" w:space="0" w:color="auto"/>
            </w:tcBorders>
            <w:shd w:val="clear" w:color="auto" w:fill="auto"/>
            <w:vAlign w:val="center"/>
            <w:hideMark/>
          </w:tcPr>
          <w:p w:rsidR="00673A50" w:rsidRPr="001D7E21" w:rsidRDefault="00673A50" w:rsidP="003501E5">
            <w:pPr>
              <w:spacing w:after="0" w:line="240" w:lineRule="auto"/>
              <w:jc w:val="center"/>
              <w:rPr>
                <w:rFonts w:ascii="Times New Roman" w:hAnsi="Times New Roman"/>
                <w:color w:val="000000"/>
                <w:sz w:val="18"/>
                <w:szCs w:val="18"/>
              </w:rPr>
            </w:pPr>
            <w:r w:rsidRPr="001D7E21">
              <w:rPr>
                <w:rFonts w:ascii="Times New Roman" w:hAnsi="Times New Roman"/>
                <w:color w:val="000000"/>
                <w:sz w:val="18"/>
                <w:szCs w:val="18"/>
              </w:rPr>
              <w:t>7.8</w:t>
            </w:r>
          </w:p>
        </w:tc>
        <w:tc>
          <w:tcPr>
            <w:tcW w:w="169" w:type="pct"/>
            <w:tcBorders>
              <w:top w:val="nil"/>
              <w:left w:val="nil"/>
              <w:bottom w:val="single" w:sz="8" w:space="0" w:color="auto"/>
              <w:right w:val="single" w:sz="8" w:space="0" w:color="auto"/>
            </w:tcBorders>
            <w:shd w:val="clear" w:color="auto" w:fill="auto"/>
            <w:vAlign w:val="center"/>
            <w:hideMark/>
          </w:tcPr>
          <w:p w:rsidR="00673A50" w:rsidRPr="001D7E21" w:rsidRDefault="00673A50" w:rsidP="003501E5">
            <w:pPr>
              <w:spacing w:after="0" w:line="240" w:lineRule="auto"/>
              <w:jc w:val="center"/>
              <w:rPr>
                <w:rFonts w:ascii="Times New Roman" w:hAnsi="Times New Roman"/>
                <w:color w:val="000000"/>
                <w:sz w:val="18"/>
                <w:szCs w:val="18"/>
              </w:rPr>
            </w:pPr>
            <w:r w:rsidRPr="001D7E21">
              <w:rPr>
                <w:rFonts w:ascii="Times New Roman" w:hAnsi="Times New Roman"/>
                <w:color w:val="000000"/>
                <w:sz w:val="18"/>
                <w:szCs w:val="18"/>
              </w:rPr>
              <w:t>6.68</w:t>
            </w:r>
          </w:p>
        </w:tc>
        <w:tc>
          <w:tcPr>
            <w:tcW w:w="169" w:type="pct"/>
            <w:tcBorders>
              <w:top w:val="nil"/>
              <w:left w:val="nil"/>
              <w:bottom w:val="single" w:sz="8" w:space="0" w:color="auto"/>
              <w:right w:val="single" w:sz="8" w:space="0" w:color="auto"/>
            </w:tcBorders>
            <w:shd w:val="clear" w:color="auto" w:fill="auto"/>
            <w:vAlign w:val="center"/>
            <w:hideMark/>
          </w:tcPr>
          <w:p w:rsidR="00673A50" w:rsidRPr="001D7E21" w:rsidRDefault="00673A50" w:rsidP="003501E5">
            <w:pPr>
              <w:spacing w:after="0" w:line="240" w:lineRule="auto"/>
              <w:jc w:val="center"/>
              <w:rPr>
                <w:rFonts w:ascii="Times New Roman" w:hAnsi="Times New Roman"/>
                <w:color w:val="000000"/>
                <w:sz w:val="18"/>
                <w:szCs w:val="18"/>
              </w:rPr>
            </w:pPr>
            <w:r w:rsidRPr="001D7E21">
              <w:rPr>
                <w:rFonts w:ascii="Times New Roman" w:hAnsi="Times New Roman"/>
                <w:color w:val="000000"/>
                <w:sz w:val="18"/>
                <w:szCs w:val="18"/>
              </w:rPr>
              <w:t>2.16</w:t>
            </w:r>
          </w:p>
        </w:tc>
        <w:tc>
          <w:tcPr>
            <w:tcW w:w="169" w:type="pct"/>
            <w:tcBorders>
              <w:top w:val="nil"/>
              <w:left w:val="nil"/>
              <w:bottom w:val="single" w:sz="8" w:space="0" w:color="auto"/>
              <w:right w:val="single" w:sz="8" w:space="0" w:color="auto"/>
            </w:tcBorders>
            <w:shd w:val="clear" w:color="auto" w:fill="auto"/>
            <w:vAlign w:val="center"/>
            <w:hideMark/>
          </w:tcPr>
          <w:p w:rsidR="00673A50" w:rsidRPr="001D7E21" w:rsidRDefault="00673A50" w:rsidP="003501E5">
            <w:pPr>
              <w:spacing w:after="0" w:line="240" w:lineRule="auto"/>
              <w:jc w:val="center"/>
              <w:rPr>
                <w:rFonts w:ascii="Times New Roman" w:hAnsi="Times New Roman"/>
                <w:color w:val="000000"/>
                <w:sz w:val="18"/>
                <w:szCs w:val="18"/>
                <w:lang w:val="en-US"/>
              </w:rPr>
            </w:pPr>
            <w:r w:rsidRPr="001D7E21">
              <w:rPr>
                <w:rFonts w:ascii="Times New Roman" w:hAnsi="Times New Roman"/>
                <w:color w:val="000000"/>
                <w:sz w:val="18"/>
                <w:szCs w:val="18"/>
                <w:lang w:val="en-US"/>
              </w:rPr>
              <w:t>3.6</w:t>
            </w:r>
          </w:p>
        </w:tc>
        <w:tc>
          <w:tcPr>
            <w:tcW w:w="169" w:type="pct"/>
            <w:tcBorders>
              <w:top w:val="nil"/>
              <w:left w:val="nil"/>
              <w:bottom w:val="single" w:sz="8" w:space="0" w:color="auto"/>
              <w:right w:val="single" w:sz="8" w:space="0" w:color="auto"/>
            </w:tcBorders>
            <w:shd w:val="clear" w:color="auto" w:fill="auto"/>
            <w:vAlign w:val="center"/>
            <w:hideMark/>
          </w:tcPr>
          <w:p w:rsidR="00673A50" w:rsidRPr="001D7E21" w:rsidRDefault="00673A50" w:rsidP="003501E5">
            <w:pPr>
              <w:spacing w:after="0" w:line="240" w:lineRule="auto"/>
              <w:jc w:val="center"/>
              <w:rPr>
                <w:rFonts w:ascii="Times New Roman" w:hAnsi="Times New Roman"/>
                <w:color w:val="000000"/>
                <w:sz w:val="18"/>
                <w:szCs w:val="18"/>
                <w:lang w:val="en-US"/>
              </w:rPr>
            </w:pPr>
            <w:r w:rsidRPr="001D7E21">
              <w:rPr>
                <w:rFonts w:ascii="Times New Roman" w:hAnsi="Times New Roman"/>
                <w:color w:val="000000"/>
                <w:sz w:val="18"/>
                <w:szCs w:val="18"/>
                <w:lang w:val="en-US"/>
              </w:rPr>
              <w:t>0.02</w:t>
            </w:r>
          </w:p>
        </w:tc>
        <w:tc>
          <w:tcPr>
            <w:tcW w:w="169" w:type="pct"/>
            <w:tcBorders>
              <w:top w:val="nil"/>
              <w:left w:val="nil"/>
              <w:bottom w:val="single" w:sz="8" w:space="0" w:color="auto"/>
              <w:right w:val="single" w:sz="8" w:space="0" w:color="auto"/>
            </w:tcBorders>
            <w:shd w:val="clear" w:color="auto" w:fill="auto"/>
            <w:vAlign w:val="center"/>
            <w:hideMark/>
          </w:tcPr>
          <w:p w:rsidR="00673A50" w:rsidRPr="001D7E21" w:rsidRDefault="00673A50" w:rsidP="003501E5">
            <w:pPr>
              <w:spacing w:after="0" w:line="240" w:lineRule="auto"/>
              <w:jc w:val="center"/>
              <w:rPr>
                <w:rFonts w:ascii="Times New Roman" w:hAnsi="Times New Roman"/>
                <w:color w:val="000000"/>
                <w:sz w:val="18"/>
                <w:szCs w:val="18"/>
              </w:rPr>
            </w:pPr>
            <w:r w:rsidRPr="001D7E21">
              <w:rPr>
                <w:rFonts w:ascii="Times New Roman" w:hAnsi="Times New Roman"/>
                <w:color w:val="000000"/>
                <w:sz w:val="18"/>
                <w:szCs w:val="18"/>
              </w:rPr>
              <w:t>0</w:t>
            </w:r>
          </w:p>
        </w:tc>
        <w:tc>
          <w:tcPr>
            <w:tcW w:w="169" w:type="pct"/>
            <w:tcBorders>
              <w:top w:val="nil"/>
              <w:left w:val="nil"/>
              <w:bottom w:val="single" w:sz="8" w:space="0" w:color="auto"/>
              <w:right w:val="single" w:sz="8" w:space="0" w:color="auto"/>
            </w:tcBorders>
            <w:shd w:val="clear" w:color="auto" w:fill="auto"/>
            <w:vAlign w:val="center"/>
            <w:hideMark/>
          </w:tcPr>
          <w:p w:rsidR="00673A50" w:rsidRPr="001D7E21" w:rsidRDefault="00673A50" w:rsidP="003501E5">
            <w:pPr>
              <w:spacing w:after="0" w:line="240" w:lineRule="auto"/>
              <w:jc w:val="center"/>
              <w:rPr>
                <w:rFonts w:ascii="Times New Roman" w:hAnsi="Times New Roman"/>
                <w:color w:val="000000"/>
                <w:sz w:val="18"/>
                <w:szCs w:val="18"/>
              </w:rPr>
            </w:pPr>
            <w:r w:rsidRPr="001D7E21">
              <w:rPr>
                <w:rFonts w:ascii="Times New Roman" w:hAnsi="Times New Roman"/>
                <w:color w:val="000000"/>
                <w:sz w:val="18"/>
                <w:szCs w:val="18"/>
              </w:rPr>
              <w:t>0</w:t>
            </w:r>
          </w:p>
        </w:tc>
        <w:tc>
          <w:tcPr>
            <w:tcW w:w="169" w:type="pct"/>
            <w:tcBorders>
              <w:top w:val="nil"/>
              <w:left w:val="nil"/>
              <w:bottom w:val="single" w:sz="8" w:space="0" w:color="auto"/>
              <w:right w:val="single" w:sz="8" w:space="0" w:color="auto"/>
            </w:tcBorders>
            <w:shd w:val="clear" w:color="auto" w:fill="auto"/>
            <w:vAlign w:val="center"/>
            <w:hideMark/>
          </w:tcPr>
          <w:p w:rsidR="00673A50" w:rsidRPr="001D7E21" w:rsidRDefault="00673A50" w:rsidP="003501E5">
            <w:pPr>
              <w:spacing w:after="0" w:line="240" w:lineRule="auto"/>
              <w:jc w:val="center"/>
              <w:rPr>
                <w:rFonts w:ascii="Times New Roman" w:hAnsi="Times New Roman"/>
                <w:color w:val="000000"/>
                <w:sz w:val="18"/>
                <w:szCs w:val="18"/>
              </w:rPr>
            </w:pPr>
            <w:r w:rsidRPr="001D7E21">
              <w:rPr>
                <w:rFonts w:ascii="Times New Roman" w:hAnsi="Times New Roman"/>
                <w:color w:val="000000"/>
                <w:sz w:val="18"/>
                <w:szCs w:val="18"/>
              </w:rPr>
              <w:t>2229.9</w:t>
            </w:r>
          </w:p>
        </w:tc>
        <w:tc>
          <w:tcPr>
            <w:tcW w:w="169" w:type="pct"/>
            <w:tcBorders>
              <w:top w:val="nil"/>
              <w:left w:val="nil"/>
              <w:bottom w:val="single" w:sz="8" w:space="0" w:color="auto"/>
              <w:right w:val="single" w:sz="8" w:space="0" w:color="auto"/>
            </w:tcBorders>
            <w:shd w:val="clear" w:color="auto" w:fill="auto"/>
            <w:vAlign w:val="center"/>
            <w:hideMark/>
          </w:tcPr>
          <w:p w:rsidR="00673A50" w:rsidRPr="001D7E21" w:rsidRDefault="00673A50" w:rsidP="003501E5">
            <w:pPr>
              <w:spacing w:after="0" w:line="240" w:lineRule="auto"/>
              <w:jc w:val="center"/>
              <w:rPr>
                <w:rFonts w:ascii="Times New Roman" w:hAnsi="Times New Roman"/>
                <w:color w:val="000000"/>
                <w:sz w:val="18"/>
                <w:szCs w:val="18"/>
                <w:lang w:val="en-US"/>
              </w:rPr>
            </w:pPr>
            <w:r w:rsidRPr="001D7E21">
              <w:rPr>
                <w:rFonts w:ascii="Times New Roman" w:hAnsi="Times New Roman"/>
                <w:color w:val="000000"/>
                <w:sz w:val="18"/>
                <w:szCs w:val="18"/>
              </w:rPr>
              <w:t>111.5</w:t>
            </w:r>
            <w:r w:rsidRPr="001D7E21">
              <w:rPr>
                <w:rFonts w:ascii="Times New Roman" w:hAnsi="Times New Roman"/>
                <w:color w:val="000000"/>
                <w:sz w:val="18"/>
                <w:szCs w:val="18"/>
                <w:lang w:val="en-US"/>
              </w:rPr>
              <w:t>5</w:t>
            </w:r>
          </w:p>
        </w:tc>
        <w:tc>
          <w:tcPr>
            <w:tcW w:w="169" w:type="pct"/>
            <w:tcBorders>
              <w:top w:val="nil"/>
              <w:left w:val="nil"/>
              <w:bottom w:val="single" w:sz="8" w:space="0" w:color="auto"/>
              <w:right w:val="single" w:sz="8" w:space="0" w:color="auto"/>
            </w:tcBorders>
            <w:shd w:val="clear" w:color="auto" w:fill="auto"/>
            <w:vAlign w:val="center"/>
            <w:hideMark/>
          </w:tcPr>
          <w:p w:rsidR="00673A50" w:rsidRPr="001D7E21" w:rsidRDefault="00673A50" w:rsidP="003501E5">
            <w:pPr>
              <w:spacing w:after="0" w:line="240" w:lineRule="auto"/>
              <w:jc w:val="center"/>
              <w:rPr>
                <w:rFonts w:ascii="Times New Roman" w:hAnsi="Times New Roman"/>
                <w:color w:val="000000"/>
                <w:sz w:val="18"/>
                <w:szCs w:val="18"/>
              </w:rPr>
            </w:pPr>
            <w:r w:rsidRPr="001D7E21">
              <w:rPr>
                <w:rFonts w:ascii="Times New Roman" w:hAnsi="Times New Roman"/>
                <w:color w:val="000000"/>
                <w:sz w:val="18"/>
                <w:szCs w:val="18"/>
              </w:rPr>
              <w:t>98.16</w:t>
            </w:r>
          </w:p>
        </w:tc>
        <w:tc>
          <w:tcPr>
            <w:tcW w:w="169" w:type="pct"/>
            <w:tcBorders>
              <w:top w:val="nil"/>
              <w:left w:val="nil"/>
              <w:bottom w:val="single" w:sz="8" w:space="0" w:color="auto"/>
              <w:right w:val="single" w:sz="8" w:space="0" w:color="auto"/>
            </w:tcBorders>
            <w:shd w:val="clear" w:color="auto" w:fill="auto"/>
            <w:vAlign w:val="center"/>
            <w:hideMark/>
          </w:tcPr>
          <w:p w:rsidR="00673A50" w:rsidRPr="001D7E21" w:rsidRDefault="00673A50" w:rsidP="003501E5">
            <w:pPr>
              <w:spacing w:after="0" w:line="240" w:lineRule="auto"/>
              <w:jc w:val="center"/>
              <w:rPr>
                <w:rFonts w:ascii="Times New Roman" w:hAnsi="Times New Roman"/>
                <w:color w:val="000000"/>
                <w:sz w:val="18"/>
                <w:szCs w:val="18"/>
              </w:rPr>
            </w:pPr>
            <w:r w:rsidRPr="001D7E21">
              <w:rPr>
                <w:rFonts w:ascii="Times New Roman" w:hAnsi="Times New Roman"/>
                <w:color w:val="000000"/>
                <w:sz w:val="18"/>
                <w:szCs w:val="18"/>
              </w:rPr>
              <w:t>72.49</w:t>
            </w:r>
          </w:p>
        </w:tc>
      </w:tr>
    </w:tbl>
    <w:p w:rsidR="00673A50" w:rsidRDefault="00673A50" w:rsidP="00D54D53">
      <w:pPr>
        <w:pStyle w:val="ConsPlusNormal"/>
        <w:ind w:firstLine="540"/>
        <w:jc w:val="both"/>
        <w:rPr>
          <w:rFonts w:ascii="Times New Roman" w:hAnsi="Times New Roman" w:cs="Times New Roman"/>
          <w:sz w:val="24"/>
          <w:szCs w:val="24"/>
        </w:rPr>
        <w:sectPr w:rsidR="00673A50" w:rsidSect="00673A50">
          <w:pgSz w:w="16838" w:h="11906" w:orient="landscape" w:code="9"/>
          <w:pgMar w:top="1134" w:right="567" w:bottom="567" w:left="567" w:header="397" w:footer="397" w:gutter="0"/>
          <w:cols w:space="720"/>
          <w:noEndnote/>
          <w:docGrid w:linePitch="299"/>
        </w:sectPr>
      </w:pPr>
    </w:p>
    <w:p w:rsidR="00522E62" w:rsidRDefault="00522E62" w:rsidP="00522E62">
      <w:pPr>
        <w:pStyle w:val="ConsPlusNormal"/>
        <w:ind w:firstLine="540"/>
        <w:jc w:val="right"/>
        <w:rPr>
          <w:rFonts w:ascii="Times New Roman" w:hAnsi="Times New Roman" w:cs="Times New Roman"/>
          <w:noProof/>
          <w:sz w:val="24"/>
          <w:szCs w:val="24"/>
        </w:rPr>
      </w:pPr>
      <w:r w:rsidRPr="002C37D3">
        <w:rPr>
          <w:rFonts w:ascii="Times New Roman" w:hAnsi="Times New Roman" w:cs="Times New Roman"/>
          <w:sz w:val="24"/>
          <w:szCs w:val="24"/>
        </w:rPr>
        <w:t xml:space="preserve">Таблица </w:t>
      </w:r>
      <w:r>
        <w:rPr>
          <w:rFonts w:ascii="Times New Roman" w:hAnsi="Times New Roman" w:cs="Times New Roman"/>
          <w:noProof/>
          <w:sz w:val="24"/>
          <w:szCs w:val="24"/>
        </w:rPr>
        <w:t>10</w:t>
      </w:r>
    </w:p>
    <w:p w:rsidR="00D54D53" w:rsidRPr="002C37D3" w:rsidRDefault="00D54D53" w:rsidP="00D54D53">
      <w:pPr>
        <w:pStyle w:val="ConsPlusNormal"/>
        <w:ind w:firstLine="540"/>
        <w:jc w:val="center"/>
        <w:rPr>
          <w:rFonts w:ascii="Times New Roman" w:hAnsi="Times New Roman" w:cs="Times New Roman"/>
          <w:sz w:val="24"/>
          <w:szCs w:val="24"/>
        </w:rPr>
      </w:pPr>
      <w:r w:rsidRPr="002C37D3">
        <w:rPr>
          <w:rFonts w:ascii="Times New Roman" w:hAnsi="Times New Roman" w:cs="Times New Roman"/>
          <w:sz w:val="24"/>
          <w:szCs w:val="24"/>
        </w:rPr>
        <w:t>Возрасты рубок</w:t>
      </w:r>
    </w:p>
    <w:p w:rsidR="001D7E21" w:rsidRPr="002C37D3" w:rsidRDefault="001D7E21" w:rsidP="00D54D53">
      <w:pPr>
        <w:pStyle w:val="ConsPlusNormal"/>
        <w:ind w:firstLine="540"/>
        <w:jc w:val="right"/>
        <w:rPr>
          <w:rFonts w:ascii="Times New Roman" w:hAnsi="Times New Roman" w:cs="Times New Roman"/>
          <w:sz w:val="24"/>
          <w:szCs w:val="24"/>
        </w:rPr>
      </w:pPr>
    </w:p>
    <w:tbl>
      <w:tblPr>
        <w:tblW w:w="5000" w:type="pct"/>
        <w:tblCellMar>
          <w:top w:w="102" w:type="dxa"/>
          <w:left w:w="62" w:type="dxa"/>
          <w:bottom w:w="102" w:type="dxa"/>
          <w:right w:w="62" w:type="dxa"/>
        </w:tblCellMar>
        <w:tblLook w:val="0000" w:firstRow="0" w:lastRow="0" w:firstColumn="0" w:lastColumn="0" w:noHBand="0" w:noVBand="0"/>
      </w:tblPr>
      <w:tblGrid>
        <w:gridCol w:w="3216"/>
        <w:gridCol w:w="4006"/>
        <w:gridCol w:w="1591"/>
        <w:gridCol w:w="1516"/>
      </w:tblGrid>
      <w:tr w:rsidR="006112E9" w:rsidRPr="002C37D3" w:rsidTr="001D7E21">
        <w:tc>
          <w:tcPr>
            <w:tcW w:w="1557" w:type="pct"/>
            <w:tcBorders>
              <w:top w:val="single" w:sz="4" w:space="0" w:color="auto"/>
              <w:left w:val="single" w:sz="4" w:space="0" w:color="auto"/>
              <w:bottom w:val="single" w:sz="4" w:space="0" w:color="auto"/>
              <w:right w:val="single" w:sz="4" w:space="0" w:color="auto"/>
            </w:tcBorders>
          </w:tcPr>
          <w:p w:rsidR="006112E9" w:rsidRPr="002C37D3" w:rsidRDefault="00F04AF3" w:rsidP="0084484D">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Виды целевого назначения лесов, в т.ч. категории защитных лесов</w:t>
            </w:r>
          </w:p>
        </w:tc>
        <w:tc>
          <w:tcPr>
            <w:tcW w:w="1939" w:type="pct"/>
            <w:tcBorders>
              <w:top w:val="single" w:sz="4" w:space="0" w:color="auto"/>
              <w:left w:val="single" w:sz="4" w:space="0" w:color="auto"/>
              <w:bottom w:val="single" w:sz="4" w:space="0" w:color="auto"/>
              <w:right w:val="single" w:sz="4" w:space="0" w:color="auto"/>
            </w:tcBorders>
          </w:tcPr>
          <w:p w:rsidR="006112E9" w:rsidRPr="002C37D3" w:rsidRDefault="00F04AF3" w:rsidP="0084484D">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Хозсекции и входящие в них преобладающие породы</w:t>
            </w:r>
          </w:p>
        </w:tc>
        <w:tc>
          <w:tcPr>
            <w:tcW w:w="770" w:type="pct"/>
            <w:tcBorders>
              <w:top w:val="single" w:sz="4" w:space="0" w:color="auto"/>
              <w:left w:val="single" w:sz="4" w:space="0" w:color="auto"/>
              <w:bottom w:val="single" w:sz="4" w:space="0" w:color="auto"/>
              <w:right w:val="single" w:sz="4" w:space="0" w:color="auto"/>
            </w:tcBorders>
          </w:tcPr>
          <w:p w:rsidR="006112E9" w:rsidRPr="002C37D3" w:rsidRDefault="006112E9" w:rsidP="0084484D">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Классы бонитета</w:t>
            </w:r>
          </w:p>
        </w:tc>
        <w:tc>
          <w:tcPr>
            <w:tcW w:w="734" w:type="pct"/>
            <w:tcBorders>
              <w:top w:val="single" w:sz="4" w:space="0" w:color="auto"/>
              <w:left w:val="single" w:sz="4" w:space="0" w:color="auto"/>
              <w:bottom w:val="single" w:sz="4" w:space="0" w:color="auto"/>
              <w:right w:val="single" w:sz="4" w:space="0" w:color="auto"/>
            </w:tcBorders>
          </w:tcPr>
          <w:p w:rsidR="006112E9" w:rsidRPr="002C37D3" w:rsidRDefault="006112E9" w:rsidP="0084484D">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Возрасты рубок, лет</w:t>
            </w:r>
          </w:p>
        </w:tc>
      </w:tr>
      <w:tr w:rsidR="006112E9" w:rsidRPr="002C37D3" w:rsidTr="001D7E21">
        <w:tc>
          <w:tcPr>
            <w:tcW w:w="1557" w:type="pct"/>
            <w:vMerge w:val="restart"/>
            <w:tcBorders>
              <w:top w:val="single" w:sz="4" w:space="0" w:color="auto"/>
              <w:left w:val="single" w:sz="4" w:space="0" w:color="auto"/>
              <w:bottom w:val="single" w:sz="4" w:space="0" w:color="auto"/>
              <w:right w:val="single" w:sz="4" w:space="0" w:color="auto"/>
            </w:tcBorders>
          </w:tcPr>
          <w:p w:rsidR="006112E9" w:rsidRPr="002C37D3" w:rsidRDefault="006112E9" w:rsidP="0084484D">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Защитные леса:</w:t>
            </w:r>
          </w:p>
          <w:p w:rsidR="006112E9" w:rsidRPr="002C37D3" w:rsidRDefault="006112E9" w:rsidP="0084484D">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 леса, расположенные в водоохранных зонах;</w:t>
            </w:r>
          </w:p>
          <w:p w:rsidR="006112E9" w:rsidRPr="002C37D3" w:rsidRDefault="006112E9" w:rsidP="0084484D">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 леса, выполняющие функции защиты природных и иных объектов:</w:t>
            </w:r>
          </w:p>
          <w:p w:rsidR="006112E9" w:rsidRPr="002C37D3" w:rsidRDefault="006112E9" w:rsidP="0084484D">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а) защитные полосы лесов, расположенные вдоль железнодорожных путей общего пользования, федеральных автомобильных дорог общего пользования, автомобильных дорог общего пользования, находящихся в собственности субъектов Российской Федерации;</w:t>
            </w:r>
          </w:p>
          <w:p w:rsidR="006112E9" w:rsidRPr="002C37D3" w:rsidRDefault="006112E9" w:rsidP="0084484D">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б) зеленые зоны, лесопарки;</w:t>
            </w:r>
          </w:p>
          <w:p w:rsidR="006112E9" w:rsidRPr="002C37D3" w:rsidRDefault="006112E9" w:rsidP="0084484D">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 ценные леса:</w:t>
            </w:r>
          </w:p>
          <w:p w:rsidR="006112E9" w:rsidRPr="002C37D3" w:rsidRDefault="006112E9" w:rsidP="0084484D">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а) нерестоохранные полосы лесов</w:t>
            </w:r>
          </w:p>
        </w:tc>
        <w:tc>
          <w:tcPr>
            <w:tcW w:w="1939" w:type="pct"/>
            <w:tcBorders>
              <w:top w:val="single" w:sz="4" w:space="0" w:color="auto"/>
              <w:left w:val="single" w:sz="4" w:space="0" w:color="auto"/>
              <w:bottom w:val="single" w:sz="4" w:space="0" w:color="auto"/>
              <w:right w:val="single" w:sz="4" w:space="0" w:color="auto"/>
            </w:tcBorders>
          </w:tcPr>
          <w:p w:rsidR="006112E9" w:rsidRPr="002C37D3" w:rsidRDefault="006112E9">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Сосновая 1-я</w:t>
            </w:r>
            <w:r w:rsidR="00F04AF3" w:rsidRPr="002C37D3">
              <w:rPr>
                <w:rFonts w:ascii="Times New Roman" w:hAnsi="Times New Roman" w:cs="Times New Roman"/>
                <w:sz w:val="22"/>
                <w:szCs w:val="22"/>
              </w:rPr>
              <w:t xml:space="preserve">: </w:t>
            </w:r>
            <w:r w:rsidRPr="002C37D3">
              <w:rPr>
                <w:rFonts w:ascii="Times New Roman" w:hAnsi="Times New Roman" w:cs="Times New Roman"/>
                <w:sz w:val="22"/>
                <w:szCs w:val="22"/>
              </w:rPr>
              <w:t>Сосна</w:t>
            </w:r>
          </w:p>
        </w:tc>
        <w:tc>
          <w:tcPr>
            <w:tcW w:w="770" w:type="pct"/>
            <w:tcBorders>
              <w:top w:val="single" w:sz="4" w:space="0" w:color="auto"/>
              <w:left w:val="single" w:sz="4" w:space="0" w:color="auto"/>
              <w:bottom w:val="single" w:sz="4" w:space="0" w:color="auto"/>
              <w:right w:val="single" w:sz="4" w:space="0" w:color="auto"/>
            </w:tcBorders>
          </w:tcPr>
          <w:p w:rsidR="006112E9" w:rsidRPr="002C37D3" w:rsidRDefault="006112E9" w:rsidP="0084484D">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2-й и выше</w:t>
            </w:r>
          </w:p>
        </w:tc>
        <w:tc>
          <w:tcPr>
            <w:tcW w:w="734" w:type="pct"/>
            <w:tcBorders>
              <w:top w:val="single" w:sz="4" w:space="0" w:color="auto"/>
              <w:left w:val="single" w:sz="4" w:space="0" w:color="auto"/>
              <w:bottom w:val="single" w:sz="4" w:space="0" w:color="auto"/>
              <w:right w:val="single" w:sz="4" w:space="0" w:color="auto"/>
            </w:tcBorders>
          </w:tcPr>
          <w:p w:rsidR="006112E9" w:rsidRPr="002C37D3" w:rsidRDefault="006112E9" w:rsidP="0084484D">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101 - 120</w:t>
            </w:r>
          </w:p>
        </w:tc>
      </w:tr>
      <w:tr w:rsidR="006112E9" w:rsidRPr="002C37D3" w:rsidTr="001D7E21">
        <w:tc>
          <w:tcPr>
            <w:tcW w:w="1557" w:type="pct"/>
            <w:vMerge/>
            <w:tcBorders>
              <w:top w:val="single" w:sz="4" w:space="0" w:color="auto"/>
              <w:left w:val="single" w:sz="4" w:space="0" w:color="auto"/>
              <w:bottom w:val="single" w:sz="4" w:space="0" w:color="auto"/>
              <w:right w:val="single" w:sz="4" w:space="0" w:color="auto"/>
            </w:tcBorders>
          </w:tcPr>
          <w:p w:rsidR="006112E9" w:rsidRPr="002C37D3" w:rsidRDefault="006112E9" w:rsidP="0084484D">
            <w:pPr>
              <w:pStyle w:val="ConsPlusNormal"/>
              <w:jc w:val="center"/>
              <w:rPr>
                <w:rFonts w:ascii="Times New Roman" w:hAnsi="Times New Roman" w:cs="Times New Roman"/>
                <w:sz w:val="22"/>
                <w:szCs w:val="22"/>
              </w:rPr>
            </w:pPr>
          </w:p>
        </w:tc>
        <w:tc>
          <w:tcPr>
            <w:tcW w:w="1939" w:type="pct"/>
            <w:tcBorders>
              <w:top w:val="single" w:sz="4" w:space="0" w:color="auto"/>
              <w:left w:val="single" w:sz="4" w:space="0" w:color="auto"/>
              <w:bottom w:val="single" w:sz="4" w:space="0" w:color="auto"/>
              <w:right w:val="single" w:sz="4" w:space="0" w:color="auto"/>
            </w:tcBorders>
          </w:tcPr>
          <w:p w:rsidR="006112E9" w:rsidRPr="002C37D3" w:rsidRDefault="006112E9">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Сосновая 2-я</w:t>
            </w:r>
            <w:r w:rsidR="00F04AF3" w:rsidRPr="002C37D3">
              <w:rPr>
                <w:rFonts w:ascii="Times New Roman" w:hAnsi="Times New Roman" w:cs="Times New Roman"/>
                <w:sz w:val="22"/>
                <w:szCs w:val="22"/>
              </w:rPr>
              <w:t xml:space="preserve">: </w:t>
            </w:r>
            <w:r w:rsidRPr="002C37D3">
              <w:rPr>
                <w:rFonts w:ascii="Times New Roman" w:hAnsi="Times New Roman" w:cs="Times New Roman"/>
                <w:sz w:val="22"/>
                <w:szCs w:val="22"/>
              </w:rPr>
              <w:t>Сосна</w:t>
            </w:r>
          </w:p>
        </w:tc>
        <w:tc>
          <w:tcPr>
            <w:tcW w:w="770" w:type="pct"/>
            <w:tcBorders>
              <w:top w:val="single" w:sz="4" w:space="0" w:color="auto"/>
              <w:left w:val="single" w:sz="4" w:space="0" w:color="auto"/>
              <w:bottom w:val="single" w:sz="4" w:space="0" w:color="auto"/>
              <w:right w:val="single" w:sz="4" w:space="0" w:color="auto"/>
            </w:tcBorders>
          </w:tcPr>
          <w:p w:rsidR="006112E9" w:rsidRPr="002C37D3" w:rsidRDefault="006112E9" w:rsidP="0084484D">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3-й и ниже</w:t>
            </w:r>
          </w:p>
        </w:tc>
        <w:tc>
          <w:tcPr>
            <w:tcW w:w="734" w:type="pct"/>
            <w:tcBorders>
              <w:top w:val="single" w:sz="4" w:space="0" w:color="auto"/>
              <w:left w:val="single" w:sz="4" w:space="0" w:color="auto"/>
              <w:bottom w:val="single" w:sz="4" w:space="0" w:color="auto"/>
              <w:right w:val="single" w:sz="4" w:space="0" w:color="auto"/>
            </w:tcBorders>
          </w:tcPr>
          <w:p w:rsidR="006112E9" w:rsidRPr="002C37D3" w:rsidRDefault="006112E9" w:rsidP="0084484D">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121 - 140</w:t>
            </w:r>
          </w:p>
        </w:tc>
      </w:tr>
      <w:tr w:rsidR="006112E9" w:rsidRPr="002C37D3" w:rsidTr="001D7E21">
        <w:tc>
          <w:tcPr>
            <w:tcW w:w="1557" w:type="pct"/>
            <w:vMerge/>
            <w:tcBorders>
              <w:top w:val="single" w:sz="4" w:space="0" w:color="auto"/>
              <w:left w:val="single" w:sz="4" w:space="0" w:color="auto"/>
              <w:bottom w:val="single" w:sz="4" w:space="0" w:color="auto"/>
              <w:right w:val="single" w:sz="4" w:space="0" w:color="auto"/>
            </w:tcBorders>
          </w:tcPr>
          <w:p w:rsidR="006112E9" w:rsidRPr="002C37D3" w:rsidRDefault="006112E9" w:rsidP="0084484D">
            <w:pPr>
              <w:pStyle w:val="ConsPlusNormal"/>
              <w:jc w:val="center"/>
              <w:rPr>
                <w:rFonts w:ascii="Times New Roman" w:hAnsi="Times New Roman" w:cs="Times New Roman"/>
                <w:sz w:val="22"/>
                <w:szCs w:val="22"/>
              </w:rPr>
            </w:pPr>
          </w:p>
        </w:tc>
        <w:tc>
          <w:tcPr>
            <w:tcW w:w="1939" w:type="pct"/>
            <w:tcBorders>
              <w:top w:val="single" w:sz="4" w:space="0" w:color="auto"/>
              <w:left w:val="single" w:sz="4" w:space="0" w:color="auto"/>
              <w:bottom w:val="single" w:sz="4" w:space="0" w:color="auto"/>
              <w:right w:val="single" w:sz="4" w:space="0" w:color="auto"/>
            </w:tcBorders>
          </w:tcPr>
          <w:p w:rsidR="006112E9" w:rsidRPr="002C37D3" w:rsidRDefault="006112E9">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Еловая 1-я</w:t>
            </w:r>
            <w:r w:rsidR="00F04AF3" w:rsidRPr="002C37D3">
              <w:rPr>
                <w:rFonts w:ascii="Times New Roman" w:hAnsi="Times New Roman" w:cs="Times New Roman"/>
                <w:sz w:val="22"/>
                <w:szCs w:val="22"/>
              </w:rPr>
              <w:t xml:space="preserve">: </w:t>
            </w:r>
            <w:r w:rsidRPr="002C37D3">
              <w:rPr>
                <w:rFonts w:ascii="Times New Roman" w:hAnsi="Times New Roman" w:cs="Times New Roman"/>
                <w:sz w:val="22"/>
                <w:szCs w:val="22"/>
              </w:rPr>
              <w:t>Ель, пихта</w:t>
            </w:r>
          </w:p>
        </w:tc>
        <w:tc>
          <w:tcPr>
            <w:tcW w:w="770" w:type="pct"/>
            <w:tcBorders>
              <w:top w:val="single" w:sz="4" w:space="0" w:color="auto"/>
              <w:left w:val="single" w:sz="4" w:space="0" w:color="auto"/>
              <w:bottom w:val="single" w:sz="4" w:space="0" w:color="auto"/>
              <w:right w:val="single" w:sz="4" w:space="0" w:color="auto"/>
            </w:tcBorders>
          </w:tcPr>
          <w:p w:rsidR="006112E9" w:rsidRPr="002C37D3" w:rsidRDefault="006112E9" w:rsidP="0084484D">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3-й и выше</w:t>
            </w:r>
          </w:p>
        </w:tc>
        <w:tc>
          <w:tcPr>
            <w:tcW w:w="734" w:type="pct"/>
            <w:tcBorders>
              <w:top w:val="single" w:sz="4" w:space="0" w:color="auto"/>
              <w:left w:val="single" w:sz="4" w:space="0" w:color="auto"/>
              <w:bottom w:val="single" w:sz="4" w:space="0" w:color="auto"/>
              <w:right w:val="single" w:sz="4" w:space="0" w:color="auto"/>
            </w:tcBorders>
          </w:tcPr>
          <w:p w:rsidR="006112E9" w:rsidRPr="002C37D3" w:rsidRDefault="006112E9" w:rsidP="0084484D">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101 - 120</w:t>
            </w:r>
          </w:p>
        </w:tc>
      </w:tr>
      <w:tr w:rsidR="006112E9" w:rsidRPr="002C37D3" w:rsidTr="001D7E21">
        <w:tc>
          <w:tcPr>
            <w:tcW w:w="1557" w:type="pct"/>
            <w:vMerge/>
            <w:tcBorders>
              <w:top w:val="single" w:sz="4" w:space="0" w:color="auto"/>
              <w:left w:val="single" w:sz="4" w:space="0" w:color="auto"/>
              <w:bottom w:val="single" w:sz="4" w:space="0" w:color="auto"/>
              <w:right w:val="single" w:sz="4" w:space="0" w:color="auto"/>
            </w:tcBorders>
          </w:tcPr>
          <w:p w:rsidR="006112E9" w:rsidRPr="002C37D3" w:rsidRDefault="006112E9" w:rsidP="0084484D">
            <w:pPr>
              <w:pStyle w:val="ConsPlusNormal"/>
              <w:jc w:val="center"/>
              <w:rPr>
                <w:rFonts w:ascii="Times New Roman" w:hAnsi="Times New Roman" w:cs="Times New Roman"/>
                <w:sz w:val="22"/>
                <w:szCs w:val="22"/>
              </w:rPr>
            </w:pPr>
          </w:p>
        </w:tc>
        <w:tc>
          <w:tcPr>
            <w:tcW w:w="1939" w:type="pct"/>
            <w:tcBorders>
              <w:top w:val="single" w:sz="4" w:space="0" w:color="auto"/>
              <w:left w:val="single" w:sz="4" w:space="0" w:color="auto"/>
              <w:bottom w:val="single" w:sz="4" w:space="0" w:color="auto"/>
              <w:right w:val="single" w:sz="4" w:space="0" w:color="auto"/>
            </w:tcBorders>
          </w:tcPr>
          <w:p w:rsidR="006112E9" w:rsidRPr="002C37D3" w:rsidRDefault="006112E9">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Еловая 2-я</w:t>
            </w:r>
            <w:r w:rsidR="00F04AF3" w:rsidRPr="002C37D3">
              <w:rPr>
                <w:rFonts w:ascii="Times New Roman" w:hAnsi="Times New Roman" w:cs="Times New Roman"/>
                <w:sz w:val="22"/>
                <w:szCs w:val="22"/>
              </w:rPr>
              <w:t xml:space="preserve">: </w:t>
            </w:r>
            <w:r w:rsidRPr="002C37D3">
              <w:rPr>
                <w:rFonts w:ascii="Times New Roman" w:hAnsi="Times New Roman" w:cs="Times New Roman"/>
                <w:sz w:val="22"/>
                <w:szCs w:val="22"/>
              </w:rPr>
              <w:t>Ель, пихта</w:t>
            </w:r>
          </w:p>
        </w:tc>
        <w:tc>
          <w:tcPr>
            <w:tcW w:w="770" w:type="pct"/>
            <w:tcBorders>
              <w:top w:val="single" w:sz="4" w:space="0" w:color="auto"/>
              <w:left w:val="single" w:sz="4" w:space="0" w:color="auto"/>
              <w:bottom w:val="single" w:sz="4" w:space="0" w:color="auto"/>
              <w:right w:val="single" w:sz="4" w:space="0" w:color="auto"/>
            </w:tcBorders>
          </w:tcPr>
          <w:p w:rsidR="006112E9" w:rsidRPr="002C37D3" w:rsidRDefault="006112E9" w:rsidP="0084484D">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4-й и ниже</w:t>
            </w:r>
          </w:p>
        </w:tc>
        <w:tc>
          <w:tcPr>
            <w:tcW w:w="734" w:type="pct"/>
            <w:tcBorders>
              <w:top w:val="single" w:sz="4" w:space="0" w:color="auto"/>
              <w:left w:val="single" w:sz="4" w:space="0" w:color="auto"/>
              <w:bottom w:val="single" w:sz="4" w:space="0" w:color="auto"/>
              <w:right w:val="single" w:sz="4" w:space="0" w:color="auto"/>
            </w:tcBorders>
          </w:tcPr>
          <w:p w:rsidR="006112E9" w:rsidRPr="002C37D3" w:rsidRDefault="006112E9" w:rsidP="0084484D">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121 - 140</w:t>
            </w:r>
          </w:p>
        </w:tc>
      </w:tr>
      <w:tr w:rsidR="006112E9" w:rsidRPr="002C37D3" w:rsidTr="001D7E21">
        <w:tc>
          <w:tcPr>
            <w:tcW w:w="1557" w:type="pct"/>
            <w:vMerge/>
            <w:tcBorders>
              <w:top w:val="single" w:sz="4" w:space="0" w:color="auto"/>
              <w:left w:val="single" w:sz="4" w:space="0" w:color="auto"/>
              <w:bottom w:val="single" w:sz="4" w:space="0" w:color="auto"/>
              <w:right w:val="single" w:sz="4" w:space="0" w:color="auto"/>
            </w:tcBorders>
          </w:tcPr>
          <w:p w:rsidR="006112E9" w:rsidRPr="002C37D3" w:rsidRDefault="006112E9" w:rsidP="0084484D">
            <w:pPr>
              <w:pStyle w:val="ConsPlusNormal"/>
              <w:jc w:val="center"/>
              <w:rPr>
                <w:rFonts w:ascii="Times New Roman" w:hAnsi="Times New Roman" w:cs="Times New Roman"/>
                <w:sz w:val="22"/>
                <w:szCs w:val="22"/>
              </w:rPr>
            </w:pPr>
          </w:p>
        </w:tc>
        <w:tc>
          <w:tcPr>
            <w:tcW w:w="1939" w:type="pct"/>
            <w:tcBorders>
              <w:top w:val="single" w:sz="4" w:space="0" w:color="auto"/>
              <w:left w:val="single" w:sz="4" w:space="0" w:color="auto"/>
              <w:bottom w:val="single" w:sz="4" w:space="0" w:color="auto"/>
              <w:right w:val="single" w:sz="4" w:space="0" w:color="auto"/>
            </w:tcBorders>
          </w:tcPr>
          <w:p w:rsidR="006112E9" w:rsidRPr="002C37D3" w:rsidRDefault="006112E9">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Лиственница</w:t>
            </w:r>
            <w:r w:rsidR="00F04AF3" w:rsidRPr="002C37D3">
              <w:rPr>
                <w:rFonts w:ascii="Times New Roman" w:hAnsi="Times New Roman" w:cs="Times New Roman"/>
                <w:sz w:val="22"/>
                <w:szCs w:val="22"/>
              </w:rPr>
              <w:t xml:space="preserve">: </w:t>
            </w:r>
            <w:r w:rsidRPr="002C37D3">
              <w:rPr>
                <w:rFonts w:ascii="Times New Roman" w:hAnsi="Times New Roman" w:cs="Times New Roman"/>
                <w:sz w:val="22"/>
                <w:szCs w:val="22"/>
              </w:rPr>
              <w:t>Лиственница</w:t>
            </w:r>
          </w:p>
        </w:tc>
        <w:tc>
          <w:tcPr>
            <w:tcW w:w="770" w:type="pct"/>
            <w:tcBorders>
              <w:top w:val="single" w:sz="4" w:space="0" w:color="auto"/>
              <w:left w:val="single" w:sz="4" w:space="0" w:color="auto"/>
              <w:bottom w:val="single" w:sz="4" w:space="0" w:color="auto"/>
              <w:right w:val="single" w:sz="4" w:space="0" w:color="auto"/>
            </w:tcBorders>
          </w:tcPr>
          <w:p w:rsidR="006112E9" w:rsidRPr="002C37D3" w:rsidRDefault="006112E9" w:rsidP="0084484D">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Все бонитеты</w:t>
            </w:r>
          </w:p>
        </w:tc>
        <w:tc>
          <w:tcPr>
            <w:tcW w:w="734" w:type="pct"/>
            <w:tcBorders>
              <w:top w:val="single" w:sz="4" w:space="0" w:color="auto"/>
              <w:left w:val="single" w:sz="4" w:space="0" w:color="auto"/>
              <w:bottom w:val="single" w:sz="4" w:space="0" w:color="auto"/>
              <w:right w:val="single" w:sz="4" w:space="0" w:color="auto"/>
            </w:tcBorders>
          </w:tcPr>
          <w:p w:rsidR="006112E9" w:rsidRPr="002C37D3" w:rsidRDefault="006112E9" w:rsidP="0084484D">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121 - 140</w:t>
            </w:r>
          </w:p>
        </w:tc>
      </w:tr>
      <w:tr w:rsidR="006112E9" w:rsidRPr="002C37D3" w:rsidTr="001D7E21">
        <w:tc>
          <w:tcPr>
            <w:tcW w:w="1557" w:type="pct"/>
            <w:vMerge/>
            <w:tcBorders>
              <w:top w:val="single" w:sz="4" w:space="0" w:color="auto"/>
              <w:left w:val="single" w:sz="4" w:space="0" w:color="auto"/>
              <w:bottom w:val="single" w:sz="4" w:space="0" w:color="auto"/>
              <w:right w:val="single" w:sz="4" w:space="0" w:color="auto"/>
            </w:tcBorders>
          </w:tcPr>
          <w:p w:rsidR="006112E9" w:rsidRPr="002C37D3" w:rsidRDefault="006112E9" w:rsidP="0084484D">
            <w:pPr>
              <w:pStyle w:val="ConsPlusNormal"/>
              <w:jc w:val="center"/>
              <w:rPr>
                <w:rFonts w:ascii="Times New Roman" w:hAnsi="Times New Roman" w:cs="Times New Roman"/>
                <w:sz w:val="22"/>
                <w:szCs w:val="22"/>
              </w:rPr>
            </w:pPr>
          </w:p>
        </w:tc>
        <w:tc>
          <w:tcPr>
            <w:tcW w:w="1939" w:type="pct"/>
            <w:tcBorders>
              <w:top w:val="single" w:sz="4" w:space="0" w:color="auto"/>
              <w:left w:val="single" w:sz="4" w:space="0" w:color="auto"/>
              <w:bottom w:val="single" w:sz="4" w:space="0" w:color="auto"/>
              <w:right w:val="single" w:sz="4" w:space="0" w:color="auto"/>
            </w:tcBorders>
          </w:tcPr>
          <w:p w:rsidR="006112E9" w:rsidRPr="002C37D3" w:rsidRDefault="006112E9">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Липа медоносная</w:t>
            </w:r>
            <w:r w:rsidR="00F04AF3" w:rsidRPr="002C37D3">
              <w:rPr>
                <w:rFonts w:ascii="Times New Roman" w:hAnsi="Times New Roman" w:cs="Times New Roman"/>
                <w:sz w:val="22"/>
                <w:szCs w:val="22"/>
              </w:rPr>
              <w:t xml:space="preserve">: </w:t>
            </w:r>
            <w:r w:rsidRPr="002C37D3">
              <w:rPr>
                <w:rFonts w:ascii="Times New Roman" w:hAnsi="Times New Roman" w:cs="Times New Roman"/>
                <w:sz w:val="22"/>
                <w:szCs w:val="22"/>
              </w:rPr>
              <w:t>Липа</w:t>
            </w:r>
          </w:p>
        </w:tc>
        <w:tc>
          <w:tcPr>
            <w:tcW w:w="770" w:type="pct"/>
            <w:tcBorders>
              <w:top w:val="single" w:sz="4" w:space="0" w:color="auto"/>
              <w:left w:val="single" w:sz="4" w:space="0" w:color="auto"/>
              <w:bottom w:val="single" w:sz="4" w:space="0" w:color="auto"/>
              <w:right w:val="single" w:sz="4" w:space="0" w:color="auto"/>
            </w:tcBorders>
          </w:tcPr>
          <w:p w:rsidR="006112E9" w:rsidRPr="002C37D3" w:rsidRDefault="006112E9" w:rsidP="0084484D">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Все бонитеты</w:t>
            </w:r>
          </w:p>
        </w:tc>
        <w:tc>
          <w:tcPr>
            <w:tcW w:w="734" w:type="pct"/>
            <w:tcBorders>
              <w:top w:val="single" w:sz="4" w:space="0" w:color="auto"/>
              <w:left w:val="single" w:sz="4" w:space="0" w:color="auto"/>
              <w:bottom w:val="single" w:sz="4" w:space="0" w:color="auto"/>
              <w:right w:val="single" w:sz="4" w:space="0" w:color="auto"/>
            </w:tcBorders>
          </w:tcPr>
          <w:p w:rsidR="006112E9" w:rsidRPr="002C37D3" w:rsidRDefault="006112E9" w:rsidP="0084484D">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81 - 90</w:t>
            </w:r>
          </w:p>
        </w:tc>
      </w:tr>
      <w:tr w:rsidR="006112E9" w:rsidRPr="002C37D3" w:rsidTr="001D7E21">
        <w:tc>
          <w:tcPr>
            <w:tcW w:w="1557" w:type="pct"/>
            <w:vMerge/>
            <w:tcBorders>
              <w:top w:val="single" w:sz="4" w:space="0" w:color="auto"/>
              <w:left w:val="single" w:sz="4" w:space="0" w:color="auto"/>
              <w:bottom w:val="single" w:sz="4" w:space="0" w:color="auto"/>
              <w:right w:val="single" w:sz="4" w:space="0" w:color="auto"/>
            </w:tcBorders>
          </w:tcPr>
          <w:p w:rsidR="006112E9" w:rsidRPr="002C37D3" w:rsidRDefault="006112E9" w:rsidP="0084484D">
            <w:pPr>
              <w:pStyle w:val="ConsPlusNormal"/>
              <w:jc w:val="center"/>
              <w:rPr>
                <w:rFonts w:ascii="Times New Roman" w:hAnsi="Times New Roman" w:cs="Times New Roman"/>
                <w:sz w:val="22"/>
                <w:szCs w:val="22"/>
              </w:rPr>
            </w:pPr>
          </w:p>
        </w:tc>
        <w:tc>
          <w:tcPr>
            <w:tcW w:w="1939" w:type="pct"/>
            <w:tcBorders>
              <w:top w:val="single" w:sz="4" w:space="0" w:color="auto"/>
              <w:left w:val="single" w:sz="4" w:space="0" w:color="auto"/>
              <w:bottom w:val="single" w:sz="4" w:space="0" w:color="auto"/>
              <w:right w:val="single" w:sz="4" w:space="0" w:color="auto"/>
            </w:tcBorders>
          </w:tcPr>
          <w:p w:rsidR="006112E9" w:rsidRPr="002C37D3" w:rsidRDefault="006112E9">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Березовая</w:t>
            </w:r>
            <w:r w:rsidR="00F04AF3" w:rsidRPr="002C37D3">
              <w:rPr>
                <w:rFonts w:ascii="Times New Roman" w:hAnsi="Times New Roman" w:cs="Times New Roman"/>
                <w:sz w:val="22"/>
                <w:szCs w:val="22"/>
              </w:rPr>
              <w:t xml:space="preserve">: </w:t>
            </w:r>
            <w:r w:rsidRPr="002C37D3">
              <w:rPr>
                <w:rFonts w:ascii="Times New Roman" w:hAnsi="Times New Roman" w:cs="Times New Roman"/>
                <w:sz w:val="22"/>
                <w:szCs w:val="22"/>
              </w:rPr>
              <w:t>Береза, ольха (ч.), липа</w:t>
            </w:r>
          </w:p>
        </w:tc>
        <w:tc>
          <w:tcPr>
            <w:tcW w:w="770" w:type="pct"/>
            <w:tcBorders>
              <w:top w:val="single" w:sz="4" w:space="0" w:color="auto"/>
              <w:left w:val="single" w:sz="4" w:space="0" w:color="auto"/>
              <w:bottom w:val="single" w:sz="4" w:space="0" w:color="auto"/>
              <w:right w:val="single" w:sz="4" w:space="0" w:color="auto"/>
            </w:tcBorders>
          </w:tcPr>
          <w:p w:rsidR="006112E9" w:rsidRPr="002C37D3" w:rsidRDefault="006112E9" w:rsidP="0084484D">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Все бонитеты</w:t>
            </w:r>
          </w:p>
        </w:tc>
        <w:tc>
          <w:tcPr>
            <w:tcW w:w="734" w:type="pct"/>
            <w:tcBorders>
              <w:top w:val="single" w:sz="4" w:space="0" w:color="auto"/>
              <w:left w:val="single" w:sz="4" w:space="0" w:color="auto"/>
              <w:bottom w:val="single" w:sz="4" w:space="0" w:color="auto"/>
              <w:right w:val="single" w:sz="4" w:space="0" w:color="auto"/>
            </w:tcBorders>
          </w:tcPr>
          <w:p w:rsidR="006112E9" w:rsidRPr="002C37D3" w:rsidRDefault="006112E9" w:rsidP="0084484D">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71 - 80</w:t>
            </w:r>
          </w:p>
        </w:tc>
      </w:tr>
      <w:tr w:rsidR="006112E9" w:rsidRPr="002C37D3" w:rsidTr="001D7E21">
        <w:tc>
          <w:tcPr>
            <w:tcW w:w="1557" w:type="pct"/>
            <w:vMerge/>
            <w:tcBorders>
              <w:top w:val="single" w:sz="4" w:space="0" w:color="auto"/>
              <w:left w:val="single" w:sz="4" w:space="0" w:color="auto"/>
              <w:bottom w:val="single" w:sz="4" w:space="0" w:color="auto"/>
              <w:right w:val="single" w:sz="4" w:space="0" w:color="auto"/>
            </w:tcBorders>
          </w:tcPr>
          <w:p w:rsidR="006112E9" w:rsidRPr="002C37D3" w:rsidRDefault="006112E9" w:rsidP="0084484D">
            <w:pPr>
              <w:pStyle w:val="ConsPlusNormal"/>
              <w:jc w:val="center"/>
              <w:rPr>
                <w:rFonts w:ascii="Times New Roman" w:hAnsi="Times New Roman" w:cs="Times New Roman"/>
                <w:sz w:val="22"/>
                <w:szCs w:val="22"/>
              </w:rPr>
            </w:pPr>
          </w:p>
        </w:tc>
        <w:tc>
          <w:tcPr>
            <w:tcW w:w="1939" w:type="pct"/>
            <w:tcBorders>
              <w:top w:val="single" w:sz="4" w:space="0" w:color="auto"/>
              <w:left w:val="single" w:sz="4" w:space="0" w:color="auto"/>
              <w:bottom w:val="single" w:sz="4" w:space="0" w:color="auto"/>
              <w:right w:val="single" w:sz="4" w:space="0" w:color="auto"/>
            </w:tcBorders>
          </w:tcPr>
          <w:p w:rsidR="006112E9" w:rsidRPr="002C37D3" w:rsidRDefault="006112E9">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Осиновая</w:t>
            </w:r>
            <w:r w:rsidR="00F04AF3" w:rsidRPr="002C37D3">
              <w:rPr>
                <w:rFonts w:ascii="Times New Roman" w:hAnsi="Times New Roman" w:cs="Times New Roman"/>
                <w:sz w:val="22"/>
                <w:szCs w:val="22"/>
              </w:rPr>
              <w:t xml:space="preserve">: </w:t>
            </w:r>
            <w:r w:rsidRPr="002C37D3">
              <w:rPr>
                <w:rFonts w:ascii="Times New Roman" w:hAnsi="Times New Roman" w:cs="Times New Roman"/>
                <w:sz w:val="22"/>
                <w:szCs w:val="22"/>
              </w:rPr>
              <w:t>Осина, ольха (с.), тополя, ива древовидная</w:t>
            </w:r>
          </w:p>
        </w:tc>
        <w:tc>
          <w:tcPr>
            <w:tcW w:w="770" w:type="pct"/>
            <w:tcBorders>
              <w:top w:val="single" w:sz="4" w:space="0" w:color="auto"/>
              <w:left w:val="single" w:sz="4" w:space="0" w:color="auto"/>
              <w:bottom w:val="single" w:sz="4" w:space="0" w:color="auto"/>
              <w:right w:val="single" w:sz="4" w:space="0" w:color="auto"/>
            </w:tcBorders>
          </w:tcPr>
          <w:p w:rsidR="006112E9" w:rsidRPr="002C37D3" w:rsidRDefault="006112E9" w:rsidP="0084484D">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Все бонитеты</w:t>
            </w:r>
          </w:p>
        </w:tc>
        <w:tc>
          <w:tcPr>
            <w:tcW w:w="734" w:type="pct"/>
            <w:tcBorders>
              <w:top w:val="single" w:sz="4" w:space="0" w:color="auto"/>
              <w:left w:val="single" w:sz="4" w:space="0" w:color="auto"/>
              <w:bottom w:val="single" w:sz="4" w:space="0" w:color="auto"/>
              <w:right w:val="single" w:sz="4" w:space="0" w:color="auto"/>
            </w:tcBorders>
          </w:tcPr>
          <w:p w:rsidR="006112E9" w:rsidRPr="002C37D3" w:rsidRDefault="006112E9" w:rsidP="0084484D">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51 - 60</w:t>
            </w:r>
          </w:p>
        </w:tc>
      </w:tr>
      <w:tr w:rsidR="00F04AF3" w:rsidRPr="002C37D3" w:rsidTr="001D7E21">
        <w:tc>
          <w:tcPr>
            <w:tcW w:w="1557" w:type="pct"/>
            <w:vMerge w:val="restart"/>
            <w:tcBorders>
              <w:top w:val="single" w:sz="4" w:space="0" w:color="auto"/>
              <w:left w:val="single" w:sz="4" w:space="0" w:color="auto"/>
              <w:right w:val="single" w:sz="4" w:space="0" w:color="auto"/>
            </w:tcBorders>
          </w:tcPr>
          <w:p w:rsidR="00F04AF3" w:rsidRPr="002C37D3" w:rsidRDefault="00F04AF3" w:rsidP="00F04AF3">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Эксплуатационные леса; защитные леса:</w:t>
            </w:r>
          </w:p>
          <w:p w:rsidR="00F04AF3" w:rsidRPr="002C37D3" w:rsidRDefault="00F04AF3" w:rsidP="00F04AF3">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а) запретные полосы лесов, расположенные вдоль водных объектов</w:t>
            </w:r>
          </w:p>
        </w:tc>
        <w:tc>
          <w:tcPr>
            <w:tcW w:w="1939" w:type="pct"/>
            <w:tcBorders>
              <w:top w:val="single" w:sz="4" w:space="0" w:color="auto"/>
              <w:left w:val="single" w:sz="4" w:space="0" w:color="auto"/>
              <w:bottom w:val="single" w:sz="4" w:space="0" w:color="auto"/>
              <w:right w:val="single" w:sz="4" w:space="0" w:color="auto"/>
            </w:tcBorders>
          </w:tcPr>
          <w:p w:rsidR="00F04AF3" w:rsidRPr="002C37D3" w:rsidRDefault="00F04AF3" w:rsidP="00F04AF3">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Сосновая 1-я: Сосна</w:t>
            </w:r>
          </w:p>
        </w:tc>
        <w:tc>
          <w:tcPr>
            <w:tcW w:w="770" w:type="pct"/>
            <w:tcBorders>
              <w:top w:val="single" w:sz="4" w:space="0" w:color="auto"/>
              <w:left w:val="single" w:sz="4" w:space="0" w:color="auto"/>
              <w:bottom w:val="single" w:sz="4" w:space="0" w:color="auto"/>
              <w:right w:val="single" w:sz="4" w:space="0" w:color="auto"/>
            </w:tcBorders>
          </w:tcPr>
          <w:p w:rsidR="00F04AF3" w:rsidRPr="002C37D3" w:rsidRDefault="00F04AF3" w:rsidP="00F04AF3">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2-й и выше</w:t>
            </w:r>
          </w:p>
        </w:tc>
        <w:tc>
          <w:tcPr>
            <w:tcW w:w="734" w:type="pct"/>
            <w:tcBorders>
              <w:top w:val="single" w:sz="4" w:space="0" w:color="auto"/>
              <w:left w:val="single" w:sz="4" w:space="0" w:color="auto"/>
              <w:bottom w:val="single" w:sz="4" w:space="0" w:color="auto"/>
              <w:right w:val="single" w:sz="4" w:space="0" w:color="auto"/>
            </w:tcBorders>
          </w:tcPr>
          <w:p w:rsidR="00F04AF3" w:rsidRPr="002C37D3" w:rsidRDefault="00F04AF3" w:rsidP="00F04AF3">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81-100</w:t>
            </w:r>
          </w:p>
        </w:tc>
      </w:tr>
      <w:tr w:rsidR="00F04AF3" w:rsidRPr="002C37D3" w:rsidTr="001D7E21">
        <w:tc>
          <w:tcPr>
            <w:tcW w:w="1557" w:type="pct"/>
            <w:vMerge/>
            <w:tcBorders>
              <w:left w:val="single" w:sz="4" w:space="0" w:color="auto"/>
              <w:right w:val="single" w:sz="4" w:space="0" w:color="auto"/>
            </w:tcBorders>
          </w:tcPr>
          <w:p w:rsidR="00F04AF3" w:rsidRPr="002C37D3" w:rsidRDefault="00F04AF3" w:rsidP="00F04AF3">
            <w:pPr>
              <w:pStyle w:val="ConsPlusNormal"/>
              <w:jc w:val="center"/>
              <w:rPr>
                <w:rFonts w:ascii="Times New Roman" w:hAnsi="Times New Roman" w:cs="Times New Roman"/>
                <w:sz w:val="22"/>
                <w:szCs w:val="22"/>
              </w:rPr>
            </w:pPr>
          </w:p>
        </w:tc>
        <w:tc>
          <w:tcPr>
            <w:tcW w:w="1939" w:type="pct"/>
            <w:tcBorders>
              <w:top w:val="single" w:sz="4" w:space="0" w:color="auto"/>
              <w:left w:val="single" w:sz="4" w:space="0" w:color="auto"/>
              <w:bottom w:val="single" w:sz="4" w:space="0" w:color="auto"/>
              <w:right w:val="single" w:sz="4" w:space="0" w:color="auto"/>
            </w:tcBorders>
          </w:tcPr>
          <w:p w:rsidR="00F04AF3" w:rsidRPr="002C37D3" w:rsidRDefault="00F04AF3" w:rsidP="00F04AF3">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Сосновая 2-я: Сосна</w:t>
            </w:r>
          </w:p>
        </w:tc>
        <w:tc>
          <w:tcPr>
            <w:tcW w:w="770" w:type="pct"/>
            <w:tcBorders>
              <w:top w:val="single" w:sz="4" w:space="0" w:color="auto"/>
              <w:left w:val="single" w:sz="4" w:space="0" w:color="auto"/>
              <w:bottom w:val="single" w:sz="4" w:space="0" w:color="auto"/>
              <w:right w:val="single" w:sz="4" w:space="0" w:color="auto"/>
            </w:tcBorders>
          </w:tcPr>
          <w:p w:rsidR="00F04AF3" w:rsidRPr="002C37D3" w:rsidRDefault="00F04AF3" w:rsidP="00F04AF3">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3-й и ниже</w:t>
            </w:r>
          </w:p>
        </w:tc>
        <w:tc>
          <w:tcPr>
            <w:tcW w:w="734" w:type="pct"/>
            <w:tcBorders>
              <w:top w:val="single" w:sz="4" w:space="0" w:color="auto"/>
              <w:left w:val="single" w:sz="4" w:space="0" w:color="auto"/>
              <w:bottom w:val="single" w:sz="4" w:space="0" w:color="auto"/>
              <w:right w:val="single" w:sz="4" w:space="0" w:color="auto"/>
            </w:tcBorders>
          </w:tcPr>
          <w:p w:rsidR="00F04AF3" w:rsidRPr="002C37D3" w:rsidRDefault="00F04AF3" w:rsidP="00F04AF3">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101 - 120</w:t>
            </w:r>
          </w:p>
        </w:tc>
      </w:tr>
      <w:tr w:rsidR="00F04AF3" w:rsidRPr="002C37D3" w:rsidTr="001D7E21">
        <w:tc>
          <w:tcPr>
            <w:tcW w:w="1557" w:type="pct"/>
            <w:vMerge/>
            <w:tcBorders>
              <w:left w:val="single" w:sz="4" w:space="0" w:color="auto"/>
              <w:right w:val="single" w:sz="4" w:space="0" w:color="auto"/>
            </w:tcBorders>
          </w:tcPr>
          <w:p w:rsidR="00F04AF3" w:rsidRPr="002C37D3" w:rsidRDefault="00F04AF3" w:rsidP="00F04AF3">
            <w:pPr>
              <w:pStyle w:val="ConsPlusNormal"/>
              <w:jc w:val="center"/>
              <w:rPr>
                <w:rFonts w:ascii="Times New Roman" w:hAnsi="Times New Roman" w:cs="Times New Roman"/>
                <w:sz w:val="22"/>
                <w:szCs w:val="22"/>
              </w:rPr>
            </w:pPr>
          </w:p>
        </w:tc>
        <w:tc>
          <w:tcPr>
            <w:tcW w:w="1939" w:type="pct"/>
            <w:tcBorders>
              <w:top w:val="single" w:sz="4" w:space="0" w:color="auto"/>
              <w:left w:val="single" w:sz="4" w:space="0" w:color="auto"/>
              <w:bottom w:val="single" w:sz="4" w:space="0" w:color="auto"/>
              <w:right w:val="single" w:sz="4" w:space="0" w:color="auto"/>
            </w:tcBorders>
          </w:tcPr>
          <w:p w:rsidR="00F04AF3" w:rsidRPr="002C37D3" w:rsidRDefault="00F04AF3" w:rsidP="00F04AF3">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Еловая 1-я: Ель, пихта</w:t>
            </w:r>
          </w:p>
        </w:tc>
        <w:tc>
          <w:tcPr>
            <w:tcW w:w="770" w:type="pct"/>
            <w:tcBorders>
              <w:top w:val="single" w:sz="4" w:space="0" w:color="auto"/>
              <w:left w:val="single" w:sz="4" w:space="0" w:color="auto"/>
              <w:bottom w:val="single" w:sz="4" w:space="0" w:color="auto"/>
              <w:right w:val="single" w:sz="4" w:space="0" w:color="auto"/>
            </w:tcBorders>
          </w:tcPr>
          <w:p w:rsidR="00F04AF3" w:rsidRPr="002C37D3" w:rsidRDefault="00F04AF3" w:rsidP="00F04AF3">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3-й и выше</w:t>
            </w:r>
          </w:p>
        </w:tc>
        <w:tc>
          <w:tcPr>
            <w:tcW w:w="734" w:type="pct"/>
            <w:tcBorders>
              <w:top w:val="single" w:sz="4" w:space="0" w:color="auto"/>
              <w:left w:val="single" w:sz="4" w:space="0" w:color="auto"/>
              <w:bottom w:val="single" w:sz="4" w:space="0" w:color="auto"/>
              <w:right w:val="single" w:sz="4" w:space="0" w:color="auto"/>
            </w:tcBorders>
          </w:tcPr>
          <w:p w:rsidR="00F04AF3" w:rsidRPr="002C37D3" w:rsidRDefault="00F04AF3" w:rsidP="00F04AF3">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81 - 100</w:t>
            </w:r>
          </w:p>
        </w:tc>
      </w:tr>
      <w:tr w:rsidR="00F04AF3" w:rsidRPr="002C37D3" w:rsidTr="001D7E21">
        <w:tc>
          <w:tcPr>
            <w:tcW w:w="1557" w:type="pct"/>
            <w:vMerge/>
            <w:tcBorders>
              <w:left w:val="single" w:sz="4" w:space="0" w:color="auto"/>
              <w:right w:val="single" w:sz="4" w:space="0" w:color="auto"/>
            </w:tcBorders>
          </w:tcPr>
          <w:p w:rsidR="00F04AF3" w:rsidRPr="002C37D3" w:rsidRDefault="00F04AF3" w:rsidP="00F04AF3">
            <w:pPr>
              <w:pStyle w:val="ConsPlusNormal"/>
              <w:jc w:val="center"/>
              <w:rPr>
                <w:rFonts w:ascii="Times New Roman" w:hAnsi="Times New Roman" w:cs="Times New Roman"/>
                <w:sz w:val="22"/>
                <w:szCs w:val="22"/>
              </w:rPr>
            </w:pPr>
          </w:p>
        </w:tc>
        <w:tc>
          <w:tcPr>
            <w:tcW w:w="1939" w:type="pct"/>
            <w:tcBorders>
              <w:top w:val="single" w:sz="4" w:space="0" w:color="auto"/>
              <w:left w:val="single" w:sz="4" w:space="0" w:color="auto"/>
              <w:bottom w:val="single" w:sz="4" w:space="0" w:color="auto"/>
              <w:right w:val="single" w:sz="4" w:space="0" w:color="auto"/>
            </w:tcBorders>
          </w:tcPr>
          <w:p w:rsidR="00F04AF3" w:rsidRPr="002C37D3" w:rsidRDefault="00F04AF3" w:rsidP="00F04AF3">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Еловая 2-я: Ель, пихта</w:t>
            </w:r>
          </w:p>
        </w:tc>
        <w:tc>
          <w:tcPr>
            <w:tcW w:w="770" w:type="pct"/>
            <w:tcBorders>
              <w:top w:val="single" w:sz="4" w:space="0" w:color="auto"/>
              <w:left w:val="single" w:sz="4" w:space="0" w:color="auto"/>
              <w:bottom w:val="single" w:sz="4" w:space="0" w:color="auto"/>
              <w:right w:val="single" w:sz="4" w:space="0" w:color="auto"/>
            </w:tcBorders>
          </w:tcPr>
          <w:p w:rsidR="00F04AF3" w:rsidRPr="002C37D3" w:rsidRDefault="00F04AF3" w:rsidP="00F04AF3">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4-й и ниже</w:t>
            </w:r>
          </w:p>
        </w:tc>
        <w:tc>
          <w:tcPr>
            <w:tcW w:w="734" w:type="pct"/>
            <w:tcBorders>
              <w:top w:val="single" w:sz="4" w:space="0" w:color="auto"/>
              <w:left w:val="single" w:sz="4" w:space="0" w:color="auto"/>
              <w:bottom w:val="single" w:sz="4" w:space="0" w:color="auto"/>
              <w:right w:val="single" w:sz="4" w:space="0" w:color="auto"/>
            </w:tcBorders>
          </w:tcPr>
          <w:p w:rsidR="00F04AF3" w:rsidRPr="002C37D3" w:rsidRDefault="00F04AF3" w:rsidP="00F04AF3">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101 - 120</w:t>
            </w:r>
          </w:p>
        </w:tc>
      </w:tr>
      <w:tr w:rsidR="00F04AF3" w:rsidRPr="002C37D3" w:rsidTr="001D7E21">
        <w:tc>
          <w:tcPr>
            <w:tcW w:w="1557" w:type="pct"/>
            <w:vMerge/>
            <w:tcBorders>
              <w:left w:val="single" w:sz="4" w:space="0" w:color="auto"/>
              <w:right w:val="single" w:sz="4" w:space="0" w:color="auto"/>
            </w:tcBorders>
          </w:tcPr>
          <w:p w:rsidR="00F04AF3" w:rsidRPr="002C37D3" w:rsidRDefault="00F04AF3" w:rsidP="00F04AF3">
            <w:pPr>
              <w:pStyle w:val="ConsPlusNormal"/>
              <w:jc w:val="center"/>
              <w:rPr>
                <w:rFonts w:ascii="Times New Roman" w:hAnsi="Times New Roman" w:cs="Times New Roman"/>
                <w:sz w:val="22"/>
                <w:szCs w:val="22"/>
              </w:rPr>
            </w:pPr>
          </w:p>
        </w:tc>
        <w:tc>
          <w:tcPr>
            <w:tcW w:w="1939" w:type="pct"/>
            <w:tcBorders>
              <w:top w:val="single" w:sz="4" w:space="0" w:color="auto"/>
              <w:left w:val="single" w:sz="4" w:space="0" w:color="auto"/>
              <w:bottom w:val="single" w:sz="4" w:space="0" w:color="auto"/>
              <w:right w:val="single" w:sz="4" w:space="0" w:color="auto"/>
            </w:tcBorders>
          </w:tcPr>
          <w:p w:rsidR="00F04AF3" w:rsidRPr="002C37D3" w:rsidRDefault="00F04AF3" w:rsidP="00F04AF3">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Лиственница: Лиственница</w:t>
            </w:r>
          </w:p>
        </w:tc>
        <w:tc>
          <w:tcPr>
            <w:tcW w:w="770" w:type="pct"/>
            <w:tcBorders>
              <w:top w:val="single" w:sz="4" w:space="0" w:color="auto"/>
              <w:left w:val="single" w:sz="4" w:space="0" w:color="auto"/>
              <w:bottom w:val="single" w:sz="4" w:space="0" w:color="auto"/>
              <w:right w:val="single" w:sz="4" w:space="0" w:color="auto"/>
            </w:tcBorders>
          </w:tcPr>
          <w:p w:rsidR="00F04AF3" w:rsidRPr="002C37D3" w:rsidRDefault="00F04AF3" w:rsidP="00F04AF3">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Все бонитеты</w:t>
            </w:r>
          </w:p>
        </w:tc>
        <w:tc>
          <w:tcPr>
            <w:tcW w:w="734" w:type="pct"/>
            <w:tcBorders>
              <w:top w:val="single" w:sz="4" w:space="0" w:color="auto"/>
              <w:left w:val="single" w:sz="4" w:space="0" w:color="auto"/>
              <w:bottom w:val="single" w:sz="4" w:space="0" w:color="auto"/>
              <w:right w:val="single" w:sz="4" w:space="0" w:color="auto"/>
            </w:tcBorders>
          </w:tcPr>
          <w:p w:rsidR="00F04AF3" w:rsidRPr="002C37D3" w:rsidRDefault="00F04AF3" w:rsidP="00F04AF3">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101 - 120</w:t>
            </w:r>
          </w:p>
        </w:tc>
      </w:tr>
      <w:tr w:rsidR="00F04AF3" w:rsidRPr="002C37D3" w:rsidTr="001D7E21">
        <w:tc>
          <w:tcPr>
            <w:tcW w:w="1557" w:type="pct"/>
            <w:vMerge/>
            <w:tcBorders>
              <w:left w:val="single" w:sz="4" w:space="0" w:color="auto"/>
              <w:right w:val="single" w:sz="4" w:space="0" w:color="auto"/>
            </w:tcBorders>
          </w:tcPr>
          <w:p w:rsidR="00F04AF3" w:rsidRPr="002C37D3" w:rsidRDefault="00F04AF3" w:rsidP="00F04AF3">
            <w:pPr>
              <w:pStyle w:val="ConsPlusNormal"/>
              <w:jc w:val="center"/>
              <w:rPr>
                <w:rFonts w:ascii="Times New Roman" w:hAnsi="Times New Roman" w:cs="Times New Roman"/>
                <w:sz w:val="22"/>
                <w:szCs w:val="22"/>
              </w:rPr>
            </w:pPr>
          </w:p>
        </w:tc>
        <w:tc>
          <w:tcPr>
            <w:tcW w:w="1939" w:type="pct"/>
            <w:tcBorders>
              <w:top w:val="single" w:sz="4" w:space="0" w:color="auto"/>
              <w:left w:val="single" w:sz="4" w:space="0" w:color="auto"/>
              <w:bottom w:val="single" w:sz="4" w:space="0" w:color="auto"/>
              <w:right w:val="single" w:sz="4" w:space="0" w:color="auto"/>
            </w:tcBorders>
          </w:tcPr>
          <w:p w:rsidR="00F04AF3" w:rsidRPr="002C37D3" w:rsidRDefault="00F04AF3" w:rsidP="00F04AF3">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Липа медоносная: Липа</w:t>
            </w:r>
          </w:p>
        </w:tc>
        <w:tc>
          <w:tcPr>
            <w:tcW w:w="770" w:type="pct"/>
            <w:tcBorders>
              <w:top w:val="single" w:sz="4" w:space="0" w:color="auto"/>
              <w:left w:val="single" w:sz="4" w:space="0" w:color="auto"/>
              <w:bottom w:val="single" w:sz="4" w:space="0" w:color="auto"/>
              <w:right w:val="single" w:sz="4" w:space="0" w:color="auto"/>
            </w:tcBorders>
          </w:tcPr>
          <w:p w:rsidR="00F04AF3" w:rsidRPr="002C37D3" w:rsidRDefault="00F04AF3" w:rsidP="00F04AF3">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Все бонитеты</w:t>
            </w:r>
          </w:p>
        </w:tc>
        <w:tc>
          <w:tcPr>
            <w:tcW w:w="734" w:type="pct"/>
            <w:tcBorders>
              <w:top w:val="single" w:sz="4" w:space="0" w:color="auto"/>
              <w:left w:val="single" w:sz="4" w:space="0" w:color="auto"/>
              <w:bottom w:val="single" w:sz="4" w:space="0" w:color="auto"/>
              <w:right w:val="single" w:sz="4" w:space="0" w:color="auto"/>
            </w:tcBorders>
          </w:tcPr>
          <w:p w:rsidR="00F04AF3" w:rsidRPr="002C37D3" w:rsidRDefault="00F04AF3" w:rsidP="00F04AF3">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81 - 90</w:t>
            </w:r>
          </w:p>
        </w:tc>
      </w:tr>
      <w:tr w:rsidR="00F04AF3" w:rsidRPr="002C37D3" w:rsidTr="001D7E21">
        <w:tc>
          <w:tcPr>
            <w:tcW w:w="1557" w:type="pct"/>
            <w:vMerge/>
            <w:tcBorders>
              <w:left w:val="single" w:sz="4" w:space="0" w:color="auto"/>
              <w:right w:val="single" w:sz="4" w:space="0" w:color="auto"/>
            </w:tcBorders>
          </w:tcPr>
          <w:p w:rsidR="00F04AF3" w:rsidRPr="002C37D3" w:rsidRDefault="00F04AF3" w:rsidP="00F04AF3">
            <w:pPr>
              <w:pStyle w:val="ConsPlusNormal"/>
              <w:jc w:val="center"/>
              <w:rPr>
                <w:rFonts w:ascii="Times New Roman" w:hAnsi="Times New Roman" w:cs="Times New Roman"/>
                <w:sz w:val="22"/>
                <w:szCs w:val="22"/>
              </w:rPr>
            </w:pPr>
          </w:p>
        </w:tc>
        <w:tc>
          <w:tcPr>
            <w:tcW w:w="1939" w:type="pct"/>
            <w:tcBorders>
              <w:top w:val="single" w:sz="4" w:space="0" w:color="auto"/>
              <w:left w:val="single" w:sz="4" w:space="0" w:color="auto"/>
              <w:bottom w:val="single" w:sz="4" w:space="0" w:color="auto"/>
              <w:right w:val="single" w:sz="4" w:space="0" w:color="auto"/>
            </w:tcBorders>
          </w:tcPr>
          <w:p w:rsidR="00F04AF3" w:rsidRPr="002C37D3" w:rsidRDefault="00F04AF3" w:rsidP="00F04AF3">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Березовая: Береза, ольха (ч.), липа</w:t>
            </w:r>
          </w:p>
        </w:tc>
        <w:tc>
          <w:tcPr>
            <w:tcW w:w="770" w:type="pct"/>
            <w:tcBorders>
              <w:top w:val="single" w:sz="4" w:space="0" w:color="auto"/>
              <w:left w:val="single" w:sz="4" w:space="0" w:color="auto"/>
              <w:bottom w:val="single" w:sz="4" w:space="0" w:color="auto"/>
              <w:right w:val="single" w:sz="4" w:space="0" w:color="auto"/>
            </w:tcBorders>
          </w:tcPr>
          <w:p w:rsidR="00F04AF3" w:rsidRPr="002C37D3" w:rsidRDefault="00F04AF3" w:rsidP="00F04AF3">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Все бонитеты</w:t>
            </w:r>
          </w:p>
        </w:tc>
        <w:tc>
          <w:tcPr>
            <w:tcW w:w="734" w:type="pct"/>
            <w:tcBorders>
              <w:top w:val="single" w:sz="4" w:space="0" w:color="auto"/>
              <w:left w:val="single" w:sz="4" w:space="0" w:color="auto"/>
              <w:bottom w:val="single" w:sz="4" w:space="0" w:color="auto"/>
              <w:right w:val="single" w:sz="4" w:space="0" w:color="auto"/>
            </w:tcBorders>
          </w:tcPr>
          <w:p w:rsidR="00F04AF3" w:rsidRPr="002C37D3" w:rsidRDefault="00F04AF3" w:rsidP="00F04AF3">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61 - 70</w:t>
            </w:r>
          </w:p>
        </w:tc>
      </w:tr>
      <w:tr w:rsidR="00F04AF3" w:rsidRPr="002C37D3" w:rsidTr="001D7E21">
        <w:tc>
          <w:tcPr>
            <w:tcW w:w="1557" w:type="pct"/>
            <w:vMerge/>
            <w:tcBorders>
              <w:left w:val="single" w:sz="4" w:space="0" w:color="auto"/>
              <w:bottom w:val="single" w:sz="4" w:space="0" w:color="auto"/>
              <w:right w:val="single" w:sz="4" w:space="0" w:color="auto"/>
            </w:tcBorders>
          </w:tcPr>
          <w:p w:rsidR="00F04AF3" w:rsidRPr="002C37D3" w:rsidRDefault="00F04AF3" w:rsidP="00F04AF3">
            <w:pPr>
              <w:pStyle w:val="ConsPlusNormal"/>
              <w:jc w:val="center"/>
              <w:rPr>
                <w:rFonts w:ascii="Times New Roman" w:hAnsi="Times New Roman" w:cs="Times New Roman"/>
                <w:sz w:val="22"/>
                <w:szCs w:val="22"/>
              </w:rPr>
            </w:pPr>
          </w:p>
        </w:tc>
        <w:tc>
          <w:tcPr>
            <w:tcW w:w="1939" w:type="pct"/>
            <w:tcBorders>
              <w:top w:val="single" w:sz="4" w:space="0" w:color="auto"/>
              <w:left w:val="single" w:sz="4" w:space="0" w:color="auto"/>
              <w:bottom w:val="single" w:sz="4" w:space="0" w:color="auto"/>
              <w:right w:val="single" w:sz="4" w:space="0" w:color="auto"/>
            </w:tcBorders>
          </w:tcPr>
          <w:p w:rsidR="00F04AF3" w:rsidRPr="002C37D3" w:rsidRDefault="00F04AF3" w:rsidP="00F04AF3">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Осиновая: Осина, ольха (с.), тополя, ива древовидная</w:t>
            </w:r>
          </w:p>
        </w:tc>
        <w:tc>
          <w:tcPr>
            <w:tcW w:w="770" w:type="pct"/>
            <w:tcBorders>
              <w:top w:val="single" w:sz="4" w:space="0" w:color="auto"/>
              <w:left w:val="single" w:sz="4" w:space="0" w:color="auto"/>
              <w:bottom w:val="single" w:sz="4" w:space="0" w:color="auto"/>
              <w:right w:val="single" w:sz="4" w:space="0" w:color="auto"/>
            </w:tcBorders>
          </w:tcPr>
          <w:p w:rsidR="00F04AF3" w:rsidRPr="002C37D3" w:rsidRDefault="00F04AF3" w:rsidP="00F04AF3">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Все бонитеты</w:t>
            </w:r>
          </w:p>
        </w:tc>
        <w:tc>
          <w:tcPr>
            <w:tcW w:w="734" w:type="pct"/>
            <w:tcBorders>
              <w:top w:val="single" w:sz="4" w:space="0" w:color="auto"/>
              <w:left w:val="single" w:sz="4" w:space="0" w:color="auto"/>
              <w:bottom w:val="single" w:sz="4" w:space="0" w:color="auto"/>
              <w:right w:val="single" w:sz="4" w:space="0" w:color="auto"/>
            </w:tcBorders>
          </w:tcPr>
          <w:p w:rsidR="00F04AF3" w:rsidRPr="002C37D3" w:rsidRDefault="00F04AF3" w:rsidP="00F04AF3">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41 - 50</w:t>
            </w:r>
          </w:p>
        </w:tc>
      </w:tr>
    </w:tbl>
    <w:p w:rsidR="007209D7" w:rsidRPr="002C37D3" w:rsidRDefault="007209D7" w:rsidP="007E2029">
      <w:pPr>
        <w:widowControl w:val="0"/>
        <w:autoSpaceDE w:val="0"/>
        <w:autoSpaceDN w:val="0"/>
        <w:adjustRightInd w:val="0"/>
        <w:spacing w:after="0" w:line="240" w:lineRule="auto"/>
        <w:outlineLvl w:val="4"/>
        <w:rPr>
          <w:rFonts w:ascii="Times New Roman" w:hAnsi="Times New Roman"/>
          <w:sz w:val="24"/>
          <w:szCs w:val="24"/>
        </w:rPr>
      </w:pPr>
    </w:p>
    <w:p w:rsidR="007209D7" w:rsidRPr="002C37D3" w:rsidRDefault="007209D7" w:rsidP="007209D7">
      <w:pPr>
        <w:widowControl w:val="0"/>
        <w:autoSpaceDE w:val="0"/>
        <w:autoSpaceDN w:val="0"/>
        <w:adjustRightInd w:val="0"/>
        <w:spacing w:after="0" w:line="240" w:lineRule="auto"/>
        <w:jc w:val="center"/>
        <w:outlineLvl w:val="4"/>
        <w:rPr>
          <w:rFonts w:ascii="Times New Roman" w:hAnsi="Times New Roman"/>
          <w:sz w:val="24"/>
          <w:szCs w:val="24"/>
        </w:rPr>
      </w:pPr>
      <w:r w:rsidRPr="002C37D3">
        <w:rPr>
          <w:rFonts w:ascii="Times New Roman" w:hAnsi="Times New Roman"/>
          <w:sz w:val="24"/>
          <w:szCs w:val="24"/>
        </w:rPr>
        <w:t>Предельные значения ширины и площади, сроков примыкания лесосек</w:t>
      </w:r>
    </w:p>
    <w:p w:rsidR="007209D7" w:rsidRPr="002C37D3" w:rsidRDefault="007209D7" w:rsidP="007209D7">
      <w:pPr>
        <w:widowControl w:val="0"/>
        <w:autoSpaceDE w:val="0"/>
        <w:autoSpaceDN w:val="0"/>
        <w:adjustRightInd w:val="0"/>
        <w:spacing w:after="0" w:line="240" w:lineRule="auto"/>
        <w:ind w:firstLine="540"/>
        <w:jc w:val="both"/>
        <w:rPr>
          <w:rFonts w:ascii="Times New Roman" w:hAnsi="Times New Roman"/>
          <w:sz w:val="24"/>
          <w:szCs w:val="24"/>
        </w:rPr>
      </w:pPr>
      <w:r w:rsidRPr="002C37D3">
        <w:rPr>
          <w:rFonts w:ascii="Times New Roman" w:hAnsi="Times New Roman"/>
          <w:sz w:val="24"/>
          <w:szCs w:val="24"/>
        </w:rPr>
        <w:t>Размеры лесосек и сроки пр</w:t>
      </w:r>
      <w:r w:rsidR="00C178E5" w:rsidRPr="002C37D3">
        <w:rPr>
          <w:rFonts w:ascii="Times New Roman" w:hAnsi="Times New Roman"/>
          <w:sz w:val="24"/>
          <w:szCs w:val="24"/>
        </w:rPr>
        <w:t xml:space="preserve">имыкания приведены в таблицах </w:t>
      </w:r>
      <w:r w:rsidR="00C052D6">
        <w:rPr>
          <w:rFonts w:ascii="Times New Roman" w:hAnsi="Times New Roman"/>
          <w:sz w:val="24"/>
          <w:szCs w:val="24"/>
          <w:lang w:val="en-US"/>
        </w:rPr>
        <w:t>II</w:t>
      </w:r>
      <w:r w:rsidR="00C052D6">
        <w:rPr>
          <w:rFonts w:ascii="Times New Roman" w:hAnsi="Times New Roman"/>
          <w:sz w:val="24"/>
          <w:szCs w:val="24"/>
        </w:rPr>
        <w:t xml:space="preserve">.1.1 и </w:t>
      </w:r>
      <w:r w:rsidR="00C052D6">
        <w:rPr>
          <w:rFonts w:ascii="Times New Roman" w:hAnsi="Times New Roman"/>
          <w:sz w:val="24"/>
          <w:szCs w:val="24"/>
          <w:lang w:val="en-US"/>
        </w:rPr>
        <w:t>II</w:t>
      </w:r>
      <w:r w:rsidR="00C052D6">
        <w:rPr>
          <w:rFonts w:ascii="Times New Roman" w:hAnsi="Times New Roman"/>
          <w:sz w:val="24"/>
          <w:szCs w:val="24"/>
        </w:rPr>
        <w:t>.1.2</w:t>
      </w:r>
      <w:r w:rsidR="001D7E21">
        <w:rPr>
          <w:rFonts w:ascii="Times New Roman" w:hAnsi="Times New Roman"/>
          <w:sz w:val="24"/>
          <w:szCs w:val="24"/>
        </w:rPr>
        <w:t xml:space="preserve">. </w:t>
      </w:r>
    </w:p>
    <w:p w:rsidR="001D7E21" w:rsidRDefault="001D7E21" w:rsidP="007209D7">
      <w:pPr>
        <w:widowControl w:val="0"/>
        <w:autoSpaceDE w:val="0"/>
        <w:autoSpaceDN w:val="0"/>
        <w:adjustRightInd w:val="0"/>
        <w:spacing w:after="0" w:line="240" w:lineRule="auto"/>
        <w:jc w:val="right"/>
        <w:outlineLvl w:val="6"/>
        <w:rPr>
          <w:rFonts w:ascii="Times New Roman" w:hAnsi="Times New Roman"/>
          <w:sz w:val="24"/>
          <w:szCs w:val="24"/>
        </w:rPr>
      </w:pPr>
    </w:p>
    <w:p w:rsidR="007209D7" w:rsidRPr="002C37D3" w:rsidRDefault="007209D7" w:rsidP="007209D7">
      <w:pPr>
        <w:widowControl w:val="0"/>
        <w:autoSpaceDE w:val="0"/>
        <w:autoSpaceDN w:val="0"/>
        <w:adjustRightInd w:val="0"/>
        <w:spacing w:after="0" w:line="240" w:lineRule="auto"/>
        <w:jc w:val="right"/>
        <w:outlineLvl w:val="6"/>
        <w:rPr>
          <w:rFonts w:ascii="Times New Roman" w:hAnsi="Times New Roman"/>
          <w:sz w:val="24"/>
          <w:szCs w:val="24"/>
        </w:rPr>
      </w:pPr>
      <w:r w:rsidRPr="002C37D3">
        <w:rPr>
          <w:rFonts w:ascii="Times New Roman" w:hAnsi="Times New Roman"/>
          <w:sz w:val="24"/>
          <w:szCs w:val="24"/>
        </w:rPr>
        <w:t>Т</w:t>
      </w:r>
      <w:r w:rsidR="00C178E5" w:rsidRPr="002C37D3">
        <w:rPr>
          <w:rFonts w:ascii="Times New Roman" w:hAnsi="Times New Roman"/>
          <w:sz w:val="24"/>
          <w:szCs w:val="24"/>
        </w:rPr>
        <w:t xml:space="preserve">аблица </w:t>
      </w:r>
      <w:r w:rsidR="00C052D6">
        <w:rPr>
          <w:rFonts w:ascii="Times New Roman" w:hAnsi="Times New Roman"/>
          <w:sz w:val="24"/>
          <w:szCs w:val="24"/>
          <w:lang w:val="en-US"/>
        </w:rPr>
        <w:t>II</w:t>
      </w:r>
      <w:r w:rsidR="00C052D6">
        <w:rPr>
          <w:rFonts w:ascii="Times New Roman" w:hAnsi="Times New Roman"/>
          <w:sz w:val="24"/>
          <w:szCs w:val="24"/>
        </w:rPr>
        <w:t>.1.1</w:t>
      </w:r>
    </w:p>
    <w:p w:rsidR="007209D7" w:rsidRPr="002C37D3" w:rsidRDefault="007209D7" w:rsidP="007209D7">
      <w:pPr>
        <w:widowControl w:val="0"/>
        <w:autoSpaceDE w:val="0"/>
        <w:autoSpaceDN w:val="0"/>
        <w:adjustRightInd w:val="0"/>
        <w:spacing w:after="0" w:line="240" w:lineRule="auto"/>
        <w:jc w:val="center"/>
        <w:outlineLvl w:val="6"/>
        <w:rPr>
          <w:rFonts w:ascii="Times New Roman" w:hAnsi="Times New Roman"/>
          <w:sz w:val="24"/>
          <w:szCs w:val="24"/>
        </w:rPr>
      </w:pPr>
      <w:r w:rsidRPr="002C37D3">
        <w:rPr>
          <w:rFonts w:ascii="Times New Roman" w:hAnsi="Times New Roman"/>
          <w:sz w:val="24"/>
          <w:szCs w:val="24"/>
        </w:rPr>
        <w:t>Сплошные рубки спелых, перестойных лесных насаждений в эксплуатационных лесах</w:t>
      </w:r>
      <w:r w:rsidRPr="002C37D3" w:rsidDel="00B12BD3">
        <w:rPr>
          <w:rFonts w:ascii="Times New Roman" w:hAnsi="Times New Roman"/>
          <w:sz w:val="24"/>
          <w:szCs w:val="24"/>
        </w:rPr>
        <w:t xml:space="preserve"> </w:t>
      </w:r>
    </w:p>
    <w:p w:rsidR="007209D7" w:rsidRPr="002C37D3" w:rsidRDefault="007209D7" w:rsidP="007209D7">
      <w:pPr>
        <w:widowControl w:val="0"/>
        <w:autoSpaceDE w:val="0"/>
        <w:autoSpaceDN w:val="0"/>
        <w:adjustRightInd w:val="0"/>
        <w:spacing w:after="0" w:line="240" w:lineRule="auto"/>
        <w:ind w:firstLine="540"/>
        <w:jc w:val="both"/>
        <w:rPr>
          <w:rFonts w:ascii="Times New Roman" w:hAnsi="Times New Roman"/>
          <w:sz w:val="24"/>
          <w:szCs w:val="24"/>
        </w:rPr>
      </w:pPr>
    </w:p>
    <w:tbl>
      <w:tblPr>
        <w:tblW w:w="5000" w:type="pct"/>
        <w:tblCellMar>
          <w:top w:w="102" w:type="dxa"/>
          <w:left w:w="62" w:type="dxa"/>
          <w:bottom w:w="102" w:type="dxa"/>
          <w:right w:w="62" w:type="dxa"/>
        </w:tblCellMar>
        <w:tblLook w:val="0000" w:firstRow="0" w:lastRow="0" w:firstColumn="0" w:lastColumn="0" w:noHBand="0" w:noVBand="0"/>
      </w:tblPr>
      <w:tblGrid>
        <w:gridCol w:w="3316"/>
        <w:gridCol w:w="2268"/>
        <w:gridCol w:w="2268"/>
        <w:gridCol w:w="2477"/>
      </w:tblGrid>
      <w:tr w:rsidR="007209D7" w:rsidRPr="002C37D3" w:rsidTr="001D7E21">
        <w:trPr>
          <w:tblHeader/>
        </w:trPr>
        <w:tc>
          <w:tcPr>
            <w:tcW w:w="1605" w:type="pct"/>
            <w:tcBorders>
              <w:top w:val="single" w:sz="4" w:space="0" w:color="auto"/>
              <w:left w:val="single" w:sz="4" w:space="0" w:color="auto"/>
              <w:bottom w:val="single" w:sz="4" w:space="0" w:color="auto"/>
              <w:right w:val="single" w:sz="4" w:space="0" w:color="auto"/>
            </w:tcBorders>
            <w:vAlign w:val="center"/>
          </w:tcPr>
          <w:p w:rsidR="007209D7" w:rsidRPr="002C37D3" w:rsidRDefault="007209D7" w:rsidP="007209D7">
            <w:pPr>
              <w:widowControl w:val="0"/>
              <w:autoSpaceDE w:val="0"/>
              <w:autoSpaceDN w:val="0"/>
              <w:adjustRightInd w:val="0"/>
              <w:spacing w:after="0" w:line="240" w:lineRule="auto"/>
              <w:jc w:val="center"/>
              <w:rPr>
                <w:rFonts w:ascii="Times New Roman" w:hAnsi="Times New Roman"/>
                <w:sz w:val="24"/>
                <w:szCs w:val="24"/>
              </w:rPr>
            </w:pPr>
            <w:r w:rsidRPr="002C37D3">
              <w:rPr>
                <w:rFonts w:ascii="Times New Roman" w:hAnsi="Times New Roman"/>
                <w:sz w:val="24"/>
                <w:szCs w:val="24"/>
              </w:rPr>
              <w:t>Состав лесных насаждений по преобладающим породам</w:t>
            </w:r>
          </w:p>
        </w:tc>
        <w:tc>
          <w:tcPr>
            <w:tcW w:w="1098" w:type="pct"/>
            <w:tcBorders>
              <w:top w:val="single" w:sz="4" w:space="0" w:color="auto"/>
              <w:left w:val="single" w:sz="4" w:space="0" w:color="auto"/>
              <w:bottom w:val="single" w:sz="4" w:space="0" w:color="auto"/>
              <w:right w:val="single" w:sz="4" w:space="0" w:color="auto"/>
            </w:tcBorders>
            <w:vAlign w:val="center"/>
          </w:tcPr>
          <w:p w:rsidR="007209D7" w:rsidRPr="002C37D3" w:rsidRDefault="007209D7" w:rsidP="007209D7">
            <w:pPr>
              <w:widowControl w:val="0"/>
              <w:autoSpaceDE w:val="0"/>
              <w:autoSpaceDN w:val="0"/>
              <w:adjustRightInd w:val="0"/>
              <w:spacing w:after="0" w:line="240" w:lineRule="auto"/>
              <w:jc w:val="center"/>
              <w:rPr>
                <w:rFonts w:ascii="Times New Roman" w:hAnsi="Times New Roman"/>
                <w:sz w:val="24"/>
                <w:szCs w:val="24"/>
              </w:rPr>
            </w:pPr>
            <w:r w:rsidRPr="002C37D3">
              <w:rPr>
                <w:rFonts w:ascii="Times New Roman" w:hAnsi="Times New Roman"/>
                <w:sz w:val="24"/>
                <w:szCs w:val="24"/>
              </w:rPr>
              <w:t>Предельная ширина лесосек, м</w:t>
            </w:r>
          </w:p>
        </w:tc>
        <w:tc>
          <w:tcPr>
            <w:tcW w:w="1098" w:type="pct"/>
            <w:tcBorders>
              <w:top w:val="single" w:sz="4" w:space="0" w:color="auto"/>
              <w:left w:val="single" w:sz="4" w:space="0" w:color="auto"/>
              <w:bottom w:val="single" w:sz="4" w:space="0" w:color="auto"/>
              <w:right w:val="single" w:sz="4" w:space="0" w:color="auto"/>
            </w:tcBorders>
            <w:vAlign w:val="center"/>
          </w:tcPr>
          <w:p w:rsidR="007209D7" w:rsidRPr="002C37D3" w:rsidRDefault="007209D7" w:rsidP="007209D7">
            <w:pPr>
              <w:widowControl w:val="0"/>
              <w:autoSpaceDE w:val="0"/>
              <w:autoSpaceDN w:val="0"/>
              <w:adjustRightInd w:val="0"/>
              <w:spacing w:after="0" w:line="240" w:lineRule="auto"/>
              <w:jc w:val="center"/>
              <w:rPr>
                <w:rFonts w:ascii="Times New Roman" w:hAnsi="Times New Roman"/>
                <w:sz w:val="24"/>
                <w:szCs w:val="24"/>
              </w:rPr>
            </w:pPr>
            <w:r w:rsidRPr="002C37D3">
              <w:rPr>
                <w:rFonts w:ascii="Times New Roman" w:hAnsi="Times New Roman"/>
                <w:sz w:val="24"/>
                <w:szCs w:val="24"/>
              </w:rPr>
              <w:t>Предельная площадь лесосек, га</w:t>
            </w:r>
          </w:p>
        </w:tc>
        <w:tc>
          <w:tcPr>
            <w:tcW w:w="1198" w:type="pct"/>
            <w:tcBorders>
              <w:top w:val="single" w:sz="4" w:space="0" w:color="auto"/>
              <w:left w:val="single" w:sz="4" w:space="0" w:color="auto"/>
              <w:bottom w:val="single" w:sz="4" w:space="0" w:color="auto"/>
              <w:right w:val="single" w:sz="4" w:space="0" w:color="auto"/>
            </w:tcBorders>
            <w:vAlign w:val="center"/>
          </w:tcPr>
          <w:p w:rsidR="007209D7" w:rsidRPr="002C37D3" w:rsidRDefault="007209D7" w:rsidP="007209D7">
            <w:pPr>
              <w:widowControl w:val="0"/>
              <w:autoSpaceDE w:val="0"/>
              <w:autoSpaceDN w:val="0"/>
              <w:adjustRightInd w:val="0"/>
              <w:spacing w:after="0" w:line="240" w:lineRule="auto"/>
              <w:jc w:val="center"/>
              <w:rPr>
                <w:rFonts w:ascii="Times New Roman" w:hAnsi="Times New Roman"/>
                <w:sz w:val="24"/>
                <w:szCs w:val="24"/>
              </w:rPr>
            </w:pPr>
            <w:r w:rsidRPr="002C37D3">
              <w:rPr>
                <w:rFonts w:ascii="Times New Roman" w:hAnsi="Times New Roman"/>
                <w:sz w:val="24"/>
                <w:szCs w:val="24"/>
              </w:rPr>
              <w:t>Срок примыкания, лет</w:t>
            </w:r>
          </w:p>
        </w:tc>
      </w:tr>
      <w:tr w:rsidR="007209D7" w:rsidRPr="002C37D3" w:rsidTr="001D7E21">
        <w:tc>
          <w:tcPr>
            <w:tcW w:w="5000" w:type="pct"/>
            <w:gridSpan w:val="4"/>
            <w:tcBorders>
              <w:top w:val="single" w:sz="4" w:space="0" w:color="auto"/>
              <w:left w:val="single" w:sz="4" w:space="0" w:color="auto"/>
              <w:bottom w:val="single" w:sz="4" w:space="0" w:color="auto"/>
              <w:right w:val="single" w:sz="4" w:space="0" w:color="auto"/>
            </w:tcBorders>
            <w:vAlign w:val="center"/>
          </w:tcPr>
          <w:p w:rsidR="007209D7" w:rsidRPr="002C37D3" w:rsidRDefault="007209D7" w:rsidP="007209D7">
            <w:pPr>
              <w:widowControl w:val="0"/>
              <w:autoSpaceDE w:val="0"/>
              <w:autoSpaceDN w:val="0"/>
              <w:adjustRightInd w:val="0"/>
              <w:spacing w:after="0" w:line="240" w:lineRule="auto"/>
              <w:jc w:val="center"/>
              <w:rPr>
                <w:rFonts w:ascii="Times New Roman" w:hAnsi="Times New Roman"/>
                <w:sz w:val="24"/>
                <w:szCs w:val="24"/>
              </w:rPr>
            </w:pPr>
            <w:r w:rsidRPr="002C37D3">
              <w:rPr>
                <w:rFonts w:ascii="Times New Roman" w:hAnsi="Times New Roman"/>
                <w:sz w:val="24"/>
                <w:szCs w:val="24"/>
              </w:rPr>
              <w:t>1. Таежная зона</w:t>
            </w:r>
          </w:p>
        </w:tc>
      </w:tr>
      <w:tr w:rsidR="007209D7" w:rsidRPr="002C37D3" w:rsidTr="001D7E21">
        <w:tc>
          <w:tcPr>
            <w:tcW w:w="5000" w:type="pct"/>
            <w:gridSpan w:val="4"/>
            <w:tcBorders>
              <w:top w:val="single" w:sz="4" w:space="0" w:color="auto"/>
              <w:left w:val="single" w:sz="4" w:space="0" w:color="auto"/>
              <w:bottom w:val="single" w:sz="4" w:space="0" w:color="auto"/>
              <w:right w:val="single" w:sz="4" w:space="0" w:color="auto"/>
            </w:tcBorders>
            <w:vAlign w:val="center"/>
          </w:tcPr>
          <w:p w:rsidR="007209D7" w:rsidRPr="002C37D3" w:rsidRDefault="007209D7" w:rsidP="007209D7">
            <w:pPr>
              <w:widowControl w:val="0"/>
              <w:autoSpaceDE w:val="0"/>
              <w:autoSpaceDN w:val="0"/>
              <w:adjustRightInd w:val="0"/>
              <w:spacing w:after="0" w:line="240" w:lineRule="auto"/>
              <w:jc w:val="center"/>
              <w:rPr>
                <w:rFonts w:ascii="Times New Roman" w:hAnsi="Times New Roman"/>
                <w:sz w:val="24"/>
                <w:szCs w:val="24"/>
              </w:rPr>
            </w:pPr>
            <w:r w:rsidRPr="002C37D3">
              <w:rPr>
                <w:rFonts w:ascii="Times New Roman" w:hAnsi="Times New Roman"/>
                <w:sz w:val="24"/>
                <w:szCs w:val="24"/>
              </w:rPr>
              <w:t>1.1. Южнотаежный лесной район европейской части Российской Федерации</w:t>
            </w:r>
          </w:p>
        </w:tc>
      </w:tr>
      <w:tr w:rsidR="007209D7" w:rsidRPr="002C37D3" w:rsidTr="001D7E21">
        <w:tc>
          <w:tcPr>
            <w:tcW w:w="1605" w:type="pct"/>
            <w:tcBorders>
              <w:top w:val="single" w:sz="4" w:space="0" w:color="auto"/>
              <w:left w:val="single" w:sz="4" w:space="0" w:color="auto"/>
              <w:bottom w:val="single" w:sz="4" w:space="0" w:color="auto"/>
              <w:right w:val="single" w:sz="4" w:space="0" w:color="auto"/>
            </w:tcBorders>
            <w:vAlign w:val="center"/>
          </w:tcPr>
          <w:p w:rsidR="007209D7" w:rsidRPr="002C37D3" w:rsidRDefault="007209D7" w:rsidP="007209D7">
            <w:pPr>
              <w:widowControl w:val="0"/>
              <w:autoSpaceDE w:val="0"/>
              <w:autoSpaceDN w:val="0"/>
              <w:adjustRightInd w:val="0"/>
              <w:spacing w:after="0" w:line="240" w:lineRule="auto"/>
              <w:rPr>
                <w:rFonts w:ascii="Times New Roman" w:hAnsi="Times New Roman"/>
                <w:sz w:val="24"/>
                <w:szCs w:val="24"/>
              </w:rPr>
            </w:pPr>
            <w:r w:rsidRPr="002C37D3">
              <w:rPr>
                <w:rFonts w:ascii="Times New Roman" w:hAnsi="Times New Roman"/>
                <w:sz w:val="24"/>
                <w:szCs w:val="24"/>
              </w:rPr>
              <w:t>Сосна, лиственница</w:t>
            </w:r>
          </w:p>
        </w:tc>
        <w:tc>
          <w:tcPr>
            <w:tcW w:w="1098" w:type="pct"/>
            <w:tcBorders>
              <w:top w:val="single" w:sz="4" w:space="0" w:color="auto"/>
              <w:left w:val="single" w:sz="4" w:space="0" w:color="auto"/>
              <w:bottom w:val="single" w:sz="4" w:space="0" w:color="auto"/>
              <w:right w:val="single" w:sz="4" w:space="0" w:color="auto"/>
            </w:tcBorders>
            <w:vAlign w:val="center"/>
          </w:tcPr>
          <w:p w:rsidR="007209D7" w:rsidRPr="002C37D3" w:rsidRDefault="007209D7" w:rsidP="007209D7">
            <w:pPr>
              <w:widowControl w:val="0"/>
              <w:autoSpaceDE w:val="0"/>
              <w:autoSpaceDN w:val="0"/>
              <w:adjustRightInd w:val="0"/>
              <w:spacing w:after="0" w:line="240" w:lineRule="auto"/>
              <w:jc w:val="center"/>
              <w:rPr>
                <w:rFonts w:ascii="Times New Roman" w:hAnsi="Times New Roman"/>
                <w:sz w:val="24"/>
                <w:szCs w:val="24"/>
              </w:rPr>
            </w:pPr>
            <w:r w:rsidRPr="002C37D3">
              <w:rPr>
                <w:rFonts w:ascii="Times New Roman" w:hAnsi="Times New Roman"/>
                <w:sz w:val="24"/>
                <w:szCs w:val="24"/>
              </w:rPr>
              <w:t>500</w:t>
            </w:r>
          </w:p>
        </w:tc>
        <w:tc>
          <w:tcPr>
            <w:tcW w:w="1098" w:type="pct"/>
            <w:tcBorders>
              <w:top w:val="single" w:sz="4" w:space="0" w:color="auto"/>
              <w:left w:val="single" w:sz="4" w:space="0" w:color="auto"/>
              <w:bottom w:val="single" w:sz="4" w:space="0" w:color="auto"/>
              <w:right w:val="single" w:sz="4" w:space="0" w:color="auto"/>
            </w:tcBorders>
            <w:vAlign w:val="center"/>
          </w:tcPr>
          <w:p w:rsidR="007209D7" w:rsidRPr="002C37D3" w:rsidRDefault="007209D7" w:rsidP="007209D7">
            <w:pPr>
              <w:widowControl w:val="0"/>
              <w:autoSpaceDE w:val="0"/>
              <w:autoSpaceDN w:val="0"/>
              <w:adjustRightInd w:val="0"/>
              <w:spacing w:after="0" w:line="240" w:lineRule="auto"/>
              <w:jc w:val="center"/>
              <w:rPr>
                <w:rFonts w:ascii="Times New Roman" w:hAnsi="Times New Roman"/>
                <w:sz w:val="24"/>
                <w:szCs w:val="24"/>
              </w:rPr>
            </w:pPr>
            <w:r w:rsidRPr="002C37D3">
              <w:rPr>
                <w:rFonts w:ascii="Times New Roman" w:hAnsi="Times New Roman"/>
                <w:sz w:val="24"/>
                <w:szCs w:val="24"/>
              </w:rPr>
              <w:t>50</w:t>
            </w:r>
          </w:p>
        </w:tc>
        <w:tc>
          <w:tcPr>
            <w:tcW w:w="1198" w:type="pct"/>
            <w:tcBorders>
              <w:top w:val="single" w:sz="4" w:space="0" w:color="auto"/>
              <w:left w:val="single" w:sz="4" w:space="0" w:color="auto"/>
              <w:bottom w:val="single" w:sz="4" w:space="0" w:color="auto"/>
              <w:right w:val="single" w:sz="4" w:space="0" w:color="auto"/>
            </w:tcBorders>
            <w:vAlign w:val="center"/>
          </w:tcPr>
          <w:p w:rsidR="007209D7" w:rsidRPr="002C37D3" w:rsidRDefault="007209D7" w:rsidP="007209D7">
            <w:pPr>
              <w:widowControl w:val="0"/>
              <w:autoSpaceDE w:val="0"/>
              <w:autoSpaceDN w:val="0"/>
              <w:adjustRightInd w:val="0"/>
              <w:spacing w:after="0" w:line="240" w:lineRule="auto"/>
              <w:jc w:val="center"/>
              <w:rPr>
                <w:rFonts w:ascii="Times New Roman" w:hAnsi="Times New Roman"/>
                <w:sz w:val="24"/>
                <w:szCs w:val="24"/>
              </w:rPr>
            </w:pPr>
            <w:r w:rsidRPr="002C37D3">
              <w:rPr>
                <w:rFonts w:ascii="Times New Roman" w:hAnsi="Times New Roman"/>
                <w:sz w:val="24"/>
                <w:szCs w:val="24"/>
              </w:rPr>
              <w:t>4</w:t>
            </w:r>
          </w:p>
        </w:tc>
      </w:tr>
      <w:tr w:rsidR="007209D7" w:rsidRPr="002C37D3" w:rsidTr="001D7E21">
        <w:tc>
          <w:tcPr>
            <w:tcW w:w="1605" w:type="pct"/>
            <w:tcBorders>
              <w:top w:val="single" w:sz="4" w:space="0" w:color="auto"/>
              <w:left w:val="single" w:sz="4" w:space="0" w:color="auto"/>
              <w:bottom w:val="single" w:sz="4" w:space="0" w:color="auto"/>
              <w:right w:val="single" w:sz="4" w:space="0" w:color="auto"/>
            </w:tcBorders>
            <w:vAlign w:val="center"/>
          </w:tcPr>
          <w:p w:rsidR="007209D7" w:rsidRPr="002C37D3" w:rsidRDefault="007209D7" w:rsidP="007209D7">
            <w:pPr>
              <w:widowControl w:val="0"/>
              <w:autoSpaceDE w:val="0"/>
              <w:autoSpaceDN w:val="0"/>
              <w:adjustRightInd w:val="0"/>
              <w:spacing w:after="0" w:line="240" w:lineRule="auto"/>
              <w:rPr>
                <w:rFonts w:ascii="Times New Roman" w:hAnsi="Times New Roman"/>
                <w:sz w:val="24"/>
                <w:szCs w:val="24"/>
              </w:rPr>
            </w:pPr>
            <w:r w:rsidRPr="002C37D3">
              <w:rPr>
                <w:rFonts w:ascii="Times New Roman" w:hAnsi="Times New Roman"/>
                <w:sz w:val="24"/>
                <w:szCs w:val="24"/>
              </w:rPr>
              <w:t>Ель, пихта</w:t>
            </w:r>
          </w:p>
        </w:tc>
        <w:tc>
          <w:tcPr>
            <w:tcW w:w="1098" w:type="pct"/>
            <w:tcBorders>
              <w:top w:val="single" w:sz="4" w:space="0" w:color="auto"/>
              <w:left w:val="single" w:sz="4" w:space="0" w:color="auto"/>
              <w:bottom w:val="single" w:sz="4" w:space="0" w:color="auto"/>
              <w:right w:val="single" w:sz="4" w:space="0" w:color="auto"/>
            </w:tcBorders>
            <w:vAlign w:val="center"/>
          </w:tcPr>
          <w:p w:rsidR="007209D7" w:rsidRPr="002C37D3" w:rsidRDefault="007209D7" w:rsidP="007209D7">
            <w:pPr>
              <w:widowControl w:val="0"/>
              <w:autoSpaceDE w:val="0"/>
              <w:autoSpaceDN w:val="0"/>
              <w:adjustRightInd w:val="0"/>
              <w:spacing w:after="0" w:line="240" w:lineRule="auto"/>
              <w:jc w:val="center"/>
              <w:rPr>
                <w:rFonts w:ascii="Times New Roman" w:hAnsi="Times New Roman"/>
                <w:sz w:val="24"/>
                <w:szCs w:val="24"/>
              </w:rPr>
            </w:pPr>
            <w:r w:rsidRPr="002C37D3">
              <w:rPr>
                <w:rFonts w:ascii="Times New Roman" w:hAnsi="Times New Roman"/>
                <w:sz w:val="24"/>
                <w:szCs w:val="24"/>
              </w:rPr>
              <w:t>500</w:t>
            </w:r>
          </w:p>
        </w:tc>
        <w:tc>
          <w:tcPr>
            <w:tcW w:w="1098" w:type="pct"/>
            <w:tcBorders>
              <w:top w:val="single" w:sz="4" w:space="0" w:color="auto"/>
              <w:left w:val="single" w:sz="4" w:space="0" w:color="auto"/>
              <w:bottom w:val="single" w:sz="4" w:space="0" w:color="auto"/>
              <w:right w:val="single" w:sz="4" w:space="0" w:color="auto"/>
            </w:tcBorders>
            <w:vAlign w:val="center"/>
          </w:tcPr>
          <w:p w:rsidR="007209D7" w:rsidRPr="002C37D3" w:rsidRDefault="007209D7" w:rsidP="007209D7">
            <w:pPr>
              <w:widowControl w:val="0"/>
              <w:autoSpaceDE w:val="0"/>
              <w:autoSpaceDN w:val="0"/>
              <w:adjustRightInd w:val="0"/>
              <w:spacing w:after="0" w:line="240" w:lineRule="auto"/>
              <w:jc w:val="center"/>
              <w:rPr>
                <w:rFonts w:ascii="Times New Roman" w:hAnsi="Times New Roman"/>
                <w:sz w:val="24"/>
                <w:szCs w:val="24"/>
              </w:rPr>
            </w:pPr>
            <w:r w:rsidRPr="002C37D3">
              <w:rPr>
                <w:rFonts w:ascii="Times New Roman" w:hAnsi="Times New Roman"/>
                <w:sz w:val="24"/>
                <w:szCs w:val="24"/>
              </w:rPr>
              <w:t>50</w:t>
            </w:r>
          </w:p>
        </w:tc>
        <w:tc>
          <w:tcPr>
            <w:tcW w:w="1198" w:type="pct"/>
            <w:tcBorders>
              <w:top w:val="single" w:sz="4" w:space="0" w:color="auto"/>
              <w:left w:val="single" w:sz="4" w:space="0" w:color="auto"/>
              <w:bottom w:val="single" w:sz="4" w:space="0" w:color="auto"/>
              <w:right w:val="single" w:sz="4" w:space="0" w:color="auto"/>
            </w:tcBorders>
            <w:vAlign w:val="center"/>
          </w:tcPr>
          <w:p w:rsidR="007209D7" w:rsidRPr="002C37D3" w:rsidRDefault="007209D7" w:rsidP="007209D7">
            <w:pPr>
              <w:widowControl w:val="0"/>
              <w:autoSpaceDE w:val="0"/>
              <w:autoSpaceDN w:val="0"/>
              <w:adjustRightInd w:val="0"/>
              <w:spacing w:after="0" w:line="240" w:lineRule="auto"/>
              <w:jc w:val="center"/>
              <w:rPr>
                <w:rFonts w:ascii="Times New Roman" w:hAnsi="Times New Roman"/>
                <w:sz w:val="24"/>
                <w:szCs w:val="24"/>
              </w:rPr>
            </w:pPr>
            <w:r w:rsidRPr="002C37D3">
              <w:rPr>
                <w:rFonts w:ascii="Times New Roman" w:hAnsi="Times New Roman"/>
                <w:sz w:val="24"/>
                <w:szCs w:val="24"/>
              </w:rPr>
              <w:t>4</w:t>
            </w:r>
          </w:p>
        </w:tc>
      </w:tr>
      <w:tr w:rsidR="007209D7" w:rsidRPr="002C37D3" w:rsidTr="001D7E21">
        <w:tc>
          <w:tcPr>
            <w:tcW w:w="1605" w:type="pct"/>
            <w:tcBorders>
              <w:top w:val="single" w:sz="4" w:space="0" w:color="auto"/>
              <w:left w:val="single" w:sz="4" w:space="0" w:color="auto"/>
              <w:bottom w:val="single" w:sz="4" w:space="0" w:color="auto"/>
              <w:right w:val="single" w:sz="4" w:space="0" w:color="auto"/>
            </w:tcBorders>
            <w:vAlign w:val="center"/>
          </w:tcPr>
          <w:p w:rsidR="007209D7" w:rsidRPr="002C37D3" w:rsidRDefault="007209D7" w:rsidP="007209D7">
            <w:pPr>
              <w:widowControl w:val="0"/>
              <w:autoSpaceDE w:val="0"/>
              <w:autoSpaceDN w:val="0"/>
              <w:adjustRightInd w:val="0"/>
              <w:spacing w:after="0" w:line="240" w:lineRule="auto"/>
              <w:rPr>
                <w:rFonts w:ascii="Times New Roman" w:hAnsi="Times New Roman"/>
                <w:sz w:val="24"/>
                <w:szCs w:val="24"/>
              </w:rPr>
            </w:pPr>
            <w:r w:rsidRPr="002C37D3">
              <w:rPr>
                <w:rFonts w:ascii="Times New Roman" w:hAnsi="Times New Roman"/>
                <w:sz w:val="24"/>
                <w:szCs w:val="24"/>
              </w:rPr>
              <w:t>Дуб при порослевом возобновлении, другие твердолиственные</w:t>
            </w:r>
          </w:p>
        </w:tc>
        <w:tc>
          <w:tcPr>
            <w:tcW w:w="1098" w:type="pct"/>
            <w:tcBorders>
              <w:top w:val="single" w:sz="4" w:space="0" w:color="auto"/>
              <w:left w:val="single" w:sz="4" w:space="0" w:color="auto"/>
              <w:bottom w:val="single" w:sz="4" w:space="0" w:color="auto"/>
              <w:right w:val="single" w:sz="4" w:space="0" w:color="auto"/>
            </w:tcBorders>
            <w:vAlign w:val="center"/>
          </w:tcPr>
          <w:p w:rsidR="007209D7" w:rsidRPr="002C37D3" w:rsidRDefault="007209D7" w:rsidP="007209D7">
            <w:pPr>
              <w:widowControl w:val="0"/>
              <w:autoSpaceDE w:val="0"/>
              <w:autoSpaceDN w:val="0"/>
              <w:adjustRightInd w:val="0"/>
              <w:spacing w:after="0" w:line="240" w:lineRule="auto"/>
              <w:jc w:val="center"/>
              <w:rPr>
                <w:rFonts w:ascii="Times New Roman" w:hAnsi="Times New Roman"/>
                <w:sz w:val="24"/>
                <w:szCs w:val="24"/>
              </w:rPr>
            </w:pPr>
            <w:r w:rsidRPr="002C37D3">
              <w:rPr>
                <w:rFonts w:ascii="Times New Roman" w:hAnsi="Times New Roman"/>
                <w:sz w:val="24"/>
                <w:szCs w:val="24"/>
              </w:rPr>
              <w:t>300</w:t>
            </w:r>
          </w:p>
        </w:tc>
        <w:tc>
          <w:tcPr>
            <w:tcW w:w="1098" w:type="pct"/>
            <w:tcBorders>
              <w:top w:val="single" w:sz="4" w:space="0" w:color="auto"/>
              <w:left w:val="single" w:sz="4" w:space="0" w:color="auto"/>
              <w:bottom w:val="single" w:sz="4" w:space="0" w:color="auto"/>
              <w:right w:val="single" w:sz="4" w:space="0" w:color="auto"/>
            </w:tcBorders>
            <w:vAlign w:val="center"/>
          </w:tcPr>
          <w:p w:rsidR="007209D7" w:rsidRPr="002C37D3" w:rsidRDefault="007209D7" w:rsidP="007209D7">
            <w:pPr>
              <w:widowControl w:val="0"/>
              <w:autoSpaceDE w:val="0"/>
              <w:autoSpaceDN w:val="0"/>
              <w:adjustRightInd w:val="0"/>
              <w:spacing w:after="0" w:line="240" w:lineRule="auto"/>
              <w:jc w:val="center"/>
              <w:rPr>
                <w:rFonts w:ascii="Times New Roman" w:hAnsi="Times New Roman"/>
                <w:sz w:val="24"/>
                <w:szCs w:val="24"/>
              </w:rPr>
            </w:pPr>
            <w:r w:rsidRPr="002C37D3">
              <w:rPr>
                <w:rFonts w:ascii="Times New Roman" w:hAnsi="Times New Roman"/>
                <w:sz w:val="24"/>
                <w:szCs w:val="24"/>
              </w:rPr>
              <w:t>30</w:t>
            </w:r>
          </w:p>
        </w:tc>
        <w:tc>
          <w:tcPr>
            <w:tcW w:w="1198" w:type="pct"/>
            <w:tcBorders>
              <w:top w:val="single" w:sz="4" w:space="0" w:color="auto"/>
              <w:left w:val="single" w:sz="4" w:space="0" w:color="auto"/>
              <w:bottom w:val="single" w:sz="4" w:space="0" w:color="auto"/>
              <w:right w:val="single" w:sz="4" w:space="0" w:color="auto"/>
            </w:tcBorders>
            <w:vAlign w:val="center"/>
          </w:tcPr>
          <w:p w:rsidR="007209D7" w:rsidRPr="002C37D3" w:rsidRDefault="007209D7" w:rsidP="007209D7">
            <w:pPr>
              <w:widowControl w:val="0"/>
              <w:autoSpaceDE w:val="0"/>
              <w:autoSpaceDN w:val="0"/>
              <w:adjustRightInd w:val="0"/>
              <w:spacing w:after="0" w:line="240" w:lineRule="auto"/>
              <w:jc w:val="center"/>
              <w:rPr>
                <w:rFonts w:ascii="Times New Roman" w:hAnsi="Times New Roman"/>
                <w:sz w:val="24"/>
                <w:szCs w:val="24"/>
              </w:rPr>
            </w:pPr>
            <w:r w:rsidRPr="002C37D3">
              <w:rPr>
                <w:rFonts w:ascii="Times New Roman" w:hAnsi="Times New Roman"/>
                <w:sz w:val="24"/>
                <w:szCs w:val="24"/>
              </w:rPr>
              <w:t>4</w:t>
            </w:r>
          </w:p>
        </w:tc>
      </w:tr>
      <w:tr w:rsidR="007209D7" w:rsidRPr="002C37D3" w:rsidTr="001D7E21">
        <w:tc>
          <w:tcPr>
            <w:tcW w:w="1605" w:type="pct"/>
            <w:tcBorders>
              <w:top w:val="single" w:sz="4" w:space="0" w:color="auto"/>
              <w:left w:val="single" w:sz="4" w:space="0" w:color="auto"/>
              <w:bottom w:val="single" w:sz="4" w:space="0" w:color="auto"/>
              <w:right w:val="single" w:sz="4" w:space="0" w:color="auto"/>
            </w:tcBorders>
            <w:vAlign w:val="center"/>
          </w:tcPr>
          <w:p w:rsidR="007209D7" w:rsidRPr="002C37D3" w:rsidRDefault="007209D7" w:rsidP="007209D7">
            <w:pPr>
              <w:widowControl w:val="0"/>
              <w:autoSpaceDE w:val="0"/>
              <w:autoSpaceDN w:val="0"/>
              <w:adjustRightInd w:val="0"/>
              <w:spacing w:after="0" w:line="240" w:lineRule="auto"/>
              <w:rPr>
                <w:rFonts w:ascii="Times New Roman" w:hAnsi="Times New Roman"/>
                <w:sz w:val="24"/>
                <w:szCs w:val="24"/>
              </w:rPr>
            </w:pPr>
            <w:r w:rsidRPr="002C37D3">
              <w:rPr>
                <w:rFonts w:ascii="Times New Roman" w:hAnsi="Times New Roman"/>
                <w:sz w:val="24"/>
                <w:szCs w:val="24"/>
              </w:rPr>
              <w:t>Мягколиственные</w:t>
            </w:r>
          </w:p>
        </w:tc>
        <w:tc>
          <w:tcPr>
            <w:tcW w:w="1098" w:type="pct"/>
            <w:tcBorders>
              <w:top w:val="single" w:sz="4" w:space="0" w:color="auto"/>
              <w:left w:val="single" w:sz="4" w:space="0" w:color="auto"/>
              <w:bottom w:val="single" w:sz="4" w:space="0" w:color="auto"/>
              <w:right w:val="single" w:sz="4" w:space="0" w:color="auto"/>
            </w:tcBorders>
            <w:vAlign w:val="center"/>
          </w:tcPr>
          <w:p w:rsidR="007209D7" w:rsidRPr="002C37D3" w:rsidRDefault="007209D7" w:rsidP="007209D7">
            <w:pPr>
              <w:widowControl w:val="0"/>
              <w:autoSpaceDE w:val="0"/>
              <w:autoSpaceDN w:val="0"/>
              <w:adjustRightInd w:val="0"/>
              <w:spacing w:after="0" w:line="240" w:lineRule="auto"/>
              <w:jc w:val="center"/>
              <w:rPr>
                <w:rFonts w:ascii="Times New Roman" w:hAnsi="Times New Roman"/>
                <w:sz w:val="24"/>
                <w:szCs w:val="24"/>
              </w:rPr>
            </w:pPr>
            <w:r w:rsidRPr="002C37D3">
              <w:rPr>
                <w:rFonts w:ascii="Times New Roman" w:hAnsi="Times New Roman"/>
                <w:sz w:val="24"/>
                <w:szCs w:val="24"/>
              </w:rPr>
              <w:t>500</w:t>
            </w:r>
          </w:p>
        </w:tc>
        <w:tc>
          <w:tcPr>
            <w:tcW w:w="1098" w:type="pct"/>
            <w:tcBorders>
              <w:top w:val="single" w:sz="4" w:space="0" w:color="auto"/>
              <w:left w:val="single" w:sz="4" w:space="0" w:color="auto"/>
              <w:bottom w:val="single" w:sz="4" w:space="0" w:color="auto"/>
              <w:right w:val="single" w:sz="4" w:space="0" w:color="auto"/>
            </w:tcBorders>
            <w:vAlign w:val="center"/>
          </w:tcPr>
          <w:p w:rsidR="007209D7" w:rsidRPr="002C37D3" w:rsidRDefault="007209D7" w:rsidP="007209D7">
            <w:pPr>
              <w:widowControl w:val="0"/>
              <w:autoSpaceDE w:val="0"/>
              <w:autoSpaceDN w:val="0"/>
              <w:adjustRightInd w:val="0"/>
              <w:spacing w:after="0" w:line="240" w:lineRule="auto"/>
              <w:jc w:val="center"/>
              <w:rPr>
                <w:rFonts w:ascii="Times New Roman" w:hAnsi="Times New Roman"/>
                <w:sz w:val="24"/>
                <w:szCs w:val="24"/>
              </w:rPr>
            </w:pPr>
            <w:r w:rsidRPr="002C37D3">
              <w:rPr>
                <w:rFonts w:ascii="Times New Roman" w:hAnsi="Times New Roman"/>
                <w:sz w:val="24"/>
                <w:szCs w:val="24"/>
              </w:rPr>
              <w:t>50</w:t>
            </w:r>
          </w:p>
        </w:tc>
        <w:tc>
          <w:tcPr>
            <w:tcW w:w="1198" w:type="pct"/>
            <w:tcBorders>
              <w:top w:val="single" w:sz="4" w:space="0" w:color="auto"/>
              <w:left w:val="single" w:sz="4" w:space="0" w:color="auto"/>
              <w:bottom w:val="single" w:sz="4" w:space="0" w:color="auto"/>
              <w:right w:val="single" w:sz="4" w:space="0" w:color="auto"/>
            </w:tcBorders>
            <w:vAlign w:val="center"/>
          </w:tcPr>
          <w:p w:rsidR="007209D7" w:rsidRPr="002C37D3" w:rsidRDefault="007209D7" w:rsidP="007209D7">
            <w:pPr>
              <w:widowControl w:val="0"/>
              <w:autoSpaceDE w:val="0"/>
              <w:autoSpaceDN w:val="0"/>
              <w:adjustRightInd w:val="0"/>
              <w:spacing w:after="0" w:line="240" w:lineRule="auto"/>
              <w:jc w:val="center"/>
              <w:rPr>
                <w:rFonts w:ascii="Times New Roman" w:hAnsi="Times New Roman"/>
                <w:sz w:val="24"/>
                <w:szCs w:val="24"/>
              </w:rPr>
            </w:pPr>
            <w:r w:rsidRPr="002C37D3">
              <w:rPr>
                <w:rFonts w:ascii="Times New Roman" w:hAnsi="Times New Roman"/>
                <w:sz w:val="24"/>
                <w:szCs w:val="24"/>
              </w:rPr>
              <w:t>2</w:t>
            </w:r>
          </w:p>
        </w:tc>
      </w:tr>
    </w:tbl>
    <w:p w:rsidR="007209D7" w:rsidRPr="002C37D3" w:rsidRDefault="007209D7" w:rsidP="007209D7">
      <w:pPr>
        <w:widowControl w:val="0"/>
        <w:autoSpaceDE w:val="0"/>
        <w:autoSpaceDN w:val="0"/>
        <w:adjustRightInd w:val="0"/>
        <w:spacing w:after="0" w:line="240" w:lineRule="auto"/>
        <w:jc w:val="center"/>
        <w:outlineLvl w:val="5"/>
        <w:rPr>
          <w:rFonts w:ascii="Times New Roman" w:hAnsi="Times New Roman"/>
          <w:sz w:val="24"/>
          <w:szCs w:val="24"/>
        </w:rPr>
      </w:pPr>
    </w:p>
    <w:p w:rsidR="007209D7" w:rsidRPr="002C37D3" w:rsidRDefault="00C178E5" w:rsidP="007209D7">
      <w:pPr>
        <w:widowControl w:val="0"/>
        <w:autoSpaceDE w:val="0"/>
        <w:autoSpaceDN w:val="0"/>
        <w:adjustRightInd w:val="0"/>
        <w:spacing w:after="0" w:line="240" w:lineRule="auto"/>
        <w:jc w:val="right"/>
        <w:outlineLvl w:val="6"/>
        <w:rPr>
          <w:rFonts w:ascii="Times New Roman" w:hAnsi="Times New Roman"/>
          <w:sz w:val="24"/>
          <w:szCs w:val="24"/>
        </w:rPr>
      </w:pPr>
      <w:r w:rsidRPr="002C37D3">
        <w:rPr>
          <w:rFonts w:ascii="Times New Roman" w:hAnsi="Times New Roman"/>
          <w:sz w:val="24"/>
          <w:szCs w:val="24"/>
        </w:rPr>
        <w:t xml:space="preserve">Таблица </w:t>
      </w:r>
      <w:r w:rsidR="00C052D6">
        <w:rPr>
          <w:rFonts w:ascii="Times New Roman" w:hAnsi="Times New Roman"/>
          <w:sz w:val="24"/>
          <w:szCs w:val="24"/>
          <w:lang w:val="en-US"/>
        </w:rPr>
        <w:t>II</w:t>
      </w:r>
      <w:r w:rsidR="00C052D6">
        <w:rPr>
          <w:rFonts w:ascii="Times New Roman" w:hAnsi="Times New Roman"/>
          <w:sz w:val="24"/>
          <w:szCs w:val="24"/>
        </w:rPr>
        <w:t>.1.2</w:t>
      </w:r>
    </w:p>
    <w:p w:rsidR="007209D7" w:rsidRPr="002C37D3" w:rsidRDefault="007209D7" w:rsidP="007209D7">
      <w:pPr>
        <w:widowControl w:val="0"/>
        <w:autoSpaceDE w:val="0"/>
        <w:autoSpaceDN w:val="0"/>
        <w:adjustRightInd w:val="0"/>
        <w:spacing w:after="0" w:line="240" w:lineRule="auto"/>
        <w:jc w:val="center"/>
        <w:outlineLvl w:val="6"/>
        <w:rPr>
          <w:rFonts w:ascii="Times New Roman" w:hAnsi="Times New Roman"/>
          <w:sz w:val="24"/>
          <w:szCs w:val="24"/>
        </w:rPr>
      </w:pPr>
      <w:r w:rsidRPr="002C37D3">
        <w:rPr>
          <w:rFonts w:ascii="Times New Roman" w:hAnsi="Times New Roman"/>
          <w:sz w:val="24"/>
          <w:szCs w:val="24"/>
        </w:rPr>
        <w:t>Выборочные рубки спелых, перестойных лесных насаждений</w:t>
      </w:r>
      <w:r w:rsidRPr="002C37D3" w:rsidDel="00B12BD3">
        <w:rPr>
          <w:rFonts w:ascii="Times New Roman" w:hAnsi="Times New Roman"/>
          <w:sz w:val="24"/>
          <w:szCs w:val="24"/>
        </w:rPr>
        <w:t xml:space="preserve"> </w:t>
      </w:r>
    </w:p>
    <w:p w:rsidR="007209D7" w:rsidRPr="002C37D3" w:rsidRDefault="007209D7" w:rsidP="007209D7">
      <w:pPr>
        <w:widowControl w:val="0"/>
        <w:autoSpaceDE w:val="0"/>
        <w:autoSpaceDN w:val="0"/>
        <w:adjustRightInd w:val="0"/>
        <w:spacing w:after="0" w:line="240" w:lineRule="auto"/>
        <w:ind w:firstLine="540"/>
        <w:jc w:val="both"/>
        <w:rPr>
          <w:rFonts w:ascii="Times New Roman" w:hAnsi="Times New Roman"/>
          <w:sz w:val="24"/>
          <w:szCs w:val="24"/>
        </w:rPr>
      </w:pPr>
    </w:p>
    <w:tbl>
      <w:tblPr>
        <w:tblW w:w="5000" w:type="pct"/>
        <w:tblCellMar>
          <w:top w:w="102" w:type="dxa"/>
          <w:left w:w="62" w:type="dxa"/>
          <w:bottom w:w="102" w:type="dxa"/>
          <w:right w:w="62" w:type="dxa"/>
        </w:tblCellMar>
        <w:tblLook w:val="0000" w:firstRow="0" w:lastRow="0" w:firstColumn="0" w:lastColumn="0" w:noHBand="0" w:noVBand="0"/>
      </w:tblPr>
      <w:tblGrid>
        <w:gridCol w:w="5109"/>
        <w:gridCol w:w="1958"/>
        <w:gridCol w:w="3262"/>
      </w:tblGrid>
      <w:tr w:rsidR="007209D7" w:rsidRPr="002C37D3" w:rsidTr="001D7E21">
        <w:tc>
          <w:tcPr>
            <w:tcW w:w="2473" w:type="pct"/>
            <w:vMerge w:val="restart"/>
            <w:tcBorders>
              <w:top w:val="single" w:sz="4" w:space="0" w:color="auto"/>
              <w:left w:val="single" w:sz="4" w:space="0" w:color="auto"/>
              <w:bottom w:val="single" w:sz="4" w:space="0" w:color="auto"/>
              <w:right w:val="single" w:sz="4" w:space="0" w:color="auto"/>
            </w:tcBorders>
            <w:vAlign w:val="center"/>
          </w:tcPr>
          <w:p w:rsidR="007209D7" w:rsidRPr="002C37D3" w:rsidRDefault="007209D7" w:rsidP="007209D7">
            <w:pPr>
              <w:widowControl w:val="0"/>
              <w:autoSpaceDE w:val="0"/>
              <w:autoSpaceDN w:val="0"/>
              <w:adjustRightInd w:val="0"/>
              <w:spacing w:after="0" w:line="240" w:lineRule="auto"/>
              <w:jc w:val="center"/>
              <w:rPr>
                <w:rFonts w:ascii="Times New Roman" w:hAnsi="Times New Roman"/>
                <w:sz w:val="24"/>
                <w:szCs w:val="24"/>
              </w:rPr>
            </w:pPr>
            <w:r w:rsidRPr="002C37D3">
              <w:rPr>
                <w:rFonts w:ascii="Times New Roman" w:hAnsi="Times New Roman"/>
                <w:sz w:val="24"/>
                <w:szCs w:val="24"/>
              </w:rPr>
              <w:t>Виды рубок</w:t>
            </w:r>
          </w:p>
        </w:tc>
        <w:tc>
          <w:tcPr>
            <w:tcW w:w="2527" w:type="pct"/>
            <w:gridSpan w:val="2"/>
            <w:tcBorders>
              <w:top w:val="single" w:sz="4" w:space="0" w:color="auto"/>
              <w:left w:val="single" w:sz="4" w:space="0" w:color="auto"/>
              <w:bottom w:val="single" w:sz="4" w:space="0" w:color="auto"/>
              <w:right w:val="single" w:sz="4" w:space="0" w:color="auto"/>
            </w:tcBorders>
            <w:vAlign w:val="center"/>
          </w:tcPr>
          <w:p w:rsidR="007209D7" w:rsidRPr="002C37D3" w:rsidRDefault="007209D7" w:rsidP="007209D7">
            <w:pPr>
              <w:widowControl w:val="0"/>
              <w:autoSpaceDE w:val="0"/>
              <w:autoSpaceDN w:val="0"/>
              <w:adjustRightInd w:val="0"/>
              <w:spacing w:after="0" w:line="240" w:lineRule="auto"/>
              <w:jc w:val="center"/>
              <w:rPr>
                <w:rFonts w:ascii="Times New Roman" w:hAnsi="Times New Roman"/>
                <w:sz w:val="24"/>
                <w:szCs w:val="24"/>
              </w:rPr>
            </w:pPr>
            <w:r w:rsidRPr="002C37D3">
              <w:rPr>
                <w:rFonts w:ascii="Times New Roman" w:hAnsi="Times New Roman"/>
                <w:sz w:val="24"/>
                <w:szCs w:val="24"/>
              </w:rPr>
              <w:t>Предельная площадь лесосек, га</w:t>
            </w:r>
          </w:p>
        </w:tc>
      </w:tr>
      <w:tr w:rsidR="007209D7" w:rsidRPr="002C37D3" w:rsidTr="001D7E21">
        <w:tc>
          <w:tcPr>
            <w:tcW w:w="2473" w:type="pct"/>
            <w:vMerge/>
            <w:tcBorders>
              <w:top w:val="single" w:sz="4" w:space="0" w:color="auto"/>
              <w:left w:val="single" w:sz="4" w:space="0" w:color="auto"/>
              <w:bottom w:val="single" w:sz="4" w:space="0" w:color="auto"/>
              <w:right w:val="single" w:sz="4" w:space="0" w:color="auto"/>
            </w:tcBorders>
          </w:tcPr>
          <w:p w:rsidR="007209D7" w:rsidRPr="002C37D3" w:rsidRDefault="007209D7" w:rsidP="007209D7">
            <w:pPr>
              <w:widowControl w:val="0"/>
              <w:autoSpaceDE w:val="0"/>
              <w:autoSpaceDN w:val="0"/>
              <w:adjustRightInd w:val="0"/>
              <w:spacing w:after="0" w:line="240" w:lineRule="auto"/>
              <w:ind w:firstLine="540"/>
              <w:jc w:val="both"/>
              <w:rPr>
                <w:rFonts w:ascii="Times New Roman" w:hAnsi="Times New Roman"/>
                <w:sz w:val="24"/>
                <w:szCs w:val="24"/>
              </w:rPr>
            </w:pPr>
          </w:p>
        </w:tc>
        <w:tc>
          <w:tcPr>
            <w:tcW w:w="948" w:type="pct"/>
            <w:tcBorders>
              <w:top w:val="single" w:sz="4" w:space="0" w:color="auto"/>
              <w:left w:val="single" w:sz="4" w:space="0" w:color="auto"/>
              <w:bottom w:val="single" w:sz="4" w:space="0" w:color="auto"/>
              <w:right w:val="single" w:sz="4" w:space="0" w:color="auto"/>
            </w:tcBorders>
            <w:vAlign w:val="center"/>
          </w:tcPr>
          <w:p w:rsidR="007209D7" w:rsidRPr="002C37D3" w:rsidRDefault="007209D7" w:rsidP="007209D7">
            <w:pPr>
              <w:widowControl w:val="0"/>
              <w:autoSpaceDE w:val="0"/>
              <w:autoSpaceDN w:val="0"/>
              <w:adjustRightInd w:val="0"/>
              <w:spacing w:after="0" w:line="240" w:lineRule="auto"/>
              <w:jc w:val="center"/>
              <w:rPr>
                <w:rFonts w:ascii="Times New Roman" w:hAnsi="Times New Roman"/>
                <w:sz w:val="24"/>
                <w:szCs w:val="24"/>
              </w:rPr>
            </w:pPr>
            <w:r w:rsidRPr="002C37D3">
              <w:rPr>
                <w:rFonts w:ascii="Times New Roman" w:hAnsi="Times New Roman"/>
                <w:sz w:val="24"/>
                <w:szCs w:val="24"/>
              </w:rPr>
              <w:t>защитные леса</w:t>
            </w:r>
          </w:p>
        </w:tc>
        <w:tc>
          <w:tcPr>
            <w:tcW w:w="1579" w:type="pct"/>
            <w:tcBorders>
              <w:top w:val="single" w:sz="4" w:space="0" w:color="auto"/>
              <w:left w:val="single" w:sz="4" w:space="0" w:color="auto"/>
              <w:bottom w:val="single" w:sz="4" w:space="0" w:color="auto"/>
              <w:right w:val="single" w:sz="4" w:space="0" w:color="auto"/>
            </w:tcBorders>
            <w:vAlign w:val="center"/>
          </w:tcPr>
          <w:p w:rsidR="007209D7" w:rsidRPr="002C37D3" w:rsidRDefault="007209D7" w:rsidP="007209D7">
            <w:pPr>
              <w:widowControl w:val="0"/>
              <w:autoSpaceDE w:val="0"/>
              <w:autoSpaceDN w:val="0"/>
              <w:adjustRightInd w:val="0"/>
              <w:spacing w:after="0" w:line="240" w:lineRule="auto"/>
              <w:jc w:val="center"/>
              <w:rPr>
                <w:rFonts w:ascii="Times New Roman" w:hAnsi="Times New Roman"/>
                <w:sz w:val="24"/>
                <w:szCs w:val="24"/>
              </w:rPr>
            </w:pPr>
            <w:r w:rsidRPr="002C37D3">
              <w:rPr>
                <w:rFonts w:ascii="Times New Roman" w:hAnsi="Times New Roman"/>
                <w:sz w:val="24"/>
                <w:szCs w:val="24"/>
              </w:rPr>
              <w:t>эксплуатационные леса</w:t>
            </w:r>
          </w:p>
        </w:tc>
      </w:tr>
      <w:tr w:rsidR="007209D7" w:rsidRPr="002C37D3" w:rsidTr="001D7E21">
        <w:tc>
          <w:tcPr>
            <w:tcW w:w="5000" w:type="pct"/>
            <w:gridSpan w:val="3"/>
            <w:tcBorders>
              <w:top w:val="single" w:sz="4" w:space="0" w:color="auto"/>
              <w:left w:val="single" w:sz="4" w:space="0" w:color="auto"/>
              <w:bottom w:val="single" w:sz="4" w:space="0" w:color="auto"/>
              <w:right w:val="single" w:sz="4" w:space="0" w:color="auto"/>
            </w:tcBorders>
            <w:vAlign w:val="center"/>
          </w:tcPr>
          <w:p w:rsidR="007209D7" w:rsidRPr="002C37D3" w:rsidRDefault="007209D7" w:rsidP="007209D7">
            <w:pPr>
              <w:widowControl w:val="0"/>
              <w:autoSpaceDE w:val="0"/>
              <w:autoSpaceDN w:val="0"/>
              <w:adjustRightInd w:val="0"/>
              <w:spacing w:after="0" w:line="240" w:lineRule="auto"/>
              <w:jc w:val="center"/>
              <w:rPr>
                <w:rFonts w:ascii="Times New Roman" w:hAnsi="Times New Roman"/>
                <w:sz w:val="24"/>
                <w:szCs w:val="24"/>
              </w:rPr>
            </w:pPr>
            <w:r w:rsidRPr="002C37D3">
              <w:rPr>
                <w:rFonts w:ascii="Times New Roman" w:hAnsi="Times New Roman"/>
                <w:sz w:val="24"/>
                <w:szCs w:val="24"/>
              </w:rPr>
              <w:t>1. Таежная зона</w:t>
            </w:r>
          </w:p>
        </w:tc>
      </w:tr>
      <w:tr w:rsidR="007209D7" w:rsidRPr="002C37D3" w:rsidTr="001D7E21">
        <w:tc>
          <w:tcPr>
            <w:tcW w:w="5000" w:type="pct"/>
            <w:gridSpan w:val="3"/>
            <w:tcBorders>
              <w:top w:val="single" w:sz="4" w:space="0" w:color="auto"/>
              <w:left w:val="single" w:sz="4" w:space="0" w:color="auto"/>
              <w:bottom w:val="single" w:sz="4" w:space="0" w:color="auto"/>
              <w:right w:val="single" w:sz="4" w:space="0" w:color="auto"/>
            </w:tcBorders>
            <w:vAlign w:val="center"/>
          </w:tcPr>
          <w:p w:rsidR="007209D7" w:rsidRPr="002C37D3" w:rsidRDefault="007209D7" w:rsidP="007209D7">
            <w:pPr>
              <w:widowControl w:val="0"/>
              <w:autoSpaceDE w:val="0"/>
              <w:autoSpaceDN w:val="0"/>
              <w:adjustRightInd w:val="0"/>
              <w:spacing w:after="0" w:line="240" w:lineRule="auto"/>
              <w:jc w:val="center"/>
              <w:rPr>
                <w:rFonts w:ascii="Times New Roman" w:hAnsi="Times New Roman"/>
                <w:sz w:val="24"/>
                <w:szCs w:val="24"/>
              </w:rPr>
            </w:pPr>
            <w:r w:rsidRPr="002C37D3">
              <w:rPr>
                <w:rFonts w:ascii="Times New Roman" w:hAnsi="Times New Roman"/>
                <w:sz w:val="24"/>
                <w:szCs w:val="24"/>
              </w:rPr>
              <w:t>1.1. Южнотаежный лесной район европейской части Российской Федерации</w:t>
            </w:r>
          </w:p>
        </w:tc>
      </w:tr>
      <w:tr w:rsidR="007209D7" w:rsidRPr="002C37D3" w:rsidTr="001D7E21">
        <w:tc>
          <w:tcPr>
            <w:tcW w:w="2473" w:type="pct"/>
            <w:tcBorders>
              <w:top w:val="single" w:sz="4" w:space="0" w:color="auto"/>
              <w:left w:val="single" w:sz="4" w:space="0" w:color="auto"/>
              <w:bottom w:val="single" w:sz="4" w:space="0" w:color="auto"/>
              <w:right w:val="single" w:sz="4" w:space="0" w:color="auto"/>
            </w:tcBorders>
            <w:vAlign w:val="center"/>
          </w:tcPr>
          <w:p w:rsidR="007209D7" w:rsidRPr="002C37D3" w:rsidRDefault="007209D7" w:rsidP="007209D7">
            <w:pPr>
              <w:widowControl w:val="0"/>
              <w:autoSpaceDE w:val="0"/>
              <w:autoSpaceDN w:val="0"/>
              <w:adjustRightInd w:val="0"/>
              <w:spacing w:after="0" w:line="240" w:lineRule="auto"/>
              <w:rPr>
                <w:rFonts w:ascii="Times New Roman" w:hAnsi="Times New Roman"/>
                <w:sz w:val="24"/>
                <w:szCs w:val="24"/>
              </w:rPr>
            </w:pPr>
            <w:r w:rsidRPr="002C37D3">
              <w:rPr>
                <w:rFonts w:ascii="Times New Roman" w:hAnsi="Times New Roman"/>
                <w:sz w:val="24"/>
                <w:szCs w:val="24"/>
              </w:rPr>
              <w:t>Добровольно-выборочные рубки</w:t>
            </w:r>
          </w:p>
        </w:tc>
        <w:tc>
          <w:tcPr>
            <w:tcW w:w="948" w:type="pct"/>
            <w:tcBorders>
              <w:top w:val="single" w:sz="4" w:space="0" w:color="auto"/>
              <w:left w:val="single" w:sz="4" w:space="0" w:color="auto"/>
              <w:bottom w:val="single" w:sz="4" w:space="0" w:color="auto"/>
              <w:right w:val="single" w:sz="4" w:space="0" w:color="auto"/>
            </w:tcBorders>
            <w:vAlign w:val="center"/>
          </w:tcPr>
          <w:p w:rsidR="007209D7" w:rsidRPr="002C37D3" w:rsidRDefault="007209D7" w:rsidP="007209D7">
            <w:pPr>
              <w:widowControl w:val="0"/>
              <w:autoSpaceDE w:val="0"/>
              <w:autoSpaceDN w:val="0"/>
              <w:adjustRightInd w:val="0"/>
              <w:spacing w:after="0" w:line="240" w:lineRule="auto"/>
              <w:jc w:val="center"/>
              <w:rPr>
                <w:rFonts w:ascii="Times New Roman" w:hAnsi="Times New Roman"/>
                <w:sz w:val="24"/>
                <w:szCs w:val="24"/>
              </w:rPr>
            </w:pPr>
            <w:r w:rsidRPr="002C37D3">
              <w:rPr>
                <w:rFonts w:ascii="Times New Roman" w:hAnsi="Times New Roman"/>
                <w:sz w:val="24"/>
                <w:szCs w:val="24"/>
              </w:rPr>
              <w:t>50</w:t>
            </w:r>
          </w:p>
        </w:tc>
        <w:tc>
          <w:tcPr>
            <w:tcW w:w="1579" w:type="pct"/>
            <w:tcBorders>
              <w:top w:val="single" w:sz="4" w:space="0" w:color="auto"/>
              <w:left w:val="single" w:sz="4" w:space="0" w:color="auto"/>
              <w:bottom w:val="single" w:sz="4" w:space="0" w:color="auto"/>
              <w:right w:val="single" w:sz="4" w:space="0" w:color="auto"/>
            </w:tcBorders>
            <w:vAlign w:val="center"/>
          </w:tcPr>
          <w:p w:rsidR="007209D7" w:rsidRPr="002C37D3" w:rsidRDefault="007209D7" w:rsidP="007209D7">
            <w:pPr>
              <w:widowControl w:val="0"/>
              <w:autoSpaceDE w:val="0"/>
              <w:autoSpaceDN w:val="0"/>
              <w:adjustRightInd w:val="0"/>
              <w:spacing w:after="0" w:line="240" w:lineRule="auto"/>
              <w:jc w:val="center"/>
              <w:rPr>
                <w:rFonts w:ascii="Times New Roman" w:hAnsi="Times New Roman"/>
                <w:sz w:val="24"/>
                <w:szCs w:val="24"/>
              </w:rPr>
            </w:pPr>
            <w:r w:rsidRPr="002C37D3">
              <w:rPr>
                <w:rFonts w:ascii="Times New Roman" w:hAnsi="Times New Roman"/>
                <w:sz w:val="24"/>
                <w:szCs w:val="24"/>
              </w:rPr>
              <w:t>100</w:t>
            </w:r>
          </w:p>
        </w:tc>
      </w:tr>
      <w:tr w:rsidR="007209D7" w:rsidRPr="002C37D3" w:rsidTr="001D7E21">
        <w:tc>
          <w:tcPr>
            <w:tcW w:w="2473" w:type="pct"/>
            <w:tcBorders>
              <w:top w:val="single" w:sz="4" w:space="0" w:color="auto"/>
              <w:left w:val="single" w:sz="4" w:space="0" w:color="auto"/>
              <w:bottom w:val="single" w:sz="4" w:space="0" w:color="auto"/>
              <w:right w:val="single" w:sz="4" w:space="0" w:color="auto"/>
            </w:tcBorders>
            <w:vAlign w:val="center"/>
          </w:tcPr>
          <w:p w:rsidR="007209D7" w:rsidRPr="002C37D3" w:rsidRDefault="007209D7" w:rsidP="007209D7">
            <w:pPr>
              <w:widowControl w:val="0"/>
              <w:autoSpaceDE w:val="0"/>
              <w:autoSpaceDN w:val="0"/>
              <w:adjustRightInd w:val="0"/>
              <w:spacing w:after="0" w:line="240" w:lineRule="auto"/>
              <w:rPr>
                <w:rFonts w:ascii="Times New Roman" w:hAnsi="Times New Roman"/>
                <w:sz w:val="24"/>
                <w:szCs w:val="24"/>
              </w:rPr>
            </w:pPr>
            <w:r w:rsidRPr="002C37D3">
              <w:rPr>
                <w:rFonts w:ascii="Times New Roman" w:hAnsi="Times New Roman"/>
                <w:sz w:val="24"/>
                <w:szCs w:val="24"/>
              </w:rPr>
              <w:t>Длительно-постепенные рубки</w:t>
            </w:r>
          </w:p>
        </w:tc>
        <w:tc>
          <w:tcPr>
            <w:tcW w:w="948" w:type="pct"/>
            <w:tcBorders>
              <w:top w:val="single" w:sz="4" w:space="0" w:color="auto"/>
              <w:left w:val="single" w:sz="4" w:space="0" w:color="auto"/>
              <w:bottom w:val="single" w:sz="4" w:space="0" w:color="auto"/>
              <w:right w:val="single" w:sz="4" w:space="0" w:color="auto"/>
            </w:tcBorders>
            <w:vAlign w:val="center"/>
          </w:tcPr>
          <w:p w:rsidR="007209D7" w:rsidRPr="002C37D3" w:rsidRDefault="007209D7" w:rsidP="007209D7">
            <w:pPr>
              <w:widowControl w:val="0"/>
              <w:autoSpaceDE w:val="0"/>
              <w:autoSpaceDN w:val="0"/>
              <w:adjustRightInd w:val="0"/>
              <w:spacing w:after="0" w:line="240" w:lineRule="auto"/>
              <w:jc w:val="center"/>
              <w:rPr>
                <w:rFonts w:ascii="Times New Roman" w:hAnsi="Times New Roman"/>
                <w:sz w:val="24"/>
                <w:szCs w:val="24"/>
              </w:rPr>
            </w:pPr>
            <w:r w:rsidRPr="002C37D3">
              <w:rPr>
                <w:rFonts w:ascii="Times New Roman" w:hAnsi="Times New Roman"/>
                <w:sz w:val="24"/>
                <w:szCs w:val="24"/>
              </w:rPr>
              <w:t>25</w:t>
            </w:r>
          </w:p>
        </w:tc>
        <w:tc>
          <w:tcPr>
            <w:tcW w:w="1579" w:type="pct"/>
            <w:tcBorders>
              <w:top w:val="single" w:sz="4" w:space="0" w:color="auto"/>
              <w:left w:val="single" w:sz="4" w:space="0" w:color="auto"/>
              <w:bottom w:val="single" w:sz="4" w:space="0" w:color="auto"/>
              <w:right w:val="single" w:sz="4" w:space="0" w:color="auto"/>
            </w:tcBorders>
            <w:vAlign w:val="center"/>
          </w:tcPr>
          <w:p w:rsidR="007209D7" w:rsidRPr="002C37D3" w:rsidRDefault="007209D7" w:rsidP="007209D7">
            <w:pPr>
              <w:widowControl w:val="0"/>
              <w:autoSpaceDE w:val="0"/>
              <w:autoSpaceDN w:val="0"/>
              <w:adjustRightInd w:val="0"/>
              <w:spacing w:after="0" w:line="240" w:lineRule="auto"/>
              <w:jc w:val="center"/>
              <w:rPr>
                <w:rFonts w:ascii="Times New Roman" w:hAnsi="Times New Roman"/>
                <w:sz w:val="24"/>
                <w:szCs w:val="24"/>
              </w:rPr>
            </w:pPr>
            <w:r w:rsidRPr="002C37D3">
              <w:rPr>
                <w:rFonts w:ascii="Times New Roman" w:hAnsi="Times New Roman"/>
                <w:sz w:val="24"/>
                <w:szCs w:val="24"/>
              </w:rPr>
              <w:t>50</w:t>
            </w:r>
          </w:p>
        </w:tc>
      </w:tr>
      <w:tr w:rsidR="007209D7" w:rsidRPr="002C37D3" w:rsidTr="001D7E21">
        <w:tc>
          <w:tcPr>
            <w:tcW w:w="2473" w:type="pct"/>
            <w:tcBorders>
              <w:top w:val="single" w:sz="4" w:space="0" w:color="auto"/>
              <w:left w:val="single" w:sz="4" w:space="0" w:color="auto"/>
              <w:bottom w:val="single" w:sz="4" w:space="0" w:color="auto"/>
              <w:right w:val="single" w:sz="4" w:space="0" w:color="auto"/>
            </w:tcBorders>
            <w:vAlign w:val="center"/>
          </w:tcPr>
          <w:p w:rsidR="007209D7" w:rsidRPr="002C37D3" w:rsidRDefault="007209D7" w:rsidP="007209D7">
            <w:pPr>
              <w:widowControl w:val="0"/>
              <w:autoSpaceDE w:val="0"/>
              <w:autoSpaceDN w:val="0"/>
              <w:adjustRightInd w:val="0"/>
              <w:spacing w:after="0" w:line="240" w:lineRule="auto"/>
              <w:rPr>
                <w:rFonts w:ascii="Times New Roman" w:hAnsi="Times New Roman"/>
                <w:sz w:val="24"/>
                <w:szCs w:val="24"/>
              </w:rPr>
            </w:pPr>
            <w:r w:rsidRPr="002C37D3">
              <w:rPr>
                <w:rFonts w:ascii="Times New Roman" w:hAnsi="Times New Roman"/>
                <w:sz w:val="24"/>
                <w:szCs w:val="24"/>
              </w:rPr>
              <w:t>Равномерно-постепенные рубки</w:t>
            </w:r>
          </w:p>
        </w:tc>
        <w:tc>
          <w:tcPr>
            <w:tcW w:w="948" w:type="pct"/>
            <w:tcBorders>
              <w:top w:val="single" w:sz="4" w:space="0" w:color="auto"/>
              <w:left w:val="single" w:sz="4" w:space="0" w:color="auto"/>
              <w:bottom w:val="single" w:sz="4" w:space="0" w:color="auto"/>
              <w:right w:val="single" w:sz="4" w:space="0" w:color="auto"/>
            </w:tcBorders>
            <w:vAlign w:val="center"/>
          </w:tcPr>
          <w:p w:rsidR="007209D7" w:rsidRPr="002C37D3" w:rsidRDefault="007209D7" w:rsidP="007209D7">
            <w:pPr>
              <w:widowControl w:val="0"/>
              <w:autoSpaceDE w:val="0"/>
              <w:autoSpaceDN w:val="0"/>
              <w:adjustRightInd w:val="0"/>
              <w:spacing w:after="0" w:line="240" w:lineRule="auto"/>
              <w:jc w:val="center"/>
              <w:rPr>
                <w:rFonts w:ascii="Times New Roman" w:hAnsi="Times New Roman"/>
                <w:sz w:val="24"/>
                <w:szCs w:val="24"/>
              </w:rPr>
            </w:pPr>
            <w:r w:rsidRPr="002C37D3">
              <w:rPr>
                <w:rFonts w:ascii="Times New Roman" w:hAnsi="Times New Roman"/>
                <w:sz w:val="24"/>
                <w:szCs w:val="24"/>
              </w:rPr>
              <w:t>25</w:t>
            </w:r>
          </w:p>
        </w:tc>
        <w:tc>
          <w:tcPr>
            <w:tcW w:w="1579" w:type="pct"/>
            <w:tcBorders>
              <w:top w:val="single" w:sz="4" w:space="0" w:color="auto"/>
              <w:left w:val="single" w:sz="4" w:space="0" w:color="auto"/>
              <w:bottom w:val="single" w:sz="4" w:space="0" w:color="auto"/>
              <w:right w:val="single" w:sz="4" w:space="0" w:color="auto"/>
            </w:tcBorders>
            <w:vAlign w:val="center"/>
          </w:tcPr>
          <w:p w:rsidR="007209D7" w:rsidRPr="002C37D3" w:rsidRDefault="007209D7" w:rsidP="007209D7">
            <w:pPr>
              <w:widowControl w:val="0"/>
              <w:autoSpaceDE w:val="0"/>
              <w:autoSpaceDN w:val="0"/>
              <w:adjustRightInd w:val="0"/>
              <w:spacing w:after="0" w:line="240" w:lineRule="auto"/>
              <w:jc w:val="center"/>
              <w:rPr>
                <w:rFonts w:ascii="Times New Roman" w:hAnsi="Times New Roman"/>
                <w:sz w:val="24"/>
                <w:szCs w:val="24"/>
              </w:rPr>
            </w:pPr>
            <w:r w:rsidRPr="002C37D3">
              <w:rPr>
                <w:rFonts w:ascii="Times New Roman" w:hAnsi="Times New Roman"/>
                <w:sz w:val="24"/>
                <w:szCs w:val="24"/>
              </w:rPr>
              <w:t>50</w:t>
            </w:r>
          </w:p>
        </w:tc>
      </w:tr>
      <w:tr w:rsidR="007209D7" w:rsidRPr="002C37D3" w:rsidTr="001D7E21">
        <w:tc>
          <w:tcPr>
            <w:tcW w:w="2473" w:type="pct"/>
            <w:tcBorders>
              <w:top w:val="single" w:sz="4" w:space="0" w:color="auto"/>
              <w:left w:val="single" w:sz="4" w:space="0" w:color="auto"/>
              <w:bottom w:val="single" w:sz="4" w:space="0" w:color="auto"/>
              <w:right w:val="single" w:sz="4" w:space="0" w:color="auto"/>
            </w:tcBorders>
            <w:vAlign w:val="center"/>
          </w:tcPr>
          <w:p w:rsidR="007209D7" w:rsidRPr="002C37D3" w:rsidRDefault="007209D7" w:rsidP="007209D7">
            <w:pPr>
              <w:widowControl w:val="0"/>
              <w:autoSpaceDE w:val="0"/>
              <w:autoSpaceDN w:val="0"/>
              <w:adjustRightInd w:val="0"/>
              <w:spacing w:after="0" w:line="240" w:lineRule="auto"/>
              <w:rPr>
                <w:rFonts w:ascii="Times New Roman" w:hAnsi="Times New Roman"/>
                <w:sz w:val="24"/>
                <w:szCs w:val="24"/>
              </w:rPr>
            </w:pPr>
            <w:r w:rsidRPr="002C37D3">
              <w:rPr>
                <w:rFonts w:ascii="Times New Roman" w:hAnsi="Times New Roman"/>
                <w:sz w:val="24"/>
                <w:szCs w:val="24"/>
              </w:rPr>
              <w:t>Группово-постепенные рубки</w:t>
            </w:r>
          </w:p>
        </w:tc>
        <w:tc>
          <w:tcPr>
            <w:tcW w:w="948" w:type="pct"/>
            <w:tcBorders>
              <w:top w:val="single" w:sz="4" w:space="0" w:color="auto"/>
              <w:left w:val="single" w:sz="4" w:space="0" w:color="auto"/>
              <w:bottom w:val="single" w:sz="4" w:space="0" w:color="auto"/>
              <w:right w:val="single" w:sz="4" w:space="0" w:color="auto"/>
            </w:tcBorders>
            <w:vAlign w:val="center"/>
          </w:tcPr>
          <w:p w:rsidR="007209D7" w:rsidRPr="002C37D3" w:rsidRDefault="007209D7" w:rsidP="007209D7">
            <w:pPr>
              <w:widowControl w:val="0"/>
              <w:autoSpaceDE w:val="0"/>
              <w:autoSpaceDN w:val="0"/>
              <w:adjustRightInd w:val="0"/>
              <w:spacing w:after="0" w:line="240" w:lineRule="auto"/>
              <w:jc w:val="center"/>
              <w:rPr>
                <w:rFonts w:ascii="Times New Roman" w:hAnsi="Times New Roman"/>
                <w:sz w:val="24"/>
                <w:szCs w:val="24"/>
              </w:rPr>
            </w:pPr>
            <w:r w:rsidRPr="002C37D3">
              <w:rPr>
                <w:rFonts w:ascii="Times New Roman" w:hAnsi="Times New Roman"/>
                <w:sz w:val="24"/>
                <w:szCs w:val="24"/>
              </w:rPr>
              <w:t>25</w:t>
            </w:r>
          </w:p>
        </w:tc>
        <w:tc>
          <w:tcPr>
            <w:tcW w:w="1579" w:type="pct"/>
            <w:tcBorders>
              <w:top w:val="single" w:sz="4" w:space="0" w:color="auto"/>
              <w:left w:val="single" w:sz="4" w:space="0" w:color="auto"/>
              <w:bottom w:val="single" w:sz="4" w:space="0" w:color="auto"/>
              <w:right w:val="single" w:sz="4" w:space="0" w:color="auto"/>
            </w:tcBorders>
            <w:vAlign w:val="center"/>
          </w:tcPr>
          <w:p w:rsidR="007209D7" w:rsidRPr="002C37D3" w:rsidRDefault="007209D7" w:rsidP="007209D7">
            <w:pPr>
              <w:widowControl w:val="0"/>
              <w:autoSpaceDE w:val="0"/>
              <w:autoSpaceDN w:val="0"/>
              <w:adjustRightInd w:val="0"/>
              <w:spacing w:after="0" w:line="240" w:lineRule="auto"/>
              <w:jc w:val="center"/>
              <w:rPr>
                <w:rFonts w:ascii="Times New Roman" w:hAnsi="Times New Roman"/>
                <w:sz w:val="24"/>
                <w:szCs w:val="24"/>
              </w:rPr>
            </w:pPr>
            <w:r w:rsidRPr="002C37D3">
              <w:rPr>
                <w:rFonts w:ascii="Times New Roman" w:hAnsi="Times New Roman"/>
                <w:sz w:val="24"/>
                <w:szCs w:val="24"/>
              </w:rPr>
              <w:t>50</w:t>
            </w:r>
          </w:p>
        </w:tc>
      </w:tr>
      <w:tr w:rsidR="007209D7" w:rsidRPr="002C37D3" w:rsidTr="001D7E21">
        <w:tc>
          <w:tcPr>
            <w:tcW w:w="2473" w:type="pct"/>
            <w:tcBorders>
              <w:top w:val="single" w:sz="4" w:space="0" w:color="auto"/>
              <w:left w:val="single" w:sz="4" w:space="0" w:color="auto"/>
              <w:bottom w:val="single" w:sz="4" w:space="0" w:color="auto"/>
              <w:right w:val="single" w:sz="4" w:space="0" w:color="auto"/>
            </w:tcBorders>
            <w:vAlign w:val="center"/>
          </w:tcPr>
          <w:p w:rsidR="007209D7" w:rsidRPr="002C37D3" w:rsidRDefault="007209D7" w:rsidP="007209D7">
            <w:pPr>
              <w:widowControl w:val="0"/>
              <w:autoSpaceDE w:val="0"/>
              <w:autoSpaceDN w:val="0"/>
              <w:adjustRightInd w:val="0"/>
              <w:spacing w:after="0" w:line="240" w:lineRule="auto"/>
              <w:rPr>
                <w:rFonts w:ascii="Times New Roman" w:hAnsi="Times New Roman"/>
                <w:sz w:val="24"/>
                <w:szCs w:val="24"/>
              </w:rPr>
            </w:pPr>
            <w:r w:rsidRPr="002C37D3">
              <w:rPr>
                <w:rFonts w:ascii="Times New Roman" w:hAnsi="Times New Roman"/>
                <w:sz w:val="24"/>
                <w:szCs w:val="24"/>
              </w:rPr>
              <w:t>Чересполосные постепенные рубки</w:t>
            </w:r>
          </w:p>
        </w:tc>
        <w:tc>
          <w:tcPr>
            <w:tcW w:w="948" w:type="pct"/>
            <w:tcBorders>
              <w:top w:val="single" w:sz="4" w:space="0" w:color="auto"/>
              <w:left w:val="single" w:sz="4" w:space="0" w:color="auto"/>
              <w:bottom w:val="single" w:sz="4" w:space="0" w:color="auto"/>
              <w:right w:val="single" w:sz="4" w:space="0" w:color="auto"/>
            </w:tcBorders>
            <w:vAlign w:val="center"/>
          </w:tcPr>
          <w:p w:rsidR="007209D7" w:rsidRPr="002C37D3" w:rsidRDefault="007209D7" w:rsidP="007209D7">
            <w:pPr>
              <w:widowControl w:val="0"/>
              <w:autoSpaceDE w:val="0"/>
              <w:autoSpaceDN w:val="0"/>
              <w:adjustRightInd w:val="0"/>
              <w:spacing w:after="0" w:line="240" w:lineRule="auto"/>
              <w:jc w:val="center"/>
              <w:rPr>
                <w:rFonts w:ascii="Times New Roman" w:hAnsi="Times New Roman"/>
                <w:sz w:val="24"/>
                <w:szCs w:val="24"/>
              </w:rPr>
            </w:pPr>
            <w:r w:rsidRPr="002C37D3">
              <w:rPr>
                <w:rFonts w:ascii="Times New Roman" w:hAnsi="Times New Roman"/>
                <w:sz w:val="24"/>
                <w:szCs w:val="24"/>
              </w:rPr>
              <w:t>15</w:t>
            </w:r>
          </w:p>
        </w:tc>
        <w:tc>
          <w:tcPr>
            <w:tcW w:w="1579" w:type="pct"/>
            <w:tcBorders>
              <w:top w:val="single" w:sz="4" w:space="0" w:color="auto"/>
              <w:left w:val="single" w:sz="4" w:space="0" w:color="auto"/>
              <w:bottom w:val="single" w:sz="4" w:space="0" w:color="auto"/>
              <w:right w:val="single" w:sz="4" w:space="0" w:color="auto"/>
            </w:tcBorders>
            <w:vAlign w:val="center"/>
          </w:tcPr>
          <w:p w:rsidR="007209D7" w:rsidRPr="002C37D3" w:rsidRDefault="007209D7" w:rsidP="007209D7">
            <w:pPr>
              <w:widowControl w:val="0"/>
              <w:autoSpaceDE w:val="0"/>
              <w:autoSpaceDN w:val="0"/>
              <w:adjustRightInd w:val="0"/>
              <w:spacing w:after="0" w:line="240" w:lineRule="auto"/>
              <w:jc w:val="center"/>
              <w:rPr>
                <w:rFonts w:ascii="Times New Roman" w:hAnsi="Times New Roman"/>
                <w:sz w:val="24"/>
                <w:szCs w:val="24"/>
              </w:rPr>
            </w:pPr>
            <w:r w:rsidRPr="002C37D3">
              <w:rPr>
                <w:rFonts w:ascii="Times New Roman" w:hAnsi="Times New Roman"/>
                <w:sz w:val="24"/>
                <w:szCs w:val="24"/>
              </w:rPr>
              <w:t>30</w:t>
            </w:r>
          </w:p>
        </w:tc>
      </w:tr>
    </w:tbl>
    <w:p w:rsidR="007209D7" w:rsidRPr="002C37D3" w:rsidRDefault="007209D7" w:rsidP="007209D7">
      <w:pPr>
        <w:widowControl w:val="0"/>
        <w:autoSpaceDE w:val="0"/>
        <w:autoSpaceDN w:val="0"/>
        <w:adjustRightInd w:val="0"/>
        <w:spacing w:after="0" w:line="240" w:lineRule="auto"/>
        <w:ind w:firstLine="540"/>
        <w:jc w:val="both"/>
        <w:rPr>
          <w:rFonts w:ascii="Times New Roman" w:hAnsi="Times New Roman"/>
          <w:sz w:val="24"/>
          <w:szCs w:val="24"/>
        </w:rPr>
      </w:pPr>
    </w:p>
    <w:p w:rsidR="007209D7" w:rsidRPr="002C37D3" w:rsidRDefault="007209D7" w:rsidP="007209D7">
      <w:pPr>
        <w:widowControl w:val="0"/>
        <w:autoSpaceDE w:val="0"/>
        <w:autoSpaceDN w:val="0"/>
        <w:adjustRightInd w:val="0"/>
        <w:spacing w:after="0" w:line="240" w:lineRule="auto"/>
        <w:ind w:firstLine="540"/>
        <w:jc w:val="center"/>
        <w:rPr>
          <w:rFonts w:ascii="Times New Roman" w:hAnsi="Times New Roman"/>
          <w:sz w:val="24"/>
          <w:szCs w:val="24"/>
        </w:rPr>
      </w:pPr>
      <w:r w:rsidRPr="002C37D3">
        <w:rPr>
          <w:rFonts w:ascii="Times New Roman" w:hAnsi="Times New Roman"/>
          <w:sz w:val="24"/>
          <w:szCs w:val="24"/>
        </w:rPr>
        <w:t>Параметры проведение рубок лесных насаждений</w:t>
      </w:r>
    </w:p>
    <w:p w:rsidR="007209D7" w:rsidRPr="002C37D3" w:rsidRDefault="007209D7" w:rsidP="007209D7">
      <w:pPr>
        <w:widowControl w:val="0"/>
        <w:autoSpaceDE w:val="0"/>
        <w:autoSpaceDN w:val="0"/>
        <w:adjustRightInd w:val="0"/>
        <w:spacing w:after="0" w:line="240" w:lineRule="auto"/>
        <w:ind w:firstLine="540"/>
        <w:rPr>
          <w:rFonts w:ascii="Times New Roman" w:hAnsi="Times New Roman"/>
          <w:b/>
          <w:sz w:val="24"/>
          <w:szCs w:val="24"/>
        </w:rPr>
      </w:pPr>
      <w:r w:rsidRPr="002C37D3">
        <w:rPr>
          <w:rFonts w:ascii="Times New Roman" w:hAnsi="Times New Roman"/>
          <w:b/>
          <w:sz w:val="24"/>
          <w:szCs w:val="24"/>
        </w:rPr>
        <w:t>Сплошные рубки</w:t>
      </w:r>
    </w:p>
    <w:p w:rsidR="007209D7" w:rsidRPr="002C37D3" w:rsidRDefault="007209D7" w:rsidP="007209D7">
      <w:pPr>
        <w:widowControl w:val="0"/>
        <w:autoSpaceDE w:val="0"/>
        <w:autoSpaceDN w:val="0"/>
        <w:adjustRightInd w:val="0"/>
        <w:spacing w:after="0" w:line="240" w:lineRule="auto"/>
        <w:ind w:firstLine="540"/>
        <w:jc w:val="both"/>
        <w:rPr>
          <w:rFonts w:ascii="Times New Roman" w:hAnsi="Times New Roman"/>
          <w:sz w:val="24"/>
          <w:szCs w:val="24"/>
        </w:rPr>
      </w:pPr>
      <w:r w:rsidRPr="002C37D3">
        <w:rPr>
          <w:rFonts w:ascii="Times New Roman" w:hAnsi="Times New Roman"/>
          <w:sz w:val="24"/>
          <w:szCs w:val="24"/>
        </w:rPr>
        <w:t>Сплошные рубки спелых, перестойных лесных насаждений осуществляются с соблюдением параметров организационно-технических элементов рубок, к которым относятся: площадь и ширина лесосек, количество зарубов, направление рубки, направление лесосеки, сроки и способы примыкания лесосек.</w:t>
      </w:r>
    </w:p>
    <w:p w:rsidR="007209D7" w:rsidRPr="002C37D3" w:rsidRDefault="007209D7" w:rsidP="007209D7">
      <w:pPr>
        <w:widowControl w:val="0"/>
        <w:autoSpaceDE w:val="0"/>
        <w:autoSpaceDN w:val="0"/>
        <w:adjustRightInd w:val="0"/>
        <w:spacing w:after="0" w:line="240" w:lineRule="auto"/>
        <w:ind w:firstLine="540"/>
        <w:jc w:val="both"/>
        <w:rPr>
          <w:rFonts w:ascii="Times New Roman" w:hAnsi="Times New Roman"/>
          <w:sz w:val="24"/>
          <w:szCs w:val="24"/>
        </w:rPr>
      </w:pPr>
      <w:r w:rsidRPr="002C37D3">
        <w:rPr>
          <w:rFonts w:ascii="Times New Roman" w:hAnsi="Times New Roman"/>
          <w:sz w:val="24"/>
          <w:szCs w:val="24"/>
        </w:rPr>
        <w:t>Лесосеки одного года рубки (зарубы) размещаются на определенном расстоянии друг от друга в зависимости от ширины лесосеки и других условий. Количество зарубов устанавливается в расчете на 1 км.</w:t>
      </w:r>
    </w:p>
    <w:p w:rsidR="007209D7" w:rsidRPr="002C37D3" w:rsidRDefault="007209D7" w:rsidP="007209D7">
      <w:pPr>
        <w:widowControl w:val="0"/>
        <w:autoSpaceDE w:val="0"/>
        <w:autoSpaceDN w:val="0"/>
        <w:adjustRightInd w:val="0"/>
        <w:spacing w:after="0" w:line="240" w:lineRule="auto"/>
        <w:ind w:firstLine="540"/>
        <w:jc w:val="both"/>
        <w:rPr>
          <w:rFonts w:ascii="Times New Roman" w:hAnsi="Times New Roman"/>
          <w:sz w:val="24"/>
          <w:szCs w:val="24"/>
        </w:rPr>
      </w:pPr>
      <w:r w:rsidRPr="002C37D3">
        <w:rPr>
          <w:rFonts w:ascii="Times New Roman" w:hAnsi="Times New Roman"/>
          <w:sz w:val="24"/>
          <w:szCs w:val="24"/>
        </w:rPr>
        <w:t>Направление рубки характеризуется направлением, в котором каждая последующая лесосека примыкает к предыдущей лесосеке.</w:t>
      </w:r>
    </w:p>
    <w:p w:rsidR="007209D7" w:rsidRPr="002C37D3" w:rsidRDefault="007209D7" w:rsidP="007209D7">
      <w:pPr>
        <w:widowControl w:val="0"/>
        <w:autoSpaceDE w:val="0"/>
        <w:autoSpaceDN w:val="0"/>
        <w:adjustRightInd w:val="0"/>
        <w:spacing w:after="0" w:line="240" w:lineRule="auto"/>
        <w:ind w:firstLine="540"/>
        <w:jc w:val="both"/>
        <w:rPr>
          <w:rFonts w:ascii="Times New Roman" w:hAnsi="Times New Roman"/>
          <w:sz w:val="24"/>
          <w:szCs w:val="24"/>
        </w:rPr>
      </w:pPr>
      <w:r w:rsidRPr="002C37D3">
        <w:rPr>
          <w:rFonts w:ascii="Times New Roman" w:hAnsi="Times New Roman"/>
          <w:sz w:val="24"/>
          <w:szCs w:val="24"/>
        </w:rPr>
        <w:t>Размещение лесосек в квартале или на лесном участке, отводимых в рубку в разные годы (примыкание), осуществляется с учетом срока (числа лет), по истечении которого проводится рубка на непосредственно примыкающей лесосеке.</w:t>
      </w:r>
    </w:p>
    <w:p w:rsidR="007209D7" w:rsidRPr="002C37D3" w:rsidRDefault="007209D7" w:rsidP="007209D7">
      <w:pPr>
        <w:widowControl w:val="0"/>
        <w:autoSpaceDE w:val="0"/>
        <w:autoSpaceDN w:val="0"/>
        <w:adjustRightInd w:val="0"/>
        <w:spacing w:after="0" w:line="240" w:lineRule="auto"/>
        <w:ind w:firstLine="540"/>
        <w:jc w:val="both"/>
        <w:rPr>
          <w:rFonts w:ascii="Times New Roman" w:hAnsi="Times New Roman"/>
          <w:sz w:val="24"/>
          <w:szCs w:val="24"/>
        </w:rPr>
      </w:pPr>
      <w:r w:rsidRPr="002C37D3">
        <w:rPr>
          <w:rFonts w:ascii="Times New Roman" w:hAnsi="Times New Roman"/>
          <w:sz w:val="24"/>
          <w:szCs w:val="24"/>
        </w:rPr>
        <w:t>Площадь лесосек при сплошных рубках спелых, перестойных лесных насаждений в эксплуатационных лесах не должна превышать предельных параметров.</w:t>
      </w:r>
    </w:p>
    <w:p w:rsidR="007209D7" w:rsidRPr="002C37D3" w:rsidRDefault="007209D7" w:rsidP="007209D7">
      <w:pPr>
        <w:widowControl w:val="0"/>
        <w:autoSpaceDE w:val="0"/>
        <w:autoSpaceDN w:val="0"/>
        <w:adjustRightInd w:val="0"/>
        <w:spacing w:after="0" w:line="240" w:lineRule="auto"/>
        <w:ind w:firstLine="540"/>
        <w:jc w:val="both"/>
        <w:rPr>
          <w:rFonts w:ascii="Times New Roman" w:hAnsi="Times New Roman"/>
          <w:sz w:val="24"/>
          <w:szCs w:val="24"/>
        </w:rPr>
      </w:pPr>
      <w:r w:rsidRPr="002C37D3">
        <w:rPr>
          <w:rFonts w:ascii="Times New Roman" w:hAnsi="Times New Roman"/>
          <w:sz w:val="24"/>
          <w:szCs w:val="24"/>
        </w:rPr>
        <w:t>Лесотаксационные выделы, не превышающие по площади допустимые размеры лесосек, назначаются в рубку полностью, независимо от их фактической ширины, если они не примыкают к другим выделам со спелыми древостоями. Мелкие смежные лесотаксационные выделы могут объединяться в одну лесосеку в пределах установленных максимальных размеров лесосек.</w:t>
      </w:r>
    </w:p>
    <w:p w:rsidR="007209D7" w:rsidRPr="002C37D3" w:rsidRDefault="007209D7" w:rsidP="007209D7">
      <w:pPr>
        <w:widowControl w:val="0"/>
        <w:autoSpaceDE w:val="0"/>
        <w:autoSpaceDN w:val="0"/>
        <w:adjustRightInd w:val="0"/>
        <w:spacing w:after="0" w:line="240" w:lineRule="auto"/>
        <w:ind w:firstLine="540"/>
        <w:jc w:val="both"/>
        <w:rPr>
          <w:rFonts w:ascii="Times New Roman" w:hAnsi="Times New Roman"/>
          <w:sz w:val="24"/>
          <w:szCs w:val="24"/>
        </w:rPr>
      </w:pPr>
      <w:r w:rsidRPr="002C37D3">
        <w:rPr>
          <w:rFonts w:ascii="Times New Roman" w:hAnsi="Times New Roman"/>
          <w:sz w:val="24"/>
          <w:szCs w:val="24"/>
        </w:rPr>
        <w:t>Лесотаксационные выделы, расположенные среди неспелых лесных насаждений, превышающие установленные размеры лесосек менее чем в 1,5 раза, назначаются в рубку полностью.</w:t>
      </w:r>
    </w:p>
    <w:p w:rsidR="007209D7" w:rsidRPr="002C37D3" w:rsidRDefault="007209D7" w:rsidP="007209D7">
      <w:pPr>
        <w:widowControl w:val="0"/>
        <w:autoSpaceDE w:val="0"/>
        <w:autoSpaceDN w:val="0"/>
        <w:adjustRightInd w:val="0"/>
        <w:spacing w:after="0" w:line="240" w:lineRule="auto"/>
        <w:ind w:firstLine="540"/>
        <w:jc w:val="both"/>
        <w:rPr>
          <w:rFonts w:ascii="Times New Roman" w:hAnsi="Times New Roman"/>
          <w:sz w:val="24"/>
          <w:szCs w:val="24"/>
        </w:rPr>
      </w:pPr>
      <w:r w:rsidRPr="002C37D3">
        <w:rPr>
          <w:rFonts w:ascii="Times New Roman" w:hAnsi="Times New Roman"/>
          <w:sz w:val="24"/>
          <w:szCs w:val="24"/>
        </w:rPr>
        <w:t>В целях обеспечения рационального использования лесов, восстановления и поддержания естественной структуры лесных насаждений, утрачивающих свои средообразующие, водоохранные, санитарно-гигиенические, оздоровительные и иные полезные функции (перестойные и спелые осинники, тополевники, деградирующие дубравы и другие лесные насаждения вегетативного происхождения многократных генераций, а также погибшие насаждения, требующие по своему состоянию назначения сплошной санитарной рубки), - на лесных участках, предоставленных для заготовки древесины на правах аренды или постоянного (бессрочного) пользования, площади отдельных лесосек при сплошных рубках могут быть увеличены, но не более, чем в 1,5 раза.</w:t>
      </w:r>
    </w:p>
    <w:p w:rsidR="007209D7" w:rsidRPr="002C37D3" w:rsidRDefault="007209D7" w:rsidP="007209D7">
      <w:pPr>
        <w:widowControl w:val="0"/>
        <w:autoSpaceDE w:val="0"/>
        <w:autoSpaceDN w:val="0"/>
        <w:adjustRightInd w:val="0"/>
        <w:spacing w:after="0" w:line="240" w:lineRule="auto"/>
        <w:ind w:firstLine="540"/>
        <w:jc w:val="both"/>
        <w:rPr>
          <w:rFonts w:ascii="Times New Roman" w:hAnsi="Times New Roman"/>
          <w:sz w:val="24"/>
          <w:szCs w:val="24"/>
        </w:rPr>
      </w:pPr>
      <w:r w:rsidRPr="002C37D3">
        <w:rPr>
          <w:rFonts w:ascii="Times New Roman" w:hAnsi="Times New Roman"/>
          <w:sz w:val="24"/>
          <w:szCs w:val="24"/>
        </w:rPr>
        <w:t>Количество зарубов в расчете на 1 км в зависимости от ширины лесосек, ветроустойчивости оставляемых полос леса устанавливается: при ширине (протяженности) лесосек до 50 м - не более 4; при ширине (протяженности) лесосек 51 - 150 м - не более 3; при ширине (протяженности) лесосек 151 - 250 м - не более 2, при ширине (протяженности) лесосек свыше 250 м - 1.</w:t>
      </w:r>
    </w:p>
    <w:p w:rsidR="007209D7" w:rsidRPr="002C37D3" w:rsidRDefault="007209D7" w:rsidP="007209D7">
      <w:pPr>
        <w:widowControl w:val="0"/>
        <w:autoSpaceDE w:val="0"/>
        <w:autoSpaceDN w:val="0"/>
        <w:adjustRightInd w:val="0"/>
        <w:spacing w:after="0" w:line="240" w:lineRule="auto"/>
        <w:ind w:firstLine="540"/>
        <w:jc w:val="both"/>
        <w:rPr>
          <w:rFonts w:ascii="Times New Roman" w:hAnsi="Times New Roman"/>
          <w:sz w:val="24"/>
          <w:szCs w:val="24"/>
        </w:rPr>
      </w:pPr>
      <w:r w:rsidRPr="002C37D3">
        <w:rPr>
          <w:rFonts w:ascii="Times New Roman" w:hAnsi="Times New Roman"/>
          <w:sz w:val="24"/>
          <w:szCs w:val="24"/>
        </w:rPr>
        <w:t>Между зарубами должны оставляться участки леса, шириной, кратной ширине лесосеки, установленной для этих насаждений.</w:t>
      </w:r>
    </w:p>
    <w:p w:rsidR="007209D7" w:rsidRPr="002C37D3" w:rsidRDefault="007209D7" w:rsidP="007209D7">
      <w:pPr>
        <w:widowControl w:val="0"/>
        <w:autoSpaceDE w:val="0"/>
        <w:autoSpaceDN w:val="0"/>
        <w:adjustRightInd w:val="0"/>
        <w:spacing w:after="0" w:line="240" w:lineRule="auto"/>
        <w:ind w:firstLine="540"/>
        <w:jc w:val="both"/>
        <w:rPr>
          <w:rFonts w:ascii="Times New Roman" w:hAnsi="Times New Roman"/>
          <w:sz w:val="24"/>
          <w:szCs w:val="24"/>
        </w:rPr>
      </w:pPr>
      <w:r w:rsidRPr="002C37D3">
        <w:rPr>
          <w:rFonts w:ascii="Times New Roman" w:hAnsi="Times New Roman"/>
          <w:sz w:val="24"/>
          <w:szCs w:val="24"/>
        </w:rPr>
        <w:t>Размещение лесосек при проведении сплошных рубок должно производиться длинной стороной лесосеки перпендикулярно направлению преобладающих ветров.</w:t>
      </w:r>
    </w:p>
    <w:p w:rsidR="007209D7" w:rsidRPr="002C37D3" w:rsidRDefault="007209D7" w:rsidP="007209D7">
      <w:pPr>
        <w:widowControl w:val="0"/>
        <w:autoSpaceDE w:val="0"/>
        <w:autoSpaceDN w:val="0"/>
        <w:adjustRightInd w:val="0"/>
        <w:spacing w:after="0" w:line="240" w:lineRule="auto"/>
        <w:ind w:firstLine="540"/>
        <w:jc w:val="both"/>
        <w:rPr>
          <w:rFonts w:ascii="Times New Roman" w:hAnsi="Times New Roman"/>
          <w:sz w:val="24"/>
          <w:szCs w:val="24"/>
        </w:rPr>
      </w:pPr>
      <w:r w:rsidRPr="002C37D3">
        <w:rPr>
          <w:rFonts w:ascii="Times New Roman" w:hAnsi="Times New Roman"/>
          <w:sz w:val="24"/>
          <w:szCs w:val="24"/>
        </w:rPr>
        <w:t>Размещение лесосек в смежных кварталах (через просеку) в один год заготовки должно производиться с соблюдением организационно-технических параметров по ширине, длине лесосеки, и количеству зарубов. В случае, если размещение лесосек в смежных кварталах происходит в разные годы, то их размещение через просеку должно производиться с соблюдением установленных сроков примыкания, как по длинной, так и по короткой стороне лесосек.</w:t>
      </w:r>
    </w:p>
    <w:p w:rsidR="007209D7" w:rsidRPr="002C37D3" w:rsidRDefault="007209D7" w:rsidP="007209D7">
      <w:pPr>
        <w:widowControl w:val="0"/>
        <w:autoSpaceDE w:val="0"/>
        <w:autoSpaceDN w:val="0"/>
        <w:adjustRightInd w:val="0"/>
        <w:spacing w:after="0" w:line="240" w:lineRule="auto"/>
        <w:ind w:firstLine="540"/>
        <w:jc w:val="both"/>
        <w:rPr>
          <w:rFonts w:ascii="Times New Roman" w:hAnsi="Times New Roman"/>
          <w:sz w:val="24"/>
          <w:szCs w:val="24"/>
        </w:rPr>
      </w:pPr>
      <w:r w:rsidRPr="002C37D3">
        <w:rPr>
          <w:rFonts w:ascii="Times New Roman" w:hAnsi="Times New Roman"/>
          <w:sz w:val="24"/>
          <w:szCs w:val="24"/>
        </w:rPr>
        <w:t>Направление рубки в равнинных лесах устанавливается против преобладающих ветров.</w:t>
      </w:r>
    </w:p>
    <w:p w:rsidR="007209D7" w:rsidRPr="002C37D3" w:rsidRDefault="007209D7" w:rsidP="007209D7">
      <w:pPr>
        <w:widowControl w:val="0"/>
        <w:autoSpaceDE w:val="0"/>
        <w:autoSpaceDN w:val="0"/>
        <w:adjustRightInd w:val="0"/>
        <w:spacing w:after="0" w:line="240" w:lineRule="auto"/>
        <w:ind w:firstLine="540"/>
        <w:jc w:val="both"/>
        <w:rPr>
          <w:rFonts w:ascii="Times New Roman" w:hAnsi="Times New Roman"/>
          <w:sz w:val="24"/>
          <w:szCs w:val="24"/>
        </w:rPr>
      </w:pPr>
      <w:r w:rsidRPr="002C37D3">
        <w:rPr>
          <w:rFonts w:ascii="Times New Roman" w:hAnsi="Times New Roman"/>
          <w:sz w:val="24"/>
          <w:szCs w:val="24"/>
        </w:rPr>
        <w:t>В горных лесах направление рубки устанавливается вниз по склону, а рубка в пределах лесосеки ведется вверх по склону.</w:t>
      </w:r>
    </w:p>
    <w:p w:rsidR="007209D7" w:rsidRPr="002C37D3" w:rsidRDefault="007209D7" w:rsidP="007209D7">
      <w:pPr>
        <w:widowControl w:val="0"/>
        <w:autoSpaceDE w:val="0"/>
        <w:autoSpaceDN w:val="0"/>
        <w:adjustRightInd w:val="0"/>
        <w:spacing w:after="0" w:line="240" w:lineRule="auto"/>
        <w:ind w:firstLine="540"/>
        <w:jc w:val="both"/>
        <w:rPr>
          <w:rFonts w:ascii="Times New Roman" w:hAnsi="Times New Roman"/>
          <w:sz w:val="24"/>
          <w:szCs w:val="24"/>
        </w:rPr>
      </w:pPr>
      <w:r w:rsidRPr="002C37D3">
        <w:rPr>
          <w:rFonts w:ascii="Times New Roman" w:hAnsi="Times New Roman"/>
          <w:sz w:val="24"/>
          <w:szCs w:val="24"/>
        </w:rPr>
        <w:t>При трелевке (транспортировке) древесины канатными установками и летательными аппаратами допускается размещение лесосек длинной стороной вдоль склона с направлением рубки против преобладающих ветров.</w:t>
      </w:r>
    </w:p>
    <w:p w:rsidR="007209D7" w:rsidRPr="002C37D3" w:rsidRDefault="007209D7" w:rsidP="007209D7">
      <w:pPr>
        <w:widowControl w:val="0"/>
        <w:autoSpaceDE w:val="0"/>
        <w:autoSpaceDN w:val="0"/>
        <w:adjustRightInd w:val="0"/>
        <w:spacing w:after="0" w:line="240" w:lineRule="auto"/>
        <w:ind w:firstLine="540"/>
        <w:jc w:val="both"/>
        <w:rPr>
          <w:rFonts w:ascii="Times New Roman" w:hAnsi="Times New Roman"/>
          <w:sz w:val="24"/>
          <w:szCs w:val="24"/>
        </w:rPr>
      </w:pPr>
      <w:r w:rsidRPr="002C37D3">
        <w:rPr>
          <w:rFonts w:ascii="Times New Roman" w:hAnsi="Times New Roman"/>
          <w:sz w:val="24"/>
          <w:szCs w:val="24"/>
        </w:rPr>
        <w:t>В лесах, произрастающих в поймах рек, направление рубки устанавливается противоположным направлению течения реки.</w:t>
      </w:r>
    </w:p>
    <w:p w:rsidR="007209D7" w:rsidRPr="002C37D3" w:rsidRDefault="007209D7" w:rsidP="007209D7">
      <w:pPr>
        <w:widowControl w:val="0"/>
        <w:autoSpaceDE w:val="0"/>
        <w:autoSpaceDN w:val="0"/>
        <w:adjustRightInd w:val="0"/>
        <w:spacing w:after="0" w:line="240" w:lineRule="auto"/>
        <w:ind w:firstLine="540"/>
        <w:jc w:val="both"/>
        <w:rPr>
          <w:rFonts w:ascii="Times New Roman" w:hAnsi="Times New Roman"/>
          <w:sz w:val="24"/>
          <w:szCs w:val="24"/>
        </w:rPr>
      </w:pPr>
      <w:r w:rsidRPr="002C37D3">
        <w:rPr>
          <w:rFonts w:ascii="Times New Roman" w:hAnsi="Times New Roman"/>
          <w:sz w:val="24"/>
          <w:szCs w:val="24"/>
        </w:rPr>
        <w:t>Во всех лесах устанавливается непосредственное примыкание лесосек при сплошных рубках, как по короткой, так и по длинной стороне, а в лесах, произрастающих в поймах рек, - чересполосное примыкание лесосек.</w:t>
      </w:r>
    </w:p>
    <w:p w:rsidR="007209D7" w:rsidRPr="002C37D3" w:rsidRDefault="007209D7" w:rsidP="007209D7">
      <w:pPr>
        <w:widowControl w:val="0"/>
        <w:autoSpaceDE w:val="0"/>
        <w:autoSpaceDN w:val="0"/>
        <w:adjustRightInd w:val="0"/>
        <w:spacing w:after="0" w:line="240" w:lineRule="auto"/>
        <w:ind w:firstLine="540"/>
        <w:jc w:val="both"/>
        <w:rPr>
          <w:rFonts w:ascii="Times New Roman" w:hAnsi="Times New Roman"/>
          <w:sz w:val="24"/>
          <w:szCs w:val="24"/>
        </w:rPr>
      </w:pPr>
      <w:r w:rsidRPr="002C37D3">
        <w:rPr>
          <w:rFonts w:ascii="Times New Roman" w:hAnsi="Times New Roman"/>
          <w:sz w:val="24"/>
          <w:szCs w:val="24"/>
        </w:rPr>
        <w:t>При непосредственном примыкании очередная лесосека вырубается с учетом срока примыкания следом за предыдущей лесосекой.</w:t>
      </w:r>
    </w:p>
    <w:p w:rsidR="007209D7" w:rsidRPr="002C37D3" w:rsidRDefault="007209D7" w:rsidP="007209D7">
      <w:pPr>
        <w:widowControl w:val="0"/>
        <w:autoSpaceDE w:val="0"/>
        <w:autoSpaceDN w:val="0"/>
        <w:adjustRightInd w:val="0"/>
        <w:spacing w:after="0" w:line="240" w:lineRule="auto"/>
        <w:ind w:firstLine="540"/>
        <w:jc w:val="both"/>
        <w:rPr>
          <w:rFonts w:ascii="Times New Roman" w:hAnsi="Times New Roman"/>
          <w:sz w:val="24"/>
          <w:szCs w:val="24"/>
        </w:rPr>
      </w:pPr>
      <w:r w:rsidRPr="002C37D3">
        <w:rPr>
          <w:rFonts w:ascii="Times New Roman" w:hAnsi="Times New Roman"/>
          <w:sz w:val="24"/>
          <w:szCs w:val="24"/>
        </w:rPr>
        <w:t>При чересполосном примыкании очередная лесосека размещается через полосу леса шириной, равной предельной ширине лесосек.</w:t>
      </w:r>
    </w:p>
    <w:p w:rsidR="007209D7" w:rsidRPr="002C37D3" w:rsidRDefault="007209D7" w:rsidP="007209D7">
      <w:pPr>
        <w:widowControl w:val="0"/>
        <w:autoSpaceDE w:val="0"/>
        <w:autoSpaceDN w:val="0"/>
        <w:adjustRightInd w:val="0"/>
        <w:spacing w:after="0" w:line="240" w:lineRule="auto"/>
        <w:ind w:firstLine="540"/>
        <w:jc w:val="both"/>
        <w:rPr>
          <w:rFonts w:ascii="Times New Roman" w:hAnsi="Times New Roman"/>
          <w:sz w:val="24"/>
          <w:szCs w:val="24"/>
        </w:rPr>
      </w:pPr>
      <w:r w:rsidRPr="002C37D3">
        <w:rPr>
          <w:rFonts w:ascii="Times New Roman" w:hAnsi="Times New Roman"/>
          <w:sz w:val="24"/>
          <w:szCs w:val="24"/>
        </w:rPr>
        <w:t>Срок примыкания лесосек при сплошных рубках устанавливается, не считая года рубки, с учетом периодичности плодоношения древесных пород, обеспечения их успешного естественного восстановления лесов или условий создания лесных культур, сохранения экологических свойств лесов.</w:t>
      </w:r>
    </w:p>
    <w:p w:rsidR="007209D7" w:rsidRPr="002C37D3" w:rsidRDefault="007209D7" w:rsidP="001D7E21">
      <w:pPr>
        <w:widowControl w:val="0"/>
        <w:autoSpaceDE w:val="0"/>
        <w:autoSpaceDN w:val="0"/>
        <w:adjustRightInd w:val="0"/>
        <w:spacing w:after="0" w:line="240" w:lineRule="auto"/>
        <w:jc w:val="both"/>
        <w:rPr>
          <w:rFonts w:ascii="Times New Roman" w:hAnsi="Times New Roman"/>
          <w:sz w:val="24"/>
          <w:szCs w:val="24"/>
        </w:rPr>
      </w:pPr>
    </w:p>
    <w:p w:rsidR="007209D7" w:rsidRPr="002C37D3" w:rsidRDefault="007209D7" w:rsidP="001D7E21">
      <w:pPr>
        <w:widowControl w:val="0"/>
        <w:autoSpaceDE w:val="0"/>
        <w:autoSpaceDN w:val="0"/>
        <w:adjustRightInd w:val="0"/>
        <w:spacing w:after="0" w:line="240" w:lineRule="auto"/>
        <w:jc w:val="both"/>
        <w:rPr>
          <w:rFonts w:ascii="Times New Roman" w:hAnsi="Times New Roman"/>
          <w:b/>
          <w:sz w:val="24"/>
          <w:szCs w:val="24"/>
        </w:rPr>
      </w:pPr>
      <w:r w:rsidRPr="002C37D3">
        <w:rPr>
          <w:rFonts w:ascii="Times New Roman" w:hAnsi="Times New Roman"/>
          <w:b/>
          <w:sz w:val="24"/>
          <w:szCs w:val="24"/>
        </w:rPr>
        <w:t>Выборочные рубки</w:t>
      </w:r>
      <w:bookmarkStart w:id="169" w:name="Par8789"/>
      <w:bookmarkStart w:id="170" w:name="Par8816"/>
      <w:bookmarkEnd w:id="169"/>
      <w:bookmarkEnd w:id="170"/>
    </w:p>
    <w:p w:rsidR="007209D7" w:rsidRPr="002C37D3" w:rsidRDefault="007209D7" w:rsidP="001D7E21">
      <w:pPr>
        <w:widowControl w:val="0"/>
        <w:autoSpaceDE w:val="0"/>
        <w:autoSpaceDN w:val="0"/>
        <w:adjustRightInd w:val="0"/>
        <w:spacing w:after="0" w:line="240" w:lineRule="auto"/>
        <w:jc w:val="both"/>
        <w:rPr>
          <w:rFonts w:ascii="Times New Roman" w:hAnsi="Times New Roman"/>
          <w:sz w:val="24"/>
          <w:szCs w:val="24"/>
        </w:rPr>
      </w:pPr>
      <w:r w:rsidRPr="002C37D3">
        <w:rPr>
          <w:rFonts w:ascii="Times New Roman" w:hAnsi="Times New Roman"/>
          <w:sz w:val="24"/>
          <w:szCs w:val="24"/>
        </w:rPr>
        <w:t>Выборочные рубки спелых, перестойных лесных насаждений проводятся с интенсивностью, обеспечивающей формирование устойчивых лесных насаждений из второго яруса и подроста главных (целевых) пород. В этом случае проводится рубка части спелых и перестойных деревьев с сохранением второго яруса и подроста.</w:t>
      </w:r>
    </w:p>
    <w:p w:rsidR="007209D7" w:rsidRPr="002C37D3" w:rsidRDefault="007209D7" w:rsidP="001D7E21">
      <w:pPr>
        <w:widowControl w:val="0"/>
        <w:autoSpaceDE w:val="0"/>
        <w:autoSpaceDN w:val="0"/>
        <w:adjustRightInd w:val="0"/>
        <w:spacing w:after="0" w:line="240" w:lineRule="auto"/>
        <w:ind w:firstLine="540"/>
        <w:jc w:val="both"/>
        <w:rPr>
          <w:rFonts w:ascii="Times New Roman" w:hAnsi="Times New Roman"/>
          <w:sz w:val="24"/>
          <w:szCs w:val="24"/>
        </w:rPr>
      </w:pPr>
      <w:r w:rsidRPr="002C37D3">
        <w:rPr>
          <w:rFonts w:ascii="Times New Roman" w:hAnsi="Times New Roman"/>
          <w:sz w:val="24"/>
          <w:szCs w:val="24"/>
        </w:rPr>
        <w:t>Ко второму ярусу относится часть деревьев древостоя, высота которых составляет от 0,5 до 0,8 высоты первого яруса. Отставшие в росте (старые) деревья первого яруса не относятся ко второму ярусу и подросту.</w:t>
      </w:r>
    </w:p>
    <w:p w:rsidR="007209D7" w:rsidRPr="002C37D3" w:rsidRDefault="007209D7" w:rsidP="001D7E21">
      <w:pPr>
        <w:widowControl w:val="0"/>
        <w:autoSpaceDE w:val="0"/>
        <w:autoSpaceDN w:val="0"/>
        <w:adjustRightInd w:val="0"/>
        <w:spacing w:after="0" w:line="240" w:lineRule="auto"/>
        <w:ind w:firstLine="540"/>
        <w:jc w:val="both"/>
        <w:rPr>
          <w:rFonts w:ascii="Times New Roman" w:hAnsi="Times New Roman"/>
          <w:sz w:val="24"/>
          <w:szCs w:val="24"/>
        </w:rPr>
      </w:pPr>
      <w:r w:rsidRPr="002C37D3">
        <w:rPr>
          <w:rFonts w:ascii="Times New Roman" w:hAnsi="Times New Roman"/>
          <w:sz w:val="24"/>
          <w:szCs w:val="24"/>
        </w:rPr>
        <w:t>При добровольно-выборочных рубках равномерно по площади вырубаются в первую очередь поврежденные, перестойные, спелые с замедленным ростом деревья при условии обеспечения воспроизводства древесных пород, сохранения защитных и средообразующих свойств леса. Полнота древостоя после проведения данного вида выборочных рубок лесных насаждений не должна быть ниже 0,5.</w:t>
      </w:r>
    </w:p>
    <w:p w:rsidR="007209D7" w:rsidRPr="002C37D3" w:rsidRDefault="007209D7" w:rsidP="001D7E21">
      <w:pPr>
        <w:widowControl w:val="0"/>
        <w:autoSpaceDE w:val="0"/>
        <w:autoSpaceDN w:val="0"/>
        <w:adjustRightInd w:val="0"/>
        <w:spacing w:after="0" w:line="240" w:lineRule="auto"/>
        <w:ind w:firstLine="540"/>
        <w:jc w:val="both"/>
        <w:rPr>
          <w:rFonts w:ascii="Times New Roman" w:hAnsi="Times New Roman"/>
          <w:sz w:val="24"/>
          <w:szCs w:val="24"/>
        </w:rPr>
      </w:pPr>
      <w:r w:rsidRPr="002C37D3">
        <w:rPr>
          <w:rFonts w:ascii="Times New Roman" w:hAnsi="Times New Roman"/>
          <w:sz w:val="24"/>
          <w:szCs w:val="24"/>
        </w:rPr>
        <w:t>Группово-выборочные рубки ведутся в лесных насаждениях с группово-разновозрастной структурой, при которых вырубаются перестойные и спелые деревья группами в соответствии с их размещением по площади лесосеки. Площадь вырубаемых групп составляет от 0,01 до 0,5 гектара.</w:t>
      </w:r>
    </w:p>
    <w:p w:rsidR="007209D7" w:rsidRPr="002C37D3" w:rsidRDefault="007209D7" w:rsidP="001D7E21">
      <w:pPr>
        <w:widowControl w:val="0"/>
        <w:autoSpaceDE w:val="0"/>
        <w:autoSpaceDN w:val="0"/>
        <w:adjustRightInd w:val="0"/>
        <w:spacing w:after="0" w:line="240" w:lineRule="auto"/>
        <w:ind w:firstLine="540"/>
        <w:jc w:val="both"/>
        <w:rPr>
          <w:rFonts w:ascii="Times New Roman" w:hAnsi="Times New Roman"/>
          <w:sz w:val="24"/>
          <w:szCs w:val="24"/>
        </w:rPr>
      </w:pPr>
      <w:r w:rsidRPr="002C37D3">
        <w:rPr>
          <w:rFonts w:ascii="Times New Roman" w:hAnsi="Times New Roman"/>
          <w:sz w:val="24"/>
          <w:szCs w:val="24"/>
        </w:rPr>
        <w:t>Нормативы рубок по интенсивности и повторяемости такие же, как и добровольно-выборочных рубок.</w:t>
      </w:r>
    </w:p>
    <w:p w:rsidR="007209D7" w:rsidRPr="002C37D3" w:rsidRDefault="007209D7" w:rsidP="001D7E21">
      <w:pPr>
        <w:widowControl w:val="0"/>
        <w:autoSpaceDE w:val="0"/>
        <w:autoSpaceDN w:val="0"/>
        <w:adjustRightInd w:val="0"/>
        <w:spacing w:after="0" w:line="240" w:lineRule="auto"/>
        <w:ind w:firstLine="540"/>
        <w:jc w:val="both"/>
        <w:rPr>
          <w:rFonts w:ascii="Times New Roman" w:hAnsi="Times New Roman"/>
          <w:sz w:val="24"/>
          <w:szCs w:val="24"/>
        </w:rPr>
      </w:pPr>
      <w:r w:rsidRPr="002C37D3">
        <w:rPr>
          <w:rFonts w:ascii="Times New Roman" w:hAnsi="Times New Roman"/>
          <w:sz w:val="24"/>
          <w:szCs w:val="24"/>
        </w:rPr>
        <w:t>При равномерно-постепенных рубках древостой одного класса возраста вырубается на лесосеке в несколько приемов путем равномерного разреживания с формированием в процессе рубки лесных насаждений из второго яруса и подроста предварительного или сопутствующего лесовосстановления.</w:t>
      </w:r>
    </w:p>
    <w:p w:rsidR="007209D7" w:rsidRPr="002C37D3" w:rsidRDefault="007209D7" w:rsidP="001D7E21">
      <w:pPr>
        <w:widowControl w:val="0"/>
        <w:autoSpaceDE w:val="0"/>
        <w:autoSpaceDN w:val="0"/>
        <w:adjustRightInd w:val="0"/>
        <w:spacing w:after="0" w:line="240" w:lineRule="auto"/>
        <w:ind w:firstLine="540"/>
        <w:jc w:val="both"/>
        <w:rPr>
          <w:rFonts w:ascii="Times New Roman" w:hAnsi="Times New Roman"/>
          <w:sz w:val="24"/>
          <w:szCs w:val="24"/>
        </w:rPr>
      </w:pPr>
      <w:r w:rsidRPr="002C37D3">
        <w:rPr>
          <w:rFonts w:ascii="Times New Roman" w:hAnsi="Times New Roman"/>
          <w:sz w:val="24"/>
          <w:szCs w:val="24"/>
        </w:rPr>
        <w:t>Равномерно-постепенные рубки также осуществляются в высоко- и среднеполнотных древостоях с угнетенным жизнеспособным подростом или вторым ярусом, в смешанных древостоях, образованных древесными породами, имеющими разный возраст спелости (хвойно-лиственных, осиново-березовых).</w:t>
      </w:r>
    </w:p>
    <w:p w:rsidR="007209D7" w:rsidRPr="002C37D3" w:rsidRDefault="007209D7" w:rsidP="001D7E21">
      <w:pPr>
        <w:widowControl w:val="0"/>
        <w:autoSpaceDE w:val="0"/>
        <w:autoSpaceDN w:val="0"/>
        <w:adjustRightInd w:val="0"/>
        <w:spacing w:after="0" w:line="240" w:lineRule="auto"/>
        <w:ind w:firstLine="540"/>
        <w:jc w:val="both"/>
        <w:rPr>
          <w:rFonts w:ascii="Times New Roman" w:hAnsi="Times New Roman"/>
          <w:sz w:val="24"/>
          <w:szCs w:val="24"/>
        </w:rPr>
      </w:pPr>
      <w:r w:rsidRPr="002C37D3">
        <w:rPr>
          <w:rFonts w:ascii="Times New Roman" w:hAnsi="Times New Roman"/>
          <w:sz w:val="24"/>
          <w:szCs w:val="24"/>
        </w:rPr>
        <w:t>Полнота древостоев при первых приемах рубок снижается до 0,5. При отсутствии или недостаточном для формирования насаждений количестве подроста в соответствующих лесорастительных условиях в процессе равномерно-постепенных рубок осуществляются меры содействия возобновлению леса.</w:t>
      </w:r>
    </w:p>
    <w:p w:rsidR="007209D7" w:rsidRPr="002C37D3" w:rsidRDefault="007209D7" w:rsidP="001D7E21">
      <w:pPr>
        <w:widowControl w:val="0"/>
        <w:autoSpaceDE w:val="0"/>
        <w:autoSpaceDN w:val="0"/>
        <w:adjustRightInd w:val="0"/>
        <w:spacing w:after="0" w:line="240" w:lineRule="auto"/>
        <w:ind w:firstLine="540"/>
        <w:jc w:val="both"/>
        <w:rPr>
          <w:rFonts w:ascii="Times New Roman" w:hAnsi="Times New Roman"/>
          <w:sz w:val="24"/>
          <w:szCs w:val="24"/>
        </w:rPr>
      </w:pPr>
      <w:r w:rsidRPr="002C37D3">
        <w:rPr>
          <w:rFonts w:ascii="Times New Roman" w:hAnsi="Times New Roman"/>
          <w:sz w:val="24"/>
          <w:szCs w:val="24"/>
        </w:rPr>
        <w:t>При группово-постепенных (котловинных) рубках древостой вырубается группами (котловинами) в несколько приемов в течение периода, равного двум классам возраста, в местах, где имеются куртины подроста, а также обеспечивается их последующее появление, проводятся в одновозрастных древостоях с групповым размещением подроста. Рубка спелого древостоя осуществляется постепенно вокруг групп подроста на площадях от 0,01 до 1,0 гектара (котловинами) за 3 - 5 приемов, проводимых в течение 30 - 40 лет.</w:t>
      </w:r>
    </w:p>
    <w:p w:rsidR="007209D7" w:rsidRPr="002C37D3" w:rsidRDefault="007209D7" w:rsidP="001D7E21">
      <w:pPr>
        <w:widowControl w:val="0"/>
        <w:autoSpaceDE w:val="0"/>
        <w:autoSpaceDN w:val="0"/>
        <w:adjustRightInd w:val="0"/>
        <w:spacing w:after="0" w:line="240" w:lineRule="auto"/>
        <w:ind w:firstLine="540"/>
        <w:jc w:val="both"/>
        <w:rPr>
          <w:rFonts w:ascii="Times New Roman" w:hAnsi="Times New Roman"/>
          <w:sz w:val="24"/>
          <w:szCs w:val="24"/>
        </w:rPr>
      </w:pPr>
      <w:r w:rsidRPr="002C37D3">
        <w:rPr>
          <w:rFonts w:ascii="Times New Roman" w:hAnsi="Times New Roman"/>
          <w:sz w:val="24"/>
          <w:szCs w:val="24"/>
        </w:rPr>
        <w:t>Длительно-постепенные рубки проводятся в эксплуатационных лесах, недоступных для проведения добровольно-выборочных рубок, в разновозрастных насаждениях в два приема с оставлением на второй прием части деревьев, устойчивых в данных условиях, не достигших возраста спелости, которые вырубаются после достижения ими эксплуатационных размеров. Относительная полнота после первого приема рубки не должна быть ниже 0,5 в темнохвойных и ниже 0,4 в светлохвойных насаждениях. Период повторяемости приемов рубки - через 30 - 40 лет.</w:t>
      </w:r>
    </w:p>
    <w:p w:rsidR="007209D7" w:rsidRPr="002C37D3" w:rsidRDefault="007209D7" w:rsidP="001D7E21">
      <w:pPr>
        <w:widowControl w:val="0"/>
        <w:autoSpaceDE w:val="0"/>
        <w:autoSpaceDN w:val="0"/>
        <w:adjustRightInd w:val="0"/>
        <w:spacing w:after="0" w:line="240" w:lineRule="auto"/>
        <w:ind w:firstLine="540"/>
        <w:jc w:val="both"/>
        <w:rPr>
          <w:rFonts w:ascii="Times New Roman" w:hAnsi="Times New Roman"/>
          <w:sz w:val="24"/>
          <w:szCs w:val="24"/>
        </w:rPr>
      </w:pPr>
      <w:r w:rsidRPr="002C37D3">
        <w:rPr>
          <w:rFonts w:ascii="Times New Roman" w:hAnsi="Times New Roman"/>
          <w:sz w:val="24"/>
          <w:szCs w:val="24"/>
        </w:rPr>
        <w:t>При проведении чересполосных постепенных рубок древостой вырубается в течение периода, равного одному классу возраста, в два - четыре приема. Рубка древостоя осуществляется в полосах шириной, не превышающей полуторной высоты древостоя, а в дубравах - двойной высоты древостоя при условии последующего создания лесных культур дуба с периодом повторяемости приемов 4 - 8 лет.</w:t>
      </w:r>
    </w:p>
    <w:p w:rsidR="007209D7" w:rsidRPr="002C37D3" w:rsidRDefault="007209D7" w:rsidP="001D7E21">
      <w:pPr>
        <w:widowControl w:val="0"/>
        <w:autoSpaceDE w:val="0"/>
        <w:autoSpaceDN w:val="0"/>
        <w:adjustRightInd w:val="0"/>
        <w:spacing w:after="0" w:line="240" w:lineRule="auto"/>
        <w:ind w:firstLine="540"/>
        <w:jc w:val="both"/>
        <w:rPr>
          <w:rFonts w:ascii="Times New Roman" w:hAnsi="Times New Roman"/>
          <w:sz w:val="24"/>
          <w:szCs w:val="24"/>
        </w:rPr>
      </w:pPr>
      <w:r w:rsidRPr="002C37D3">
        <w:rPr>
          <w:rFonts w:ascii="Times New Roman" w:hAnsi="Times New Roman"/>
          <w:sz w:val="24"/>
          <w:szCs w:val="24"/>
        </w:rPr>
        <w:t>В мягколиственных ветроустойчивых насаждениях допускается проведение чересполосных постепенных рубок в течение периода, равного двум классам возраста.</w:t>
      </w:r>
    </w:p>
    <w:p w:rsidR="007209D7" w:rsidRPr="002C37D3" w:rsidRDefault="007209D7" w:rsidP="001D7E21">
      <w:pPr>
        <w:widowControl w:val="0"/>
        <w:autoSpaceDE w:val="0"/>
        <w:autoSpaceDN w:val="0"/>
        <w:adjustRightInd w:val="0"/>
        <w:spacing w:after="0" w:line="240" w:lineRule="auto"/>
        <w:ind w:firstLine="540"/>
        <w:jc w:val="both"/>
        <w:rPr>
          <w:rFonts w:ascii="Times New Roman" w:hAnsi="Times New Roman"/>
          <w:sz w:val="24"/>
          <w:szCs w:val="24"/>
        </w:rPr>
      </w:pPr>
      <w:r w:rsidRPr="002C37D3">
        <w:rPr>
          <w:rFonts w:ascii="Times New Roman" w:hAnsi="Times New Roman"/>
          <w:sz w:val="24"/>
          <w:szCs w:val="24"/>
        </w:rPr>
        <w:t>После первого приема чересполосных постепенных рубок в насаждениях при отсутствии или недостаточном количестве подроста и второго яруса предусматриваются мероприятия по лесовосстановлению в соответствии с Правилами лесовосстановления, утвержденными приказом Минприроды России от 29 июня 2016 г. N 375 (зарегистрирован Министерством юстиции Российской Федерации 15 ноября 2016 г. N 44342).</w:t>
      </w:r>
    </w:p>
    <w:p w:rsidR="007209D7" w:rsidRPr="002C37D3" w:rsidRDefault="007209D7" w:rsidP="001D7E21">
      <w:pPr>
        <w:widowControl w:val="0"/>
        <w:autoSpaceDE w:val="0"/>
        <w:autoSpaceDN w:val="0"/>
        <w:adjustRightInd w:val="0"/>
        <w:spacing w:after="0" w:line="240" w:lineRule="auto"/>
        <w:ind w:firstLine="540"/>
        <w:jc w:val="both"/>
        <w:rPr>
          <w:rFonts w:ascii="Times New Roman" w:hAnsi="Times New Roman"/>
          <w:sz w:val="24"/>
          <w:szCs w:val="24"/>
        </w:rPr>
      </w:pPr>
      <w:r w:rsidRPr="002C37D3">
        <w:rPr>
          <w:rFonts w:ascii="Times New Roman" w:hAnsi="Times New Roman"/>
          <w:sz w:val="24"/>
          <w:szCs w:val="24"/>
        </w:rPr>
        <w:t>Каждый последующий прием рубки проводится после того, как на вырубленных в предшествующий прием рубки полосах обеспечено надежное возобновление леса.</w:t>
      </w:r>
    </w:p>
    <w:p w:rsidR="007209D7" w:rsidRPr="002C37D3" w:rsidRDefault="007209D7" w:rsidP="001D7E21">
      <w:pPr>
        <w:widowControl w:val="0"/>
        <w:autoSpaceDE w:val="0"/>
        <w:autoSpaceDN w:val="0"/>
        <w:adjustRightInd w:val="0"/>
        <w:spacing w:after="0" w:line="240" w:lineRule="auto"/>
        <w:ind w:firstLine="540"/>
        <w:jc w:val="both"/>
        <w:rPr>
          <w:rFonts w:ascii="Times New Roman" w:hAnsi="Times New Roman"/>
          <w:sz w:val="24"/>
          <w:szCs w:val="24"/>
        </w:rPr>
      </w:pPr>
      <w:r w:rsidRPr="002C37D3">
        <w:rPr>
          <w:rFonts w:ascii="Times New Roman" w:hAnsi="Times New Roman"/>
          <w:sz w:val="24"/>
          <w:szCs w:val="24"/>
        </w:rPr>
        <w:t>При отсутствии или недостаточном количестве естественного возобновления леса к моменту проведения очередного приема рубки допускается проведение мероприятий по искусственному или комбинированному лесовосстановлению, с увеличением интервала между приемами рубки на 3 - 5 лет.</w:t>
      </w:r>
    </w:p>
    <w:p w:rsidR="007209D7" w:rsidRPr="002C37D3" w:rsidRDefault="007209D7" w:rsidP="001D7E21">
      <w:pPr>
        <w:widowControl w:val="0"/>
        <w:autoSpaceDE w:val="0"/>
        <w:autoSpaceDN w:val="0"/>
        <w:adjustRightInd w:val="0"/>
        <w:spacing w:after="0" w:line="240" w:lineRule="auto"/>
        <w:ind w:firstLine="540"/>
        <w:jc w:val="both"/>
        <w:rPr>
          <w:rFonts w:ascii="Times New Roman" w:hAnsi="Times New Roman"/>
          <w:sz w:val="24"/>
          <w:szCs w:val="24"/>
        </w:rPr>
      </w:pPr>
      <w:r w:rsidRPr="002C37D3">
        <w:rPr>
          <w:rFonts w:ascii="Times New Roman" w:hAnsi="Times New Roman"/>
          <w:sz w:val="24"/>
          <w:szCs w:val="24"/>
        </w:rPr>
        <w:t>В насаждениях с сильно угнетенным подростом и вторым ярусом могут назначаться комбинированные выборочные рубки в три приема, при которых в первый прием проводится равномерно-постепенная рубка интенсивностью 30 - 35 процентов по запасу, а после улучшения состояния молодняка - два приема чересполосной постепенной.</w:t>
      </w:r>
    </w:p>
    <w:p w:rsidR="007209D7" w:rsidRPr="002C37D3" w:rsidRDefault="007209D7" w:rsidP="001D7E21">
      <w:pPr>
        <w:widowControl w:val="0"/>
        <w:autoSpaceDE w:val="0"/>
        <w:autoSpaceDN w:val="0"/>
        <w:adjustRightInd w:val="0"/>
        <w:spacing w:after="0" w:line="240" w:lineRule="auto"/>
        <w:ind w:firstLine="540"/>
        <w:jc w:val="both"/>
        <w:rPr>
          <w:rFonts w:ascii="Times New Roman" w:hAnsi="Times New Roman"/>
          <w:sz w:val="24"/>
          <w:szCs w:val="24"/>
        </w:rPr>
      </w:pPr>
      <w:r w:rsidRPr="002C37D3">
        <w:rPr>
          <w:rFonts w:ascii="Times New Roman" w:hAnsi="Times New Roman"/>
          <w:sz w:val="24"/>
          <w:szCs w:val="24"/>
        </w:rPr>
        <w:t xml:space="preserve">Завершающий прием постепенных рубок проводится только после формирования на лесосеке жизнеспособного подроста и (или) второго яруса, обеспечивающего формирование целевых лесных насаждений. Предельные площади лесосек, установленные для видов выборочных рубок, приведены в </w:t>
      </w:r>
      <w:r w:rsidR="00397B03">
        <w:rPr>
          <w:rFonts w:ascii="Times New Roman" w:hAnsi="Times New Roman"/>
          <w:sz w:val="24"/>
          <w:szCs w:val="24"/>
        </w:rPr>
        <w:t>таблице</w:t>
      </w:r>
      <w:r w:rsidRPr="002C37D3">
        <w:rPr>
          <w:rFonts w:ascii="Times New Roman" w:hAnsi="Times New Roman"/>
          <w:sz w:val="24"/>
          <w:szCs w:val="24"/>
        </w:rPr>
        <w:t xml:space="preserve"> </w:t>
      </w:r>
      <w:r w:rsidR="00C052D6">
        <w:rPr>
          <w:rFonts w:ascii="Times New Roman" w:hAnsi="Times New Roman"/>
          <w:sz w:val="24"/>
          <w:szCs w:val="24"/>
          <w:lang w:val="en-US"/>
        </w:rPr>
        <w:t>II</w:t>
      </w:r>
      <w:r w:rsidR="00C052D6">
        <w:rPr>
          <w:rFonts w:ascii="Times New Roman" w:hAnsi="Times New Roman"/>
          <w:sz w:val="24"/>
          <w:szCs w:val="24"/>
        </w:rPr>
        <w:t>.1.2</w:t>
      </w:r>
      <w:r w:rsidRPr="002C37D3">
        <w:rPr>
          <w:rFonts w:ascii="Times New Roman" w:hAnsi="Times New Roman"/>
          <w:sz w:val="24"/>
          <w:szCs w:val="24"/>
        </w:rPr>
        <w:t xml:space="preserve"> настоящего лесохозяйственного регламента.</w:t>
      </w:r>
    </w:p>
    <w:p w:rsidR="007209D7" w:rsidRPr="002C37D3" w:rsidRDefault="007209D7" w:rsidP="001D7E21">
      <w:pPr>
        <w:widowControl w:val="0"/>
        <w:autoSpaceDE w:val="0"/>
        <w:autoSpaceDN w:val="0"/>
        <w:adjustRightInd w:val="0"/>
        <w:spacing w:after="0" w:line="240" w:lineRule="auto"/>
        <w:ind w:firstLine="540"/>
        <w:jc w:val="both"/>
        <w:rPr>
          <w:rFonts w:ascii="Times New Roman" w:hAnsi="Times New Roman"/>
          <w:sz w:val="24"/>
          <w:szCs w:val="24"/>
        </w:rPr>
      </w:pPr>
    </w:p>
    <w:p w:rsidR="007209D7" w:rsidRPr="002C37D3" w:rsidRDefault="007209D7" w:rsidP="001D7E21">
      <w:pPr>
        <w:widowControl w:val="0"/>
        <w:autoSpaceDE w:val="0"/>
        <w:autoSpaceDN w:val="0"/>
        <w:adjustRightInd w:val="0"/>
        <w:spacing w:after="0" w:line="240" w:lineRule="auto"/>
        <w:jc w:val="both"/>
        <w:rPr>
          <w:rFonts w:ascii="Times New Roman" w:hAnsi="Times New Roman"/>
          <w:b/>
          <w:sz w:val="24"/>
          <w:szCs w:val="24"/>
        </w:rPr>
      </w:pPr>
      <w:r w:rsidRPr="002C37D3">
        <w:rPr>
          <w:rFonts w:ascii="Times New Roman" w:hAnsi="Times New Roman"/>
          <w:b/>
          <w:sz w:val="24"/>
          <w:szCs w:val="24"/>
        </w:rPr>
        <w:t>Рубки лесных насаждений при уходе за лесом</w:t>
      </w:r>
    </w:p>
    <w:p w:rsidR="007209D7" w:rsidRPr="002C37D3" w:rsidRDefault="007209D7" w:rsidP="001D7E21">
      <w:pPr>
        <w:widowControl w:val="0"/>
        <w:autoSpaceDE w:val="0"/>
        <w:autoSpaceDN w:val="0"/>
        <w:adjustRightInd w:val="0"/>
        <w:spacing w:after="0" w:line="240" w:lineRule="auto"/>
        <w:ind w:firstLine="539"/>
        <w:jc w:val="both"/>
        <w:rPr>
          <w:rFonts w:ascii="Times New Roman" w:hAnsi="Times New Roman"/>
          <w:sz w:val="24"/>
          <w:szCs w:val="24"/>
        </w:rPr>
      </w:pPr>
      <w:r w:rsidRPr="002C37D3">
        <w:rPr>
          <w:rFonts w:ascii="Times New Roman" w:hAnsi="Times New Roman"/>
          <w:sz w:val="24"/>
          <w:szCs w:val="24"/>
        </w:rPr>
        <w:t>В зависимости от возраста лесных насаждений и целей ухода осуществляются следующие виды рубок ухода за лесами:</w:t>
      </w:r>
    </w:p>
    <w:p w:rsidR="007209D7" w:rsidRPr="002C37D3" w:rsidRDefault="007209D7" w:rsidP="001D7E21">
      <w:pPr>
        <w:widowControl w:val="0"/>
        <w:numPr>
          <w:ilvl w:val="0"/>
          <w:numId w:val="30"/>
        </w:numPr>
        <w:autoSpaceDE w:val="0"/>
        <w:autoSpaceDN w:val="0"/>
        <w:adjustRightInd w:val="0"/>
        <w:spacing w:after="0" w:line="240" w:lineRule="auto"/>
        <w:ind w:firstLine="539"/>
        <w:jc w:val="both"/>
        <w:rPr>
          <w:rFonts w:ascii="Times New Roman" w:hAnsi="Times New Roman"/>
          <w:sz w:val="24"/>
          <w:szCs w:val="24"/>
        </w:rPr>
      </w:pPr>
      <w:r w:rsidRPr="002C37D3">
        <w:rPr>
          <w:rFonts w:ascii="Times New Roman" w:hAnsi="Times New Roman"/>
          <w:sz w:val="24"/>
          <w:szCs w:val="24"/>
        </w:rPr>
        <w:t>осветления, направленные на улучшение породного и качественного состава молодняков и условий роста деревьев главной древесной породы;</w:t>
      </w:r>
    </w:p>
    <w:p w:rsidR="007209D7" w:rsidRPr="002C37D3" w:rsidRDefault="007209D7" w:rsidP="001D7E21">
      <w:pPr>
        <w:widowControl w:val="0"/>
        <w:numPr>
          <w:ilvl w:val="0"/>
          <w:numId w:val="30"/>
        </w:numPr>
        <w:autoSpaceDE w:val="0"/>
        <w:autoSpaceDN w:val="0"/>
        <w:adjustRightInd w:val="0"/>
        <w:spacing w:after="0" w:line="240" w:lineRule="auto"/>
        <w:ind w:firstLine="539"/>
        <w:jc w:val="both"/>
        <w:rPr>
          <w:rFonts w:ascii="Times New Roman" w:hAnsi="Times New Roman"/>
          <w:sz w:val="24"/>
          <w:szCs w:val="24"/>
        </w:rPr>
      </w:pPr>
      <w:r w:rsidRPr="002C37D3">
        <w:rPr>
          <w:rFonts w:ascii="Times New Roman" w:hAnsi="Times New Roman"/>
          <w:sz w:val="24"/>
          <w:szCs w:val="24"/>
        </w:rPr>
        <w:t>прочистки, направленные на регулирование густоты лесных насаждений и улучшение условий роста деревьев главной древесной породы, а также на продолжение формирования породного и качественного состава лесных насаждений;</w:t>
      </w:r>
    </w:p>
    <w:p w:rsidR="007209D7" w:rsidRPr="002C37D3" w:rsidRDefault="007209D7" w:rsidP="001D7E21">
      <w:pPr>
        <w:widowControl w:val="0"/>
        <w:numPr>
          <w:ilvl w:val="0"/>
          <w:numId w:val="30"/>
        </w:numPr>
        <w:autoSpaceDE w:val="0"/>
        <w:autoSpaceDN w:val="0"/>
        <w:adjustRightInd w:val="0"/>
        <w:spacing w:after="0" w:line="240" w:lineRule="auto"/>
        <w:ind w:firstLine="539"/>
        <w:jc w:val="both"/>
        <w:rPr>
          <w:rFonts w:ascii="Times New Roman" w:hAnsi="Times New Roman"/>
          <w:sz w:val="24"/>
          <w:szCs w:val="24"/>
        </w:rPr>
      </w:pPr>
      <w:r w:rsidRPr="002C37D3">
        <w:rPr>
          <w:rFonts w:ascii="Times New Roman" w:hAnsi="Times New Roman"/>
          <w:sz w:val="24"/>
          <w:szCs w:val="24"/>
        </w:rPr>
        <w:t>прореживания, направленные на создание благоприятных условий для правильного формирования ствола и кроны деревьев;</w:t>
      </w:r>
    </w:p>
    <w:p w:rsidR="007209D7" w:rsidRPr="002C37D3" w:rsidRDefault="007209D7" w:rsidP="001D7E21">
      <w:pPr>
        <w:widowControl w:val="0"/>
        <w:numPr>
          <w:ilvl w:val="0"/>
          <w:numId w:val="30"/>
        </w:numPr>
        <w:autoSpaceDE w:val="0"/>
        <w:autoSpaceDN w:val="0"/>
        <w:adjustRightInd w:val="0"/>
        <w:spacing w:after="0" w:line="240" w:lineRule="auto"/>
        <w:ind w:firstLine="539"/>
        <w:jc w:val="both"/>
        <w:rPr>
          <w:rFonts w:ascii="Times New Roman" w:hAnsi="Times New Roman"/>
          <w:sz w:val="24"/>
          <w:szCs w:val="24"/>
        </w:rPr>
      </w:pPr>
      <w:r w:rsidRPr="002C37D3">
        <w:rPr>
          <w:rFonts w:ascii="Times New Roman" w:hAnsi="Times New Roman"/>
          <w:sz w:val="24"/>
          <w:szCs w:val="24"/>
        </w:rPr>
        <w:t>проходные рубки, направленные на создание благоприятных условий для увеличения прироста деревьев;</w:t>
      </w:r>
    </w:p>
    <w:p w:rsidR="007209D7" w:rsidRPr="002C37D3" w:rsidRDefault="007209D7" w:rsidP="001D7E21">
      <w:pPr>
        <w:numPr>
          <w:ilvl w:val="0"/>
          <w:numId w:val="30"/>
        </w:numPr>
        <w:autoSpaceDE w:val="0"/>
        <w:autoSpaceDN w:val="0"/>
        <w:adjustRightInd w:val="0"/>
        <w:spacing w:after="0" w:line="240" w:lineRule="auto"/>
        <w:ind w:firstLine="567"/>
        <w:jc w:val="both"/>
        <w:rPr>
          <w:rFonts w:ascii="Times New Roman" w:hAnsi="Times New Roman"/>
          <w:sz w:val="24"/>
          <w:szCs w:val="24"/>
        </w:rPr>
      </w:pPr>
      <w:r w:rsidRPr="002C37D3">
        <w:rPr>
          <w:rFonts w:ascii="Times New Roman" w:hAnsi="Times New Roman"/>
          <w:sz w:val="24"/>
          <w:szCs w:val="24"/>
        </w:rPr>
        <w:t>рубки сохранения лесных насаждений, проводимые в спелых и перестойных древостоях в целях сохранения, поддержания их в состоянии эффективного выполнения целевых функций, накопления качественной древесины, увеличения плодоношения;</w:t>
      </w:r>
    </w:p>
    <w:p w:rsidR="007209D7" w:rsidRPr="002C37D3" w:rsidRDefault="007209D7" w:rsidP="001D7E21">
      <w:pPr>
        <w:numPr>
          <w:ilvl w:val="0"/>
          <w:numId w:val="30"/>
        </w:numPr>
        <w:autoSpaceDE w:val="0"/>
        <w:autoSpaceDN w:val="0"/>
        <w:adjustRightInd w:val="0"/>
        <w:spacing w:after="0" w:line="240" w:lineRule="auto"/>
        <w:ind w:firstLine="567"/>
        <w:jc w:val="both"/>
        <w:rPr>
          <w:rFonts w:ascii="Times New Roman" w:hAnsi="Times New Roman"/>
          <w:sz w:val="24"/>
          <w:szCs w:val="24"/>
        </w:rPr>
      </w:pPr>
      <w:r w:rsidRPr="002C37D3">
        <w:rPr>
          <w:rFonts w:ascii="Times New Roman" w:hAnsi="Times New Roman"/>
          <w:sz w:val="24"/>
          <w:szCs w:val="24"/>
        </w:rPr>
        <w:t>рубки обновления лесных насаждений, проводимые в перестойных древостоях, спелых и в утрачивающих целевые функции приспевающих древостоях с целью создания благоприятных условий для роста молодых перспективных деревьев, имеющихся в насаждении, появляющихся в связи с содействием возобновлению леса и проведением рубок лесных насаждений, проводимых в целях ухода за лесными насаждениями;</w:t>
      </w:r>
    </w:p>
    <w:p w:rsidR="007209D7" w:rsidRPr="002C37D3" w:rsidRDefault="007209D7" w:rsidP="001D7E21">
      <w:pPr>
        <w:numPr>
          <w:ilvl w:val="0"/>
          <w:numId w:val="30"/>
        </w:numPr>
        <w:autoSpaceDE w:val="0"/>
        <w:autoSpaceDN w:val="0"/>
        <w:adjustRightInd w:val="0"/>
        <w:spacing w:after="0" w:line="240" w:lineRule="auto"/>
        <w:ind w:firstLine="567"/>
        <w:jc w:val="both"/>
        <w:rPr>
          <w:rFonts w:ascii="Times New Roman" w:hAnsi="Times New Roman"/>
          <w:sz w:val="24"/>
          <w:szCs w:val="24"/>
        </w:rPr>
      </w:pPr>
      <w:r w:rsidRPr="002C37D3">
        <w:rPr>
          <w:rFonts w:ascii="Times New Roman" w:hAnsi="Times New Roman"/>
          <w:sz w:val="24"/>
          <w:szCs w:val="24"/>
        </w:rPr>
        <w:t>рубки переформирования лесных насаждений, проводимые в сформировавшихся средневозрастных и более старшего возраста древостоях с целью коренного изменения их состава, структуры, строения путем регулирования соотношения составляющих насаждение элементов леса и создания благоприятных условий роста деревьев целевых пород, поколений, ярусов;</w:t>
      </w:r>
    </w:p>
    <w:p w:rsidR="007209D7" w:rsidRPr="002C37D3" w:rsidRDefault="007209D7" w:rsidP="001D7E21">
      <w:pPr>
        <w:numPr>
          <w:ilvl w:val="0"/>
          <w:numId w:val="30"/>
        </w:numPr>
        <w:autoSpaceDE w:val="0"/>
        <w:autoSpaceDN w:val="0"/>
        <w:adjustRightInd w:val="0"/>
        <w:spacing w:after="0" w:line="240" w:lineRule="auto"/>
        <w:ind w:firstLine="567"/>
        <w:jc w:val="both"/>
        <w:rPr>
          <w:rFonts w:ascii="Times New Roman" w:hAnsi="Times New Roman"/>
          <w:sz w:val="24"/>
          <w:szCs w:val="24"/>
        </w:rPr>
      </w:pPr>
      <w:r w:rsidRPr="002C37D3">
        <w:rPr>
          <w:rFonts w:ascii="Times New Roman" w:hAnsi="Times New Roman"/>
          <w:sz w:val="24"/>
          <w:szCs w:val="24"/>
        </w:rPr>
        <w:t>рубки реконструкции, проводимые в целях удаления малоценных лесных насаждений или их частей для подготовки условий для проведения посадки, посева ценных лесообразующих пород, мер содействия естественному возобновлению леса;</w:t>
      </w:r>
    </w:p>
    <w:p w:rsidR="007209D7" w:rsidRPr="002C37D3" w:rsidRDefault="007209D7" w:rsidP="001D7E21">
      <w:pPr>
        <w:numPr>
          <w:ilvl w:val="0"/>
          <w:numId w:val="30"/>
        </w:numPr>
        <w:autoSpaceDE w:val="0"/>
        <w:autoSpaceDN w:val="0"/>
        <w:adjustRightInd w:val="0"/>
        <w:spacing w:after="0" w:line="240" w:lineRule="auto"/>
        <w:ind w:firstLine="567"/>
        <w:jc w:val="both"/>
        <w:rPr>
          <w:rFonts w:ascii="Times New Roman" w:hAnsi="Times New Roman"/>
          <w:sz w:val="24"/>
          <w:szCs w:val="24"/>
        </w:rPr>
      </w:pPr>
      <w:r w:rsidRPr="002C37D3">
        <w:rPr>
          <w:rFonts w:ascii="Times New Roman" w:hAnsi="Times New Roman"/>
          <w:sz w:val="24"/>
          <w:szCs w:val="24"/>
        </w:rPr>
        <w:t>ландшафтные рубки, направленные на формирование, сохранение, обновление, реконструкцию лесопарковых ландшафтов и повышение их эстетической, оздоровительной ценности и устойчивости;</w:t>
      </w:r>
    </w:p>
    <w:p w:rsidR="007209D7" w:rsidRPr="002C37D3" w:rsidRDefault="007209D7" w:rsidP="001D7E21">
      <w:pPr>
        <w:numPr>
          <w:ilvl w:val="0"/>
          <w:numId w:val="30"/>
        </w:numPr>
        <w:autoSpaceDE w:val="0"/>
        <w:autoSpaceDN w:val="0"/>
        <w:adjustRightInd w:val="0"/>
        <w:spacing w:after="0" w:line="240" w:lineRule="auto"/>
        <w:ind w:firstLine="567"/>
        <w:jc w:val="both"/>
        <w:rPr>
          <w:rFonts w:ascii="Times New Roman" w:hAnsi="Times New Roman"/>
          <w:sz w:val="24"/>
          <w:szCs w:val="24"/>
        </w:rPr>
      </w:pPr>
      <w:r w:rsidRPr="002C37D3">
        <w:rPr>
          <w:rFonts w:ascii="Times New Roman" w:hAnsi="Times New Roman"/>
          <w:sz w:val="24"/>
          <w:szCs w:val="24"/>
        </w:rPr>
        <w:t>рубки единичных деревьев, в том числе семенников, выполнивших свою функцию, должна осуществляться при рубках осветления, рубках прочистки, а также выполняться как отдельное мероприятие, если она не проводилась в процессе рубок осветления, рубок прочистки.</w:t>
      </w:r>
    </w:p>
    <w:p w:rsidR="007209D7" w:rsidRPr="002C37D3" w:rsidRDefault="007209D7" w:rsidP="001D7E21">
      <w:pPr>
        <w:autoSpaceDE w:val="0"/>
        <w:autoSpaceDN w:val="0"/>
        <w:adjustRightInd w:val="0"/>
        <w:spacing w:after="0" w:line="240" w:lineRule="auto"/>
        <w:ind w:firstLine="540"/>
        <w:jc w:val="both"/>
        <w:rPr>
          <w:rFonts w:ascii="Times New Roman" w:hAnsi="Times New Roman"/>
          <w:sz w:val="24"/>
          <w:szCs w:val="24"/>
        </w:rPr>
      </w:pPr>
      <w:r w:rsidRPr="002C37D3">
        <w:rPr>
          <w:rFonts w:ascii="Times New Roman" w:hAnsi="Times New Roman"/>
          <w:sz w:val="24"/>
          <w:szCs w:val="24"/>
        </w:rPr>
        <w:t>Рубки, проводимые в целях ухода за лесными насаждениями, подразделяются по интенсивности: очень слабая - до 10%; слабая - 11 - 20%; умеренная - 21 - 30%, умеренно-высокая - 31 - 40%; высокая - 41 - 50%; очень высокая - 51 - 70%; исключительно высокая - 71 - 90% с уходом за целевыми деревьями под пологом (доля деревьев целевых пород в насаждении может быть менее 10% при достаточном количестве жизнеспособных растений).</w:t>
      </w:r>
    </w:p>
    <w:p w:rsidR="007209D7" w:rsidRPr="002C37D3" w:rsidRDefault="007209D7" w:rsidP="001D7E21">
      <w:pPr>
        <w:autoSpaceDE w:val="0"/>
        <w:autoSpaceDN w:val="0"/>
        <w:adjustRightInd w:val="0"/>
        <w:spacing w:after="0" w:line="240" w:lineRule="auto"/>
        <w:ind w:firstLine="540"/>
        <w:jc w:val="both"/>
        <w:rPr>
          <w:rFonts w:ascii="Times New Roman" w:hAnsi="Times New Roman"/>
          <w:sz w:val="24"/>
          <w:szCs w:val="24"/>
        </w:rPr>
      </w:pPr>
      <w:r w:rsidRPr="002C37D3">
        <w:rPr>
          <w:rFonts w:ascii="Times New Roman" w:hAnsi="Times New Roman"/>
          <w:sz w:val="24"/>
          <w:szCs w:val="24"/>
        </w:rPr>
        <w:t>При определении интенсивности рубок, проводимых в целях ухода за лесными насаждениями, не должна учитываться вырубаемая древесина сухостойных деревьев.</w:t>
      </w:r>
    </w:p>
    <w:p w:rsidR="007209D7" w:rsidRPr="002C37D3" w:rsidRDefault="007209D7" w:rsidP="001D7E21">
      <w:pPr>
        <w:autoSpaceDE w:val="0"/>
        <w:autoSpaceDN w:val="0"/>
        <w:adjustRightInd w:val="0"/>
        <w:spacing w:after="0" w:line="240" w:lineRule="auto"/>
        <w:ind w:firstLine="540"/>
        <w:jc w:val="both"/>
        <w:rPr>
          <w:rFonts w:ascii="Times New Roman" w:hAnsi="Times New Roman"/>
          <w:sz w:val="24"/>
          <w:szCs w:val="24"/>
        </w:rPr>
      </w:pPr>
      <w:r w:rsidRPr="002C37D3">
        <w:rPr>
          <w:rFonts w:ascii="Times New Roman" w:hAnsi="Times New Roman"/>
          <w:sz w:val="24"/>
          <w:szCs w:val="24"/>
        </w:rPr>
        <w:t>В чистых перегущенных молодняках (полнотой более 1,0) сомкнутость крон после рубки не должна быть ниже 0,6. В смешанных древостоях, в которых экземпляры целевой древесной породы заглушаются или охлестываются экземплярами второстепенной древесной породы, а также в молодняках, неоднородных по происхождению, допускается снижение сомкнутости крон после рубки до 0,4.</w:t>
      </w:r>
    </w:p>
    <w:p w:rsidR="007209D7" w:rsidRPr="002C37D3" w:rsidRDefault="007209D7" w:rsidP="001D7E21">
      <w:pPr>
        <w:autoSpaceDE w:val="0"/>
        <w:autoSpaceDN w:val="0"/>
        <w:adjustRightInd w:val="0"/>
        <w:spacing w:after="0" w:line="240" w:lineRule="auto"/>
        <w:ind w:firstLine="540"/>
        <w:jc w:val="both"/>
        <w:rPr>
          <w:rFonts w:ascii="Times New Roman" w:hAnsi="Times New Roman"/>
          <w:sz w:val="24"/>
          <w:szCs w:val="24"/>
        </w:rPr>
      </w:pPr>
      <w:r w:rsidRPr="002C37D3">
        <w:rPr>
          <w:rFonts w:ascii="Times New Roman" w:hAnsi="Times New Roman"/>
          <w:sz w:val="24"/>
          <w:szCs w:val="24"/>
        </w:rPr>
        <w:t>В лесных культурах и в молодняках естественного происхождения, в которых целевые древесные породы находятся под пологом малоценных мягколиственных пород, допускается полная вырубка верхнего полога малоценных древесных пород.</w:t>
      </w:r>
    </w:p>
    <w:p w:rsidR="007209D7" w:rsidRPr="002C37D3" w:rsidRDefault="007209D7" w:rsidP="001D7E21">
      <w:pPr>
        <w:autoSpaceDE w:val="0"/>
        <w:autoSpaceDN w:val="0"/>
        <w:adjustRightInd w:val="0"/>
        <w:spacing w:after="0" w:line="240" w:lineRule="auto"/>
        <w:ind w:firstLine="540"/>
        <w:jc w:val="both"/>
        <w:rPr>
          <w:rFonts w:ascii="Times New Roman" w:hAnsi="Times New Roman"/>
          <w:sz w:val="24"/>
          <w:szCs w:val="24"/>
        </w:rPr>
      </w:pPr>
      <w:r w:rsidRPr="002C37D3">
        <w:rPr>
          <w:rFonts w:ascii="Times New Roman" w:hAnsi="Times New Roman"/>
          <w:sz w:val="24"/>
          <w:szCs w:val="24"/>
        </w:rPr>
        <w:t>При рубках прореживания и проходных рубках в лесных насаждениях, состоящих из одной древесной породы или с незначительной примесью сопутствующих пород, полнота после рубки не должна снижаться ниже 0,7 в смешанных, а сложных по структуре - ниже 0,5.</w:t>
      </w:r>
    </w:p>
    <w:p w:rsidR="007209D7" w:rsidRPr="002C37D3" w:rsidRDefault="007209D7" w:rsidP="001D7E21">
      <w:pPr>
        <w:autoSpaceDE w:val="0"/>
        <w:autoSpaceDN w:val="0"/>
        <w:adjustRightInd w:val="0"/>
        <w:spacing w:after="0" w:line="240" w:lineRule="auto"/>
        <w:ind w:firstLine="540"/>
        <w:jc w:val="both"/>
        <w:rPr>
          <w:rFonts w:ascii="Times New Roman" w:hAnsi="Times New Roman"/>
          <w:sz w:val="24"/>
          <w:szCs w:val="24"/>
        </w:rPr>
      </w:pPr>
      <w:r w:rsidRPr="002C37D3">
        <w:rPr>
          <w:rFonts w:ascii="Times New Roman" w:hAnsi="Times New Roman"/>
          <w:sz w:val="24"/>
          <w:szCs w:val="24"/>
        </w:rPr>
        <w:t>Рубки сохранения лесных насаждений в целях поддержания на стадии зрелости (приспевающие, спелые, целевые устойчивые перестойные насаждения) в состоянии эффективного функционирования, накопления ресурсного и экологического потенциала должны проводиться слабой и очень слабой интенсивности (до 10 - 15% по запасу) путем удаления деревьев неудовлетворительного санитарного состояния, других нежелательных деревьев, оказывающих отрицательное влияние на лучшие, перспективные деревья. Период повторения рубок сохранения лесных насаждений должен составлять не менее 10 лет. Рубки сохранения лесных насаждений должны проводиться по нормативам, указанным в лесохозяйственном регламенте лесничества (лесопарка) для территории лесного района.</w:t>
      </w:r>
    </w:p>
    <w:p w:rsidR="007209D7" w:rsidRPr="002C37D3" w:rsidRDefault="007209D7" w:rsidP="001D7E21">
      <w:pPr>
        <w:autoSpaceDE w:val="0"/>
        <w:autoSpaceDN w:val="0"/>
        <w:adjustRightInd w:val="0"/>
        <w:spacing w:after="0" w:line="240" w:lineRule="auto"/>
        <w:ind w:firstLine="540"/>
        <w:jc w:val="both"/>
        <w:rPr>
          <w:rFonts w:ascii="Times New Roman" w:hAnsi="Times New Roman"/>
          <w:sz w:val="24"/>
          <w:szCs w:val="24"/>
        </w:rPr>
      </w:pPr>
      <w:r w:rsidRPr="002C37D3">
        <w:rPr>
          <w:rFonts w:ascii="Times New Roman" w:hAnsi="Times New Roman"/>
          <w:sz w:val="24"/>
          <w:szCs w:val="24"/>
        </w:rPr>
        <w:t>В горных лесах рубки, проводимые в целях ухода за лесными насаждениями, направлены на усиление их противоэрозионной функции и водоохранной роли, на улучшение качественного состояния насаждений. На склонах крутизной до 10 градусов рубки, проводимые в целях ухода за лесными насаждениями, должны вестись так же, как в аналогичных насаждениях равнинных лесов. На склонах крутизной более 30 градусов рубки лесных насаждений не проводятся.</w:t>
      </w:r>
    </w:p>
    <w:p w:rsidR="007209D7" w:rsidRPr="002C37D3" w:rsidRDefault="007209D7" w:rsidP="001D7E21">
      <w:pPr>
        <w:autoSpaceDE w:val="0"/>
        <w:autoSpaceDN w:val="0"/>
        <w:adjustRightInd w:val="0"/>
        <w:spacing w:after="0" w:line="240" w:lineRule="auto"/>
        <w:ind w:firstLine="540"/>
        <w:jc w:val="both"/>
        <w:rPr>
          <w:rFonts w:ascii="Times New Roman" w:hAnsi="Times New Roman"/>
          <w:sz w:val="24"/>
          <w:szCs w:val="24"/>
        </w:rPr>
      </w:pPr>
      <w:r w:rsidRPr="002C37D3">
        <w:rPr>
          <w:rFonts w:ascii="Times New Roman" w:hAnsi="Times New Roman"/>
          <w:sz w:val="24"/>
          <w:szCs w:val="24"/>
        </w:rPr>
        <w:t>Полнота лесных насаждений (а в молодняках - сомкнутость крон) после рубки на склонах крутизной до 20 градусов северных экспозиций не должна быть ниже 0,6, на склонах южных экспозиций - 0,7, на склонах крутизной более 20 градусов - соответственно 0,7 и 0,8. В смешанных молодняках при заглушении целевых древесных пород второстепенными допустимо снижение сомкнутости крон до 0,5 - 0,4.</w:t>
      </w:r>
    </w:p>
    <w:p w:rsidR="007209D7" w:rsidRPr="002C37D3" w:rsidRDefault="007209D7" w:rsidP="001D7E21">
      <w:pPr>
        <w:autoSpaceDE w:val="0"/>
        <w:autoSpaceDN w:val="0"/>
        <w:adjustRightInd w:val="0"/>
        <w:spacing w:after="0" w:line="240" w:lineRule="auto"/>
        <w:ind w:firstLine="540"/>
        <w:jc w:val="both"/>
        <w:rPr>
          <w:rFonts w:ascii="Times New Roman" w:hAnsi="Times New Roman"/>
          <w:sz w:val="24"/>
          <w:szCs w:val="24"/>
        </w:rPr>
      </w:pPr>
      <w:r w:rsidRPr="002C37D3">
        <w:rPr>
          <w:rFonts w:ascii="Times New Roman" w:hAnsi="Times New Roman"/>
          <w:sz w:val="24"/>
          <w:szCs w:val="24"/>
        </w:rPr>
        <w:t>Проходные рубки в чистых древостоях на склонах крутизной более 20 градусов не проводятся.</w:t>
      </w:r>
    </w:p>
    <w:p w:rsidR="000B5D37" w:rsidRPr="002C37D3" w:rsidRDefault="000B5D37" w:rsidP="000B5D37">
      <w:pPr>
        <w:pStyle w:val="ConsPlusNormal"/>
        <w:ind w:firstLine="539"/>
        <w:jc w:val="both"/>
        <w:rPr>
          <w:rFonts w:ascii="Times New Roman" w:hAnsi="Times New Roman" w:cs="Times New Roman"/>
          <w:sz w:val="24"/>
          <w:szCs w:val="24"/>
        </w:rPr>
      </w:pPr>
      <w:r w:rsidRPr="002C37D3">
        <w:rPr>
          <w:rFonts w:ascii="Times New Roman" w:hAnsi="Times New Roman" w:cs="Times New Roman"/>
          <w:sz w:val="24"/>
          <w:szCs w:val="24"/>
        </w:rPr>
        <w:t>Возрастные периоды проведения рубок ухода за лесом представлены в таблице</w:t>
      </w:r>
      <w:r w:rsidR="00C178E5" w:rsidRPr="002C37D3">
        <w:rPr>
          <w:rFonts w:ascii="Times New Roman" w:hAnsi="Times New Roman" w:cs="Times New Roman"/>
          <w:sz w:val="24"/>
          <w:szCs w:val="24"/>
        </w:rPr>
        <w:t xml:space="preserve"> </w:t>
      </w:r>
      <w:r w:rsidR="00C052D6">
        <w:rPr>
          <w:rFonts w:ascii="Times New Roman" w:hAnsi="Times New Roman"/>
          <w:sz w:val="24"/>
          <w:szCs w:val="24"/>
          <w:lang w:val="en-US"/>
        </w:rPr>
        <w:t>II</w:t>
      </w:r>
      <w:r w:rsidR="00C052D6">
        <w:rPr>
          <w:rFonts w:ascii="Times New Roman" w:hAnsi="Times New Roman"/>
          <w:sz w:val="24"/>
          <w:szCs w:val="24"/>
        </w:rPr>
        <w:t>.1.3</w:t>
      </w:r>
      <w:r w:rsidR="001D7E21">
        <w:rPr>
          <w:rFonts w:ascii="Times New Roman" w:hAnsi="Times New Roman" w:cs="Times New Roman"/>
          <w:sz w:val="24"/>
          <w:szCs w:val="24"/>
        </w:rPr>
        <w:t xml:space="preserve">. </w:t>
      </w:r>
    </w:p>
    <w:p w:rsidR="00C178E5" w:rsidRPr="002C37D3" w:rsidRDefault="00C178E5" w:rsidP="000B5D37">
      <w:pPr>
        <w:pStyle w:val="ConsPlusNormal"/>
        <w:ind w:firstLine="539"/>
        <w:jc w:val="both"/>
        <w:rPr>
          <w:rFonts w:ascii="Times New Roman" w:hAnsi="Times New Roman" w:cs="Times New Roman"/>
          <w:sz w:val="24"/>
          <w:szCs w:val="24"/>
        </w:rPr>
      </w:pPr>
    </w:p>
    <w:p w:rsidR="00C052D6" w:rsidRPr="002C37D3" w:rsidRDefault="00C052D6" w:rsidP="00C052D6">
      <w:pPr>
        <w:pStyle w:val="ConsPlusNormal"/>
        <w:ind w:firstLine="539"/>
        <w:jc w:val="right"/>
        <w:rPr>
          <w:rFonts w:ascii="Times New Roman" w:hAnsi="Times New Roman" w:cs="Times New Roman"/>
          <w:sz w:val="24"/>
          <w:szCs w:val="24"/>
        </w:rPr>
      </w:pPr>
      <w:r w:rsidRPr="002C37D3">
        <w:rPr>
          <w:rFonts w:ascii="Times New Roman" w:hAnsi="Times New Roman" w:cs="Times New Roman"/>
          <w:sz w:val="24"/>
          <w:szCs w:val="24"/>
        </w:rPr>
        <w:t xml:space="preserve">Таблица </w:t>
      </w:r>
      <w:r>
        <w:rPr>
          <w:rFonts w:ascii="Times New Roman" w:hAnsi="Times New Roman"/>
          <w:sz w:val="24"/>
          <w:szCs w:val="24"/>
          <w:lang w:val="en-US"/>
        </w:rPr>
        <w:t>II</w:t>
      </w:r>
      <w:r>
        <w:rPr>
          <w:rFonts w:ascii="Times New Roman" w:hAnsi="Times New Roman"/>
          <w:sz w:val="24"/>
          <w:szCs w:val="24"/>
        </w:rPr>
        <w:t>.1.3</w:t>
      </w:r>
    </w:p>
    <w:p w:rsidR="000B5D37" w:rsidRPr="002C37D3" w:rsidRDefault="000B5D37" w:rsidP="000B5D37">
      <w:pPr>
        <w:autoSpaceDE w:val="0"/>
        <w:autoSpaceDN w:val="0"/>
        <w:adjustRightInd w:val="0"/>
        <w:spacing w:after="0" w:line="240" w:lineRule="auto"/>
        <w:jc w:val="center"/>
        <w:rPr>
          <w:rFonts w:ascii="Times New Roman" w:hAnsi="Times New Roman"/>
          <w:sz w:val="24"/>
          <w:szCs w:val="24"/>
        </w:rPr>
      </w:pPr>
      <w:r w:rsidRPr="002C37D3">
        <w:rPr>
          <w:rFonts w:ascii="Times New Roman" w:hAnsi="Times New Roman"/>
          <w:sz w:val="24"/>
          <w:szCs w:val="24"/>
        </w:rPr>
        <w:t>Возрастные периоды проведения различных видов рубок, проводимых в целях ухода за лесными насаждениями</w:t>
      </w:r>
    </w:p>
    <w:p w:rsidR="000B5D37" w:rsidRPr="002C37D3" w:rsidRDefault="000B5D37" w:rsidP="000B5D37">
      <w:pPr>
        <w:pStyle w:val="ConsPlusNormal"/>
        <w:ind w:firstLine="539"/>
        <w:jc w:val="right"/>
        <w:rPr>
          <w:rFonts w:ascii="Times New Roman" w:hAnsi="Times New Roman" w:cs="Times New Roman"/>
          <w:sz w:val="24"/>
          <w:szCs w:val="24"/>
        </w:rPr>
      </w:pPr>
    </w:p>
    <w:tbl>
      <w:tblPr>
        <w:tblW w:w="5000" w:type="pct"/>
        <w:tblCellMar>
          <w:top w:w="102" w:type="dxa"/>
          <w:left w:w="62" w:type="dxa"/>
          <w:bottom w:w="102" w:type="dxa"/>
          <w:right w:w="62" w:type="dxa"/>
        </w:tblCellMar>
        <w:tblLook w:val="0000" w:firstRow="0" w:lastRow="0" w:firstColumn="0" w:lastColumn="0" w:noHBand="0" w:noVBand="0"/>
      </w:tblPr>
      <w:tblGrid>
        <w:gridCol w:w="2767"/>
        <w:gridCol w:w="1454"/>
        <w:gridCol w:w="1746"/>
        <w:gridCol w:w="1454"/>
        <w:gridCol w:w="1454"/>
        <w:gridCol w:w="1454"/>
      </w:tblGrid>
      <w:tr w:rsidR="000B5D37" w:rsidRPr="002C37D3" w:rsidTr="00C806CC">
        <w:tc>
          <w:tcPr>
            <w:tcW w:w="1339" w:type="pct"/>
            <w:vMerge w:val="restart"/>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4"/>
                <w:szCs w:val="24"/>
              </w:rPr>
            </w:pPr>
            <w:r w:rsidRPr="002C37D3">
              <w:rPr>
                <w:rFonts w:ascii="Times New Roman" w:hAnsi="Times New Roman"/>
                <w:sz w:val="24"/>
                <w:szCs w:val="24"/>
              </w:rPr>
              <w:t>Виды рубок, проводимых в целях ухода за лесными насаждениями</w:t>
            </w:r>
          </w:p>
        </w:tc>
        <w:tc>
          <w:tcPr>
            <w:tcW w:w="3661" w:type="pct"/>
            <w:gridSpan w:val="5"/>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4"/>
                <w:szCs w:val="24"/>
              </w:rPr>
            </w:pPr>
            <w:r w:rsidRPr="002C37D3">
              <w:rPr>
                <w:rFonts w:ascii="Times New Roman" w:hAnsi="Times New Roman"/>
                <w:sz w:val="24"/>
                <w:szCs w:val="24"/>
              </w:rPr>
              <w:t>Возраст лесных насаждений, лет</w:t>
            </w:r>
          </w:p>
        </w:tc>
      </w:tr>
      <w:tr w:rsidR="000B5D37" w:rsidRPr="002C37D3" w:rsidTr="00C806CC">
        <w:tc>
          <w:tcPr>
            <w:tcW w:w="1339" w:type="pct"/>
            <w:vMerge/>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rPr>
                <w:rFonts w:ascii="Times New Roman" w:hAnsi="Times New Roman"/>
                <w:sz w:val="24"/>
                <w:szCs w:val="24"/>
              </w:rPr>
            </w:pPr>
          </w:p>
        </w:tc>
        <w:tc>
          <w:tcPr>
            <w:tcW w:w="1549" w:type="pct"/>
            <w:gridSpan w:val="2"/>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4"/>
                <w:szCs w:val="24"/>
              </w:rPr>
            </w:pPr>
            <w:r w:rsidRPr="002C37D3">
              <w:rPr>
                <w:rFonts w:ascii="Times New Roman" w:hAnsi="Times New Roman"/>
                <w:sz w:val="24"/>
                <w:szCs w:val="24"/>
              </w:rPr>
              <w:t>хвойных и твердолиственных семенного и первой генерации вегетативного происхождения древесных пород при возрасте рубки</w:t>
            </w:r>
          </w:p>
        </w:tc>
        <w:tc>
          <w:tcPr>
            <w:tcW w:w="2112" w:type="pct"/>
            <w:gridSpan w:val="3"/>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4"/>
                <w:szCs w:val="24"/>
              </w:rPr>
            </w:pPr>
            <w:r w:rsidRPr="002C37D3">
              <w:rPr>
                <w:rFonts w:ascii="Times New Roman" w:hAnsi="Times New Roman"/>
                <w:sz w:val="24"/>
                <w:szCs w:val="24"/>
              </w:rPr>
              <w:t>остальных древесных пород при возрасте рубки</w:t>
            </w:r>
          </w:p>
        </w:tc>
      </w:tr>
      <w:tr w:rsidR="000B5D37" w:rsidRPr="002C37D3" w:rsidTr="00C806CC">
        <w:tc>
          <w:tcPr>
            <w:tcW w:w="1339" w:type="pct"/>
            <w:vMerge/>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rPr>
                <w:rFonts w:ascii="Times New Roman" w:hAnsi="Times New Roman"/>
                <w:sz w:val="24"/>
                <w:szCs w:val="24"/>
              </w:rPr>
            </w:pPr>
          </w:p>
        </w:tc>
        <w:tc>
          <w:tcPr>
            <w:tcW w:w="704" w:type="pct"/>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4"/>
                <w:szCs w:val="24"/>
              </w:rPr>
            </w:pPr>
            <w:r w:rsidRPr="002C37D3">
              <w:rPr>
                <w:rFonts w:ascii="Times New Roman" w:hAnsi="Times New Roman"/>
                <w:sz w:val="24"/>
                <w:szCs w:val="24"/>
              </w:rPr>
              <w:t>более 100 лет</w:t>
            </w:r>
          </w:p>
        </w:tc>
        <w:tc>
          <w:tcPr>
            <w:tcW w:w="845" w:type="pct"/>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4"/>
                <w:szCs w:val="24"/>
              </w:rPr>
            </w:pPr>
            <w:r w:rsidRPr="002C37D3">
              <w:rPr>
                <w:rFonts w:ascii="Times New Roman" w:hAnsi="Times New Roman"/>
                <w:sz w:val="24"/>
                <w:szCs w:val="24"/>
              </w:rPr>
              <w:t>менее 100 лет</w:t>
            </w:r>
          </w:p>
        </w:tc>
        <w:tc>
          <w:tcPr>
            <w:tcW w:w="704" w:type="pct"/>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4"/>
                <w:szCs w:val="24"/>
              </w:rPr>
            </w:pPr>
            <w:r w:rsidRPr="002C37D3">
              <w:rPr>
                <w:rFonts w:ascii="Times New Roman" w:hAnsi="Times New Roman"/>
                <w:sz w:val="24"/>
                <w:szCs w:val="24"/>
              </w:rPr>
              <w:t>более 60 лет</w:t>
            </w:r>
          </w:p>
        </w:tc>
        <w:tc>
          <w:tcPr>
            <w:tcW w:w="704" w:type="pct"/>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4"/>
                <w:szCs w:val="24"/>
              </w:rPr>
            </w:pPr>
            <w:r w:rsidRPr="002C37D3">
              <w:rPr>
                <w:rFonts w:ascii="Times New Roman" w:hAnsi="Times New Roman"/>
                <w:sz w:val="24"/>
                <w:szCs w:val="24"/>
              </w:rPr>
              <w:t>50 - 60 лет</w:t>
            </w:r>
          </w:p>
        </w:tc>
        <w:tc>
          <w:tcPr>
            <w:tcW w:w="704" w:type="pct"/>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4"/>
                <w:szCs w:val="24"/>
              </w:rPr>
            </w:pPr>
            <w:r w:rsidRPr="002C37D3">
              <w:rPr>
                <w:rFonts w:ascii="Times New Roman" w:hAnsi="Times New Roman"/>
                <w:sz w:val="24"/>
                <w:szCs w:val="24"/>
              </w:rPr>
              <w:t>менее 50 лет</w:t>
            </w:r>
          </w:p>
        </w:tc>
      </w:tr>
      <w:tr w:rsidR="000B5D37" w:rsidRPr="002C37D3" w:rsidTr="00C806CC">
        <w:tc>
          <w:tcPr>
            <w:tcW w:w="1339" w:type="pct"/>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rPr>
                <w:rFonts w:ascii="Times New Roman" w:hAnsi="Times New Roman"/>
                <w:sz w:val="24"/>
                <w:szCs w:val="24"/>
              </w:rPr>
            </w:pPr>
            <w:r w:rsidRPr="002C37D3">
              <w:rPr>
                <w:rFonts w:ascii="Times New Roman" w:hAnsi="Times New Roman"/>
                <w:sz w:val="24"/>
                <w:szCs w:val="24"/>
              </w:rPr>
              <w:t>Рубки осветления</w:t>
            </w:r>
          </w:p>
        </w:tc>
        <w:tc>
          <w:tcPr>
            <w:tcW w:w="704" w:type="pct"/>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4"/>
                <w:szCs w:val="24"/>
              </w:rPr>
            </w:pPr>
            <w:r w:rsidRPr="002C37D3">
              <w:rPr>
                <w:rFonts w:ascii="Times New Roman" w:hAnsi="Times New Roman"/>
                <w:sz w:val="24"/>
                <w:szCs w:val="24"/>
              </w:rPr>
              <w:t>до 10</w:t>
            </w:r>
          </w:p>
        </w:tc>
        <w:tc>
          <w:tcPr>
            <w:tcW w:w="845" w:type="pct"/>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4"/>
                <w:szCs w:val="24"/>
              </w:rPr>
            </w:pPr>
            <w:r w:rsidRPr="002C37D3">
              <w:rPr>
                <w:rFonts w:ascii="Times New Roman" w:hAnsi="Times New Roman"/>
                <w:sz w:val="24"/>
                <w:szCs w:val="24"/>
              </w:rPr>
              <w:t>до 10</w:t>
            </w:r>
          </w:p>
        </w:tc>
        <w:tc>
          <w:tcPr>
            <w:tcW w:w="704" w:type="pct"/>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4"/>
                <w:szCs w:val="24"/>
              </w:rPr>
            </w:pPr>
            <w:r w:rsidRPr="002C37D3">
              <w:rPr>
                <w:rFonts w:ascii="Times New Roman" w:hAnsi="Times New Roman"/>
                <w:sz w:val="24"/>
                <w:szCs w:val="24"/>
              </w:rPr>
              <w:t>до 10</w:t>
            </w:r>
          </w:p>
        </w:tc>
        <w:tc>
          <w:tcPr>
            <w:tcW w:w="704" w:type="pct"/>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4"/>
                <w:szCs w:val="24"/>
              </w:rPr>
            </w:pPr>
            <w:r w:rsidRPr="002C37D3">
              <w:rPr>
                <w:rFonts w:ascii="Times New Roman" w:hAnsi="Times New Roman"/>
                <w:sz w:val="24"/>
                <w:szCs w:val="24"/>
              </w:rPr>
              <w:t>до 10</w:t>
            </w:r>
          </w:p>
        </w:tc>
        <w:tc>
          <w:tcPr>
            <w:tcW w:w="704" w:type="pct"/>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4"/>
                <w:szCs w:val="24"/>
              </w:rPr>
            </w:pPr>
            <w:r w:rsidRPr="002C37D3">
              <w:rPr>
                <w:rFonts w:ascii="Times New Roman" w:hAnsi="Times New Roman"/>
                <w:sz w:val="24"/>
                <w:szCs w:val="24"/>
              </w:rPr>
              <w:t>до 5</w:t>
            </w:r>
          </w:p>
        </w:tc>
      </w:tr>
      <w:tr w:rsidR="000B5D37" w:rsidRPr="002C37D3" w:rsidTr="00C806CC">
        <w:tc>
          <w:tcPr>
            <w:tcW w:w="1339" w:type="pct"/>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rPr>
                <w:rFonts w:ascii="Times New Roman" w:hAnsi="Times New Roman"/>
                <w:sz w:val="24"/>
                <w:szCs w:val="24"/>
              </w:rPr>
            </w:pPr>
            <w:r w:rsidRPr="002C37D3">
              <w:rPr>
                <w:rFonts w:ascii="Times New Roman" w:hAnsi="Times New Roman"/>
                <w:sz w:val="24"/>
                <w:szCs w:val="24"/>
              </w:rPr>
              <w:t>Рубки прочистки</w:t>
            </w:r>
          </w:p>
        </w:tc>
        <w:tc>
          <w:tcPr>
            <w:tcW w:w="704" w:type="pct"/>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4"/>
                <w:szCs w:val="24"/>
              </w:rPr>
            </w:pPr>
            <w:r w:rsidRPr="002C37D3">
              <w:rPr>
                <w:rFonts w:ascii="Times New Roman" w:hAnsi="Times New Roman"/>
                <w:sz w:val="24"/>
                <w:szCs w:val="24"/>
              </w:rPr>
              <w:t>11 - 20</w:t>
            </w:r>
          </w:p>
        </w:tc>
        <w:tc>
          <w:tcPr>
            <w:tcW w:w="845" w:type="pct"/>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4"/>
                <w:szCs w:val="24"/>
              </w:rPr>
            </w:pPr>
            <w:r w:rsidRPr="002C37D3">
              <w:rPr>
                <w:rFonts w:ascii="Times New Roman" w:hAnsi="Times New Roman"/>
                <w:sz w:val="24"/>
                <w:szCs w:val="24"/>
              </w:rPr>
              <w:t>11 - 20</w:t>
            </w:r>
          </w:p>
        </w:tc>
        <w:tc>
          <w:tcPr>
            <w:tcW w:w="704" w:type="pct"/>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4"/>
                <w:szCs w:val="24"/>
              </w:rPr>
            </w:pPr>
            <w:r w:rsidRPr="002C37D3">
              <w:rPr>
                <w:rFonts w:ascii="Times New Roman" w:hAnsi="Times New Roman"/>
                <w:sz w:val="24"/>
                <w:szCs w:val="24"/>
              </w:rPr>
              <w:t>11 - 20</w:t>
            </w:r>
          </w:p>
        </w:tc>
        <w:tc>
          <w:tcPr>
            <w:tcW w:w="704" w:type="pct"/>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4"/>
                <w:szCs w:val="24"/>
              </w:rPr>
            </w:pPr>
            <w:r w:rsidRPr="002C37D3">
              <w:rPr>
                <w:rFonts w:ascii="Times New Roman" w:hAnsi="Times New Roman"/>
                <w:sz w:val="24"/>
                <w:szCs w:val="24"/>
              </w:rPr>
              <w:t>11 - 20</w:t>
            </w:r>
          </w:p>
        </w:tc>
        <w:tc>
          <w:tcPr>
            <w:tcW w:w="704" w:type="pct"/>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4"/>
                <w:szCs w:val="24"/>
              </w:rPr>
            </w:pPr>
            <w:r w:rsidRPr="002C37D3">
              <w:rPr>
                <w:rFonts w:ascii="Times New Roman" w:hAnsi="Times New Roman"/>
                <w:sz w:val="24"/>
                <w:szCs w:val="24"/>
              </w:rPr>
              <w:t>6 - 10</w:t>
            </w:r>
          </w:p>
        </w:tc>
      </w:tr>
      <w:tr w:rsidR="000B5D37" w:rsidRPr="002C37D3" w:rsidTr="00C806CC">
        <w:tc>
          <w:tcPr>
            <w:tcW w:w="1339" w:type="pct"/>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rPr>
                <w:rFonts w:ascii="Times New Roman" w:hAnsi="Times New Roman"/>
                <w:sz w:val="24"/>
                <w:szCs w:val="24"/>
              </w:rPr>
            </w:pPr>
            <w:r w:rsidRPr="002C37D3">
              <w:rPr>
                <w:rFonts w:ascii="Times New Roman" w:hAnsi="Times New Roman"/>
                <w:sz w:val="24"/>
                <w:szCs w:val="24"/>
              </w:rPr>
              <w:t>Рубки прореживания</w:t>
            </w:r>
          </w:p>
        </w:tc>
        <w:tc>
          <w:tcPr>
            <w:tcW w:w="704" w:type="pct"/>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4"/>
                <w:szCs w:val="24"/>
              </w:rPr>
            </w:pPr>
            <w:r w:rsidRPr="002C37D3">
              <w:rPr>
                <w:rFonts w:ascii="Times New Roman" w:hAnsi="Times New Roman"/>
                <w:sz w:val="24"/>
                <w:szCs w:val="24"/>
              </w:rPr>
              <w:t>21 - 60</w:t>
            </w:r>
          </w:p>
        </w:tc>
        <w:tc>
          <w:tcPr>
            <w:tcW w:w="845" w:type="pct"/>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4"/>
                <w:szCs w:val="24"/>
              </w:rPr>
            </w:pPr>
            <w:r w:rsidRPr="002C37D3">
              <w:rPr>
                <w:rFonts w:ascii="Times New Roman" w:hAnsi="Times New Roman"/>
                <w:sz w:val="24"/>
                <w:szCs w:val="24"/>
              </w:rPr>
              <w:t>21 - 40</w:t>
            </w:r>
          </w:p>
        </w:tc>
        <w:tc>
          <w:tcPr>
            <w:tcW w:w="704" w:type="pct"/>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4"/>
                <w:szCs w:val="24"/>
              </w:rPr>
            </w:pPr>
            <w:r w:rsidRPr="002C37D3">
              <w:rPr>
                <w:rFonts w:ascii="Times New Roman" w:hAnsi="Times New Roman"/>
                <w:sz w:val="24"/>
                <w:szCs w:val="24"/>
              </w:rPr>
              <w:t>21 - 40</w:t>
            </w:r>
          </w:p>
        </w:tc>
        <w:tc>
          <w:tcPr>
            <w:tcW w:w="704" w:type="pct"/>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4"/>
                <w:szCs w:val="24"/>
              </w:rPr>
            </w:pPr>
            <w:r w:rsidRPr="002C37D3">
              <w:rPr>
                <w:rFonts w:ascii="Times New Roman" w:hAnsi="Times New Roman"/>
                <w:sz w:val="24"/>
                <w:szCs w:val="24"/>
              </w:rPr>
              <w:t>21 - 30</w:t>
            </w:r>
          </w:p>
        </w:tc>
        <w:tc>
          <w:tcPr>
            <w:tcW w:w="704" w:type="pct"/>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4"/>
                <w:szCs w:val="24"/>
              </w:rPr>
            </w:pPr>
            <w:r w:rsidRPr="002C37D3">
              <w:rPr>
                <w:rFonts w:ascii="Times New Roman" w:hAnsi="Times New Roman"/>
                <w:sz w:val="24"/>
                <w:szCs w:val="24"/>
              </w:rPr>
              <w:t>11 - 20</w:t>
            </w:r>
          </w:p>
        </w:tc>
      </w:tr>
      <w:tr w:rsidR="000B5D37" w:rsidRPr="002C37D3" w:rsidTr="00C806CC">
        <w:tc>
          <w:tcPr>
            <w:tcW w:w="1339" w:type="pct"/>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rPr>
                <w:rFonts w:ascii="Times New Roman" w:hAnsi="Times New Roman"/>
                <w:sz w:val="24"/>
                <w:szCs w:val="24"/>
              </w:rPr>
            </w:pPr>
            <w:r w:rsidRPr="002C37D3">
              <w:rPr>
                <w:rFonts w:ascii="Times New Roman" w:hAnsi="Times New Roman"/>
                <w:sz w:val="24"/>
                <w:szCs w:val="24"/>
              </w:rPr>
              <w:t>Проходные рубки</w:t>
            </w:r>
          </w:p>
        </w:tc>
        <w:tc>
          <w:tcPr>
            <w:tcW w:w="704" w:type="pct"/>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4"/>
                <w:szCs w:val="24"/>
              </w:rPr>
            </w:pPr>
            <w:r w:rsidRPr="002C37D3">
              <w:rPr>
                <w:rFonts w:ascii="Times New Roman" w:hAnsi="Times New Roman"/>
                <w:sz w:val="24"/>
                <w:szCs w:val="24"/>
              </w:rPr>
              <w:t>более 60</w:t>
            </w:r>
          </w:p>
        </w:tc>
        <w:tc>
          <w:tcPr>
            <w:tcW w:w="845" w:type="pct"/>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4"/>
                <w:szCs w:val="24"/>
              </w:rPr>
            </w:pPr>
            <w:r w:rsidRPr="002C37D3">
              <w:rPr>
                <w:rFonts w:ascii="Times New Roman" w:hAnsi="Times New Roman"/>
                <w:sz w:val="24"/>
                <w:szCs w:val="24"/>
              </w:rPr>
              <w:t>более 40</w:t>
            </w:r>
          </w:p>
        </w:tc>
        <w:tc>
          <w:tcPr>
            <w:tcW w:w="704" w:type="pct"/>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4"/>
                <w:szCs w:val="24"/>
              </w:rPr>
            </w:pPr>
            <w:r w:rsidRPr="002C37D3">
              <w:rPr>
                <w:rFonts w:ascii="Times New Roman" w:hAnsi="Times New Roman"/>
                <w:sz w:val="24"/>
                <w:szCs w:val="24"/>
              </w:rPr>
              <w:t>более 40</w:t>
            </w:r>
          </w:p>
        </w:tc>
        <w:tc>
          <w:tcPr>
            <w:tcW w:w="704" w:type="pct"/>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4"/>
                <w:szCs w:val="24"/>
              </w:rPr>
            </w:pPr>
            <w:r w:rsidRPr="002C37D3">
              <w:rPr>
                <w:rFonts w:ascii="Times New Roman" w:hAnsi="Times New Roman"/>
                <w:sz w:val="24"/>
                <w:szCs w:val="24"/>
              </w:rPr>
              <w:t>более 30</w:t>
            </w:r>
          </w:p>
        </w:tc>
        <w:tc>
          <w:tcPr>
            <w:tcW w:w="704" w:type="pct"/>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4"/>
                <w:szCs w:val="24"/>
              </w:rPr>
            </w:pPr>
            <w:r w:rsidRPr="002C37D3">
              <w:rPr>
                <w:rFonts w:ascii="Times New Roman" w:hAnsi="Times New Roman"/>
                <w:sz w:val="24"/>
                <w:szCs w:val="24"/>
              </w:rPr>
              <w:t>более 20</w:t>
            </w:r>
          </w:p>
        </w:tc>
      </w:tr>
    </w:tbl>
    <w:p w:rsidR="000B5D37" w:rsidRPr="002C37D3" w:rsidRDefault="000B5D37" w:rsidP="000B5D37">
      <w:pPr>
        <w:pStyle w:val="ConsPlusNormal"/>
        <w:ind w:firstLine="539"/>
        <w:jc w:val="both"/>
        <w:rPr>
          <w:rFonts w:ascii="Times New Roman" w:hAnsi="Times New Roman" w:cs="Times New Roman"/>
          <w:sz w:val="24"/>
          <w:szCs w:val="24"/>
        </w:rPr>
      </w:pPr>
    </w:p>
    <w:p w:rsidR="000B5D37" w:rsidRPr="002C37D3" w:rsidRDefault="000B5D37" w:rsidP="000B5D37">
      <w:pPr>
        <w:pStyle w:val="ConsPlusNormal"/>
        <w:ind w:firstLine="539"/>
        <w:jc w:val="both"/>
        <w:rPr>
          <w:rFonts w:ascii="Times New Roman" w:hAnsi="Times New Roman" w:cs="Times New Roman"/>
          <w:sz w:val="24"/>
          <w:szCs w:val="24"/>
        </w:rPr>
      </w:pPr>
      <w:r w:rsidRPr="002C37D3">
        <w:rPr>
          <w:rFonts w:ascii="Times New Roman" w:hAnsi="Times New Roman" w:cs="Times New Roman"/>
          <w:sz w:val="24"/>
          <w:szCs w:val="24"/>
        </w:rPr>
        <w:t>Целями рубок ухода за лесом являются:</w:t>
      </w:r>
    </w:p>
    <w:p w:rsidR="000B5D37" w:rsidRPr="002C37D3" w:rsidRDefault="000B5D37" w:rsidP="000B5D37">
      <w:pPr>
        <w:pStyle w:val="ConsPlusNormal"/>
        <w:numPr>
          <w:ilvl w:val="0"/>
          <w:numId w:val="11"/>
        </w:numPr>
        <w:ind w:firstLine="539"/>
        <w:jc w:val="both"/>
        <w:rPr>
          <w:rFonts w:ascii="Times New Roman" w:hAnsi="Times New Roman" w:cs="Times New Roman"/>
          <w:sz w:val="24"/>
          <w:szCs w:val="24"/>
        </w:rPr>
      </w:pPr>
      <w:r w:rsidRPr="002C37D3">
        <w:rPr>
          <w:rFonts w:ascii="Times New Roman" w:hAnsi="Times New Roman" w:cs="Times New Roman"/>
          <w:sz w:val="24"/>
          <w:szCs w:val="24"/>
        </w:rPr>
        <w:t>улучшение породного состава лесных насаждений;</w:t>
      </w:r>
    </w:p>
    <w:p w:rsidR="000B5D37" w:rsidRPr="002C37D3" w:rsidRDefault="000B5D37" w:rsidP="000B5D37">
      <w:pPr>
        <w:pStyle w:val="ConsPlusNormal"/>
        <w:numPr>
          <w:ilvl w:val="0"/>
          <w:numId w:val="11"/>
        </w:numPr>
        <w:ind w:firstLine="539"/>
        <w:jc w:val="both"/>
        <w:rPr>
          <w:rFonts w:ascii="Times New Roman" w:hAnsi="Times New Roman" w:cs="Times New Roman"/>
          <w:sz w:val="24"/>
          <w:szCs w:val="24"/>
        </w:rPr>
      </w:pPr>
      <w:r w:rsidRPr="002C37D3">
        <w:rPr>
          <w:rFonts w:ascii="Times New Roman" w:hAnsi="Times New Roman" w:cs="Times New Roman"/>
          <w:sz w:val="24"/>
          <w:szCs w:val="24"/>
        </w:rPr>
        <w:t>повышение качества и устойчивости лесных насаждений;</w:t>
      </w:r>
    </w:p>
    <w:p w:rsidR="000B5D37" w:rsidRPr="002C37D3" w:rsidRDefault="000B5D37" w:rsidP="000B5D37">
      <w:pPr>
        <w:pStyle w:val="ConsPlusNormal"/>
        <w:numPr>
          <w:ilvl w:val="0"/>
          <w:numId w:val="11"/>
        </w:numPr>
        <w:ind w:firstLine="539"/>
        <w:jc w:val="both"/>
        <w:rPr>
          <w:rFonts w:ascii="Times New Roman" w:hAnsi="Times New Roman" w:cs="Times New Roman"/>
          <w:sz w:val="24"/>
          <w:szCs w:val="24"/>
        </w:rPr>
      </w:pPr>
      <w:r w:rsidRPr="002C37D3">
        <w:rPr>
          <w:rFonts w:ascii="Times New Roman" w:hAnsi="Times New Roman" w:cs="Times New Roman"/>
          <w:sz w:val="24"/>
          <w:szCs w:val="24"/>
        </w:rPr>
        <w:t>сохранение и усиление защитных, водоохранных, санитарно-гигиенических и других полезных свойств леса;</w:t>
      </w:r>
    </w:p>
    <w:p w:rsidR="000B5D37" w:rsidRPr="002C37D3" w:rsidRDefault="000B5D37" w:rsidP="000B5D37">
      <w:pPr>
        <w:numPr>
          <w:ilvl w:val="0"/>
          <w:numId w:val="11"/>
        </w:numPr>
        <w:autoSpaceDE w:val="0"/>
        <w:autoSpaceDN w:val="0"/>
        <w:adjustRightInd w:val="0"/>
        <w:spacing w:after="0" w:line="240" w:lineRule="auto"/>
        <w:ind w:firstLine="567"/>
        <w:jc w:val="both"/>
        <w:rPr>
          <w:rFonts w:ascii="Times New Roman" w:hAnsi="Times New Roman"/>
          <w:sz w:val="24"/>
          <w:szCs w:val="24"/>
        </w:rPr>
      </w:pPr>
      <w:r w:rsidRPr="002C37D3">
        <w:rPr>
          <w:rFonts w:ascii="Times New Roman" w:hAnsi="Times New Roman"/>
          <w:sz w:val="24"/>
          <w:szCs w:val="24"/>
        </w:rPr>
        <w:t>поддержание и восстановление биологического разнообразия лесов;</w:t>
      </w:r>
    </w:p>
    <w:p w:rsidR="000B5D37" w:rsidRPr="002C37D3" w:rsidRDefault="000B5D37" w:rsidP="000B5D37">
      <w:pPr>
        <w:numPr>
          <w:ilvl w:val="0"/>
          <w:numId w:val="11"/>
        </w:numPr>
        <w:autoSpaceDE w:val="0"/>
        <w:autoSpaceDN w:val="0"/>
        <w:adjustRightInd w:val="0"/>
        <w:spacing w:after="0" w:line="240" w:lineRule="auto"/>
        <w:ind w:firstLine="567"/>
        <w:jc w:val="both"/>
        <w:rPr>
          <w:rFonts w:ascii="Times New Roman" w:hAnsi="Times New Roman"/>
          <w:sz w:val="24"/>
          <w:szCs w:val="24"/>
        </w:rPr>
      </w:pPr>
      <w:r w:rsidRPr="002C37D3">
        <w:rPr>
          <w:rFonts w:ascii="Times New Roman" w:hAnsi="Times New Roman"/>
          <w:sz w:val="24"/>
          <w:szCs w:val="24"/>
        </w:rPr>
        <w:t>повышение продуктивности насаждений (их ресурсного потенциала);</w:t>
      </w:r>
    </w:p>
    <w:p w:rsidR="000B5D37" w:rsidRPr="002C37D3" w:rsidRDefault="000B5D37" w:rsidP="000B5D37">
      <w:pPr>
        <w:pStyle w:val="ConsPlusNormal"/>
        <w:numPr>
          <w:ilvl w:val="0"/>
          <w:numId w:val="11"/>
        </w:numPr>
        <w:ind w:firstLine="539"/>
        <w:jc w:val="both"/>
        <w:rPr>
          <w:rFonts w:ascii="Times New Roman" w:hAnsi="Times New Roman" w:cs="Times New Roman"/>
          <w:sz w:val="24"/>
          <w:szCs w:val="24"/>
        </w:rPr>
      </w:pPr>
      <w:r w:rsidRPr="002C37D3">
        <w:rPr>
          <w:rFonts w:ascii="Times New Roman" w:hAnsi="Times New Roman" w:cs="Times New Roman"/>
          <w:sz w:val="24"/>
          <w:szCs w:val="24"/>
        </w:rPr>
        <w:t>сокращение сроков выращивания технической спелой древесины;</w:t>
      </w:r>
    </w:p>
    <w:p w:rsidR="000B5D37" w:rsidRPr="002C37D3" w:rsidRDefault="000B5D37" w:rsidP="000B5D37">
      <w:pPr>
        <w:pStyle w:val="ConsPlusNormal"/>
        <w:numPr>
          <w:ilvl w:val="0"/>
          <w:numId w:val="11"/>
        </w:numPr>
        <w:ind w:firstLine="539"/>
        <w:jc w:val="both"/>
        <w:rPr>
          <w:rFonts w:ascii="Times New Roman" w:hAnsi="Times New Roman" w:cs="Times New Roman"/>
          <w:sz w:val="24"/>
          <w:szCs w:val="24"/>
        </w:rPr>
      </w:pPr>
      <w:r w:rsidRPr="002C37D3">
        <w:rPr>
          <w:rFonts w:ascii="Times New Roman" w:hAnsi="Times New Roman" w:cs="Times New Roman"/>
          <w:sz w:val="24"/>
          <w:szCs w:val="24"/>
        </w:rPr>
        <w:t>рациональное использование ресурсов древесины.</w:t>
      </w:r>
    </w:p>
    <w:p w:rsidR="000B5D37" w:rsidRPr="002C37D3" w:rsidRDefault="000B5D37" w:rsidP="000B5D37">
      <w:pPr>
        <w:autoSpaceDE w:val="0"/>
        <w:autoSpaceDN w:val="0"/>
        <w:adjustRightInd w:val="0"/>
        <w:spacing w:after="0" w:line="240" w:lineRule="auto"/>
        <w:ind w:firstLine="567"/>
        <w:jc w:val="both"/>
        <w:rPr>
          <w:rFonts w:ascii="Times New Roman" w:hAnsi="Times New Roman"/>
          <w:sz w:val="24"/>
          <w:szCs w:val="24"/>
        </w:rPr>
      </w:pPr>
      <w:r w:rsidRPr="002C37D3">
        <w:rPr>
          <w:rFonts w:ascii="Times New Roman" w:hAnsi="Times New Roman"/>
          <w:sz w:val="24"/>
          <w:szCs w:val="24"/>
        </w:rPr>
        <w:t>Мероприятия по уходу за лесами осуществляются с учетом целевого назначения эксплуатационных лесов, категорий защитных лесов и особо защитных участков лесов.</w:t>
      </w:r>
    </w:p>
    <w:p w:rsidR="000B5D37" w:rsidRPr="002C37D3" w:rsidRDefault="000B5D37" w:rsidP="000B5D37">
      <w:pPr>
        <w:autoSpaceDE w:val="0"/>
        <w:autoSpaceDN w:val="0"/>
        <w:adjustRightInd w:val="0"/>
        <w:spacing w:after="0" w:line="240" w:lineRule="auto"/>
        <w:ind w:firstLine="567"/>
        <w:jc w:val="both"/>
        <w:rPr>
          <w:rFonts w:ascii="Times New Roman" w:hAnsi="Times New Roman"/>
          <w:sz w:val="24"/>
          <w:szCs w:val="24"/>
        </w:rPr>
      </w:pPr>
      <w:r w:rsidRPr="002C37D3">
        <w:rPr>
          <w:rFonts w:ascii="Times New Roman" w:hAnsi="Times New Roman"/>
          <w:sz w:val="24"/>
          <w:szCs w:val="24"/>
        </w:rPr>
        <w:t>В эксплуатационных лесах мероприятия по уходу за лесами направлены на повышение продуктивности лесов, получение высококачественной древесины и недревесных лесных ресурсов.</w:t>
      </w:r>
    </w:p>
    <w:p w:rsidR="000B5D37" w:rsidRPr="002C37D3" w:rsidRDefault="000B5D37" w:rsidP="000B5D37">
      <w:pPr>
        <w:autoSpaceDE w:val="0"/>
        <w:autoSpaceDN w:val="0"/>
        <w:adjustRightInd w:val="0"/>
        <w:spacing w:after="0" w:line="240" w:lineRule="auto"/>
        <w:ind w:firstLine="567"/>
        <w:jc w:val="both"/>
        <w:rPr>
          <w:rFonts w:ascii="Times New Roman" w:hAnsi="Times New Roman"/>
          <w:sz w:val="24"/>
          <w:szCs w:val="24"/>
        </w:rPr>
      </w:pPr>
      <w:r w:rsidRPr="002C37D3">
        <w:rPr>
          <w:rFonts w:ascii="Times New Roman" w:hAnsi="Times New Roman"/>
          <w:sz w:val="24"/>
          <w:szCs w:val="24"/>
        </w:rPr>
        <w:t xml:space="preserve">В эксплуатационных лесах уход ведется за целевыми древесными породами искусственного и естественного происхождения, древесина которых наиболее востребована. </w:t>
      </w:r>
    </w:p>
    <w:p w:rsidR="000B5D37" w:rsidRPr="002C37D3" w:rsidRDefault="000B5D37" w:rsidP="000B5D37">
      <w:pPr>
        <w:autoSpaceDE w:val="0"/>
        <w:autoSpaceDN w:val="0"/>
        <w:adjustRightInd w:val="0"/>
        <w:spacing w:after="0" w:line="240" w:lineRule="auto"/>
        <w:ind w:firstLine="567"/>
        <w:jc w:val="both"/>
        <w:rPr>
          <w:rFonts w:ascii="Times New Roman" w:hAnsi="Times New Roman"/>
          <w:sz w:val="24"/>
          <w:szCs w:val="24"/>
        </w:rPr>
      </w:pPr>
      <w:r w:rsidRPr="002C37D3">
        <w:rPr>
          <w:rFonts w:ascii="Times New Roman" w:hAnsi="Times New Roman"/>
          <w:sz w:val="24"/>
          <w:szCs w:val="24"/>
        </w:rPr>
        <w:t>В защитных лесах и на особо защитных участках лесов мероприятия по уходу за лесами направлены на сохранение и восстановление средообразующих, водоохранных, защитных, санитарно-гигиенических, оздоровительных и полезных функций лесов.</w:t>
      </w:r>
    </w:p>
    <w:p w:rsidR="000B5D37" w:rsidRPr="002C37D3" w:rsidRDefault="000B5D37" w:rsidP="000B5D37">
      <w:pPr>
        <w:autoSpaceDE w:val="0"/>
        <w:autoSpaceDN w:val="0"/>
        <w:adjustRightInd w:val="0"/>
        <w:spacing w:after="0" w:line="240" w:lineRule="auto"/>
        <w:ind w:firstLine="567"/>
        <w:jc w:val="both"/>
        <w:rPr>
          <w:rFonts w:ascii="Times New Roman" w:hAnsi="Times New Roman"/>
          <w:sz w:val="24"/>
          <w:szCs w:val="24"/>
        </w:rPr>
      </w:pPr>
      <w:r w:rsidRPr="002C37D3">
        <w:rPr>
          <w:rFonts w:ascii="Times New Roman" w:hAnsi="Times New Roman"/>
          <w:sz w:val="24"/>
          <w:szCs w:val="24"/>
        </w:rPr>
        <w:t>Для защитных лесов и особо защитных участков лесов целевыми породами являются древесные породы, отвечающие целевому назначению защитных лесов и особо защитных участков лесов.</w:t>
      </w:r>
    </w:p>
    <w:p w:rsidR="000B5D37" w:rsidRPr="002C37D3" w:rsidRDefault="000B5D37" w:rsidP="000B5D37">
      <w:pPr>
        <w:autoSpaceDE w:val="0"/>
        <w:autoSpaceDN w:val="0"/>
        <w:adjustRightInd w:val="0"/>
        <w:spacing w:after="0" w:line="240" w:lineRule="auto"/>
        <w:ind w:firstLine="567"/>
        <w:jc w:val="both"/>
        <w:rPr>
          <w:rFonts w:ascii="Times New Roman" w:hAnsi="Times New Roman"/>
          <w:sz w:val="24"/>
          <w:szCs w:val="24"/>
        </w:rPr>
      </w:pPr>
      <w:r w:rsidRPr="002C37D3">
        <w:rPr>
          <w:rFonts w:ascii="Times New Roman" w:hAnsi="Times New Roman"/>
          <w:sz w:val="24"/>
          <w:szCs w:val="24"/>
        </w:rPr>
        <w:t>При осуществлении всех видов рубок, проводимых в целях ухода за лесными насаждениями, обеспечивается улучшение санитарного состояния лесных насаждений путем рубки усохших, сильно поврежденных и ослабленных деревьев. Исключение составляют отдельные деревья или группы деревьев, подлежащие оставлению в качестве вспомогательных для сохранения устойчивости, биоразнообразия и других экологических целей, если они не являются источниками распространения опасной патологии и объектами повышения пожарной опасности, подлежащими обязательному удалению.</w:t>
      </w:r>
    </w:p>
    <w:p w:rsidR="000B5D37" w:rsidRPr="002C37D3" w:rsidRDefault="000B5D37" w:rsidP="000B5D37">
      <w:pPr>
        <w:autoSpaceDE w:val="0"/>
        <w:autoSpaceDN w:val="0"/>
        <w:adjustRightInd w:val="0"/>
        <w:spacing w:after="0" w:line="240" w:lineRule="auto"/>
        <w:ind w:firstLine="567"/>
        <w:jc w:val="both"/>
        <w:rPr>
          <w:rFonts w:ascii="Times New Roman" w:hAnsi="Times New Roman"/>
          <w:sz w:val="24"/>
          <w:szCs w:val="24"/>
        </w:rPr>
      </w:pPr>
      <w:r w:rsidRPr="002C37D3">
        <w:rPr>
          <w:rFonts w:ascii="Times New Roman" w:hAnsi="Times New Roman"/>
          <w:sz w:val="24"/>
          <w:szCs w:val="24"/>
        </w:rPr>
        <w:t>В средневозрастных лесных насаждениях при рубках прореживания и проходных рубках определяющими признаками целесообразности их осуществления являются: полнота древостоя и сомкнутость полога, густота и состав древостоев, размещение деревьев по площади и в пологе леса.</w:t>
      </w:r>
    </w:p>
    <w:p w:rsidR="000B5D37" w:rsidRPr="002C37D3" w:rsidRDefault="000B5D37" w:rsidP="000B5D37">
      <w:pPr>
        <w:autoSpaceDE w:val="0"/>
        <w:autoSpaceDN w:val="0"/>
        <w:adjustRightInd w:val="0"/>
        <w:spacing w:after="0" w:line="240" w:lineRule="auto"/>
        <w:ind w:firstLine="567"/>
        <w:jc w:val="both"/>
        <w:rPr>
          <w:rFonts w:ascii="Times New Roman" w:hAnsi="Times New Roman"/>
          <w:sz w:val="24"/>
          <w:szCs w:val="24"/>
        </w:rPr>
      </w:pPr>
      <w:bookmarkStart w:id="171" w:name="Par110"/>
      <w:bookmarkEnd w:id="171"/>
      <w:r w:rsidRPr="002C37D3">
        <w:rPr>
          <w:rFonts w:ascii="Times New Roman" w:hAnsi="Times New Roman"/>
          <w:sz w:val="24"/>
          <w:szCs w:val="24"/>
        </w:rPr>
        <w:t>В лесных насаждениях, состоящих из одной древесной породы или с незначительной примесью второстепенных, рубки, проводимые в целях ухода за лесными насаждениями, назначаются в тех случаях, когда лесные насаждения имеют сомкнутость полога более 0,6 - 0,8, полноту - более 0,8 и в них проявляются признаки формирования нежелательного качества ствола лучших деревьев, угнетения крон. Рубки прореживания в лесных насаждениях, состоящих из одной древесной породы, проводятся при полноте древостоя 0,8 и выше в целях снижения их густоты.</w:t>
      </w:r>
    </w:p>
    <w:p w:rsidR="000B5D37" w:rsidRPr="002C37D3" w:rsidRDefault="000B5D37" w:rsidP="000B5D37">
      <w:pPr>
        <w:autoSpaceDE w:val="0"/>
        <w:autoSpaceDN w:val="0"/>
        <w:adjustRightInd w:val="0"/>
        <w:spacing w:after="0" w:line="240" w:lineRule="auto"/>
        <w:ind w:firstLine="567"/>
        <w:jc w:val="both"/>
        <w:rPr>
          <w:rFonts w:ascii="Times New Roman" w:hAnsi="Times New Roman"/>
          <w:sz w:val="24"/>
          <w:szCs w:val="24"/>
        </w:rPr>
      </w:pPr>
      <w:r w:rsidRPr="002C37D3">
        <w:rPr>
          <w:rFonts w:ascii="Times New Roman" w:hAnsi="Times New Roman"/>
          <w:sz w:val="24"/>
          <w:szCs w:val="24"/>
        </w:rPr>
        <w:t>В средневозрастных насаждениях, устойчивых при разреживании в лесорастительных условиях местообитания, проходные рубки проводятся при полноте древостоев 0,8 и выше.</w:t>
      </w:r>
    </w:p>
    <w:p w:rsidR="000B5D37" w:rsidRPr="002C37D3" w:rsidRDefault="000B5D37" w:rsidP="000B5D37">
      <w:pPr>
        <w:autoSpaceDE w:val="0"/>
        <w:autoSpaceDN w:val="0"/>
        <w:adjustRightInd w:val="0"/>
        <w:spacing w:after="0" w:line="240" w:lineRule="auto"/>
        <w:ind w:firstLine="567"/>
        <w:jc w:val="both"/>
        <w:rPr>
          <w:rFonts w:ascii="Times New Roman" w:hAnsi="Times New Roman"/>
          <w:sz w:val="24"/>
          <w:szCs w:val="24"/>
        </w:rPr>
      </w:pPr>
      <w:bookmarkStart w:id="172" w:name="Par112"/>
      <w:bookmarkEnd w:id="172"/>
      <w:r w:rsidRPr="002C37D3">
        <w:rPr>
          <w:rFonts w:ascii="Times New Roman" w:hAnsi="Times New Roman"/>
          <w:sz w:val="24"/>
          <w:szCs w:val="24"/>
        </w:rPr>
        <w:t>В смешанных насаждениях второго класса возраста и средневозрастных лесных насаждениях рубки, проводимые в целях ухода за лесными насаждениями, назначаются при полноте не ниже 0,7, при неблагоприятном влиянии второстепенных древесных пород на целевые, а также с целью вырубки деревьев недолговечных (мягколиственных) древесных пород, утрачивающих жизнеспособность, устойчивость, а в эксплуатационных лесах - достигших установленного возраста рубки (спелости), оставление которых приведет к потере качества древесины.</w:t>
      </w:r>
    </w:p>
    <w:p w:rsidR="000B5D37" w:rsidRPr="002C37D3" w:rsidRDefault="000B5D37" w:rsidP="000B5D37">
      <w:pPr>
        <w:autoSpaceDE w:val="0"/>
        <w:autoSpaceDN w:val="0"/>
        <w:adjustRightInd w:val="0"/>
        <w:spacing w:after="0" w:line="240" w:lineRule="auto"/>
        <w:ind w:firstLine="567"/>
        <w:jc w:val="both"/>
        <w:rPr>
          <w:rFonts w:ascii="Times New Roman" w:hAnsi="Times New Roman"/>
          <w:sz w:val="24"/>
          <w:szCs w:val="24"/>
        </w:rPr>
      </w:pPr>
      <w:bookmarkStart w:id="173" w:name="Par115"/>
      <w:bookmarkEnd w:id="173"/>
      <w:r w:rsidRPr="002C37D3">
        <w:rPr>
          <w:rFonts w:ascii="Times New Roman" w:hAnsi="Times New Roman"/>
          <w:sz w:val="24"/>
          <w:szCs w:val="24"/>
        </w:rPr>
        <w:t>Рубки, проводимые в целях ухода за лесными насаждениями, в лесных насаждениях ягодниковых типов леса с целью их сохранения осуществляются преимущественно при промерзшей почве и снежном покрове.</w:t>
      </w:r>
    </w:p>
    <w:p w:rsidR="000B5D37" w:rsidRPr="002C37D3" w:rsidRDefault="000B5D37" w:rsidP="000B5D37">
      <w:pPr>
        <w:autoSpaceDE w:val="0"/>
        <w:autoSpaceDN w:val="0"/>
        <w:adjustRightInd w:val="0"/>
        <w:spacing w:after="0" w:line="240" w:lineRule="auto"/>
        <w:ind w:firstLine="567"/>
        <w:jc w:val="both"/>
        <w:rPr>
          <w:rFonts w:ascii="Times New Roman" w:hAnsi="Times New Roman"/>
          <w:sz w:val="24"/>
          <w:szCs w:val="24"/>
        </w:rPr>
      </w:pPr>
      <w:r w:rsidRPr="002C37D3">
        <w:rPr>
          <w:rFonts w:ascii="Times New Roman" w:hAnsi="Times New Roman"/>
          <w:sz w:val="24"/>
          <w:szCs w:val="24"/>
        </w:rPr>
        <w:t>Проведение проходных рубок должно прекращаться в лесных насаждениях хвойных, твердолиственных и мягколиственных семенного и вегетативного происхождения за один класс возраста до установленного возраста рубки.</w:t>
      </w:r>
    </w:p>
    <w:p w:rsidR="000B5D37" w:rsidRPr="002C37D3" w:rsidRDefault="000B5D37" w:rsidP="000B5D37">
      <w:pPr>
        <w:autoSpaceDE w:val="0"/>
        <w:autoSpaceDN w:val="0"/>
        <w:adjustRightInd w:val="0"/>
        <w:spacing w:after="0" w:line="240" w:lineRule="auto"/>
        <w:ind w:firstLine="567"/>
        <w:jc w:val="both"/>
        <w:rPr>
          <w:rFonts w:ascii="Times New Roman" w:hAnsi="Times New Roman"/>
          <w:sz w:val="24"/>
          <w:szCs w:val="24"/>
        </w:rPr>
      </w:pPr>
      <w:r w:rsidRPr="002C37D3">
        <w:rPr>
          <w:rFonts w:ascii="Times New Roman" w:hAnsi="Times New Roman"/>
          <w:sz w:val="24"/>
          <w:szCs w:val="24"/>
        </w:rPr>
        <w:t>Рубки, проводимые в целях ухода за лесными насаждениями, подразделяются по интенсивности: очень слабая - до 10%; слабая - 11 - 20%; умеренная - 21 - 30%, умеренно-высокая - 31 - 40%; высокая - 41 - 50%; очень высокая - 51 - 70%; исключительно высокая - 71 - 90% с уходом за целевыми деревьями под пологом (доля деревьев целевых пород в насаждении может быть менее 10% при достаточном количестве жизнеспособных растений).</w:t>
      </w:r>
    </w:p>
    <w:p w:rsidR="000B5D37" w:rsidRPr="002C37D3" w:rsidRDefault="000B5D37" w:rsidP="000B5D37">
      <w:pPr>
        <w:autoSpaceDE w:val="0"/>
        <w:autoSpaceDN w:val="0"/>
        <w:adjustRightInd w:val="0"/>
        <w:spacing w:after="0" w:line="240" w:lineRule="auto"/>
        <w:ind w:firstLine="567"/>
        <w:jc w:val="both"/>
        <w:rPr>
          <w:rFonts w:ascii="Times New Roman" w:hAnsi="Times New Roman"/>
          <w:sz w:val="24"/>
          <w:szCs w:val="24"/>
        </w:rPr>
      </w:pPr>
      <w:r w:rsidRPr="002C37D3">
        <w:rPr>
          <w:rFonts w:ascii="Times New Roman" w:hAnsi="Times New Roman"/>
          <w:sz w:val="24"/>
          <w:szCs w:val="24"/>
        </w:rPr>
        <w:t>При определении интенсивности рубок, проводимых в целях ухода за лесными насаждениями, не должна учитываться вырубаемая древесина сухостойных деревьев.</w:t>
      </w:r>
    </w:p>
    <w:p w:rsidR="000B5D37" w:rsidRPr="002C37D3" w:rsidRDefault="000B5D37" w:rsidP="000B5D37">
      <w:pPr>
        <w:autoSpaceDE w:val="0"/>
        <w:autoSpaceDN w:val="0"/>
        <w:adjustRightInd w:val="0"/>
        <w:spacing w:after="0" w:line="240" w:lineRule="auto"/>
        <w:ind w:firstLine="567"/>
        <w:jc w:val="both"/>
        <w:rPr>
          <w:rFonts w:ascii="Times New Roman" w:hAnsi="Times New Roman"/>
          <w:sz w:val="24"/>
          <w:szCs w:val="24"/>
        </w:rPr>
      </w:pPr>
      <w:bookmarkStart w:id="174" w:name="Par125"/>
      <w:bookmarkStart w:id="175" w:name="Par127"/>
      <w:bookmarkEnd w:id="174"/>
      <w:bookmarkEnd w:id="175"/>
      <w:r w:rsidRPr="002C37D3">
        <w:rPr>
          <w:rFonts w:ascii="Times New Roman" w:hAnsi="Times New Roman"/>
          <w:sz w:val="24"/>
          <w:szCs w:val="24"/>
        </w:rPr>
        <w:t>При рубках прореживания и проходных рубках в лесных насаждениях, состоящих из одной древесной породы или с незначительной примесью сопутствующих пород, полнота после рубки не должна снижаться ниже 0,7 в смешанных, а сложных по структуре - ниже 0,5.</w:t>
      </w:r>
    </w:p>
    <w:p w:rsidR="000B5D37" w:rsidRPr="002C37D3" w:rsidRDefault="000B5D37" w:rsidP="000B5D37">
      <w:pPr>
        <w:autoSpaceDE w:val="0"/>
        <w:autoSpaceDN w:val="0"/>
        <w:adjustRightInd w:val="0"/>
        <w:spacing w:after="0" w:line="240" w:lineRule="auto"/>
        <w:ind w:firstLine="567"/>
        <w:jc w:val="both"/>
        <w:rPr>
          <w:rFonts w:ascii="Times New Roman" w:hAnsi="Times New Roman"/>
          <w:sz w:val="24"/>
          <w:szCs w:val="24"/>
        </w:rPr>
      </w:pPr>
      <w:r w:rsidRPr="002C37D3">
        <w:rPr>
          <w:rFonts w:ascii="Times New Roman" w:hAnsi="Times New Roman"/>
          <w:sz w:val="24"/>
          <w:szCs w:val="24"/>
        </w:rPr>
        <w:t>На склонах крутизной более 30 градусов рубки лесных насаждений не проводятся.</w:t>
      </w:r>
    </w:p>
    <w:p w:rsidR="000B5D37" w:rsidRPr="002C37D3" w:rsidRDefault="000B5D37" w:rsidP="000B5D37">
      <w:pPr>
        <w:autoSpaceDE w:val="0"/>
        <w:autoSpaceDN w:val="0"/>
        <w:adjustRightInd w:val="0"/>
        <w:spacing w:after="0" w:line="240" w:lineRule="auto"/>
        <w:ind w:firstLine="567"/>
        <w:jc w:val="both"/>
        <w:rPr>
          <w:rFonts w:ascii="Times New Roman" w:hAnsi="Times New Roman"/>
          <w:sz w:val="24"/>
          <w:szCs w:val="24"/>
        </w:rPr>
      </w:pPr>
      <w:r w:rsidRPr="002C37D3">
        <w:rPr>
          <w:rFonts w:ascii="Times New Roman" w:hAnsi="Times New Roman"/>
          <w:sz w:val="24"/>
          <w:szCs w:val="24"/>
        </w:rPr>
        <w:t>Проходные рубки в чистых древостоях на склонах крутизной более 20 градусов не проводятся.</w:t>
      </w:r>
    </w:p>
    <w:p w:rsidR="000B5D37" w:rsidRPr="002C37D3" w:rsidRDefault="000B5D37" w:rsidP="000B5D37">
      <w:pPr>
        <w:autoSpaceDE w:val="0"/>
        <w:autoSpaceDN w:val="0"/>
        <w:adjustRightInd w:val="0"/>
        <w:spacing w:after="0" w:line="240" w:lineRule="auto"/>
        <w:ind w:firstLine="567"/>
        <w:jc w:val="both"/>
        <w:rPr>
          <w:rFonts w:ascii="Times New Roman" w:hAnsi="Times New Roman"/>
          <w:sz w:val="24"/>
          <w:szCs w:val="24"/>
        </w:rPr>
      </w:pPr>
      <w:r w:rsidRPr="002C37D3">
        <w:rPr>
          <w:rFonts w:ascii="Times New Roman" w:hAnsi="Times New Roman"/>
          <w:sz w:val="24"/>
          <w:szCs w:val="24"/>
        </w:rPr>
        <w:t xml:space="preserve">Для осуществления рубок, проводимых в целях ухода за лесными насаждениями, за исключением рубок осветления и рубок прочистки, проводится отвод лесосеки в соответствии с </w:t>
      </w:r>
      <w:hyperlink r:id="rId21" w:history="1">
        <w:r w:rsidRPr="002C37D3">
          <w:rPr>
            <w:rFonts w:ascii="Times New Roman" w:hAnsi="Times New Roman"/>
            <w:sz w:val="24"/>
            <w:szCs w:val="24"/>
          </w:rPr>
          <w:t>Правилами</w:t>
        </w:r>
      </w:hyperlink>
      <w:r w:rsidRPr="002C37D3">
        <w:rPr>
          <w:rFonts w:ascii="Times New Roman" w:hAnsi="Times New Roman"/>
          <w:sz w:val="24"/>
          <w:szCs w:val="24"/>
        </w:rPr>
        <w:t xml:space="preserve"> заготовки древесины и </w:t>
      </w:r>
      <w:hyperlink r:id="rId22" w:history="1">
        <w:r w:rsidRPr="002C37D3">
          <w:rPr>
            <w:rFonts w:ascii="Times New Roman" w:hAnsi="Times New Roman"/>
            <w:sz w:val="24"/>
            <w:szCs w:val="24"/>
          </w:rPr>
          <w:t>Видами</w:t>
        </w:r>
      </w:hyperlink>
      <w:r w:rsidRPr="002C37D3">
        <w:rPr>
          <w:rFonts w:ascii="Times New Roman" w:hAnsi="Times New Roman"/>
          <w:sz w:val="24"/>
          <w:szCs w:val="24"/>
        </w:rPr>
        <w:t xml:space="preserve"> лесосечных работ.</w:t>
      </w:r>
    </w:p>
    <w:p w:rsidR="000B5D37" w:rsidRPr="002C37D3" w:rsidRDefault="000B5D37" w:rsidP="000B5D37">
      <w:pPr>
        <w:autoSpaceDE w:val="0"/>
        <w:autoSpaceDN w:val="0"/>
        <w:adjustRightInd w:val="0"/>
        <w:spacing w:after="0" w:line="240" w:lineRule="auto"/>
        <w:ind w:firstLine="567"/>
        <w:jc w:val="both"/>
        <w:rPr>
          <w:rFonts w:ascii="Times New Roman" w:hAnsi="Times New Roman"/>
          <w:sz w:val="24"/>
          <w:szCs w:val="24"/>
        </w:rPr>
      </w:pPr>
      <w:r w:rsidRPr="002C37D3">
        <w:rPr>
          <w:rFonts w:ascii="Times New Roman" w:hAnsi="Times New Roman"/>
          <w:sz w:val="24"/>
          <w:szCs w:val="24"/>
        </w:rPr>
        <w:t>При отводе лесосеки для проведения ухода за лесами, на назначенных в рубку деревьях диаметром 8 см и более на высоте 1,3 м делается отметка (краска, яркая лента, затески).</w:t>
      </w:r>
    </w:p>
    <w:p w:rsidR="000B5D37" w:rsidRPr="002C37D3" w:rsidRDefault="000B5D37" w:rsidP="000B5D37">
      <w:pPr>
        <w:autoSpaceDE w:val="0"/>
        <w:autoSpaceDN w:val="0"/>
        <w:adjustRightInd w:val="0"/>
        <w:spacing w:after="0" w:line="240" w:lineRule="auto"/>
        <w:ind w:firstLine="567"/>
        <w:jc w:val="both"/>
        <w:rPr>
          <w:rFonts w:ascii="Times New Roman" w:hAnsi="Times New Roman"/>
          <w:sz w:val="24"/>
          <w:szCs w:val="24"/>
        </w:rPr>
      </w:pPr>
      <w:r w:rsidRPr="002C37D3">
        <w:rPr>
          <w:rFonts w:ascii="Times New Roman" w:hAnsi="Times New Roman"/>
          <w:sz w:val="24"/>
          <w:szCs w:val="24"/>
        </w:rPr>
        <w:t>Запас вырубаемой древесины должен определяться на основании сплошного перечета назначенных в рубку деревьев.</w:t>
      </w:r>
    </w:p>
    <w:p w:rsidR="000B5D37" w:rsidRPr="002C37D3" w:rsidRDefault="000B5D37" w:rsidP="000B5D37">
      <w:pPr>
        <w:autoSpaceDE w:val="0"/>
        <w:autoSpaceDN w:val="0"/>
        <w:adjustRightInd w:val="0"/>
        <w:spacing w:after="0" w:line="240" w:lineRule="auto"/>
        <w:ind w:firstLine="567"/>
        <w:jc w:val="both"/>
        <w:rPr>
          <w:rFonts w:ascii="Times New Roman" w:hAnsi="Times New Roman"/>
          <w:sz w:val="24"/>
          <w:szCs w:val="24"/>
        </w:rPr>
      </w:pPr>
      <w:r w:rsidRPr="002C37D3">
        <w:rPr>
          <w:rFonts w:ascii="Times New Roman" w:hAnsi="Times New Roman"/>
          <w:sz w:val="24"/>
          <w:szCs w:val="24"/>
        </w:rPr>
        <w:t>Рубки, проводимые в целях ухода за лесными насаждениями, без предварительного отбора и отметки вырубаемых деревьев осуществляются специально обученными машинистами лесозаготовительных машин и вальщиками леса.</w:t>
      </w:r>
    </w:p>
    <w:p w:rsidR="000B5D37" w:rsidRPr="002C37D3" w:rsidRDefault="000B5D37" w:rsidP="000B5D37">
      <w:pPr>
        <w:autoSpaceDE w:val="0"/>
        <w:autoSpaceDN w:val="0"/>
        <w:adjustRightInd w:val="0"/>
        <w:spacing w:after="0" w:line="240" w:lineRule="auto"/>
        <w:ind w:firstLine="567"/>
        <w:jc w:val="both"/>
        <w:rPr>
          <w:rFonts w:ascii="Times New Roman" w:hAnsi="Times New Roman"/>
          <w:sz w:val="24"/>
          <w:szCs w:val="24"/>
        </w:rPr>
      </w:pPr>
      <w:r w:rsidRPr="002C37D3">
        <w:rPr>
          <w:rFonts w:ascii="Times New Roman" w:hAnsi="Times New Roman"/>
          <w:sz w:val="24"/>
          <w:szCs w:val="24"/>
        </w:rPr>
        <w:t>В лиственных лесных насаждениях отвод лесосек должен производиться в течение вегетационного периода, а в хвойных - в течение всего года.</w:t>
      </w:r>
    </w:p>
    <w:p w:rsidR="000B5D37" w:rsidRPr="002C37D3" w:rsidRDefault="000B5D37" w:rsidP="000B5D37">
      <w:pPr>
        <w:autoSpaceDE w:val="0"/>
        <w:autoSpaceDN w:val="0"/>
        <w:adjustRightInd w:val="0"/>
        <w:spacing w:after="0" w:line="240" w:lineRule="auto"/>
        <w:ind w:firstLine="567"/>
        <w:jc w:val="both"/>
        <w:rPr>
          <w:rFonts w:ascii="Times New Roman" w:hAnsi="Times New Roman"/>
          <w:sz w:val="24"/>
          <w:szCs w:val="24"/>
        </w:rPr>
      </w:pPr>
      <w:r w:rsidRPr="002C37D3">
        <w:rPr>
          <w:rFonts w:ascii="Times New Roman" w:hAnsi="Times New Roman"/>
          <w:sz w:val="24"/>
          <w:szCs w:val="24"/>
        </w:rPr>
        <w:t>При проведении рубок без предварительного отбора и отметки вырубаемых деревьев отвод лесосек производится в течение всего года.</w:t>
      </w:r>
    </w:p>
    <w:p w:rsidR="000B5D37" w:rsidRPr="002C37D3" w:rsidRDefault="000B5D37" w:rsidP="000B5D37">
      <w:pPr>
        <w:autoSpaceDE w:val="0"/>
        <w:autoSpaceDN w:val="0"/>
        <w:adjustRightInd w:val="0"/>
        <w:spacing w:after="0" w:line="240" w:lineRule="auto"/>
        <w:ind w:firstLine="567"/>
        <w:jc w:val="both"/>
        <w:rPr>
          <w:rFonts w:ascii="Times New Roman" w:hAnsi="Times New Roman"/>
          <w:sz w:val="24"/>
          <w:szCs w:val="24"/>
        </w:rPr>
      </w:pPr>
      <w:r w:rsidRPr="002C37D3">
        <w:rPr>
          <w:rFonts w:ascii="Times New Roman" w:hAnsi="Times New Roman"/>
          <w:sz w:val="24"/>
          <w:szCs w:val="24"/>
        </w:rPr>
        <w:t>Смежные лесотаксационные выделы, лесные насаждения которых требуют одного и того же вида рубок, проводимых в целях ухода за лесными насаждениями, при одинаковой целевой породе и однородных лесорастительных условиях, но различающиеся по составу, полноте и возрасту, должны быть объединены в один участок.</w:t>
      </w:r>
    </w:p>
    <w:p w:rsidR="000B5D37" w:rsidRPr="002C37D3" w:rsidRDefault="000B5D37" w:rsidP="000B5D37">
      <w:pPr>
        <w:autoSpaceDE w:val="0"/>
        <w:autoSpaceDN w:val="0"/>
        <w:adjustRightInd w:val="0"/>
        <w:spacing w:after="0" w:line="240" w:lineRule="auto"/>
        <w:ind w:firstLine="567"/>
        <w:jc w:val="both"/>
        <w:rPr>
          <w:rFonts w:ascii="Times New Roman" w:hAnsi="Times New Roman"/>
          <w:sz w:val="24"/>
          <w:szCs w:val="24"/>
        </w:rPr>
      </w:pPr>
      <w:r w:rsidRPr="002C37D3">
        <w:rPr>
          <w:rFonts w:ascii="Times New Roman" w:hAnsi="Times New Roman"/>
          <w:sz w:val="24"/>
          <w:szCs w:val="24"/>
        </w:rPr>
        <w:t>Необходимость закладки технологических коридоров (волоков) на участке должна устанавливаться при отводе лесосеки для проведения мероприятий по уходу за лесами. Закладка сети постоянных технологических коридоров (волоков) должна осуществляться при уходе в молодняках или первом приеме рубок прореживания. Площадь постоянных волоков может составлять до 20% общей площади лесосеки.</w:t>
      </w:r>
    </w:p>
    <w:p w:rsidR="000B5D37" w:rsidRPr="002C37D3" w:rsidRDefault="000B5D37" w:rsidP="000B5D37">
      <w:pPr>
        <w:autoSpaceDE w:val="0"/>
        <w:autoSpaceDN w:val="0"/>
        <w:adjustRightInd w:val="0"/>
        <w:spacing w:after="0" w:line="240" w:lineRule="auto"/>
        <w:ind w:firstLine="567"/>
        <w:jc w:val="both"/>
        <w:rPr>
          <w:rFonts w:ascii="Times New Roman" w:hAnsi="Times New Roman"/>
          <w:sz w:val="24"/>
          <w:szCs w:val="24"/>
        </w:rPr>
      </w:pPr>
      <w:r w:rsidRPr="002C37D3">
        <w:rPr>
          <w:rFonts w:ascii="Times New Roman" w:hAnsi="Times New Roman"/>
          <w:sz w:val="24"/>
          <w:szCs w:val="24"/>
        </w:rPr>
        <w:t>При разметке и прокладке волоков в целях сохранения лучших деревьев, подлежащих выращиванию, объектов биоразнообразия, допускается прокладка коридоров непрямолинейной формы.</w:t>
      </w:r>
    </w:p>
    <w:p w:rsidR="000B5D37" w:rsidRPr="002C37D3" w:rsidRDefault="000B5D37" w:rsidP="000B5D37">
      <w:pPr>
        <w:autoSpaceDE w:val="0"/>
        <w:autoSpaceDN w:val="0"/>
        <w:adjustRightInd w:val="0"/>
        <w:spacing w:after="0" w:line="240" w:lineRule="auto"/>
        <w:ind w:firstLine="567"/>
        <w:jc w:val="both"/>
        <w:rPr>
          <w:rFonts w:ascii="Times New Roman" w:hAnsi="Times New Roman"/>
          <w:sz w:val="24"/>
          <w:szCs w:val="24"/>
        </w:rPr>
      </w:pPr>
      <w:r w:rsidRPr="002C37D3">
        <w:rPr>
          <w:rFonts w:ascii="Times New Roman" w:hAnsi="Times New Roman"/>
          <w:sz w:val="24"/>
          <w:szCs w:val="24"/>
        </w:rPr>
        <w:t>Объем древесины, вырубаемой при прокладке волоков и устройстве погрузочных пунктов, должен учитываться при определении общей интенсивности рубок, проводимых в целях ухода за лесными насаждениями.</w:t>
      </w:r>
    </w:p>
    <w:p w:rsidR="000B5D37" w:rsidRPr="002C37D3" w:rsidRDefault="000B5D37" w:rsidP="000B5D37">
      <w:pPr>
        <w:autoSpaceDE w:val="0"/>
        <w:autoSpaceDN w:val="0"/>
        <w:adjustRightInd w:val="0"/>
        <w:spacing w:after="0" w:line="240" w:lineRule="auto"/>
        <w:ind w:firstLine="567"/>
        <w:jc w:val="both"/>
        <w:rPr>
          <w:rFonts w:ascii="Times New Roman" w:hAnsi="Times New Roman"/>
          <w:sz w:val="24"/>
          <w:szCs w:val="24"/>
        </w:rPr>
      </w:pPr>
      <w:r w:rsidRPr="002C37D3">
        <w:rPr>
          <w:rFonts w:ascii="Times New Roman" w:hAnsi="Times New Roman"/>
          <w:sz w:val="24"/>
          <w:szCs w:val="24"/>
        </w:rPr>
        <w:t>При наличии в лесном насаждении сети лесных дорог и просек, пригодных для работы техники при уходе за лесами и обеспечивающих доступность вырубаемых деревьев, волоки не прорубаются.</w:t>
      </w:r>
    </w:p>
    <w:p w:rsidR="000B5D37" w:rsidRPr="002C37D3" w:rsidRDefault="000B5D37" w:rsidP="000B5D37">
      <w:pPr>
        <w:autoSpaceDE w:val="0"/>
        <w:autoSpaceDN w:val="0"/>
        <w:adjustRightInd w:val="0"/>
        <w:spacing w:after="0" w:line="240" w:lineRule="auto"/>
        <w:ind w:firstLine="567"/>
        <w:jc w:val="both"/>
        <w:rPr>
          <w:rFonts w:ascii="Times New Roman" w:hAnsi="Times New Roman"/>
          <w:sz w:val="24"/>
          <w:szCs w:val="24"/>
        </w:rPr>
      </w:pPr>
      <w:r w:rsidRPr="002C37D3">
        <w:rPr>
          <w:rFonts w:ascii="Times New Roman" w:hAnsi="Times New Roman"/>
          <w:sz w:val="24"/>
          <w:szCs w:val="24"/>
        </w:rPr>
        <w:t>Расстояние между технологическими коридорами должно устанавливаться в зависимости от возраста насаждения, других таксационных показателей, вида рубок, проводимых в целях ухода за лесными насаждениями, и планируемой технологии проведения ухода.</w:t>
      </w:r>
    </w:p>
    <w:p w:rsidR="000B5D37" w:rsidRPr="002C37D3" w:rsidRDefault="000B5D37" w:rsidP="000B5D37">
      <w:pPr>
        <w:autoSpaceDE w:val="0"/>
        <w:autoSpaceDN w:val="0"/>
        <w:adjustRightInd w:val="0"/>
        <w:spacing w:after="0" w:line="240" w:lineRule="auto"/>
        <w:ind w:firstLine="567"/>
        <w:jc w:val="both"/>
        <w:rPr>
          <w:rFonts w:ascii="Times New Roman" w:hAnsi="Times New Roman"/>
          <w:sz w:val="24"/>
          <w:szCs w:val="24"/>
        </w:rPr>
      </w:pPr>
      <w:r w:rsidRPr="002C37D3">
        <w:rPr>
          <w:rFonts w:ascii="Times New Roman" w:hAnsi="Times New Roman"/>
          <w:sz w:val="24"/>
          <w:szCs w:val="24"/>
        </w:rPr>
        <w:t>Технология проведения ухода за лесами должна обеспечивать проведение работ с минимальным повреждением деревьев, оставляемых для выращивания.</w:t>
      </w:r>
    </w:p>
    <w:p w:rsidR="000B5D37" w:rsidRPr="002C37D3" w:rsidRDefault="000B5D37" w:rsidP="000B5D37">
      <w:pPr>
        <w:autoSpaceDE w:val="0"/>
        <w:autoSpaceDN w:val="0"/>
        <w:adjustRightInd w:val="0"/>
        <w:spacing w:after="0" w:line="240" w:lineRule="auto"/>
        <w:ind w:firstLine="567"/>
        <w:jc w:val="both"/>
        <w:rPr>
          <w:rFonts w:ascii="Times New Roman" w:hAnsi="Times New Roman"/>
          <w:sz w:val="24"/>
          <w:szCs w:val="24"/>
        </w:rPr>
      </w:pPr>
      <w:r w:rsidRPr="002C37D3">
        <w:rPr>
          <w:rFonts w:ascii="Times New Roman" w:hAnsi="Times New Roman"/>
          <w:sz w:val="24"/>
          <w:szCs w:val="24"/>
        </w:rPr>
        <w:t>Не допускается повреждение деревьев более чем 3% от количества деревьев, оставляемых на выращивание, при проведении рубок прореживания, проходных рубок, рубок обновления и переформирования лесных насаждений.</w:t>
      </w:r>
    </w:p>
    <w:p w:rsidR="000B5D37" w:rsidRPr="002C37D3" w:rsidRDefault="000B5D37" w:rsidP="000B5D37">
      <w:pPr>
        <w:autoSpaceDE w:val="0"/>
        <w:autoSpaceDN w:val="0"/>
        <w:adjustRightInd w:val="0"/>
        <w:spacing w:after="0" w:line="240" w:lineRule="auto"/>
        <w:ind w:firstLine="567"/>
        <w:jc w:val="both"/>
        <w:rPr>
          <w:rFonts w:ascii="Times New Roman" w:hAnsi="Times New Roman"/>
          <w:sz w:val="24"/>
          <w:szCs w:val="24"/>
        </w:rPr>
      </w:pPr>
      <w:r w:rsidRPr="002C37D3">
        <w:rPr>
          <w:rFonts w:ascii="Times New Roman" w:hAnsi="Times New Roman"/>
          <w:sz w:val="24"/>
          <w:szCs w:val="24"/>
        </w:rPr>
        <w:t>В защитных лесах при уходе за лесами поврежденные деревья не должны составлять более 2% от количества деревьев, оставляемых на выращивание.</w:t>
      </w:r>
    </w:p>
    <w:p w:rsidR="000B5D37" w:rsidRPr="002C37D3" w:rsidRDefault="000B5D37" w:rsidP="000B5D37">
      <w:pPr>
        <w:autoSpaceDE w:val="0"/>
        <w:autoSpaceDN w:val="0"/>
        <w:adjustRightInd w:val="0"/>
        <w:spacing w:after="0" w:line="240" w:lineRule="auto"/>
        <w:ind w:firstLine="567"/>
        <w:jc w:val="both"/>
        <w:rPr>
          <w:rFonts w:ascii="Times New Roman" w:hAnsi="Times New Roman"/>
          <w:sz w:val="24"/>
          <w:szCs w:val="24"/>
        </w:rPr>
      </w:pPr>
      <w:r w:rsidRPr="002C37D3">
        <w:rPr>
          <w:rFonts w:ascii="Times New Roman" w:hAnsi="Times New Roman"/>
          <w:sz w:val="24"/>
          <w:szCs w:val="24"/>
        </w:rPr>
        <w:t>К поврежденным деревьям относятся: деревья с обломом вершины; сломом ствола; с наклоном на 10 градусов и более; повреждением кроны на одну треть и более ее поверхности; обдиром коры на стволе, составляющим 10% и более окружности ствола; с обдиром и обрывом скелетных корней.</w:t>
      </w:r>
    </w:p>
    <w:p w:rsidR="000B5D37" w:rsidRPr="002C37D3" w:rsidRDefault="000B5D37" w:rsidP="00063672">
      <w:pPr>
        <w:spacing w:after="0" w:line="240" w:lineRule="auto"/>
        <w:jc w:val="both"/>
        <w:rPr>
          <w:rFonts w:ascii="Times New Roman" w:hAnsi="Times New Roman"/>
          <w:sz w:val="24"/>
          <w:szCs w:val="24"/>
        </w:rPr>
      </w:pPr>
      <w:r w:rsidRPr="002C37D3">
        <w:rPr>
          <w:rFonts w:ascii="Times New Roman" w:hAnsi="Times New Roman"/>
          <w:sz w:val="24"/>
          <w:szCs w:val="24"/>
        </w:rPr>
        <w:t xml:space="preserve">При проведении ухода за лесами должно обеспечиваться сохранение подроста лесных насаждений целевых пород на площадях, не занятых погрузочными пунктами, трассами магистральных и пасечных волоков, дорогами, производственными и бытовыми площадками, в соответствии с </w:t>
      </w:r>
      <w:r w:rsidRPr="00125398">
        <w:rPr>
          <w:rFonts w:ascii="Times New Roman" w:hAnsi="Times New Roman"/>
          <w:sz w:val="24"/>
          <w:szCs w:val="24"/>
        </w:rPr>
        <w:t>Правилами</w:t>
      </w:r>
      <w:r w:rsidRPr="002C37D3">
        <w:rPr>
          <w:rFonts w:ascii="Times New Roman" w:hAnsi="Times New Roman"/>
          <w:sz w:val="24"/>
          <w:szCs w:val="24"/>
        </w:rPr>
        <w:t xml:space="preserve"> лесовосстановления.</w:t>
      </w:r>
    </w:p>
    <w:p w:rsidR="000B5D37" w:rsidRPr="002C37D3" w:rsidRDefault="000B5D37" w:rsidP="00063672">
      <w:pPr>
        <w:spacing w:after="0" w:line="240" w:lineRule="auto"/>
        <w:ind w:firstLine="720"/>
        <w:jc w:val="both"/>
        <w:rPr>
          <w:rFonts w:ascii="Times New Roman" w:hAnsi="Times New Roman"/>
          <w:sz w:val="24"/>
          <w:szCs w:val="24"/>
        </w:rPr>
      </w:pPr>
      <w:r w:rsidRPr="002C37D3">
        <w:rPr>
          <w:rFonts w:ascii="Times New Roman" w:hAnsi="Times New Roman"/>
          <w:sz w:val="24"/>
          <w:szCs w:val="24"/>
        </w:rPr>
        <w:t xml:space="preserve">Нормативы рубок, проводимых в целях ухода за лесными насаждениями, в сосновых насаждениях южно-таежного района европейской части Российской Федерации приведены в таблице </w:t>
      </w:r>
      <w:r w:rsidR="00C052D6">
        <w:rPr>
          <w:rFonts w:ascii="Times New Roman" w:hAnsi="Times New Roman"/>
          <w:sz w:val="24"/>
          <w:szCs w:val="24"/>
          <w:lang w:val="en-US"/>
        </w:rPr>
        <w:t>II</w:t>
      </w:r>
      <w:r w:rsidR="00C052D6">
        <w:rPr>
          <w:rFonts w:ascii="Times New Roman" w:hAnsi="Times New Roman"/>
          <w:sz w:val="24"/>
          <w:szCs w:val="24"/>
        </w:rPr>
        <w:t>.1.4</w:t>
      </w:r>
      <w:r w:rsidRPr="002C37D3">
        <w:rPr>
          <w:rFonts w:ascii="Times New Roman" w:hAnsi="Times New Roman"/>
          <w:sz w:val="24"/>
          <w:szCs w:val="24"/>
        </w:rPr>
        <w:t>.</w:t>
      </w:r>
    </w:p>
    <w:p w:rsidR="000B5D37" w:rsidRPr="002C37D3" w:rsidRDefault="000B5D37" w:rsidP="00063672">
      <w:pPr>
        <w:spacing w:after="0" w:line="240" w:lineRule="auto"/>
        <w:ind w:firstLine="720"/>
        <w:jc w:val="both"/>
        <w:rPr>
          <w:rFonts w:ascii="Times New Roman" w:hAnsi="Times New Roman"/>
          <w:sz w:val="24"/>
          <w:szCs w:val="24"/>
        </w:rPr>
      </w:pPr>
      <w:r w:rsidRPr="002C37D3">
        <w:rPr>
          <w:rFonts w:ascii="Times New Roman" w:hAnsi="Times New Roman"/>
          <w:sz w:val="24"/>
          <w:szCs w:val="24"/>
        </w:rPr>
        <w:t>Нормативы рубок, проводимых в целях ухода за лесными насаждениями, в еловых насаждениях южно-таежного района европейской части Российской Федерации п</w:t>
      </w:r>
      <w:r w:rsidR="00125398">
        <w:rPr>
          <w:rFonts w:ascii="Times New Roman" w:hAnsi="Times New Roman"/>
          <w:sz w:val="24"/>
          <w:szCs w:val="24"/>
        </w:rPr>
        <w:t xml:space="preserve">риведены в таблице </w:t>
      </w:r>
      <w:r w:rsidR="00C052D6">
        <w:rPr>
          <w:rFonts w:ascii="Times New Roman" w:hAnsi="Times New Roman"/>
          <w:sz w:val="24"/>
          <w:szCs w:val="24"/>
          <w:lang w:val="en-US"/>
        </w:rPr>
        <w:t>II</w:t>
      </w:r>
      <w:r w:rsidR="00C052D6">
        <w:rPr>
          <w:rFonts w:ascii="Times New Roman" w:hAnsi="Times New Roman"/>
          <w:sz w:val="24"/>
          <w:szCs w:val="24"/>
        </w:rPr>
        <w:t>.1.5</w:t>
      </w:r>
      <w:r w:rsidRPr="002C37D3">
        <w:rPr>
          <w:rFonts w:ascii="Times New Roman" w:hAnsi="Times New Roman"/>
          <w:sz w:val="24"/>
          <w:szCs w:val="24"/>
        </w:rPr>
        <w:t>.</w:t>
      </w:r>
      <w:r w:rsidR="00C150E7">
        <w:rPr>
          <w:rFonts w:ascii="Times New Roman" w:hAnsi="Times New Roman"/>
          <w:sz w:val="24"/>
          <w:szCs w:val="24"/>
        </w:rPr>
        <w:t xml:space="preserve"> </w:t>
      </w:r>
    </w:p>
    <w:p w:rsidR="000B5D37" w:rsidRPr="002C37D3" w:rsidRDefault="000B5D37" w:rsidP="000B5D37">
      <w:pPr>
        <w:pStyle w:val="ConsPlusNormal"/>
        <w:ind w:firstLine="539"/>
        <w:jc w:val="both"/>
        <w:rPr>
          <w:rFonts w:ascii="Times New Roman" w:hAnsi="Times New Roman" w:cs="Times New Roman"/>
          <w:sz w:val="24"/>
          <w:szCs w:val="24"/>
        </w:rPr>
      </w:pPr>
    </w:p>
    <w:p w:rsidR="00C052D6" w:rsidRPr="002C37D3" w:rsidRDefault="00C052D6" w:rsidP="00C052D6">
      <w:pPr>
        <w:pStyle w:val="ConsPlusNormal"/>
        <w:ind w:firstLine="540"/>
        <w:jc w:val="right"/>
        <w:rPr>
          <w:rFonts w:ascii="Times New Roman" w:hAnsi="Times New Roman" w:cs="Times New Roman"/>
          <w:sz w:val="24"/>
          <w:szCs w:val="24"/>
        </w:rPr>
      </w:pPr>
      <w:r w:rsidRPr="002C37D3">
        <w:rPr>
          <w:rFonts w:ascii="Times New Roman" w:hAnsi="Times New Roman" w:cs="Times New Roman"/>
          <w:sz w:val="24"/>
          <w:szCs w:val="24"/>
        </w:rPr>
        <w:t xml:space="preserve">Таблица </w:t>
      </w:r>
      <w:r>
        <w:rPr>
          <w:rFonts w:ascii="Times New Roman" w:hAnsi="Times New Roman"/>
          <w:sz w:val="24"/>
          <w:szCs w:val="24"/>
          <w:lang w:val="en-US"/>
        </w:rPr>
        <w:t>II</w:t>
      </w:r>
      <w:r>
        <w:rPr>
          <w:rFonts w:ascii="Times New Roman" w:hAnsi="Times New Roman"/>
          <w:sz w:val="24"/>
          <w:szCs w:val="24"/>
        </w:rPr>
        <w:t>.1.4</w:t>
      </w:r>
    </w:p>
    <w:p w:rsidR="000B5D37" w:rsidRPr="002C37D3" w:rsidRDefault="000B5D37" w:rsidP="00063672">
      <w:pPr>
        <w:spacing w:after="0" w:line="240" w:lineRule="auto"/>
        <w:jc w:val="center"/>
        <w:rPr>
          <w:rFonts w:ascii="Times New Roman" w:hAnsi="Times New Roman"/>
          <w:sz w:val="24"/>
          <w:szCs w:val="24"/>
        </w:rPr>
      </w:pPr>
      <w:r w:rsidRPr="002C37D3">
        <w:rPr>
          <w:rFonts w:ascii="Times New Roman" w:hAnsi="Times New Roman"/>
          <w:sz w:val="24"/>
          <w:szCs w:val="24"/>
        </w:rPr>
        <w:t>Нормативы</w:t>
      </w:r>
    </w:p>
    <w:p w:rsidR="000B5D37" w:rsidRPr="002C37D3" w:rsidRDefault="000B5D37" w:rsidP="00063672">
      <w:pPr>
        <w:spacing w:after="0" w:line="240" w:lineRule="auto"/>
        <w:jc w:val="center"/>
        <w:rPr>
          <w:rFonts w:ascii="Times New Roman" w:hAnsi="Times New Roman"/>
          <w:sz w:val="24"/>
          <w:szCs w:val="24"/>
        </w:rPr>
      </w:pPr>
      <w:r w:rsidRPr="002C37D3">
        <w:rPr>
          <w:rFonts w:ascii="Times New Roman" w:hAnsi="Times New Roman"/>
          <w:sz w:val="24"/>
          <w:szCs w:val="24"/>
        </w:rPr>
        <w:t>рубок, проводимых в целях ухода за лесными насаждениями, в сосновых насаждениях</w:t>
      </w:r>
    </w:p>
    <w:p w:rsidR="000B5D37" w:rsidRPr="002C37D3" w:rsidRDefault="000B5D37" w:rsidP="00063672">
      <w:pPr>
        <w:spacing w:after="0" w:line="240" w:lineRule="auto"/>
        <w:jc w:val="center"/>
        <w:rPr>
          <w:rFonts w:ascii="Times New Roman" w:hAnsi="Times New Roman"/>
          <w:sz w:val="24"/>
          <w:szCs w:val="24"/>
        </w:rPr>
      </w:pPr>
      <w:r w:rsidRPr="002C37D3">
        <w:rPr>
          <w:rFonts w:ascii="Times New Roman" w:hAnsi="Times New Roman"/>
          <w:sz w:val="24"/>
          <w:szCs w:val="24"/>
        </w:rPr>
        <w:t>южно-таежного района европейской части Российской Федерации</w:t>
      </w:r>
    </w:p>
    <w:p w:rsidR="000B5D37" w:rsidRPr="002C37D3" w:rsidRDefault="000B5D37" w:rsidP="000B5D37">
      <w:pPr>
        <w:autoSpaceDE w:val="0"/>
        <w:autoSpaceDN w:val="0"/>
        <w:adjustRightInd w:val="0"/>
        <w:spacing w:after="0" w:line="240" w:lineRule="auto"/>
        <w:jc w:val="center"/>
        <w:rPr>
          <w:rFonts w:ascii="Times New Roman" w:hAnsi="Times New Roman"/>
          <w:sz w:val="24"/>
          <w:szCs w:val="24"/>
        </w:rPr>
      </w:pPr>
    </w:p>
    <w:tbl>
      <w:tblPr>
        <w:tblW w:w="10490" w:type="dxa"/>
        <w:tblInd w:w="-80" w:type="dxa"/>
        <w:tblLayout w:type="fixed"/>
        <w:tblCellMar>
          <w:top w:w="102" w:type="dxa"/>
          <w:left w:w="62" w:type="dxa"/>
          <w:bottom w:w="102" w:type="dxa"/>
          <w:right w:w="62" w:type="dxa"/>
        </w:tblCellMar>
        <w:tblLook w:val="0000" w:firstRow="0" w:lastRow="0" w:firstColumn="0" w:lastColumn="0" w:noHBand="0" w:noVBand="0"/>
      </w:tblPr>
      <w:tblGrid>
        <w:gridCol w:w="1134"/>
        <w:gridCol w:w="851"/>
        <w:gridCol w:w="793"/>
        <w:gridCol w:w="929"/>
        <w:gridCol w:w="829"/>
        <w:gridCol w:w="836"/>
        <w:gridCol w:w="768"/>
        <w:gridCol w:w="791"/>
        <w:gridCol w:w="865"/>
        <w:gridCol w:w="845"/>
        <w:gridCol w:w="902"/>
        <w:gridCol w:w="947"/>
      </w:tblGrid>
      <w:tr w:rsidR="000B5D37" w:rsidRPr="002C37D3" w:rsidTr="00125398">
        <w:trPr>
          <w:tblHeader/>
        </w:trPr>
        <w:tc>
          <w:tcPr>
            <w:tcW w:w="1134" w:type="dxa"/>
            <w:vMerge w:val="restart"/>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Состав лесных насаждений до рубки</w:t>
            </w:r>
          </w:p>
        </w:tc>
        <w:tc>
          <w:tcPr>
            <w:tcW w:w="851" w:type="dxa"/>
            <w:vMerge w:val="restart"/>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Группы типов леса (класс бонитета)</w:t>
            </w:r>
          </w:p>
        </w:tc>
        <w:tc>
          <w:tcPr>
            <w:tcW w:w="793" w:type="dxa"/>
            <w:vMerge w:val="restart"/>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Возраст начала ухода, лет</w:t>
            </w:r>
          </w:p>
        </w:tc>
        <w:tc>
          <w:tcPr>
            <w:tcW w:w="1758" w:type="dxa"/>
            <w:gridSpan w:val="2"/>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Рубки осветления</w:t>
            </w:r>
          </w:p>
        </w:tc>
        <w:tc>
          <w:tcPr>
            <w:tcW w:w="1604" w:type="dxa"/>
            <w:gridSpan w:val="2"/>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Рубки прочистки</w:t>
            </w:r>
          </w:p>
        </w:tc>
        <w:tc>
          <w:tcPr>
            <w:tcW w:w="1656" w:type="dxa"/>
            <w:gridSpan w:val="2"/>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Рубки прореживания</w:t>
            </w:r>
          </w:p>
        </w:tc>
        <w:tc>
          <w:tcPr>
            <w:tcW w:w="1747" w:type="dxa"/>
            <w:gridSpan w:val="2"/>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Проходные рубки</w:t>
            </w:r>
          </w:p>
        </w:tc>
        <w:tc>
          <w:tcPr>
            <w:tcW w:w="947" w:type="dxa"/>
            <w:vMerge w:val="restart"/>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Целевой состав к возрасту рубки (спелости)</w:t>
            </w:r>
          </w:p>
        </w:tc>
      </w:tr>
      <w:tr w:rsidR="000B5D37" w:rsidRPr="002C37D3" w:rsidTr="00125398">
        <w:trPr>
          <w:tblHeader/>
        </w:trPr>
        <w:tc>
          <w:tcPr>
            <w:tcW w:w="1134" w:type="dxa"/>
            <w:vMerge/>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793" w:type="dxa"/>
            <w:vMerge/>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929" w:type="dxa"/>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Минимальная сомкнутость крон до ухода</w:t>
            </w:r>
          </w:p>
        </w:tc>
        <w:tc>
          <w:tcPr>
            <w:tcW w:w="829" w:type="dxa"/>
            <w:vMerge w:val="restart"/>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Интенсивность рубки, % по запасу</w:t>
            </w:r>
          </w:p>
        </w:tc>
        <w:tc>
          <w:tcPr>
            <w:tcW w:w="836" w:type="dxa"/>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Минимальная сомкнутость крон до ухода</w:t>
            </w:r>
          </w:p>
        </w:tc>
        <w:tc>
          <w:tcPr>
            <w:tcW w:w="768" w:type="dxa"/>
            <w:vMerge w:val="restart"/>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ind w:right="22"/>
              <w:jc w:val="center"/>
              <w:rPr>
                <w:rFonts w:ascii="Times New Roman" w:hAnsi="Times New Roman"/>
                <w:sz w:val="20"/>
                <w:szCs w:val="20"/>
              </w:rPr>
            </w:pPr>
            <w:r w:rsidRPr="002C37D3">
              <w:rPr>
                <w:rFonts w:ascii="Times New Roman" w:hAnsi="Times New Roman"/>
                <w:sz w:val="20"/>
                <w:szCs w:val="20"/>
              </w:rPr>
              <w:t>Интенсивность рубки, % по запасу</w:t>
            </w:r>
          </w:p>
        </w:tc>
        <w:tc>
          <w:tcPr>
            <w:tcW w:w="791" w:type="dxa"/>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Минимальная полнота до ухода</w:t>
            </w:r>
          </w:p>
        </w:tc>
        <w:tc>
          <w:tcPr>
            <w:tcW w:w="865" w:type="dxa"/>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Интенсивность рубки, % по запасу</w:t>
            </w:r>
          </w:p>
        </w:tc>
        <w:tc>
          <w:tcPr>
            <w:tcW w:w="845" w:type="dxa"/>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Минимальная полнота до ухода</w:t>
            </w:r>
          </w:p>
        </w:tc>
        <w:tc>
          <w:tcPr>
            <w:tcW w:w="902" w:type="dxa"/>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Интенсивность рубки, % по запасу</w:t>
            </w:r>
          </w:p>
        </w:tc>
        <w:tc>
          <w:tcPr>
            <w:tcW w:w="947" w:type="dxa"/>
            <w:vMerge/>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r>
      <w:tr w:rsidR="000B5D37" w:rsidRPr="002C37D3" w:rsidTr="00125398">
        <w:trPr>
          <w:tblHeader/>
        </w:trPr>
        <w:tc>
          <w:tcPr>
            <w:tcW w:w="1134" w:type="dxa"/>
            <w:vMerge/>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793" w:type="dxa"/>
            <w:vMerge/>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929" w:type="dxa"/>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после ухода</w:t>
            </w:r>
          </w:p>
        </w:tc>
        <w:tc>
          <w:tcPr>
            <w:tcW w:w="829" w:type="dxa"/>
            <w:vMerge/>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836" w:type="dxa"/>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после ухода</w:t>
            </w:r>
          </w:p>
        </w:tc>
        <w:tc>
          <w:tcPr>
            <w:tcW w:w="768" w:type="dxa"/>
            <w:vMerge/>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791" w:type="dxa"/>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после ухода</w:t>
            </w:r>
          </w:p>
        </w:tc>
        <w:tc>
          <w:tcPr>
            <w:tcW w:w="865" w:type="dxa"/>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повторяемость (лет)</w:t>
            </w:r>
          </w:p>
        </w:tc>
        <w:tc>
          <w:tcPr>
            <w:tcW w:w="845" w:type="dxa"/>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после ухода</w:t>
            </w:r>
          </w:p>
        </w:tc>
        <w:tc>
          <w:tcPr>
            <w:tcW w:w="902" w:type="dxa"/>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повторяемость (лет)</w:t>
            </w:r>
          </w:p>
        </w:tc>
        <w:tc>
          <w:tcPr>
            <w:tcW w:w="947" w:type="dxa"/>
            <w:vMerge/>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r>
      <w:tr w:rsidR="000B5D37" w:rsidRPr="002C37D3" w:rsidTr="00125398">
        <w:trPr>
          <w:tblHeader/>
        </w:trPr>
        <w:tc>
          <w:tcPr>
            <w:tcW w:w="1134" w:type="dxa"/>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1</w:t>
            </w:r>
          </w:p>
        </w:tc>
        <w:tc>
          <w:tcPr>
            <w:tcW w:w="851" w:type="dxa"/>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2</w:t>
            </w:r>
          </w:p>
        </w:tc>
        <w:tc>
          <w:tcPr>
            <w:tcW w:w="793" w:type="dxa"/>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3</w:t>
            </w:r>
          </w:p>
        </w:tc>
        <w:tc>
          <w:tcPr>
            <w:tcW w:w="929" w:type="dxa"/>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4</w:t>
            </w:r>
          </w:p>
        </w:tc>
        <w:tc>
          <w:tcPr>
            <w:tcW w:w="829" w:type="dxa"/>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5</w:t>
            </w:r>
          </w:p>
        </w:tc>
        <w:tc>
          <w:tcPr>
            <w:tcW w:w="836" w:type="dxa"/>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6</w:t>
            </w:r>
          </w:p>
        </w:tc>
        <w:tc>
          <w:tcPr>
            <w:tcW w:w="768" w:type="dxa"/>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7</w:t>
            </w:r>
          </w:p>
        </w:tc>
        <w:tc>
          <w:tcPr>
            <w:tcW w:w="791" w:type="dxa"/>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8</w:t>
            </w:r>
          </w:p>
        </w:tc>
        <w:tc>
          <w:tcPr>
            <w:tcW w:w="865" w:type="dxa"/>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9</w:t>
            </w:r>
          </w:p>
        </w:tc>
        <w:tc>
          <w:tcPr>
            <w:tcW w:w="845" w:type="dxa"/>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10</w:t>
            </w:r>
          </w:p>
        </w:tc>
        <w:tc>
          <w:tcPr>
            <w:tcW w:w="902" w:type="dxa"/>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11</w:t>
            </w:r>
          </w:p>
        </w:tc>
        <w:tc>
          <w:tcPr>
            <w:tcW w:w="947" w:type="dxa"/>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12</w:t>
            </w:r>
          </w:p>
        </w:tc>
      </w:tr>
      <w:tr w:rsidR="000B5D37" w:rsidRPr="002C37D3" w:rsidTr="00125398">
        <w:tc>
          <w:tcPr>
            <w:tcW w:w="1134" w:type="dxa"/>
            <w:vMerge w:val="restart"/>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rPr>
                <w:rFonts w:ascii="Times New Roman" w:hAnsi="Times New Roman"/>
                <w:sz w:val="20"/>
                <w:szCs w:val="20"/>
              </w:rPr>
            </w:pPr>
            <w:r w:rsidRPr="002C37D3">
              <w:rPr>
                <w:rFonts w:ascii="Times New Roman" w:hAnsi="Times New Roman"/>
                <w:sz w:val="20"/>
                <w:szCs w:val="20"/>
              </w:rPr>
              <w:t>1. Чистые с примесью лиственных до 2 единиц</w:t>
            </w:r>
          </w:p>
        </w:tc>
        <w:tc>
          <w:tcPr>
            <w:tcW w:w="851" w:type="dxa"/>
            <w:vMerge w:val="restart"/>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rPr>
                <w:rFonts w:ascii="Times New Roman" w:hAnsi="Times New Roman"/>
                <w:sz w:val="20"/>
                <w:szCs w:val="20"/>
              </w:rPr>
            </w:pPr>
            <w:r w:rsidRPr="002C37D3">
              <w:rPr>
                <w:rFonts w:ascii="Times New Roman" w:hAnsi="Times New Roman"/>
                <w:sz w:val="20"/>
                <w:szCs w:val="20"/>
              </w:rPr>
              <w:t>лишайниковый</w:t>
            </w:r>
          </w:p>
          <w:p w:rsidR="000B5D37" w:rsidRPr="002C37D3" w:rsidRDefault="000B5D37" w:rsidP="000B5D37">
            <w:pPr>
              <w:autoSpaceDE w:val="0"/>
              <w:autoSpaceDN w:val="0"/>
              <w:adjustRightInd w:val="0"/>
              <w:spacing w:after="0" w:line="240" w:lineRule="auto"/>
              <w:rPr>
                <w:rFonts w:ascii="Times New Roman" w:hAnsi="Times New Roman"/>
                <w:sz w:val="20"/>
                <w:szCs w:val="20"/>
              </w:rPr>
            </w:pPr>
            <w:r w:rsidRPr="002C37D3">
              <w:rPr>
                <w:rFonts w:ascii="Times New Roman" w:hAnsi="Times New Roman"/>
                <w:sz w:val="20"/>
                <w:szCs w:val="20"/>
              </w:rPr>
              <w:t>(IV)</w:t>
            </w:r>
          </w:p>
        </w:tc>
        <w:tc>
          <w:tcPr>
            <w:tcW w:w="793" w:type="dxa"/>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15 - 20</w:t>
            </w:r>
          </w:p>
        </w:tc>
        <w:tc>
          <w:tcPr>
            <w:tcW w:w="929" w:type="dxa"/>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w:t>
            </w:r>
          </w:p>
        </w:tc>
        <w:tc>
          <w:tcPr>
            <w:tcW w:w="829" w:type="dxa"/>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w:t>
            </w:r>
          </w:p>
        </w:tc>
        <w:tc>
          <w:tcPr>
            <w:tcW w:w="836" w:type="dxa"/>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0,8</w:t>
            </w:r>
          </w:p>
        </w:tc>
        <w:tc>
          <w:tcPr>
            <w:tcW w:w="768" w:type="dxa"/>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20 - 30</w:t>
            </w:r>
          </w:p>
        </w:tc>
        <w:tc>
          <w:tcPr>
            <w:tcW w:w="791" w:type="dxa"/>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0,9</w:t>
            </w:r>
          </w:p>
        </w:tc>
        <w:tc>
          <w:tcPr>
            <w:tcW w:w="865" w:type="dxa"/>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20 - 25</w:t>
            </w:r>
          </w:p>
        </w:tc>
        <w:tc>
          <w:tcPr>
            <w:tcW w:w="845" w:type="dxa"/>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0,9</w:t>
            </w:r>
          </w:p>
        </w:tc>
        <w:tc>
          <w:tcPr>
            <w:tcW w:w="902" w:type="dxa"/>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20 - 25</w:t>
            </w:r>
          </w:p>
        </w:tc>
        <w:tc>
          <w:tcPr>
            <w:tcW w:w="947" w:type="dxa"/>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7С3Б</w:t>
            </w:r>
          </w:p>
        </w:tc>
      </w:tr>
      <w:tr w:rsidR="000B5D37" w:rsidRPr="002C37D3" w:rsidTr="00125398">
        <w:tc>
          <w:tcPr>
            <w:tcW w:w="1134" w:type="dxa"/>
            <w:vMerge/>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793" w:type="dxa"/>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929" w:type="dxa"/>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829" w:type="dxa"/>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836" w:type="dxa"/>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0,7</w:t>
            </w:r>
          </w:p>
        </w:tc>
        <w:tc>
          <w:tcPr>
            <w:tcW w:w="768" w:type="dxa"/>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791" w:type="dxa"/>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0,7</w:t>
            </w:r>
          </w:p>
        </w:tc>
        <w:tc>
          <w:tcPr>
            <w:tcW w:w="865" w:type="dxa"/>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15 - 20</w:t>
            </w:r>
          </w:p>
        </w:tc>
        <w:tc>
          <w:tcPr>
            <w:tcW w:w="845" w:type="dxa"/>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0,7</w:t>
            </w:r>
          </w:p>
        </w:tc>
        <w:tc>
          <w:tcPr>
            <w:tcW w:w="902" w:type="dxa"/>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15 - 20</w:t>
            </w:r>
          </w:p>
        </w:tc>
        <w:tc>
          <w:tcPr>
            <w:tcW w:w="947" w:type="dxa"/>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r>
      <w:tr w:rsidR="000B5D37" w:rsidRPr="002C37D3" w:rsidTr="00125398">
        <w:tc>
          <w:tcPr>
            <w:tcW w:w="1134" w:type="dxa"/>
            <w:vMerge/>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851" w:type="dxa"/>
            <w:vMerge w:val="restart"/>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rPr>
                <w:rFonts w:ascii="Times New Roman" w:hAnsi="Times New Roman"/>
                <w:sz w:val="20"/>
                <w:szCs w:val="20"/>
              </w:rPr>
            </w:pPr>
            <w:r w:rsidRPr="002C37D3">
              <w:rPr>
                <w:rFonts w:ascii="Times New Roman" w:hAnsi="Times New Roman"/>
                <w:sz w:val="20"/>
                <w:szCs w:val="20"/>
              </w:rPr>
              <w:t>брусничный</w:t>
            </w:r>
          </w:p>
          <w:p w:rsidR="000B5D37" w:rsidRPr="002C37D3" w:rsidRDefault="000B5D37" w:rsidP="000B5D37">
            <w:pPr>
              <w:autoSpaceDE w:val="0"/>
              <w:autoSpaceDN w:val="0"/>
              <w:adjustRightInd w:val="0"/>
              <w:spacing w:after="0" w:line="240" w:lineRule="auto"/>
              <w:rPr>
                <w:rFonts w:ascii="Times New Roman" w:hAnsi="Times New Roman"/>
                <w:sz w:val="20"/>
                <w:szCs w:val="20"/>
              </w:rPr>
            </w:pPr>
            <w:r w:rsidRPr="002C37D3">
              <w:rPr>
                <w:rFonts w:ascii="Times New Roman" w:hAnsi="Times New Roman"/>
                <w:sz w:val="20"/>
                <w:szCs w:val="20"/>
              </w:rPr>
              <w:t>(IV)</w:t>
            </w:r>
          </w:p>
        </w:tc>
        <w:tc>
          <w:tcPr>
            <w:tcW w:w="793" w:type="dxa"/>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10 - 15</w:t>
            </w:r>
          </w:p>
        </w:tc>
        <w:tc>
          <w:tcPr>
            <w:tcW w:w="929" w:type="dxa"/>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0,8</w:t>
            </w:r>
          </w:p>
        </w:tc>
        <w:tc>
          <w:tcPr>
            <w:tcW w:w="829" w:type="dxa"/>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25 - 30</w:t>
            </w:r>
          </w:p>
        </w:tc>
        <w:tc>
          <w:tcPr>
            <w:tcW w:w="836" w:type="dxa"/>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0,8</w:t>
            </w:r>
          </w:p>
        </w:tc>
        <w:tc>
          <w:tcPr>
            <w:tcW w:w="768" w:type="dxa"/>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20 - 30</w:t>
            </w:r>
          </w:p>
        </w:tc>
        <w:tc>
          <w:tcPr>
            <w:tcW w:w="791" w:type="dxa"/>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0,8</w:t>
            </w:r>
          </w:p>
        </w:tc>
        <w:tc>
          <w:tcPr>
            <w:tcW w:w="865" w:type="dxa"/>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20 - 25</w:t>
            </w:r>
          </w:p>
        </w:tc>
        <w:tc>
          <w:tcPr>
            <w:tcW w:w="845" w:type="dxa"/>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0,8</w:t>
            </w:r>
          </w:p>
        </w:tc>
        <w:tc>
          <w:tcPr>
            <w:tcW w:w="902" w:type="dxa"/>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20 - 25</w:t>
            </w:r>
          </w:p>
        </w:tc>
        <w:tc>
          <w:tcPr>
            <w:tcW w:w="947" w:type="dxa"/>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8С2Б</w:t>
            </w:r>
          </w:p>
        </w:tc>
      </w:tr>
      <w:tr w:rsidR="000B5D37" w:rsidRPr="002C37D3" w:rsidTr="00125398">
        <w:tc>
          <w:tcPr>
            <w:tcW w:w="1134" w:type="dxa"/>
            <w:vMerge/>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793" w:type="dxa"/>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929" w:type="dxa"/>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0,6</w:t>
            </w:r>
          </w:p>
        </w:tc>
        <w:tc>
          <w:tcPr>
            <w:tcW w:w="829" w:type="dxa"/>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836" w:type="dxa"/>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0,6</w:t>
            </w:r>
          </w:p>
        </w:tc>
        <w:tc>
          <w:tcPr>
            <w:tcW w:w="768" w:type="dxa"/>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791" w:type="dxa"/>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0,6</w:t>
            </w:r>
          </w:p>
        </w:tc>
        <w:tc>
          <w:tcPr>
            <w:tcW w:w="865" w:type="dxa"/>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15 - 20</w:t>
            </w:r>
          </w:p>
        </w:tc>
        <w:tc>
          <w:tcPr>
            <w:tcW w:w="845" w:type="dxa"/>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0,7</w:t>
            </w:r>
          </w:p>
        </w:tc>
        <w:tc>
          <w:tcPr>
            <w:tcW w:w="902" w:type="dxa"/>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15 - 20</w:t>
            </w:r>
          </w:p>
        </w:tc>
        <w:tc>
          <w:tcPr>
            <w:tcW w:w="947" w:type="dxa"/>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r>
      <w:tr w:rsidR="000B5D37" w:rsidRPr="002C37D3" w:rsidTr="00125398">
        <w:tc>
          <w:tcPr>
            <w:tcW w:w="1134" w:type="dxa"/>
            <w:vMerge/>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851" w:type="dxa"/>
            <w:vMerge w:val="restart"/>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rPr>
                <w:rFonts w:ascii="Times New Roman" w:hAnsi="Times New Roman"/>
                <w:sz w:val="20"/>
                <w:szCs w:val="20"/>
              </w:rPr>
            </w:pPr>
            <w:r w:rsidRPr="002C37D3">
              <w:rPr>
                <w:rFonts w:ascii="Times New Roman" w:hAnsi="Times New Roman"/>
                <w:sz w:val="20"/>
                <w:szCs w:val="20"/>
              </w:rPr>
              <w:t>кисличный</w:t>
            </w:r>
          </w:p>
          <w:p w:rsidR="000B5D37" w:rsidRPr="002C37D3" w:rsidRDefault="000B5D37" w:rsidP="000B5D37">
            <w:pPr>
              <w:autoSpaceDE w:val="0"/>
              <w:autoSpaceDN w:val="0"/>
              <w:adjustRightInd w:val="0"/>
              <w:spacing w:after="0" w:line="240" w:lineRule="auto"/>
              <w:rPr>
                <w:rFonts w:ascii="Times New Roman" w:hAnsi="Times New Roman"/>
                <w:sz w:val="20"/>
                <w:szCs w:val="20"/>
              </w:rPr>
            </w:pPr>
            <w:r w:rsidRPr="002C37D3">
              <w:rPr>
                <w:rFonts w:ascii="Times New Roman" w:hAnsi="Times New Roman"/>
                <w:sz w:val="20"/>
                <w:szCs w:val="20"/>
              </w:rPr>
              <w:t>(III - II)</w:t>
            </w:r>
          </w:p>
        </w:tc>
        <w:tc>
          <w:tcPr>
            <w:tcW w:w="793" w:type="dxa"/>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5 - 10</w:t>
            </w:r>
          </w:p>
        </w:tc>
        <w:tc>
          <w:tcPr>
            <w:tcW w:w="929" w:type="dxa"/>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0,8</w:t>
            </w:r>
          </w:p>
        </w:tc>
        <w:tc>
          <w:tcPr>
            <w:tcW w:w="829" w:type="dxa"/>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30 - 40</w:t>
            </w:r>
          </w:p>
        </w:tc>
        <w:tc>
          <w:tcPr>
            <w:tcW w:w="836" w:type="dxa"/>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0,8</w:t>
            </w:r>
          </w:p>
        </w:tc>
        <w:tc>
          <w:tcPr>
            <w:tcW w:w="768" w:type="dxa"/>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30 - 40</w:t>
            </w:r>
          </w:p>
        </w:tc>
        <w:tc>
          <w:tcPr>
            <w:tcW w:w="791" w:type="dxa"/>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0,8</w:t>
            </w:r>
          </w:p>
        </w:tc>
        <w:tc>
          <w:tcPr>
            <w:tcW w:w="865" w:type="dxa"/>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25 - 30</w:t>
            </w:r>
          </w:p>
        </w:tc>
        <w:tc>
          <w:tcPr>
            <w:tcW w:w="845" w:type="dxa"/>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0,8</w:t>
            </w:r>
          </w:p>
        </w:tc>
        <w:tc>
          <w:tcPr>
            <w:tcW w:w="902" w:type="dxa"/>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25 30</w:t>
            </w:r>
          </w:p>
        </w:tc>
        <w:tc>
          <w:tcPr>
            <w:tcW w:w="947" w:type="dxa"/>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8С2Б</w:t>
            </w:r>
          </w:p>
        </w:tc>
      </w:tr>
      <w:tr w:rsidR="000B5D37" w:rsidRPr="002C37D3" w:rsidTr="00125398">
        <w:tc>
          <w:tcPr>
            <w:tcW w:w="1134" w:type="dxa"/>
            <w:vMerge/>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793" w:type="dxa"/>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929" w:type="dxa"/>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0,5</w:t>
            </w:r>
          </w:p>
        </w:tc>
        <w:tc>
          <w:tcPr>
            <w:tcW w:w="829" w:type="dxa"/>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836" w:type="dxa"/>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0,6</w:t>
            </w:r>
          </w:p>
        </w:tc>
        <w:tc>
          <w:tcPr>
            <w:tcW w:w="768" w:type="dxa"/>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791" w:type="dxa"/>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0,6</w:t>
            </w:r>
          </w:p>
        </w:tc>
        <w:tc>
          <w:tcPr>
            <w:tcW w:w="865" w:type="dxa"/>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15 - 20</w:t>
            </w:r>
          </w:p>
        </w:tc>
        <w:tc>
          <w:tcPr>
            <w:tcW w:w="845" w:type="dxa"/>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0,7</w:t>
            </w:r>
          </w:p>
        </w:tc>
        <w:tc>
          <w:tcPr>
            <w:tcW w:w="902" w:type="dxa"/>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15 - 20</w:t>
            </w:r>
          </w:p>
        </w:tc>
        <w:tc>
          <w:tcPr>
            <w:tcW w:w="947" w:type="dxa"/>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r>
      <w:tr w:rsidR="000B5D37" w:rsidRPr="002C37D3" w:rsidTr="00125398">
        <w:tc>
          <w:tcPr>
            <w:tcW w:w="1134" w:type="dxa"/>
            <w:vMerge/>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851" w:type="dxa"/>
            <w:vMerge w:val="restart"/>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rPr>
                <w:rFonts w:ascii="Times New Roman" w:hAnsi="Times New Roman"/>
                <w:sz w:val="20"/>
                <w:szCs w:val="20"/>
              </w:rPr>
            </w:pPr>
            <w:r w:rsidRPr="002C37D3">
              <w:rPr>
                <w:rFonts w:ascii="Times New Roman" w:hAnsi="Times New Roman"/>
                <w:sz w:val="20"/>
                <w:szCs w:val="20"/>
              </w:rPr>
              <w:t>черничный</w:t>
            </w:r>
          </w:p>
          <w:p w:rsidR="000B5D37" w:rsidRPr="002C37D3" w:rsidRDefault="000B5D37" w:rsidP="000B5D37">
            <w:pPr>
              <w:autoSpaceDE w:val="0"/>
              <w:autoSpaceDN w:val="0"/>
              <w:adjustRightInd w:val="0"/>
              <w:spacing w:after="0" w:line="240" w:lineRule="auto"/>
              <w:rPr>
                <w:rFonts w:ascii="Times New Roman" w:hAnsi="Times New Roman"/>
                <w:sz w:val="20"/>
                <w:szCs w:val="20"/>
              </w:rPr>
            </w:pPr>
            <w:r w:rsidRPr="002C37D3">
              <w:rPr>
                <w:rFonts w:ascii="Times New Roman" w:hAnsi="Times New Roman"/>
                <w:sz w:val="20"/>
                <w:szCs w:val="20"/>
              </w:rPr>
              <w:t>(IV - III)</w:t>
            </w:r>
          </w:p>
        </w:tc>
        <w:tc>
          <w:tcPr>
            <w:tcW w:w="793" w:type="dxa"/>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10 - 15</w:t>
            </w:r>
          </w:p>
        </w:tc>
        <w:tc>
          <w:tcPr>
            <w:tcW w:w="929" w:type="dxa"/>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0,8</w:t>
            </w:r>
          </w:p>
        </w:tc>
        <w:tc>
          <w:tcPr>
            <w:tcW w:w="829" w:type="dxa"/>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25 - 30</w:t>
            </w:r>
          </w:p>
        </w:tc>
        <w:tc>
          <w:tcPr>
            <w:tcW w:w="836" w:type="dxa"/>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0,8</w:t>
            </w:r>
          </w:p>
        </w:tc>
        <w:tc>
          <w:tcPr>
            <w:tcW w:w="768" w:type="dxa"/>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20 - 30</w:t>
            </w:r>
          </w:p>
        </w:tc>
        <w:tc>
          <w:tcPr>
            <w:tcW w:w="791" w:type="dxa"/>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0,8</w:t>
            </w:r>
          </w:p>
        </w:tc>
        <w:tc>
          <w:tcPr>
            <w:tcW w:w="865" w:type="dxa"/>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20 - 25</w:t>
            </w:r>
          </w:p>
        </w:tc>
        <w:tc>
          <w:tcPr>
            <w:tcW w:w="845" w:type="dxa"/>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0,8</w:t>
            </w:r>
          </w:p>
        </w:tc>
        <w:tc>
          <w:tcPr>
            <w:tcW w:w="902" w:type="dxa"/>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20 - 25</w:t>
            </w:r>
          </w:p>
        </w:tc>
        <w:tc>
          <w:tcPr>
            <w:tcW w:w="947" w:type="dxa"/>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(7 - 8)С</w:t>
            </w:r>
          </w:p>
        </w:tc>
      </w:tr>
      <w:tr w:rsidR="000B5D37" w:rsidRPr="002C37D3" w:rsidTr="00125398">
        <w:tc>
          <w:tcPr>
            <w:tcW w:w="1134" w:type="dxa"/>
            <w:vMerge/>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793" w:type="dxa"/>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929" w:type="dxa"/>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0,6</w:t>
            </w:r>
          </w:p>
        </w:tc>
        <w:tc>
          <w:tcPr>
            <w:tcW w:w="829" w:type="dxa"/>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836" w:type="dxa"/>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0,6</w:t>
            </w:r>
          </w:p>
        </w:tc>
        <w:tc>
          <w:tcPr>
            <w:tcW w:w="768" w:type="dxa"/>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791" w:type="dxa"/>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0,7</w:t>
            </w:r>
          </w:p>
        </w:tc>
        <w:tc>
          <w:tcPr>
            <w:tcW w:w="865" w:type="dxa"/>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15 - 20</w:t>
            </w:r>
          </w:p>
        </w:tc>
        <w:tc>
          <w:tcPr>
            <w:tcW w:w="845" w:type="dxa"/>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0,7</w:t>
            </w:r>
          </w:p>
        </w:tc>
        <w:tc>
          <w:tcPr>
            <w:tcW w:w="902" w:type="dxa"/>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15 - 20</w:t>
            </w:r>
          </w:p>
        </w:tc>
        <w:tc>
          <w:tcPr>
            <w:tcW w:w="947" w:type="dxa"/>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(2 - 3)Б</w:t>
            </w:r>
          </w:p>
        </w:tc>
      </w:tr>
      <w:tr w:rsidR="000B5D37" w:rsidRPr="002C37D3" w:rsidTr="00125398">
        <w:tc>
          <w:tcPr>
            <w:tcW w:w="1134" w:type="dxa"/>
            <w:vMerge/>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851" w:type="dxa"/>
            <w:vMerge w:val="restart"/>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rPr>
                <w:rFonts w:ascii="Times New Roman" w:hAnsi="Times New Roman"/>
                <w:sz w:val="20"/>
                <w:szCs w:val="20"/>
              </w:rPr>
            </w:pPr>
            <w:r w:rsidRPr="002C37D3">
              <w:rPr>
                <w:rFonts w:ascii="Times New Roman" w:hAnsi="Times New Roman"/>
                <w:sz w:val="20"/>
                <w:szCs w:val="20"/>
              </w:rPr>
              <w:t>долгомошный</w:t>
            </w:r>
          </w:p>
          <w:p w:rsidR="000B5D37" w:rsidRPr="002C37D3" w:rsidRDefault="000B5D37" w:rsidP="000B5D37">
            <w:pPr>
              <w:autoSpaceDE w:val="0"/>
              <w:autoSpaceDN w:val="0"/>
              <w:adjustRightInd w:val="0"/>
              <w:spacing w:after="0" w:line="240" w:lineRule="auto"/>
              <w:rPr>
                <w:rFonts w:ascii="Times New Roman" w:hAnsi="Times New Roman"/>
                <w:sz w:val="20"/>
                <w:szCs w:val="20"/>
              </w:rPr>
            </w:pPr>
            <w:r w:rsidRPr="002C37D3">
              <w:rPr>
                <w:rFonts w:ascii="Times New Roman" w:hAnsi="Times New Roman"/>
                <w:sz w:val="20"/>
                <w:szCs w:val="20"/>
              </w:rPr>
              <w:t>(IV)</w:t>
            </w:r>
          </w:p>
        </w:tc>
        <w:tc>
          <w:tcPr>
            <w:tcW w:w="793" w:type="dxa"/>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15 - 20</w:t>
            </w:r>
          </w:p>
        </w:tc>
        <w:tc>
          <w:tcPr>
            <w:tcW w:w="929" w:type="dxa"/>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w:t>
            </w:r>
          </w:p>
        </w:tc>
        <w:tc>
          <w:tcPr>
            <w:tcW w:w="829" w:type="dxa"/>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w:t>
            </w:r>
          </w:p>
        </w:tc>
        <w:tc>
          <w:tcPr>
            <w:tcW w:w="836" w:type="dxa"/>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0,8</w:t>
            </w:r>
          </w:p>
        </w:tc>
        <w:tc>
          <w:tcPr>
            <w:tcW w:w="768" w:type="dxa"/>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20 - 30</w:t>
            </w:r>
          </w:p>
        </w:tc>
        <w:tc>
          <w:tcPr>
            <w:tcW w:w="791" w:type="dxa"/>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0,8</w:t>
            </w:r>
          </w:p>
        </w:tc>
        <w:tc>
          <w:tcPr>
            <w:tcW w:w="865" w:type="dxa"/>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20 - 25</w:t>
            </w:r>
          </w:p>
        </w:tc>
        <w:tc>
          <w:tcPr>
            <w:tcW w:w="845" w:type="dxa"/>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0,8</w:t>
            </w:r>
          </w:p>
        </w:tc>
        <w:tc>
          <w:tcPr>
            <w:tcW w:w="902" w:type="dxa"/>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20 - 25</w:t>
            </w:r>
          </w:p>
        </w:tc>
        <w:tc>
          <w:tcPr>
            <w:tcW w:w="947" w:type="dxa"/>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7СЗБ</w:t>
            </w:r>
          </w:p>
        </w:tc>
      </w:tr>
      <w:tr w:rsidR="000B5D37" w:rsidRPr="002C37D3" w:rsidTr="00125398">
        <w:tc>
          <w:tcPr>
            <w:tcW w:w="1134" w:type="dxa"/>
            <w:vMerge/>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793" w:type="dxa"/>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929" w:type="dxa"/>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829" w:type="dxa"/>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836" w:type="dxa"/>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0,7</w:t>
            </w:r>
          </w:p>
        </w:tc>
        <w:tc>
          <w:tcPr>
            <w:tcW w:w="768" w:type="dxa"/>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791" w:type="dxa"/>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0,7</w:t>
            </w:r>
          </w:p>
        </w:tc>
        <w:tc>
          <w:tcPr>
            <w:tcW w:w="865" w:type="dxa"/>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20 - 25</w:t>
            </w:r>
          </w:p>
        </w:tc>
        <w:tc>
          <w:tcPr>
            <w:tcW w:w="845" w:type="dxa"/>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0,7</w:t>
            </w:r>
          </w:p>
        </w:tc>
        <w:tc>
          <w:tcPr>
            <w:tcW w:w="902" w:type="dxa"/>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20 - 25</w:t>
            </w:r>
          </w:p>
        </w:tc>
        <w:tc>
          <w:tcPr>
            <w:tcW w:w="947" w:type="dxa"/>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r>
      <w:tr w:rsidR="000B5D37" w:rsidRPr="002C37D3" w:rsidTr="00125398">
        <w:tc>
          <w:tcPr>
            <w:tcW w:w="1134" w:type="dxa"/>
            <w:vMerge w:val="restart"/>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rPr>
                <w:rFonts w:ascii="Times New Roman" w:hAnsi="Times New Roman"/>
                <w:sz w:val="20"/>
                <w:szCs w:val="20"/>
              </w:rPr>
            </w:pPr>
            <w:r w:rsidRPr="002C37D3">
              <w:rPr>
                <w:rFonts w:ascii="Times New Roman" w:hAnsi="Times New Roman"/>
                <w:sz w:val="20"/>
                <w:szCs w:val="20"/>
              </w:rPr>
              <w:t>2. Сосново-лиственные с преобладанием сосны в составе</w:t>
            </w:r>
          </w:p>
        </w:tc>
        <w:tc>
          <w:tcPr>
            <w:tcW w:w="851" w:type="dxa"/>
            <w:vMerge w:val="restart"/>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rPr>
                <w:rFonts w:ascii="Times New Roman" w:hAnsi="Times New Roman"/>
                <w:sz w:val="20"/>
                <w:szCs w:val="20"/>
              </w:rPr>
            </w:pPr>
            <w:r w:rsidRPr="002C37D3">
              <w:rPr>
                <w:rFonts w:ascii="Times New Roman" w:hAnsi="Times New Roman"/>
                <w:sz w:val="20"/>
                <w:szCs w:val="20"/>
              </w:rPr>
              <w:t>лишайниковый</w:t>
            </w:r>
          </w:p>
          <w:p w:rsidR="000B5D37" w:rsidRPr="002C37D3" w:rsidRDefault="000B5D37" w:rsidP="000B5D37">
            <w:pPr>
              <w:autoSpaceDE w:val="0"/>
              <w:autoSpaceDN w:val="0"/>
              <w:adjustRightInd w:val="0"/>
              <w:spacing w:after="0" w:line="240" w:lineRule="auto"/>
              <w:rPr>
                <w:rFonts w:ascii="Times New Roman" w:hAnsi="Times New Roman"/>
                <w:sz w:val="20"/>
                <w:szCs w:val="20"/>
              </w:rPr>
            </w:pPr>
            <w:r w:rsidRPr="002C37D3">
              <w:rPr>
                <w:rFonts w:ascii="Times New Roman" w:hAnsi="Times New Roman"/>
                <w:sz w:val="20"/>
                <w:szCs w:val="20"/>
              </w:rPr>
              <w:t>(IV)</w:t>
            </w:r>
          </w:p>
        </w:tc>
        <w:tc>
          <w:tcPr>
            <w:tcW w:w="793" w:type="dxa"/>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7 - 12</w:t>
            </w:r>
          </w:p>
        </w:tc>
        <w:tc>
          <w:tcPr>
            <w:tcW w:w="929" w:type="dxa"/>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0,8</w:t>
            </w:r>
          </w:p>
        </w:tc>
        <w:tc>
          <w:tcPr>
            <w:tcW w:w="829" w:type="dxa"/>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25 - 30</w:t>
            </w:r>
          </w:p>
        </w:tc>
        <w:tc>
          <w:tcPr>
            <w:tcW w:w="836" w:type="dxa"/>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0,8</w:t>
            </w:r>
          </w:p>
        </w:tc>
        <w:tc>
          <w:tcPr>
            <w:tcW w:w="768" w:type="dxa"/>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25 - 30</w:t>
            </w:r>
          </w:p>
        </w:tc>
        <w:tc>
          <w:tcPr>
            <w:tcW w:w="791" w:type="dxa"/>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0,8</w:t>
            </w:r>
          </w:p>
        </w:tc>
        <w:tc>
          <w:tcPr>
            <w:tcW w:w="865" w:type="dxa"/>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25 - 30</w:t>
            </w:r>
          </w:p>
        </w:tc>
        <w:tc>
          <w:tcPr>
            <w:tcW w:w="845" w:type="dxa"/>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0,8</w:t>
            </w:r>
          </w:p>
        </w:tc>
        <w:tc>
          <w:tcPr>
            <w:tcW w:w="902" w:type="dxa"/>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25 - 30</w:t>
            </w:r>
          </w:p>
        </w:tc>
        <w:tc>
          <w:tcPr>
            <w:tcW w:w="947" w:type="dxa"/>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7С3Б</w:t>
            </w:r>
          </w:p>
        </w:tc>
      </w:tr>
      <w:tr w:rsidR="000B5D37" w:rsidRPr="002C37D3" w:rsidTr="00125398">
        <w:tc>
          <w:tcPr>
            <w:tcW w:w="1134" w:type="dxa"/>
            <w:vMerge/>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793" w:type="dxa"/>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929" w:type="dxa"/>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0,6</w:t>
            </w:r>
          </w:p>
        </w:tc>
        <w:tc>
          <w:tcPr>
            <w:tcW w:w="829" w:type="dxa"/>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836" w:type="dxa"/>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0,6</w:t>
            </w:r>
          </w:p>
        </w:tc>
        <w:tc>
          <w:tcPr>
            <w:tcW w:w="768" w:type="dxa"/>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791" w:type="dxa"/>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0,7</w:t>
            </w:r>
          </w:p>
        </w:tc>
        <w:tc>
          <w:tcPr>
            <w:tcW w:w="865" w:type="dxa"/>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20 - 25</w:t>
            </w:r>
          </w:p>
        </w:tc>
        <w:tc>
          <w:tcPr>
            <w:tcW w:w="845" w:type="dxa"/>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0,7</w:t>
            </w:r>
          </w:p>
        </w:tc>
        <w:tc>
          <w:tcPr>
            <w:tcW w:w="902" w:type="dxa"/>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20 - 25</w:t>
            </w:r>
          </w:p>
        </w:tc>
        <w:tc>
          <w:tcPr>
            <w:tcW w:w="947" w:type="dxa"/>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r>
      <w:tr w:rsidR="000B5D37" w:rsidRPr="002C37D3" w:rsidTr="00125398">
        <w:tc>
          <w:tcPr>
            <w:tcW w:w="1134" w:type="dxa"/>
            <w:vMerge/>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851" w:type="dxa"/>
            <w:vMerge w:val="restart"/>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rPr>
                <w:rFonts w:ascii="Times New Roman" w:hAnsi="Times New Roman"/>
                <w:sz w:val="20"/>
                <w:szCs w:val="20"/>
              </w:rPr>
            </w:pPr>
            <w:r w:rsidRPr="002C37D3">
              <w:rPr>
                <w:rFonts w:ascii="Times New Roman" w:hAnsi="Times New Roman"/>
                <w:sz w:val="20"/>
                <w:szCs w:val="20"/>
              </w:rPr>
              <w:t>брусничный</w:t>
            </w:r>
          </w:p>
          <w:p w:rsidR="000B5D37" w:rsidRPr="002C37D3" w:rsidRDefault="000B5D37" w:rsidP="000B5D37">
            <w:pPr>
              <w:autoSpaceDE w:val="0"/>
              <w:autoSpaceDN w:val="0"/>
              <w:adjustRightInd w:val="0"/>
              <w:spacing w:after="0" w:line="240" w:lineRule="auto"/>
              <w:rPr>
                <w:rFonts w:ascii="Times New Roman" w:hAnsi="Times New Roman"/>
                <w:sz w:val="20"/>
                <w:szCs w:val="20"/>
              </w:rPr>
            </w:pPr>
            <w:r w:rsidRPr="002C37D3">
              <w:rPr>
                <w:rFonts w:ascii="Times New Roman" w:hAnsi="Times New Roman"/>
                <w:sz w:val="20"/>
                <w:szCs w:val="20"/>
              </w:rPr>
              <w:t>(IV)</w:t>
            </w:r>
          </w:p>
        </w:tc>
        <w:tc>
          <w:tcPr>
            <w:tcW w:w="793" w:type="dxa"/>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5 - 10</w:t>
            </w:r>
          </w:p>
        </w:tc>
        <w:tc>
          <w:tcPr>
            <w:tcW w:w="929" w:type="dxa"/>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0,7</w:t>
            </w:r>
          </w:p>
        </w:tc>
        <w:tc>
          <w:tcPr>
            <w:tcW w:w="829" w:type="dxa"/>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30 - 40</w:t>
            </w:r>
          </w:p>
        </w:tc>
        <w:tc>
          <w:tcPr>
            <w:tcW w:w="836" w:type="dxa"/>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0,7</w:t>
            </w:r>
          </w:p>
        </w:tc>
        <w:tc>
          <w:tcPr>
            <w:tcW w:w="768" w:type="dxa"/>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30 - 40</w:t>
            </w:r>
          </w:p>
        </w:tc>
        <w:tc>
          <w:tcPr>
            <w:tcW w:w="791" w:type="dxa"/>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0,7</w:t>
            </w:r>
          </w:p>
        </w:tc>
        <w:tc>
          <w:tcPr>
            <w:tcW w:w="865" w:type="dxa"/>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30 - 40</w:t>
            </w:r>
          </w:p>
        </w:tc>
        <w:tc>
          <w:tcPr>
            <w:tcW w:w="845" w:type="dxa"/>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0,7</w:t>
            </w:r>
          </w:p>
        </w:tc>
        <w:tc>
          <w:tcPr>
            <w:tcW w:w="902" w:type="dxa"/>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25 - 30</w:t>
            </w:r>
          </w:p>
        </w:tc>
        <w:tc>
          <w:tcPr>
            <w:tcW w:w="947" w:type="dxa"/>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8С2Б</w:t>
            </w:r>
          </w:p>
        </w:tc>
      </w:tr>
      <w:tr w:rsidR="000B5D37" w:rsidRPr="002C37D3" w:rsidTr="00125398">
        <w:tc>
          <w:tcPr>
            <w:tcW w:w="1134" w:type="dxa"/>
            <w:vMerge/>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793" w:type="dxa"/>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929" w:type="dxa"/>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0,5</w:t>
            </w:r>
          </w:p>
        </w:tc>
        <w:tc>
          <w:tcPr>
            <w:tcW w:w="829" w:type="dxa"/>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836" w:type="dxa"/>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0,5</w:t>
            </w:r>
          </w:p>
        </w:tc>
        <w:tc>
          <w:tcPr>
            <w:tcW w:w="768" w:type="dxa"/>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791" w:type="dxa"/>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0,5</w:t>
            </w:r>
          </w:p>
        </w:tc>
        <w:tc>
          <w:tcPr>
            <w:tcW w:w="865" w:type="dxa"/>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15 - 20</w:t>
            </w:r>
          </w:p>
        </w:tc>
        <w:tc>
          <w:tcPr>
            <w:tcW w:w="845" w:type="dxa"/>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0,5</w:t>
            </w:r>
          </w:p>
        </w:tc>
        <w:tc>
          <w:tcPr>
            <w:tcW w:w="902" w:type="dxa"/>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15 - 20</w:t>
            </w:r>
          </w:p>
        </w:tc>
        <w:tc>
          <w:tcPr>
            <w:tcW w:w="947" w:type="dxa"/>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r>
      <w:tr w:rsidR="000B5D37" w:rsidRPr="002C37D3" w:rsidTr="00125398">
        <w:tc>
          <w:tcPr>
            <w:tcW w:w="1134" w:type="dxa"/>
            <w:vMerge/>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851" w:type="dxa"/>
            <w:vMerge w:val="restart"/>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rPr>
                <w:rFonts w:ascii="Times New Roman" w:hAnsi="Times New Roman"/>
                <w:sz w:val="20"/>
                <w:szCs w:val="20"/>
              </w:rPr>
            </w:pPr>
            <w:r w:rsidRPr="002C37D3">
              <w:rPr>
                <w:rFonts w:ascii="Times New Roman" w:hAnsi="Times New Roman"/>
                <w:sz w:val="20"/>
                <w:szCs w:val="20"/>
              </w:rPr>
              <w:t>кисличный</w:t>
            </w:r>
          </w:p>
          <w:p w:rsidR="000B5D37" w:rsidRPr="002C37D3" w:rsidRDefault="000B5D37" w:rsidP="000B5D37">
            <w:pPr>
              <w:autoSpaceDE w:val="0"/>
              <w:autoSpaceDN w:val="0"/>
              <w:adjustRightInd w:val="0"/>
              <w:spacing w:after="0" w:line="240" w:lineRule="auto"/>
              <w:rPr>
                <w:rFonts w:ascii="Times New Roman" w:hAnsi="Times New Roman"/>
                <w:sz w:val="20"/>
                <w:szCs w:val="20"/>
              </w:rPr>
            </w:pPr>
            <w:r w:rsidRPr="002C37D3">
              <w:rPr>
                <w:rFonts w:ascii="Times New Roman" w:hAnsi="Times New Roman"/>
                <w:sz w:val="20"/>
                <w:szCs w:val="20"/>
              </w:rPr>
              <w:t>(III - II)</w:t>
            </w:r>
          </w:p>
        </w:tc>
        <w:tc>
          <w:tcPr>
            <w:tcW w:w="793" w:type="dxa"/>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4 - 7</w:t>
            </w:r>
          </w:p>
        </w:tc>
        <w:tc>
          <w:tcPr>
            <w:tcW w:w="929" w:type="dxa"/>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0,6</w:t>
            </w:r>
          </w:p>
        </w:tc>
        <w:tc>
          <w:tcPr>
            <w:tcW w:w="829" w:type="dxa"/>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40 - 50</w:t>
            </w:r>
          </w:p>
        </w:tc>
        <w:tc>
          <w:tcPr>
            <w:tcW w:w="836" w:type="dxa"/>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0,6</w:t>
            </w:r>
          </w:p>
        </w:tc>
        <w:tc>
          <w:tcPr>
            <w:tcW w:w="768" w:type="dxa"/>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30 - 40</w:t>
            </w:r>
          </w:p>
        </w:tc>
        <w:tc>
          <w:tcPr>
            <w:tcW w:w="791" w:type="dxa"/>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0,7</w:t>
            </w:r>
          </w:p>
        </w:tc>
        <w:tc>
          <w:tcPr>
            <w:tcW w:w="865" w:type="dxa"/>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30 - 40</w:t>
            </w:r>
          </w:p>
        </w:tc>
        <w:tc>
          <w:tcPr>
            <w:tcW w:w="845" w:type="dxa"/>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0,7</w:t>
            </w:r>
          </w:p>
        </w:tc>
        <w:tc>
          <w:tcPr>
            <w:tcW w:w="902" w:type="dxa"/>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25 - 40</w:t>
            </w:r>
          </w:p>
        </w:tc>
        <w:tc>
          <w:tcPr>
            <w:tcW w:w="947" w:type="dxa"/>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8С2Б</w:t>
            </w:r>
          </w:p>
        </w:tc>
      </w:tr>
      <w:tr w:rsidR="000B5D37" w:rsidRPr="002C37D3" w:rsidTr="00125398">
        <w:tc>
          <w:tcPr>
            <w:tcW w:w="1134" w:type="dxa"/>
            <w:vMerge/>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793" w:type="dxa"/>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929" w:type="dxa"/>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0,4</w:t>
            </w:r>
          </w:p>
        </w:tc>
        <w:tc>
          <w:tcPr>
            <w:tcW w:w="829" w:type="dxa"/>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836" w:type="dxa"/>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0,4</w:t>
            </w:r>
          </w:p>
        </w:tc>
        <w:tc>
          <w:tcPr>
            <w:tcW w:w="768" w:type="dxa"/>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791" w:type="dxa"/>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0,4</w:t>
            </w:r>
          </w:p>
        </w:tc>
        <w:tc>
          <w:tcPr>
            <w:tcW w:w="865" w:type="dxa"/>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10 - 15</w:t>
            </w:r>
          </w:p>
        </w:tc>
        <w:tc>
          <w:tcPr>
            <w:tcW w:w="845" w:type="dxa"/>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0,6</w:t>
            </w:r>
          </w:p>
        </w:tc>
        <w:tc>
          <w:tcPr>
            <w:tcW w:w="902" w:type="dxa"/>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15 - 20</w:t>
            </w:r>
          </w:p>
        </w:tc>
        <w:tc>
          <w:tcPr>
            <w:tcW w:w="947" w:type="dxa"/>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r>
      <w:tr w:rsidR="000B5D37" w:rsidRPr="002C37D3" w:rsidTr="00125398">
        <w:tc>
          <w:tcPr>
            <w:tcW w:w="1134" w:type="dxa"/>
            <w:vMerge/>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851" w:type="dxa"/>
            <w:vMerge w:val="restart"/>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rPr>
                <w:rFonts w:ascii="Times New Roman" w:hAnsi="Times New Roman"/>
                <w:sz w:val="20"/>
                <w:szCs w:val="20"/>
              </w:rPr>
            </w:pPr>
            <w:r w:rsidRPr="002C37D3">
              <w:rPr>
                <w:rFonts w:ascii="Times New Roman" w:hAnsi="Times New Roman"/>
                <w:sz w:val="20"/>
                <w:szCs w:val="20"/>
              </w:rPr>
              <w:t>черничный</w:t>
            </w:r>
          </w:p>
          <w:p w:rsidR="000B5D37" w:rsidRPr="002C37D3" w:rsidRDefault="000B5D37" w:rsidP="000B5D37">
            <w:pPr>
              <w:autoSpaceDE w:val="0"/>
              <w:autoSpaceDN w:val="0"/>
              <w:adjustRightInd w:val="0"/>
              <w:spacing w:after="0" w:line="240" w:lineRule="auto"/>
              <w:rPr>
                <w:rFonts w:ascii="Times New Roman" w:hAnsi="Times New Roman"/>
                <w:sz w:val="20"/>
                <w:szCs w:val="20"/>
              </w:rPr>
            </w:pPr>
            <w:r w:rsidRPr="002C37D3">
              <w:rPr>
                <w:rFonts w:ascii="Times New Roman" w:hAnsi="Times New Roman"/>
                <w:sz w:val="20"/>
                <w:szCs w:val="20"/>
              </w:rPr>
              <w:t>(IV - III)</w:t>
            </w:r>
          </w:p>
        </w:tc>
        <w:tc>
          <w:tcPr>
            <w:tcW w:w="793" w:type="dxa"/>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5 - 8</w:t>
            </w:r>
          </w:p>
        </w:tc>
        <w:tc>
          <w:tcPr>
            <w:tcW w:w="929" w:type="dxa"/>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0,7</w:t>
            </w:r>
          </w:p>
        </w:tc>
        <w:tc>
          <w:tcPr>
            <w:tcW w:w="829" w:type="dxa"/>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30 - 50</w:t>
            </w:r>
          </w:p>
        </w:tc>
        <w:tc>
          <w:tcPr>
            <w:tcW w:w="836" w:type="dxa"/>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0,7</w:t>
            </w:r>
          </w:p>
        </w:tc>
        <w:tc>
          <w:tcPr>
            <w:tcW w:w="768" w:type="dxa"/>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30 - 40</w:t>
            </w:r>
          </w:p>
        </w:tc>
        <w:tc>
          <w:tcPr>
            <w:tcW w:w="791" w:type="dxa"/>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0,7</w:t>
            </w:r>
          </w:p>
        </w:tc>
        <w:tc>
          <w:tcPr>
            <w:tcW w:w="865" w:type="dxa"/>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30 - 40</w:t>
            </w:r>
          </w:p>
        </w:tc>
        <w:tc>
          <w:tcPr>
            <w:tcW w:w="845" w:type="dxa"/>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0,7</w:t>
            </w:r>
          </w:p>
        </w:tc>
        <w:tc>
          <w:tcPr>
            <w:tcW w:w="902" w:type="dxa"/>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25 - 30</w:t>
            </w:r>
          </w:p>
        </w:tc>
        <w:tc>
          <w:tcPr>
            <w:tcW w:w="947" w:type="dxa"/>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(7 - 8)С</w:t>
            </w:r>
          </w:p>
        </w:tc>
      </w:tr>
      <w:tr w:rsidR="000B5D37" w:rsidRPr="002C37D3" w:rsidTr="00125398">
        <w:tc>
          <w:tcPr>
            <w:tcW w:w="1134" w:type="dxa"/>
            <w:vMerge/>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793" w:type="dxa"/>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929" w:type="dxa"/>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0,5</w:t>
            </w:r>
          </w:p>
        </w:tc>
        <w:tc>
          <w:tcPr>
            <w:tcW w:w="829" w:type="dxa"/>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836" w:type="dxa"/>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0,5</w:t>
            </w:r>
          </w:p>
        </w:tc>
        <w:tc>
          <w:tcPr>
            <w:tcW w:w="768" w:type="dxa"/>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791" w:type="dxa"/>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0,5</w:t>
            </w:r>
          </w:p>
        </w:tc>
        <w:tc>
          <w:tcPr>
            <w:tcW w:w="865" w:type="dxa"/>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15 - 20</w:t>
            </w:r>
          </w:p>
        </w:tc>
        <w:tc>
          <w:tcPr>
            <w:tcW w:w="845" w:type="dxa"/>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0,6</w:t>
            </w:r>
          </w:p>
        </w:tc>
        <w:tc>
          <w:tcPr>
            <w:tcW w:w="902" w:type="dxa"/>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15 - 20</w:t>
            </w:r>
          </w:p>
        </w:tc>
        <w:tc>
          <w:tcPr>
            <w:tcW w:w="947" w:type="dxa"/>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(2 - 3)Б</w:t>
            </w:r>
          </w:p>
        </w:tc>
      </w:tr>
      <w:tr w:rsidR="000B5D37" w:rsidRPr="002C37D3" w:rsidTr="00125398">
        <w:tc>
          <w:tcPr>
            <w:tcW w:w="1134" w:type="dxa"/>
            <w:vMerge/>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851" w:type="dxa"/>
            <w:vMerge w:val="restart"/>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rPr>
                <w:rFonts w:ascii="Times New Roman" w:hAnsi="Times New Roman"/>
                <w:sz w:val="20"/>
                <w:szCs w:val="20"/>
              </w:rPr>
            </w:pPr>
            <w:r w:rsidRPr="002C37D3">
              <w:rPr>
                <w:rFonts w:ascii="Times New Roman" w:hAnsi="Times New Roman"/>
                <w:sz w:val="20"/>
                <w:szCs w:val="20"/>
              </w:rPr>
              <w:t>долгомошный</w:t>
            </w:r>
          </w:p>
          <w:p w:rsidR="000B5D37" w:rsidRPr="002C37D3" w:rsidRDefault="000B5D37" w:rsidP="000B5D37">
            <w:pPr>
              <w:autoSpaceDE w:val="0"/>
              <w:autoSpaceDN w:val="0"/>
              <w:adjustRightInd w:val="0"/>
              <w:spacing w:after="0" w:line="240" w:lineRule="auto"/>
              <w:rPr>
                <w:rFonts w:ascii="Times New Roman" w:hAnsi="Times New Roman"/>
                <w:sz w:val="20"/>
                <w:szCs w:val="20"/>
              </w:rPr>
            </w:pPr>
            <w:r w:rsidRPr="002C37D3">
              <w:rPr>
                <w:rFonts w:ascii="Times New Roman" w:hAnsi="Times New Roman"/>
                <w:sz w:val="20"/>
                <w:szCs w:val="20"/>
              </w:rPr>
              <w:t>(IV)</w:t>
            </w:r>
          </w:p>
        </w:tc>
        <w:tc>
          <w:tcPr>
            <w:tcW w:w="793" w:type="dxa"/>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8 - 15</w:t>
            </w:r>
          </w:p>
        </w:tc>
        <w:tc>
          <w:tcPr>
            <w:tcW w:w="929" w:type="dxa"/>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0,7</w:t>
            </w:r>
          </w:p>
        </w:tc>
        <w:tc>
          <w:tcPr>
            <w:tcW w:w="829" w:type="dxa"/>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25 - 30</w:t>
            </w:r>
          </w:p>
        </w:tc>
        <w:tc>
          <w:tcPr>
            <w:tcW w:w="836" w:type="dxa"/>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0,7</w:t>
            </w:r>
          </w:p>
        </w:tc>
        <w:tc>
          <w:tcPr>
            <w:tcW w:w="768" w:type="dxa"/>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20 - 30</w:t>
            </w:r>
          </w:p>
        </w:tc>
        <w:tc>
          <w:tcPr>
            <w:tcW w:w="791" w:type="dxa"/>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0,8</w:t>
            </w:r>
          </w:p>
        </w:tc>
        <w:tc>
          <w:tcPr>
            <w:tcW w:w="865" w:type="dxa"/>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20 - 30</w:t>
            </w:r>
          </w:p>
        </w:tc>
        <w:tc>
          <w:tcPr>
            <w:tcW w:w="845" w:type="dxa"/>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0,8</w:t>
            </w:r>
          </w:p>
        </w:tc>
        <w:tc>
          <w:tcPr>
            <w:tcW w:w="902" w:type="dxa"/>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20 - 25</w:t>
            </w:r>
          </w:p>
        </w:tc>
        <w:tc>
          <w:tcPr>
            <w:tcW w:w="947" w:type="dxa"/>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7С3Б</w:t>
            </w:r>
          </w:p>
        </w:tc>
      </w:tr>
      <w:tr w:rsidR="000B5D37" w:rsidRPr="002C37D3" w:rsidTr="00125398">
        <w:tc>
          <w:tcPr>
            <w:tcW w:w="1134" w:type="dxa"/>
            <w:vMerge/>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793" w:type="dxa"/>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929" w:type="dxa"/>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0,5</w:t>
            </w:r>
          </w:p>
        </w:tc>
        <w:tc>
          <w:tcPr>
            <w:tcW w:w="829" w:type="dxa"/>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836" w:type="dxa"/>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0,5</w:t>
            </w:r>
          </w:p>
        </w:tc>
        <w:tc>
          <w:tcPr>
            <w:tcW w:w="768" w:type="dxa"/>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791" w:type="dxa"/>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0,6</w:t>
            </w:r>
          </w:p>
        </w:tc>
        <w:tc>
          <w:tcPr>
            <w:tcW w:w="865" w:type="dxa"/>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15 - 20</w:t>
            </w:r>
          </w:p>
        </w:tc>
        <w:tc>
          <w:tcPr>
            <w:tcW w:w="845" w:type="dxa"/>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0,6</w:t>
            </w:r>
          </w:p>
        </w:tc>
        <w:tc>
          <w:tcPr>
            <w:tcW w:w="902" w:type="dxa"/>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15 - 20</w:t>
            </w:r>
          </w:p>
        </w:tc>
        <w:tc>
          <w:tcPr>
            <w:tcW w:w="947" w:type="dxa"/>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r>
      <w:tr w:rsidR="000B5D37" w:rsidRPr="002C37D3" w:rsidTr="00125398">
        <w:tc>
          <w:tcPr>
            <w:tcW w:w="1134" w:type="dxa"/>
            <w:vMerge w:val="restart"/>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rPr>
                <w:rFonts w:ascii="Times New Roman" w:hAnsi="Times New Roman"/>
                <w:sz w:val="20"/>
                <w:szCs w:val="20"/>
              </w:rPr>
            </w:pPr>
            <w:r w:rsidRPr="002C37D3">
              <w:rPr>
                <w:rFonts w:ascii="Times New Roman" w:hAnsi="Times New Roman"/>
                <w:sz w:val="20"/>
                <w:szCs w:val="20"/>
              </w:rPr>
              <w:t>2.1. Сосново-лиственные с долей сосны в составе 3 - 4 единицы (и 6 - 7 лиственных)</w:t>
            </w:r>
          </w:p>
        </w:tc>
        <w:tc>
          <w:tcPr>
            <w:tcW w:w="851" w:type="dxa"/>
            <w:vMerge w:val="restart"/>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rPr>
                <w:rFonts w:ascii="Times New Roman" w:hAnsi="Times New Roman"/>
                <w:sz w:val="20"/>
                <w:szCs w:val="20"/>
              </w:rPr>
            </w:pPr>
            <w:r w:rsidRPr="002C37D3">
              <w:rPr>
                <w:rFonts w:ascii="Times New Roman" w:hAnsi="Times New Roman"/>
                <w:sz w:val="20"/>
                <w:szCs w:val="20"/>
              </w:rPr>
              <w:t>брусничный</w:t>
            </w:r>
          </w:p>
          <w:p w:rsidR="000B5D37" w:rsidRPr="002C37D3" w:rsidRDefault="000B5D37" w:rsidP="000B5D37">
            <w:pPr>
              <w:autoSpaceDE w:val="0"/>
              <w:autoSpaceDN w:val="0"/>
              <w:adjustRightInd w:val="0"/>
              <w:spacing w:after="0" w:line="240" w:lineRule="auto"/>
              <w:rPr>
                <w:rFonts w:ascii="Times New Roman" w:hAnsi="Times New Roman"/>
                <w:sz w:val="20"/>
                <w:szCs w:val="20"/>
              </w:rPr>
            </w:pPr>
            <w:r w:rsidRPr="002C37D3">
              <w:rPr>
                <w:rFonts w:ascii="Times New Roman" w:hAnsi="Times New Roman"/>
                <w:sz w:val="20"/>
                <w:szCs w:val="20"/>
              </w:rPr>
              <w:t>(IV)</w:t>
            </w:r>
          </w:p>
        </w:tc>
        <w:tc>
          <w:tcPr>
            <w:tcW w:w="793" w:type="dxa"/>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4 - 7</w:t>
            </w:r>
          </w:p>
        </w:tc>
        <w:tc>
          <w:tcPr>
            <w:tcW w:w="929" w:type="dxa"/>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0,7</w:t>
            </w:r>
          </w:p>
        </w:tc>
        <w:tc>
          <w:tcPr>
            <w:tcW w:w="829" w:type="dxa"/>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40 - 50</w:t>
            </w:r>
          </w:p>
        </w:tc>
        <w:tc>
          <w:tcPr>
            <w:tcW w:w="836" w:type="dxa"/>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0,7</w:t>
            </w:r>
          </w:p>
        </w:tc>
        <w:tc>
          <w:tcPr>
            <w:tcW w:w="768" w:type="dxa"/>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30 - 40</w:t>
            </w:r>
          </w:p>
        </w:tc>
        <w:tc>
          <w:tcPr>
            <w:tcW w:w="791" w:type="dxa"/>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0,7</w:t>
            </w:r>
          </w:p>
        </w:tc>
        <w:tc>
          <w:tcPr>
            <w:tcW w:w="865" w:type="dxa"/>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30 - 40</w:t>
            </w:r>
          </w:p>
        </w:tc>
        <w:tc>
          <w:tcPr>
            <w:tcW w:w="845" w:type="dxa"/>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0,7</w:t>
            </w:r>
          </w:p>
        </w:tc>
        <w:tc>
          <w:tcPr>
            <w:tcW w:w="902" w:type="dxa"/>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30 - 40</w:t>
            </w:r>
          </w:p>
        </w:tc>
        <w:tc>
          <w:tcPr>
            <w:tcW w:w="947" w:type="dxa"/>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(6 - 8)С</w:t>
            </w:r>
          </w:p>
        </w:tc>
      </w:tr>
      <w:tr w:rsidR="000B5D37" w:rsidRPr="002C37D3" w:rsidTr="00125398">
        <w:tc>
          <w:tcPr>
            <w:tcW w:w="1134" w:type="dxa"/>
            <w:vMerge/>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793" w:type="dxa"/>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929" w:type="dxa"/>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0,4</w:t>
            </w:r>
          </w:p>
        </w:tc>
        <w:tc>
          <w:tcPr>
            <w:tcW w:w="829" w:type="dxa"/>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836" w:type="dxa"/>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0,4</w:t>
            </w:r>
          </w:p>
        </w:tc>
        <w:tc>
          <w:tcPr>
            <w:tcW w:w="768" w:type="dxa"/>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791" w:type="dxa"/>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0,5</w:t>
            </w:r>
          </w:p>
        </w:tc>
        <w:tc>
          <w:tcPr>
            <w:tcW w:w="865" w:type="dxa"/>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20 - 25</w:t>
            </w:r>
          </w:p>
        </w:tc>
        <w:tc>
          <w:tcPr>
            <w:tcW w:w="845" w:type="dxa"/>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0,5</w:t>
            </w:r>
          </w:p>
        </w:tc>
        <w:tc>
          <w:tcPr>
            <w:tcW w:w="902" w:type="dxa"/>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20 - 25</w:t>
            </w:r>
          </w:p>
        </w:tc>
        <w:tc>
          <w:tcPr>
            <w:tcW w:w="947" w:type="dxa"/>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(2 - 4)Б</w:t>
            </w:r>
          </w:p>
        </w:tc>
      </w:tr>
      <w:tr w:rsidR="000B5D37" w:rsidRPr="002C37D3" w:rsidTr="00125398">
        <w:tc>
          <w:tcPr>
            <w:tcW w:w="1134" w:type="dxa"/>
            <w:vMerge/>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851" w:type="dxa"/>
            <w:vMerge w:val="restart"/>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rPr>
                <w:rFonts w:ascii="Times New Roman" w:hAnsi="Times New Roman"/>
                <w:sz w:val="20"/>
                <w:szCs w:val="20"/>
              </w:rPr>
            </w:pPr>
            <w:r w:rsidRPr="002C37D3">
              <w:rPr>
                <w:rFonts w:ascii="Times New Roman" w:hAnsi="Times New Roman"/>
                <w:sz w:val="20"/>
                <w:szCs w:val="20"/>
              </w:rPr>
              <w:t>кисличный</w:t>
            </w:r>
          </w:p>
          <w:p w:rsidR="000B5D37" w:rsidRPr="002C37D3" w:rsidRDefault="000B5D37" w:rsidP="000B5D37">
            <w:pPr>
              <w:autoSpaceDE w:val="0"/>
              <w:autoSpaceDN w:val="0"/>
              <w:adjustRightInd w:val="0"/>
              <w:spacing w:after="0" w:line="240" w:lineRule="auto"/>
              <w:rPr>
                <w:rFonts w:ascii="Times New Roman" w:hAnsi="Times New Roman"/>
                <w:sz w:val="20"/>
                <w:szCs w:val="20"/>
              </w:rPr>
            </w:pPr>
            <w:r w:rsidRPr="002C37D3">
              <w:rPr>
                <w:rFonts w:ascii="Times New Roman" w:hAnsi="Times New Roman"/>
                <w:sz w:val="20"/>
                <w:szCs w:val="20"/>
              </w:rPr>
              <w:t>(III - II)</w:t>
            </w:r>
          </w:p>
        </w:tc>
        <w:tc>
          <w:tcPr>
            <w:tcW w:w="793" w:type="dxa"/>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3 - 7</w:t>
            </w:r>
          </w:p>
        </w:tc>
        <w:tc>
          <w:tcPr>
            <w:tcW w:w="929" w:type="dxa"/>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0,6</w:t>
            </w:r>
          </w:p>
        </w:tc>
        <w:tc>
          <w:tcPr>
            <w:tcW w:w="829" w:type="dxa"/>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50 - 60</w:t>
            </w:r>
          </w:p>
        </w:tc>
        <w:tc>
          <w:tcPr>
            <w:tcW w:w="836" w:type="dxa"/>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0,6</w:t>
            </w:r>
          </w:p>
        </w:tc>
        <w:tc>
          <w:tcPr>
            <w:tcW w:w="768" w:type="dxa"/>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40 - 50</w:t>
            </w:r>
          </w:p>
        </w:tc>
        <w:tc>
          <w:tcPr>
            <w:tcW w:w="791" w:type="dxa"/>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0,7</w:t>
            </w:r>
          </w:p>
        </w:tc>
        <w:tc>
          <w:tcPr>
            <w:tcW w:w="865" w:type="dxa"/>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30 - 40</w:t>
            </w:r>
          </w:p>
        </w:tc>
        <w:tc>
          <w:tcPr>
            <w:tcW w:w="845" w:type="dxa"/>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0,7</w:t>
            </w:r>
          </w:p>
        </w:tc>
        <w:tc>
          <w:tcPr>
            <w:tcW w:w="902" w:type="dxa"/>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30 - 40</w:t>
            </w:r>
          </w:p>
        </w:tc>
        <w:tc>
          <w:tcPr>
            <w:tcW w:w="947" w:type="dxa"/>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(6 - 8)С</w:t>
            </w:r>
          </w:p>
        </w:tc>
      </w:tr>
      <w:tr w:rsidR="000B5D37" w:rsidRPr="002C37D3" w:rsidTr="00125398">
        <w:tc>
          <w:tcPr>
            <w:tcW w:w="1134" w:type="dxa"/>
            <w:vMerge/>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793" w:type="dxa"/>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929" w:type="dxa"/>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0,3</w:t>
            </w:r>
          </w:p>
        </w:tc>
        <w:tc>
          <w:tcPr>
            <w:tcW w:w="829" w:type="dxa"/>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836" w:type="dxa"/>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0,4</w:t>
            </w:r>
          </w:p>
        </w:tc>
        <w:tc>
          <w:tcPr>
            <w:tcW w:w="768" w:type="dxa"/>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791" w:type="dxa"/>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0,4</w:t>
            </w:r>
          </w:p>
        </w:tc>
        <w:tc>
          <w:tcPr>
            <w:tcW w:w="865" w:type="dxa"/>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10 - 15</w:t>
            </w:r>
          </w:p>
        </w:tc>
        <w:tc>
          <w:tcPr>
            <w:tcW w:w="845" w:type="dxa"/>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0,5</w:t>
            </w:r>
          </w:p>
        </w:tc>
        <w:tc>
          <w:tcPr>
            <w:tcW w:w="902" w:type="dxa"/>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15 - 20</w:t>
            </w:r>
          </w:p>
        </w:tc>
        <w:tc>
          <w:tcPr>
            <w:tcW w:w="947" w:type="dxa"/>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(2 - 4)Б</w:t>
            </w:r>
          </w:p>
        </w:tc>
      </w:tr>
      <w:tr w:rsidR="000B5D37" w:rsidRPr="002C37D3" w:rsidTr="00125398">
        <w:tc>
          <w:tcPr>
            <w:tcW w:w="1134" w:type="dxa"/>
            <w:vMerge/>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851" w:type="dxa"/>
            <w:vMerge w:val="restart"/>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rPr>
                <w:rFonts w:ascii="Times New Roman" w:hAnsi="Times New Roman"/>
                <w:sz w:val="20"/>
                <w:szCs w:val="20"/>
              </w:rPr>
            </w:pPr>
            <w:r w:rsidRPr="002C37D3">
              <w:rPr>
                <w:rFonts w:ascii="Times New Roman" w:hAnsi="Times New Roman"/>
                <w:sz w:val="20"/>
                <w:szCs w:val="20"/>
              </w:rPr>
              <w:t>черничный</w:t>
            </w:r>
          </w:p>
          <w:p w:rsidR="000B5D37" w:rsidRPr="002C37D3" w:rsidRDefault="000B5D37" w:rsidP="000B5D37">
            <w:pPr>
              <w:autoSpaceDE w:val="0"/>
              <w:autoSpaceDN w:val="0"/>
              <w:adjustRightInd w:val="0"/>
              <w:spacing w:after="0" w:line="240" w:lineRule="auto"/>
              <w:rPr>
                <w:rFonts w:ascii="Times New Roman" w:hAnsi="Times New Roman"/>
                <w:sz w:val="20"/>
                <w:szCs w:val="20"/>
              </w:rPr>
            </w:pPr>
            <w:r w:rsidRPr="002C37D3">
              <w:rPr>
                <w:rFonts w:ascii="Times New Roman" w:hAnsi="Times New Roman"/>
                <w:sz w:val="20"/>
                <w:szCs w:val="20"/>
              </w:rPr>
              <w:t>(IV - III)</w:t>
            </w:r>
          </w:p>
        </w:tc>
        <w:tc>
          <w:tcPr>
            <w:tcW w:w="793" w:type="dxa"/>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4 - 7</w:t>
            </w:r>
          </w:p>
        </w:tc>
        <w:tc>
          <w:tcPr>
            <w:tcW w:w="929" w:type="dxa"/>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0,6</w:t>
            </w:r>
          </w:p>
        </w:tc>
        <w:tc>
          <w:tcPr>
            <w:tcW w:w="829" w:type="dxa"/>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40 - 50</w:t>
            </w:r>
          </w:p>
        </w:tc>
        <w:tc>
          <w:tcPr>
            <w:tcW w:w="836" w:type="dxa"/>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0,6</w:t>
            </w:r>
          </w:p>
        </w:tc>
        <w:tc>
          <w:tcPr>
            <w:tcW w:w="768" w:type="dxa"/>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40 - 50</w:t>
            </w:r>
          </w:p>
        </w:tc>
        <w:tc>
          <w:tcPr>
            <w:tcW w:w="791" w:type="dxa"/>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0,7</w:t>
            </w:r>
          </w:p>
        </w:tc>
        <w:tc>
          <w:tcPr>
            <w:tcW w:w="865" w:type="dxa"/>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30 - 40</w:t>
            </w:r>
          </w:p>
        </w:tc>
        <w:tc>
          <w:tcPr>
            <w:tcW w:w="845" w:type="dxa"/>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0,8</w:t>
            </w:r>
          </w:p>
        </w:tc>
        <w:tc>
          <w:tcPr>
            <w:tcW w:w="902" w:type="dxa"/>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30 - 40</w:t>
            </w:r>
          </w:p>
        </w:tc>
        <w:tc>
          <w:tcPr>
            <w:tcW w:w="947" w:type="dxa"/>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(6 - 8)С</w:t>
            </w:r>
          </w:p>
        </w:tc>
      </w:tr>
      <w:tr w:rsidR="000B5D37" w:rsidRPr="002C37D3" w:rsidTr="00125398">
        <w:tc>
          <w:tcPr>
            <w:tcW w:w="1134" w:type="dxa"/>
            <w:vMerge/>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793" w:type="dxa"/>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929" w:type="dxa"/>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0,3</w:t>
            </w:r>
          </w:p>
        </w:tc>
        <w:tc>
          <w:tcPr>
            <w:tcW w:w="829" w:type="dxa"/>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836" w:type="dxa"/>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0,4</w:t>
            </w:r>
          </w:p>
        </w:tc>
        <w:tc>
          <w:tcPr>
            <w:tcW w:w="768" w:type="dxa"/>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791" w:type="dxa"/>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0,5</w:t>
            </w:r>
          </w:p>
        </w:tc>
        <w:tc>
          <w:tcPr>
            <w:tcW w:w="865" w:type="dxa"/>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10 - 15</w:t>
            </w:r>
          </w:p>
        </w:tc>
        <w:tc>
          <w:tcPr>
            <w:tcW w:w="845" w:type="dxa"/>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0,6</w:t>
            </w:r>
          </w:p>
        </w:tc>
        <w:tc>
          <w:tcPr>
            <w:tcW w:w="902" w:type="dxa"/>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15 - 20</w:t>
            </w:r>
          </w:p>
        </w:tc>
        <w:tc>
          <w:tcPr>
            <w:tcW w:w="947" w:type="dxa"/>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(2 - 4)Б</w:t>
            </w:r>
          </w:p>
        </w:tc>
      </w:tr>
      <w:tr w:rsidR="000B5D37" w:rsidRPr="002C37D3" w:rsidTr="00125398">
        <w:tc>
          <w:tcPr>
            <w:tcW w:w="1134" w:type="dxa"/>
            <w:vMerge/>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851" w:type="dxa"/>
            <w:vMerge w:val="restart"/>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rPr>
                <w:rFonts w:ascii="Times New Roman" w:hAnsi="Times New Roman"/>
                <w:sz w:val="20"/>
                <w:szCs w:val="20"/>
              </w:rPr>
            </w:pPr>
            <w:r w:rsidRPr="002C37D3">
              <w:rPr>
                <w:rFonts w:ascii="Times New Roman" w:hAnsi="Times New Roman"/>
                <w:sz w:val="20"/>
                <w:szCs w:val="20"/>
              </w:rPr>
              <w:t>долгомошный</w:t>
            </w:r>
          </w:p>
          <w:p w:rsidR="000B5D37" w:rsidRPr="002C37D3" w:rsidRDefault="000B5D37" w:rsidP="000B5D37">
            <w:pPr>
              <w:autoSpaceDE w:val="0"/>
              <w:autoSpaceDN w:val="0"/>
              <w:adjustRightInd w:val="0"/>
              <w:spacing w:after="0" w:line="240" w:lineRule="auto"/>
              <w:rPr>
                <w:rFonts w:ascii="Times New Roman" w:hAnsi="Times New Roman"/>
                <w:sz w:val="20"/>
                <w:szCs w:val="20"/>
              </w:rPr>
            </w:pPr>
            <w:r w:rsidRPr="002C37D3">
              <w:rPr>
                <w:rFonts w:ascii="Times New Roman" w:hAnsi="Times New Roman"/>
                <w:sz w:val="20"/>
                <w:szCs w:val="20"/>
              </w:rPr>
              <w:t>(IV)</w:t>
            </w:r>
          </w:p>
        </w:tc>
        <w:tc>
          <w:tcPr>
            <w:tcW w:w="793" w:type="dxa"/>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6 - 12</w:t>
            </w:r>
          </w:p>
        </w:tc>
        <w:tc>
          <w:tcPr>
            <w:tcW w:w="929" w:type="dxa"/>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0,7</w:t>
            </w:r>
          </w:p>
        </w:tc>
        <w:tc>
          <w:tcPr>
            <w:tcW w:w="829" w:type="dxa"/>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30 - 40</w:t>
            </w:r>
          </w:p>
        </w:tc>
        <w:tc>
          <w:tcPr>
            <w:tcW w:w="836" w:type="dxa"/>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0,7</w:t>
            </w:r>
          </w:p>
        </w:tc>
        <w:tc>
          <w:tcPr>
            <w:tcW w:w="768" w:type="dxa"/>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30 - 40</w:t>
            </w:r>
          </w:p>
        </w:tc>
        <w:tc>
          <w:tcPr>
            <w:tcW w:w="791" w:type="dxa"/>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0,7</w:t>
            </w:r>
          </w:p>
        </w:tc>
        <w:tc>
          <w:tcPr>
            <w:tcW w:w="865" w:type="dxa"/>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20 - 30</w:t>
            </w:r>
          </w:p>
        </w:tc>
        <w:tc>
          <w:tcPr>
            <w:tcW w:w="845" w:type="dxa"/>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0,8</w:t>
            </w:r>
          </w:p>
        </w:tc>
        <w:tc>
          <w:tcPr>
            <w:tcW w:w="902" w:type="dxa"/>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20 - 30</w:t>
            </w:r>
          </w:p>
        </w:tc>
        <w:tc>
          <w:tcPr>
            <w:tcW w:w="947" w:type="dxa"/>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(5 - 7)С</w:t>
            </w:r>
          </w:p>
        </w:tc>
      </w:tr>
      <w:tr w:rsidR="000B5D37" w:rsidRPr="002C37D3" w:rsidTr="00631454">
        <w:tc>
          <w:tcPr>
            <w:tcW w:w="1134" w:type="dxa"/>
            <w:vMerge/>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793" w:type="dxa"/>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929" w:type="dxa"/>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0,5</w:t>
            </w:r>
          </w:p>
        </w:tc>
        <w:tc>
          <w:tcPr>
            <w:tcW w:w="829" w:type="dxa"/>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836" w:type="dxa"/>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0,5</w:t>
            </w:r>
          </w:p>
        </w:tc>
        <w:tc>
          <w:tcPr>
            <w:tcW w:w="768" w:type="dxa"/>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791" w:type="dxa"/>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0,6</w:t>
            </w:r>
          </w:p>
        </w:tc>
        <w:tc>
          <w:tcPr>
            <w:tcW w:w="865" w:type="dxa"/>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15 - 20</w:t>
            </w:r>
          </w:p>
        </w:tc>
        <w:tc>
          <w:tcPr>
            <w:tcW w:w="845" w:type="dxa"/>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0,6</w:t>
            </w:r>
          </w:p>
        </w:tc>
        <w:tc>
          <w:tcPr>
            <w:tcW w:w="902" w:type="dxa"/>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15 - 20</w:t>
            </w:r>
          </w:p>
        </w:tc>
        <w:tc>
          <w:tcPr>
            <w:tcW w:w="947" w:type="dxa"/>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(3 - 5)Б</w:t>
            </w:r>
          </w:p>
        </w:tc>
      </w:tr>
      <w:tr w:rsidR="000B5D37" w:rsidRPr="002C37D3" w:rsidTr="00631454">
        <w:tc>
          <w:tcPr>
            <w:tcW w:w="1134" w:type="dxa"/>
            <w:vMerge w:val="restart"/>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rPr>
                <w:rFonts w:ascii="Times New Roman" w:hAnsi="Times New Roman"/>
                <w:sz w:val="20"/>
                <w:szCs w:val="20"/>
              </w:rPr>
            </w:pPr>
            <w:r w:rsidRPr="002C37D3">
              <w:rPr>
                <w:rFonts w:ascii="Times New Roman" w:hAnsi="Times New Roman"/>
                <w:sz w:val="20"/>
                <w:szCs w:val="20"/>
              </w:rPr>
              <w:t>3. Лиственно-сосновые (лиственных более 7 единиц, сосны менее 3 при достаточном количестве деревьев)</w:t>
            </w:r>
          </w:p>
        </w:tc>
        <w:tc>
          <w:tcPr>
            <w:tcW w:w="851" w:type="dxa"/>
            <w:vMerge w:val="restart"/>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rPr>
                <w:rFonts w:ascii="Times New Roman" w:hAnsi="Times New Roman"/>
                <w:sz w:val="20"/>
                <w:szCs w:val="20"/>
              </w:rPr>
            </w:pPr>
            <w:r w:rsidRPr="002C37D3">
              <w:rPr>
                <w:rFonts w:ascii="Times New Roman" w:hAnsi="Times New Roman"/>
                <w:sz w:val="20"/>
                <w:szCs w:val="20"/>
              </w:rPr>
              <w:t>брусничный</w:t>
            </w:r>
          </w:p>
        </w:tc>
        <w:tc>
          <w:tcPr>
            <w:tcW w:w="793" w:type="dxa"/>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4 - 6</w:t>
            </w:r>
          </w:p>
        </w:tc>
        <w:tc>
          <w:tcPr>
            <w:tcW w:w="929" w:type="dxa"/>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0,6</w:t>
            </w:r>
          </w:p>
        </w:tc>
        <w:tc>
          <w:tcPr>
            <w:tcW w:w="829" w:type="dxa"/>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40 - 50</w:t>
            </w:r>
          </w:p>
        </w:tc>
        <w:tc>
          <w:tcPr>
            <w:tcW w:w="836" w:type="dxa"/>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0,6</w:t>
            </w:r>
          </w:p>
        </w:tc>
        <w:tc>
          <w:tcPr>
            <w:tcW w:w="768" w:type="dxa"/>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30 - 40</w:t>
            </w:r>
          </w:p>
        </w:tc>
        <w:tc>
          <w:tcPr>
            <w:tcW w:w="791" w:type="dxa"/>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w:t>
            </w:r>
          </w:p>
        </w:tc>
        <w:tc>
          <w:tcPr>
            <w:tcW w:w="865" w:type="dxa"/>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w:t>
            </w:r>
          </w:p>
        </w:tc>
        <w:tc>
          <w:tcPr>
            <w:tcW w:w="845" w:type="dxa"/>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w:t>
            </w:r>
          </w:p>
        </w:tc>
        <w:tc>
          <w:tcPr>
            <w:tcW w:w="902" w:type="dxa"/>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w:t>
            </w:r>
          </w:p>
        </w:tc>
        <w:tc>
          <w:tcPr>
            <w:tcW w:w="947" w:type="dxa"/>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(4 - 7)С</w:t>
            </w:r>
          </w:p>
        </w:tc>
      </w:tr>
      <w:tr w:rsidR="000B5D37" w:rsidRPr="002C37D3" w:rsidTr="00631454">
        <w:tc>
          <w:tcPr>
            <w:tcW w:w="1134" w:type="dxa"/>
            <w:vMerge/>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793" w:type="dxa"/>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929" w:type="dxa"/>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0,4</w:t>
            </w:r>
          </w:p>
        </w:tc>
        <w:tc>
          <w:tcPr>
            <w:tcW w:w="829" w:type="dxa"/>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836" w:type="dxa"/>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0,4</w:t>
            </w:r>
          </w:p>
        </w:tc>
        <w:tc>
          <w:tcPr>
            <w:tcW w:w="768" w:type="dxa"/>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791" w:type="dxa"/>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865" w:type="dxa"/>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845" w:type="dxa"/>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902" w:type="dxa"/>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947" w:type="dxa"/>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(3 - 6)Б</w:t>
            </w:r>
          </w:p>
        </w:tc>
      </w:tr>
      <w:tr w:rsidR="000B5D37" w:rsidRPr="002C37D3" w:rsidTr="00631454">
        <w:tc>
          <w:tcPr>
            <w:tcW w:w="1134" w:type="dxa"/>
            <w:vMerge/>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851" w:type="dxa"/>
            <w:vMerge w:val="restart"/>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rPr>
                <w:rFonts w:ascii="Times New Roman" w:hAnsi="Times New Roman"/>
                <w:sz w:val="20"/>
                <w:szCs w:val="20"/>
              </w:rPr>
            </w:pPr>
            <w:r w:rsidRPr="002C37D3">
              <w:rPr>
                <w:rFonts w:ascii="Times New Roman" w:hAnsi="Times New Roman"/>
                <w:sz w:val="20"/>
                <w:szCs w:val="20"/>
              </w:rPr>
              <w:t>кисличный</w:t>
            </w:r>
          </w:p>
        </w:tc>
        <w:tc>
          <w:tcPr>
            <w:tcW w:w="793" w:type="dxa"/>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3 - 5</w:t>
            </w:r>
          </w:p>
        </w:tc>
        <w:tc>
          <w:tcPr>
            <w:tcW w:w="929" w:type="dxa"/>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0,5</w:t>
            </w:r>
          </w:p>
        </w:tc>
        <w:tc>
          <w:tcPr>
            <w:tcW w:w="829" w:type="dxa"/>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50 - 60</w:t>
            </w:r>
          </w:p>
        </w:tc>
        <w:tc>
          <w:tcPr>
            <w:tcW w:w="836" w:type="dxa"/>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0,6</w:t>
            </w:r>
          </w:p>
        </w:tc>
        <w:tc>
          <w:tcPr>
            <w:tcW w:w="768" w:type="dxa"/>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40 - 50</w:t>
            </w:r>
          </w:p>
        </w:tc>
        <w:tc>
          <w:tcPr>
            <w:tcW w:w="791" w:type="dxa"/>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w:t>
            </w:r>
          </w:p>
        </w:tc>
        <w:tc>
          <w:tcPr>
            <w:tcW w:w="865" w:type="dxa"/>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w:t>
            </w:r>
          </w:p>
        </w:tc>
        <w:tc>
          <w:tcPr>
            <w:tcW w:w="845" w:type="dxa"/>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w:t>
            </w:r>
          </w:p>
        </w:tc>
        <w:tc>
          <w:tcPr>
            <w:tcW w:w="902" w:type="dxa"/>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w:t>
            </w:r>
          </w:p>
        </w:tc>
        <w:tc>
          <w:tcPr>
            <w:tcW w:w="947" w:type="dxa"/>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(5 - 8)С</w:t>
            </w:r>
          </w:p>
        </w:tc>
      </w:tr>
      <w:tr w:rsidR="000B5D37" w:rsidRPr="002C37D3" w:rsidTr="00631454">
        <w:tc>
          <w:tcPr>
            <w:tcW w:w="1134" w:type="dxa"/>
            <w:vMerge/>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851" w:type="dxa"/>
            <w:vMerge/>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793" w:type="dxa"/>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929" w:type="dxa"/>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0,3</w:t>
            </w:r>
          </w:p>
        </w:tc>
        <w:tc>
          <w:tcPr>
            <w:tcW w:w="829" w:type="dxa"/>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836" w:type="dxa"/>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0,3</w:t>
            </w:r>
          </w:p>
        </w:tc>
        <w:tc>
          <w:tcPr>
            <w:tcW w:w="768" w:type="dxa"/>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791" w:type="dxa"/>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865" w:type="dxa"/>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845" w:type="dxa"/>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902" w:type="dxa"/>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947" w:type="dxa"/>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(2 - 5)Б</w:t>
            </w:r>
          </w:p>
        </w:tc>
      </w:tr>
      <w:tr w:rsidR="000B5D37" w:rsidRPr="002C37D3" w:rsidTr="00631454">
        <w:tc>
          <w:tcPr>
            <w:tcW w:w="1134" w:type="dxa"/>
            <w:vMerge/>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851" w:type="dxa"/>
            <w:vMerge w:val="restart"/>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rPr>
                <w:rFonts w:ascii="Times New Roman" w:hAnsi="Times New Roman"/>
                <w:sz w:val="20"/>
                <w:szCs w:val="20"/>
              </w:rPr>
            </w:pPr>
            <w:r w:rsidRPr="002C37D3">
              <w:rPr>
                <w:rFonts w:ascii="Times New Roman" w:hAnsi="Times New Roman"/>
                <w:sz w:val="20"/>
                <w:szCs w:val="20"/>
              </w:rPr>
              <w:t>черничный</w:t>
            </w:r>
          </w:p>
        </w:tc>
        <w:tc>
          <w:tcPr>
            <w:tcW w:w="793" w:type="dxa"/>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4 - 6</w:t>
            </w:r>
          </w:p>
        </w:tc>
        <w:tc>
          <w:tcPr>
            <w:tcW w:w="929" w:type="dxa"/>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0,6</w:t>
            </w:r>
          </w:p>
        </w:tc>
        <w:tc>
          <w:tcPr>
            <w:tcW w:w="829" w:type="dxa"/>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40 - 50</w:t>
            </w:r>
          </w:p>
        </w:tc>
        <w:tc>
          <w:tcPr>
            <w:tcW w:w="836" w:type="dxa"/>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0,6</w:t>
            </w:r>
          </w:p>
        </w:tc>
        <w:tc>
          <w:tcPr>
            <w:tcW w:w="768" w:type="dxa"/>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30 - 40</w:t>
            </w:r>
          </w:p>
        </w:tc>
        <w:tc>
          <w:tcPr>
            <w:tcW w:w="791" w:type="dxa"/>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w:t>
            </w:r>
          </w:p>
        </w:tc>
        <w:tc>
          <w:tcPr>
            <w:tcW w:w="865" w:type="dxa"/>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w:t>
            </w:r>
          </w:p>
        </w:tc>
        <w:tc>
          <w:tcPr>
            <w:tcW w:w="845" w:type="dxa"/>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w:t>
            </w:r>
          </w:p>
        </w:tc>
        <w:tc>
          <w:tcPr>
            <w:tcW w:w="902" w:type="dxa"/>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w:t>
            </w:r>
          </w:p>
        </w:tc>
        <w:tc>
          <w:tcPr>
            <w:tcW w:w="947" w:type="dxa"/>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(4 - 7)С</w:t>
            </w:r>
          </w:p>
        </w:tc>
      </w:tr>
      <w:tr w:rsidR="000B5D37" w:rsidRPr="002C37D3" w:rsidTr="00631454">
        <w:tc>
          <w:tcPr>
            <w:tcW w:w="1134" w:type="dxa"/>
            <w:vMerge/>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851" w:type="dxa"/>
            <w:vMerge/>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793" w:type="dxa"/>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929" w:type="dxa"/>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0,3</w:t>
            </w:r>
          </w:p>
        </w:tc>
        <w:tc>
          <w:tcPr>
            <w:tcW w:w="829" w:type="dxa"/>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836" w:type="dxa"/>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0,4</w:t>
            </w:r>
          </w:p>
        </w:tc>
        <w:tc>
          <w:tcPr>
            <w:tcW w:w="768" w:type="dxa"/>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791" w:type="dxa"/>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865" w:type="dxa"/>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845" w:type="dxa"/>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902" w:type="dxa"/>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947" w:type="dxa"/>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(3 - 6)Б</w:t>
            </w:r>
          </w:p>
        </w:tc>
      </w:tr>
      <w:tr w:rsidR="000B5D37" w:rsidRPr="002C37D3" w:rsidTr="00631454">
        <w:tc>
          <w:tcPr>
            <w:tcW w:w="1134" w:type="dxa"/>
            <w:vMerge/>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851" w:type="dxa"/>
            <w:vMerge w:val="restart"/>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rPr>
                <w:rFonts w:ascii="Times New Roman" w:hAnsi="Times New Roman"/>
                <w:sz w:val="20"/>
                <w:szCs w:val="20"/>
              </w:rPr>
            </w:pPr>
            <w:r w:rsidRPr="002C37D3">
              <w:rPr>
                <w:rFonts w:ascii="Times New Roman" w:hAnsi="Times New Roman"/>
                <w:sz w:val="20"/>
                <w:szCs w:val="20"/>
              </w:rPr>
              <w:t>долгомошный</w:t>
            </w:r>
          </w:p>
        </w:tc>
        <w:tc>
          <w:tcPr>
            <w:tcW w:w="793" w:type="dxa"/>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5 - 10</w:t>
            </w:r>
          </w:p>
        </w:tc>
        <w:tc>
          <w:tcPr>
            <w:tcW w:w="929" w:type="dxa"/>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0,7</w:t>
            </w:r>
          </w:p>
        </w:tc>
        <w:tc>
          <w:tcPr>
            <w:tcW w:w="829" w:type="dxa"/>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30 - 40</w:t>
            </w:r>
          </w:p>
        </w:tc>
        <w:tc>
          <w:tcPr>
            <w:tcW w:w="836" w:type="dxa"/>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0,7</w:t>
            </w:r>
          </w:p>
        </w:tc>
        <w:tc>
          <w:tcPr>
            <w:tcW w:w="768" w:type="dxa"/>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20 - 30</w:t>
            </w:r>
          </w:p>
        </w:tc>
        <w:tc>
          <w:tcPr>
            <w:tcW w:w="791" w:type="dxa"/>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w:t>
            </w:r>
          </w:p>
        </w:tc>
        <w:tc>
          <w:tcPr>
            <w:tcW w:w="865" w:type="dxa"/>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w:t>
            </w:r>
          </w:p>
        </w:tc>
        <w:tc>
          <w:tcPr>
            <w:tcW w:w="845" w:type="dxa"/>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w:t>
            </w:r>
          </w:p>
        </w:tc>
        <w:tc>
          <w:tcPr>
            <w:tcW w:w="902" w:type="dxa"/>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w:t>
            </w:r>
          </w:p>
        </w:tc>
        <w:tc>
          <w:tcPr>
            <w:tcW w:w="947" w:type="dxa"/>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(3 - 6)С</w:t>
            </w:r>
          </w:p>
        </w:tc>
      </w:tr>
      <w:tr w:rsidR="000B5D37" w:rsidRPr="002C37D3" w:rsidTr="00125398">
        <w:tc>
          <w:tcPr>
            <w:tcW w:w="1134" w:type="dxa"/>
            <w:vMerge/>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851" w:type="dxa"/>
            <w:vMerge/>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793" w:type="dxa"/>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929" w:type="dxa"/>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0,4</w:t>
            </w:r>
          </w:p>
        </w:tc>
        <w:tc>
          <w:tcPr>
            <w:tcW w:w="829" w:type="dxa"/>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836" w:type="dxa"/>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0,4</w:t>
            </w:r>
          </w:p>
        </w:tc>
        <w:tc>
          <w:tcPr>
            <w:tcW w:w="768" w:type="dxa"/>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791" w:type="dxa"/>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865" w:type="dxa"/>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845" w:type="dxa"/>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902" w:type="dxa"/>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947" w:type="dxa"/>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(4 - 7)Б</w:t>
            </w:r>
          </w:p>
        </w:tc>
      </w:tr>
    </w:tbl>
    <w:p w:rsidR="000B5D37" w:rsidRPr="00125398" w:rsidRDefault="000B5D37" w:rsidP="000B5D37">
      <w:pPr>
        <w:autoSpaceDE w:val="0"/>
        <w:autoSpaceDN w:val="0"/>
        <w:adjustRightInd w:val="0"/>
        <w:spacing w:after="0" w:line="240" w:lineRule="auto"/>
        <w:ind w:firstLine="539"/>
        <w:jc w:val="both"/>
        <w:rPr>
          <w:rFonts w:ascii="Times New Roman" w:hAnsi="Times New Roman"/>
          <w:sz w:val="20"/>
          <w:szCs w:val="20"/>
        </w:rPr>
      </w:pPr>
      <w:r w:rsidRPr="00125398">
        <w:rPr>
          <w:rFonts w:ascii="Times New Roman" w:hAnsi="Times New Roman"/>
          <w:sz w:val="20"/>
          <w:szCs w:val="20"/>
        </w:rPr>
        <w:t>Примечания:</w:t>
      </w:r>
    </w:p>
    <w:p w:rsidR="000B5D37" w:rsidRPr="00125398" w:rsidRDefault="000B5D37" w:rsidP="000B5D37">
      <w:pPr>
        <w:autoSpaceDE w:val="0"/>
        <w:autoSpaceDN w:val="0"/>
        <w:adjustRightInd w:val="0"/>
        <w:spacing w:after="0" w:line="240" w:lineRule="auto"/>
        <w:ind w:firstLine="539"/>
        <w:jc w:val="both"/>
        <w:rPr>
          <w:rFonts w:ascii="Times New Roman" w:hAnsi="Times New Roman"/>
          <w:sz w:val="20"/>
          <w:szCs w:val="20"/>
        </w:rPr>
      </w:pPr>
      <w:r w:rsidRPr="00125398">
        <w:rPr>
          <w:rFonts w:ascii="Times New Roman" w:hAnsi="Times New Roman"/>
          <w:sz w:val="20"/>
          <w:szCs w:val="20"/>
        </w:rPr>
        <w:t xml:space="preserve">1. Исходный состав в </w:t>
      </w:r>
      <w:hyperlink w:anchor="Par27" w:history="1">
        <w:r w:rsidRPr="00125398">
          <w:rPr>
            <w:rFonts w:ascii="Times New Roman" w:hAnsi="Times New Roman"/>
            <w:sz w:val="20"/>
            <w:szCs w:val="20"/>
          </w:rPr>
          <w:t>графе 1</w:t>
        </w:r>
      </w:hyperlink>
      <w:r w:rsidRPr="00125398">
        <w:rPr>
          <w:rFonts w:ascii="Times New Roman" w:hAnsi="Times New Roman"/>
          <w:sz w:val="20"/>
          <w:szCs w:val="20"/>
        </w:rPr>
        <w:t xml:space="preserve"> для всех видов рубок, проводимых в целях ухода за лесными насаждениями.</w:t>
      </w:r>
    </w:p>
    <w:p w:rsidR="000B5D37" w:rsidRPr="00125398" w:rsidRDefault="000B5D37" w:rsidP="000B5D37">
      <w:pPr>
        <w:autoSpaceDE w:val="0"/>
        <w:autoSpaceDN w:val="0"/>
        <w:adjustRightInd w:val="0"/>
        <w:spacing w:after="0" w:line="240" w:lineRule="auto"/>
        <w:ind w:firstLine="539"/>
        <w:jc w:val="both"/>
        <w:rPr>
          <w:rFonts w:ascii="Times New Roman" w:hAnsi="Times New Roman"/>
          <w:sz w:val="20"/>
          <w:szCs w:val="20"/>
        </w:rPr>
      </w:pPr>
      <w:r w:rsidRPr="00125398">
        <w:rPr>
          <w:rFonts w:ascii="Times New Roman" w:hAnsi="Times New Roman"/>
          <w:sz w:val="20"/>
          <w:szCs w:val="20"/>
        </w:rPr>
        <w:t>2. Максимальный процент интенсивности рубок приведен для насаждений сомкнутостью (полнотой), равной 1,0. При меньших показателях сомкнутости (полноты), наличии опасности резкого снижения устойчивости и других неблагоприятных условиях, а также проведении ухода на участках с сетью технологических коридоров интенсивность рубки соответственно снижается. Повышение интенсивности может допускаться при прорубке технологических коридоров (на 5 - 7% по запасу) и необходимости удаления большого количества нежелательных деревьев без отрицательных последствий (потери устойчивости).</w:t>
      </w:r>
    </w:p>
    <w:p w:rsidR="000B5D37" w:rsidRPr="00125398" w:rsidRDefault="000B5D37" w:rsidP="000B5D37">
      <w:pPr>
        <w:autoSpaceDE w:val="0"/>
        <w:autoSpaceDN w:val="0"/>
        <w:adjustRightInd w:val="0"/>
        <w:spacing w:after="0" w:line="240" w:lineRule="auto"/>
        <w:ind w:firstLine="539"/>
        <w:jc w:val="both"/>
        <w:rPr>
          <w:rFonts w:ascii="Times New Roman" w:hAnsi="Times New Roman"/>
          <w:sz w:val="20"/>
          <w:szCs w:val="20"/>
        </w:rPr>
      </w:pPr>
      <w:r w:rsidRPr="00125398">
        <w:rPr>
          <w:rFonts w:ascii="Times New Roman" w:hAnsi="Times New Roman"/>
          <w:sz w:val="20"/>
          <w:szCs w:val="20"/>
        </w:rPr>
        <w:t>3. Насаждения 3-й группы по составу только в молодом возрасте относятся к сосновым хозяйственным секциям, если в них имеется количество деревьев сосны, достаточное для формирования рубками осветления и прочистками насаждений 1-й или 2-й групп (по составу).</w:t>
      </w:r>
    </w:p>
    <w:p w:rsidR="000B5D37" w:rsidRPr="00125398" w:rsidRDefault="000B5D37" w:rsidP="000B5D37">
      <w:pPr>
        <w:autoSpaceDE w:val="0"/>
        <w:autoSpaceDN w:val="0"/>
        <w:adjustRightInd w:val="0"/>
        <w:spacing w:after="0" w:line="240" w:lineRule="auto"/>
        <w:ind w:firstLine="539"/>
        <w:jc w:val="both"/>
        <w:rPr>
          <w:rFonts w:ascii="Times New Roman" w:hAnsi="Times New Roman"/>
          <w:sz w:val="20"/>
          <w:szCs w:val="20"/>
        </w:rPr>
      </w:pPr>
      <w:r w:rsidRPr="00125398">
        <w:rPr>
          <w:rFonts w:ascii="Times New Roman" w:hAnsi="Times New Roman"/>
          <w:sz w:val="20"/>
          <w:szCs w:val="20"/>
        </w:rPr>
        <w:t>4. При наличии лесоводственной необходимости рубки лесных насаждений, проводимые в целях ухода за лесными насаждениями, начинают проводиться в насаждениях более молодого возраста, чем указано в таблице.</w:t>
      </w:r>
    </w:p>
    <w:p w:rsidR="000B5D37" w:rsidRPr="002C37D3" w:rsidRDefault="000B5D37" w:rsidP="000B5D37">
      <w:pPr>
        <w:autoSpaceDE w:val="0"/>
        <w:autoSpaceDN w:val="0"/>
        <w:adjustRightInd w:val="0"/>
        <w:spacing w:after="0" w:line="240" w:lineRule="auto"/>
        <w:ind w:firstLine="540"/>
        <w:jc w:val="both"/>
        <w:rPr>
          <w:rFonts w:ascii="Times New Roman" w:hAnsi="Times New Roman"/>
          <w:sz w:val="24"/>
          <w:szCs w:val="24"/>
        </w:rPr>
      </w:pPr>
    </w:p>
    <w:p w:rsidR="00125398" w:rsidRDefault="00125398">
      <w:pPr>
        <w:spacing w:after="0" w:line="240" w:lineRule="auto"/>
        <w:rPr>
          <w:rFonts w:ascii="Times New Roman" w:hAnsi="Times New Roman"/>
          <w:sz w:val="24"/>
        </w:rPr>
      </w:pPr>
      <w:r>
        <w:rPr>
          <w:rFonts w:ascii="Times New Roman" w:hAnsi="Times New Roman"/>
          <w:sz w:val="24"/>
        </w:rPr>
        <w:br w:type="page"/>
      </w:r>
    </w:p>
    <w:p w:rsidR="00C052D6" w:rsidRPr="002C37D3" w:rsidRDefault="00C052D6" w:rsidP="00C052D6">
      <w:pPr>
        <w:pStyle w:val="ConsPlusNormal"/>
        <w:ind w:firstLine="540"/>
        <w:jc w:val="right"/>
        <w:rPr>
          <w:rFonts w:ascii="Times New Roman" w:hAnsi="Times New Roman" w:cs="Times New Roman"/>
          <w:b/>
          <w:bCs/>
          <w:sz w:val="24"/>
          <w:szCs w:val="24"/>
        </w:rPr>
      </w:pPr>
      <w:r w:rsidRPr="002C37D3">
        <w:rPr>
          <w:rFonts w:ascii="Times New Roman" w:hAnsi="Times New Roman" w:cs="Times New Roman"/>
          <w:sz w:val="24"/>
          <w:szCs w:val="24"/>
        </w:rPr>
        <w:t xml:space="preserve">Таблица </w:t>
      </w:r>
      <w:r>
        <w:rPr>
          <w:rFonts w:ascii="Times New Roman" w:hAnsi="Times New Roman"/>
          <w:sz w:val="24"/>
          <w:szCs w:val="24"/>
          <w:lang w:val="en-US"/>
        </w:rPr>
        <w:t>II</w:t>
      </w:r>
      <w:r>
        <w:rPr>
          <w:rFonts w:ascii="Times New Roman" w:hAnsi="Times New Roman"/>
          <w:sz w:val="24"/>
          <w:szCs w:val="24"/>
        </w:rPr>
        <w:t>.1.5</w:t>
      </w:r>
    </w:p>
    <w:p w:rsidR="000B5D37" w:rsidRPr="002C37D3" w:rsidRDefault="000B5D37" w:rsidP="00125398">
      <w:pPr>
        <w:spacing w:after="0" w:line="240" w:lineRule="auto"/>
        <w:jc w:val="center"/>
        <w:rPr>
          <w:rFonts w:ascii="Times New Roman" w:hAnsi="Times New Roman"/>
          <w:sz w:val="24"/>
        </w:rPr>
      </w:pPr>
      <w:r w:rsidRPr="002C37D3">
        <w:rPr>
          <w:rFonts w:ascii="Times New Roman" w:hAnsi="Times New Roman"/>
          <w:sz w:val="24"/>
        </w:rPr>
        <w:t>Нормативы</w:t>
      </w:r>
    </w:p>
    <w:p w:rsidR="000B5D37" w:rsidRPr="002C37D3" w:rsidRDefault="000B5D37" w:rsidP="00125398">
      <w:pPr>
        <w:autoSpaceDE w:val="0"/>
        <w:autoSpaceDN w:val="0"/>
        <w:adjustRightInd w:val="0"/>
        <w:spacing w:after="0" w:line="240" w:lineRule="auto"/>
        <w:jc w:val="center"/>
        <w:rPr>
          <w:rFonts w:ascii="Times New Roman" w:hAnsi="Times New Roman"/>
          <w:bCs/>
          <w:sz w:val="24"/>
          <w:szCs w:val="24"/>
        </w:rPr>
      </w:pPr>
      <w:r w:rsidRPr="002C37D3">
        <w:rPr>
          <w:rFonts w:ascii="Times New Roman" w:hAnsi="Times New Roman"/>
          <w:bCs/>
          <w:sz w:val="24"/>
          <w:szCs w:val="24"/>
        </w:rPr>
        <w:t xml:space="preserve">рубок, проводимых в целях ухода за лесными насаждениями, в еловых насаждениях </w:t>
      </w:r>
    </w:p>
    <w:p w:rsidR="000B5D37" w:rsidRPr="002C37D3" w:rsidRDefault="000B5D37" w:rsidP="00125398">
      <w:pPr>
        <w:autoSpaceDE w:val="0"/>
        <w:autoSpaceDN w:val="0"/>
        <w:adjustRightInd w:val="0"/>
        <w:spacing w:after="0" w:line="240" w:lineRule="auto"/>
        <w:jc w:val="center"/>
        <w:rPr>
          <w:rFonts w:ascii="Times New Roman" w:hAnsi="Times New Roman"/>
          <w:bCs/>
          <w:sz w:val="24"/>
          <w:szCs w:val="24"/>
        </w:rPr>
      </w:pPr>
      <w:r w:rsidRPr="002C37D3">
        <w:rPr>
          <w:rFonts w:ascii="Times New Roman" w:hAnsi="Times New Roman"/>
          <w:bCs/>
          <w:sz w:val="24"/>
          <w:szCs w:val="24"/>
        </w:rPr>
        <w:t>южно-таежного района европейской части Российской Федерации</w:t>
      </w:r>
    </w:p>
    <w:p w:rsidR="000B5D37" w:rsidRPr="002C37D3" w:rsidRDefault="000B5D37" w:rsidP="000B5D37">
      <w:pPr>
        <w:autoSpaceDE w:val="0"/>
        <w:autoSpaceDN w:val="0"/>
        <w:adjustRightInd w:val="0"/>
        <w:spacing w:after="0" w:line="240" w:lineRule="auto"/>
        <w:jc w:val="center"/>
        <w:rPr>
          <w:rFonts w:ascii="Times New Roman" w:hAnsi="Times New Roman"/>
          <w:sz w:val="24"/>
          <w:szCs w:val="24"/>
        </w:rPr>
      </w:pPr>
    </w:p>
    <w:tbl>
      <w:tblPr>
        <w:tblW w:w="5000" w:type="pct"/>
        <w:tblInd w:w="-80" w:type="dxa"/>
        <w:tblCellMar>
          <w:top w:w="102" w:type="dxa"/>
          <w:left w:w="62" w:type="dxa"/>
          <w:bottom w:w="102" w:type="dxa"/>
          <w:right w:w="62" w:type="dxa"/>
        </w:tblCellMar>
        <w:tblLook w:val="0000" w:firstRow="0" w:lastRow="0" w:firstColumn="0" w:lastColumn="0" w:noHBand="0" w:noVBand="0"/>
      </w:tblPr>
      <w:tblGrid>
        <w:gridCol w:w="948"/>
        <w:gridCol w:w="951"/>
        <w:gridCol w:w="551"/>
        <w:gridCol w:w="875"/>
        <w:gridCol w:w="942"/>
        <w:gridCol w:w="875"/>
        <w:gridCol w:w="942"/>
        <w:gridCol w:w="875"/>
        <w:gridCol w:w="942"/>
        <w:gridCol w:w="875"/>
        <w:gridCol w:w="942"/>
        <w:gridCol w:w="691"/>
      </w:tblGrid>
      <w:tr w:rsidR="000B5D37" w:rsidRPr="002C37D3" w:rsidTr="00125398">
        <w:trPr>
          <w:tblHeader/>
        </w:trPr>
        <w:tc>
          <w:tcPr>
            <w:tcW w:w="454" w:type="pct"/>
            <w:vMerge w:val="restart"/>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Состав лесных насаждений до рубки</w:t>
            </w:r>
          </w:p>
        </w:tc>
        <w:tc>
          <w:tcPr>
            <w:tcW w:w="456" w:type="pct"/>
            <w:vMerge w:val="restart"/>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Группы типов леса (класс бонитета)</w:t>
            </w:r>
          </w:p>
        </w:tc>
        <w:tc>
          <w:tcPr>
            <w:tcW w:w="265" w:type="pct"/>
            <w:vMerge w:val="restart"/>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Возраст начала ухода, лет</w:t>
            </w:r>
          </w:p>
        </w:tc>
        <w:tc>
          <w:tcPr>
            <w:tcW w:w="873" w:type="pct"/>
            <w:gridSpan w:val="2"/>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Рубки осветления</w:t>
            </w:r>
          </w:p>
        </w:tc>
        <w:tc>
          <w:tcPr>
            <w:tcW w:w="873" w:type="pct"/>
            <w:gridSpan w:val="2"/>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Рубки прочистки</w:t>
            </w:r>
          </w:p>
        </w:tc>
        <w:tc>
          <w:tcPr>
            <w:tcW w:w="873" w:type="pct"/>
            <w:gridSpan w:val="2"/>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Рубки прореживания</w:t>
            </w:r>
          </w:p>
        </w:tc>
        <w:tc>
          <w:tcPr>
            <w:tcW w:w="873" w:type="pct"/>
            <w:gridSpan w:val="2"/>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Проходные рубки</w:t>
            </w:r>
          </w:p>
        </w:tc>
        <w:tc>
          <w:tcPr>
            <w:tcW w:w="332" w:type="pct"/>
            <w:vMerge w:val="restart"/>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Целевой состав к возрасту рубки (спелости)</w:t>
            </w:r>
          </w:p>
        </w:tc>
      </w:tr>
      <w:tr w:rsidR="000B5D37" w:rsidRPr="002C37D3" w:rsidTr="00125398">
        <w:trPr>
          <w:tblHeader/>
        </w:trPr>
        <w:tc>
          <w:tcPr>
            <w:tcW w:w="454" w:type="pct"/>
            <w:vMerge/>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456" w:type="pct"/>
            <w:vMerge/>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265" w:type="pct"/>
            <w:vMerge/>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421" w:type="pct"/>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Минимальная сомкнутость крон до ухода</w:t>
            </w:r>
          </w:p>
        </w:tc>
        <w:tc>
          <w:tcPr>
            <w:tcW w:w="453" w:type="pct"/>
            <w:vMerge w:val="restart"/>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Интенсивность рубки, % по запасу</w:t>
            </w:r>
          </w:p>
        </w:tc>
        <w:tc>
          <w:tcPr>
            <w:tcW w:w="421" w:type="pct"/>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Минимальная сомкнутость крон до ухода</w:t>
            </w:r>
          </w:p>
        </w:tc>
        <w:tc>
          <w:tcPr>
            <w:tcW w:w="453" w:type="pct"/>
            <w:vMerge w:val="restart"/>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Интенсивность рубки, % по запасу</w:t>
            </w:r>
          </w:p>
        </w:tc>
        <w:tc>
          <w:tcPr>
            <w:tcW w:w="421" w:type="pct"/>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Минимальная полнота до ухода</w:t>
            </w:r>
          </w:p>
        </w:tc>
        <w:tc>
          <w:tcPr>
            <w:tcW w:w="453" w:type="pct"/>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Интенсивность рубки, % по запасу</w:t>
            </w:r>
          </w:p>
        </w:tc>
        <w:tc>
          <w:tcPr>
            <w:tcW w:w="421" w:type="pct"/>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Минимальная полнота до ухода</w:t>
            </w:r>
          </w:p>
        </w:tc>
        <w:tc>
          <w:tcPr>
            <w:tcW w:w="453" w:type="pct"/>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Интенсивность рубки, % по запасу</w:t>
            </w:r>
          </w:p>
        </w:tc>
        <w:tc>
          <w:tcPr>
            <w:tcW w:w="332" w:type="pct"/>
            <w:vMerge/>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r>
      <w:tr w:rsidR="000B5D37" w:rsidRPr="002C37D3" w:rsidTr="00125398">
        <w:trPr>
          <w:tblHeader/>
        </w:trPr>
        <w:tc>
          <w:tcPr>
            <w:tcW w:w="454" w:type="pct"/>
            <w:vMerge/>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456" w:type="pct"/>
            <w:vMerge/>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265" w:type="pct"/>
            <w:vMerge/>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421" w:type="pct"/>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после ухода</w:t>
            </w:r>
          </w:p>
        </w:tc>
        <w:tc>
          <w:tcPr>
            <w:tcW w:w="453" w:type="pct"/>
            <w:vMerge/>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421" w:type="pct"/>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после ухода</w:t>
            </w:r>
          </w:p>
        </w:tc>
        <w:tc>
          <w:tcPr>
            <w:tcW w:w="453" w:type="pct"/>
            <w:vMerge/>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421" w:type="pct"/>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после ухода</w:t>
            </w:r>
          </w:p>
        </w:tc>
        <w:tc>
          <w:tcPr>
            <w:tcW w:w="453" w:type="pct"/>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повторяемость (лет)</w:t>
            </w:r>
          </w:p>
        </w:tc>
        <w:tc>
          <w:tcPr>
            <w:tcW w:w="421" w:type="pct"/>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после ухода</w:t>
            </w:r>
          </w:p>
        </w:tc>
        <w:tc>
          <w:tcPr>
            <w:tcW w:w="453" w:type="pct"/>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повторяемость (лет)</w:t>
            </w:r>
          </w:p>
        </w:tc>
        <w:tc>
          <w:tcPr>
            <w:tcW w:w="332" w:type="pct"/>
            <w:vMerge/>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r>
      <w:tr w:rsidR="000B5D37" w:rsidRPr="002C37D3" w:rsidTr="00125398">
        <w:trPr>
          <w:tblHeader/>
        </w:trPr>
        <w:tc>
          <w:tcPr>
            <w:tcW w:w="454" w:type="pct"/>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1</w:t>
            </w:r>
          </w:p>
        </w:tc>
        <w:tc>
          <w:tcPr>
            <w:tcW w:w="456" w:type="pct"/>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2</w:t>
            </w:r>
          </w:p>
        </w:tc>
        <w:tc>
          <w:tcPr>
            <w:tcW w:w="265" w:type="pct"/>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3</w:t>
            </w:r>
          </w:p>
        </w:tc>
        <w:tc>
          <w:tcPr>
            <w:tcW w:w="421" w:type="pct"/>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4</w:t>
            </w:r>
          </w:p>
        </w:tc>
        <w:tc>
          <w:tcPr>
            <w:tcW w:w="453" w:type="pct"/>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5</w:t>
            </w:r>
          </w:p>
        </w:tc>
        <w:tc>
          <w:tcPr>
            <w:tcW w:w="421" w:type="pct"/>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6</w:t>
            </w:r>
          </w:p>
        </w:tc>
        <w:tc>
          <w:tcPr>
            <w:tcW w:w="453" w:type="pct"/>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7</w:t>
            </w:r>
          </w:p>
        </w:tc>
        <w:tc>
          <w:tcPr>
            <w:tcW w:w="421" w:type="pct"/>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8</w:t>
            </w:r>
          </w:p>
        </w:tc>
        <w:tc>
          <w:tcPr>
            <w:tcW w:w="453" w:type="pct"/>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9</w:t>
            </w:r>
          </w:p>
        </w:tc>
        <w:tc>
          <w:tcPr>
            <w:tcW w:w="421" w:type="pct"/>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10</w:t>
            </w:r>
          </w:p>
        </w:tc>
        <w:tc>
          <w:tcPr>
            <w:tcW w:w="453" w:type="pct"/>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11</w:t>
            </w:r>
          </w:p>
        </w:tc>
        <w:tc>
          <w:tcPr>
            <w:tcW w:w="332" w:type="pct"/>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12</w:t>
            </w:r>
          </w:p>
        </w:tc>
      </w:tr>
      <w:tr w:rsidR="000B5D37" w:rsidRPr="002C37D3" w:rsidTr="00125398">
        <w:tc>
          <w:tcPr>
            <w:tcW w:w="454" w:type="pct"/>
            <w:vMerge w:val="restart"/>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rPr>
                <w:rFonts w:ascii="Times New Roman" w:hAnsi="Times New Roman"/>
                <w:sz w:val="20"/>
                <w:szCs w:val="20"/>
              </w:rPr>
            </w:pPr>
            <w:r w:rsidRPr="002C37D3">
              <w:rPr>
                <w:rFonts w:ascii="Times New Roman" w:hAnsi="Times New Roman"/>
                <w:sz w:val="20"/>
                <w:szCs w:val="20"/>
              </w:rPr>
              <w:t>1. Еловые насаждения: чистые и с примесью лиственных до 2 единиц</w:t>
            </w:r>
          </w:p>
        </w:tc>
        <w:tc>
          <w:tcPr>
            <w:tcW w:w="456" w:type="pct"/>
            <w:vMerge w:val="restart"/>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rPr>
                <w:rFonts w:ascii="Times New Roman" w:hAnsi="Times New Roman"/>
                <w:sz w:val="20"/>
                <w:szCs w:val="20"/>
              </w:rPr>
            </w:pPr>
            <w:r w:rsidRPr="002C37D3">
              <w:rPr>
                <w:rFonts w:ascii="Times New Roman" w:hAnsi="Times New Roman"/>
                <w:sz w:val="20"/>
                <w:szCs w:val="20"/>
              </w:rPr>
              <w:t>кисличные (I)</w:t>
            </w:r>
          </w:p>
        </w:tc>
        <w:tc>
          <w:tcPr>
            <w:tcW w:w="265" w:type="pct"/>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8 - 12</w:t>
            </w:r>
          </w:p>
        </w:tc>
        <w:tc>
          <w:tcPr>
            <w:tcW w:w="421" w:type="pct"/>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0,8</w:t>
            </w:r>
          </w:p>
        </w:tc>
        <w:tc>
          <w:tcPr>
            <w:tcW w:w="453" w:type="pct"/>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20 - 30</w:t>
            </w:r>
          </w:p>
        </w:tc>
        <w:tc>
          <w:tcPr>
            <w:tcW w:w="421" w:type="pct"/>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0,8</w:t>
            </w:r>
          </w:p>
        </w:tc>
        <w:tc>
          <w:tcPr>
            <w:tcW w:w="453" w:type="pct"/>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20 - 30</w:t>
            </w:r>
          </w:p>
        </w:tc>
        <w:tc>
          <w:tcPr>
            <w:tcW w:w="421" w:type="pct"/>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0,8</w:t>
            </w:r>
          </w:p>
        </w:tc>
        <w:tc>
          <w:tcPr>
            <w:tcW w:w="453" w:type="pct"/>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20 - 30</w:t>
            </w:r>
          </w:p>
        </w:tc>
        <w:tc>
          <w:tcPr>
            <w:tcW w:w="421" w:type="pct"/>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0,8</w:t>
            </w:r>
          </w:p>
        </w:tc>
        <w:tc>
          <w:tcPr>
            <w:tcW w:w="453" w:type="pct"/>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15 - 25</w:t>
            </w:r>
          </w:p>
        </w:tc>
        <w:tc>
          <w:tcPr>
            <w:tcW w:w="332" w:type="pct"/>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8Е2Б</w:t>
            </w:r>
          </w:p>
        </w:tc>
      </w:tr>
      <w:tr w:rsidR="000B5D37" w:rsidRPr="002C37D3" w:rsidTr="00125398">
        <w:tc>
          <w:tcPr>
            <w:tcW w:w="454" w:type="pct"/>
            <w:vMerge/>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456" w:type="pct"/>
            <w:vMerge/>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265" w:type="pct"/>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421" w:type="pct"/>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0,6</w:t>
            </w:r>
          </w:p>
        </w:tc>
        <w:tc>
          <w:tcPr>
            <w:tcW w:w="453" w:type="pct"/>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421" w:type="pct"/>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0,6</w:t>
            </w:r>
          </w:p>
        </w:tc>
        <w:tc>
          <w:tcPr>
            <w:tcW w:w="453" w:type="pct"/>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421" w:type="pct"/>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0,7</w:t>
            </w:r>
          </w:p>
        </w:tc>
        <w:tc>
          <w:tcPr>
            <w:tcW w:w="453" w:type="pct"/>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421" w:type="pct"/>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0,7</w:t>
            </w:r>
          </w:p>
        </w:tc>
        <w:tc>
          <w:tcPr>
            <w:tcW w:w="453" w:type="pct"/>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332" w:type="pct"/>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r>
      <w:tr w:rsidR="000B5D37" w:rsidRPr="002C37D3" w:rsidTr="00125398">
        <w:tc>
          <w:tcPr>
            <w:tcW w:w="454" w:type="pct"/>
            <w:vMerge/>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456" w:type="pct"/>
            <w:vMerge w:val="restart"/>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rPr>
                <w:rFonts w:ascii="Times New Roman" w:hAnsi="Times New Roman"/>
                <w:sz w:val="20"/>
                <w:szCs w:val="20"/>
              </w:rPr>
            </w:pPr>
            <w:r w:rsidRPr="002C37D3">
              <w:rPr>
                <w:rFonts w:ascii="Times New Roman" w:hAnsi="Times New Roman"/>
                <w:sz w:val="20"/>
                <w:szCs w:val="20"/>
              </w:rPr>
              <w:t>черничные</w:t>
            </w:r>
          </w:p>
          <w:p w:rsidR="000B5D37" w:rsidRPr="002C37D3" w:rsidRDefault="000B5D37" w:rsidP="000B5D37">
            <w:pPr>
              <w:autoSpaceDE w:val="0"/>
              <w:autoSpaceDN w:val="0"/>
              <w:adjustRightInd w:val="0"/>
              <w:spacing w:after="0" w:line="240" w:lineRule="auto"/>
              <w:rPr>
                <w:rFonts w:ascii="Times New Roman" w:hAnsi="Times New Roman"/>
                <w:sz w:val="20"/>
                <w:szCs w:val="20"/>
              </w:rPr>
            </w:pPr>
            <w:r w:rsidRPr="002C37D3">
              <w:rPr>
                <w:rFonts w:ascii="Times New Roman" w:hAnsi="Times New Roman"/>
                <w:sz w:val="20"/>
                <w:szCs w:val="20"/>
              </w:rPr>
              <w:t>(II - III)</w:t>
            </w:r>
          </w:p>
        </w:tc>
        <w:tc>
          <w:tcPr>
            <w:tcW w:w="265" w:type="pct"/>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8 - 12</w:t>
            </w:r>
          </w:p>
        </w:tc>
        <w:tc>
          <w:tcPr>
            <w:tcW w:w="421" w:type="pct"/>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0,8</w:t>
            </w:r>
          </w:p>
        </w:tc>
        <w:tc>
          <w:tcPr>
            <w:tcW w:w="453" w:type="pct"/>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25 - 35</w:t>
            </w:r>
          </w:p>
        </w:tc>
        <w:tc>
          <w:tcPr>
            <w:tcW w:w="421" w:type="pct"/>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0,8</w:t>
            </w:r>
          </w:p>
        </w:tc>
        <w:tc>
          <w:tcPr>
            <w:tcW w:w="453" w:type="pct"/>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20 - 25</w:t>
            </w:r>
          </w:p>
        </w:tc>
        <w:tc>
          <w:tcPr>
            <w:tcW w:w="421" w:type="pct"/>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0,8</w:t>
            </w:r>
          </w:p>
        </w:tc>
        <w:tc>
          <w:tcPr>
            <w:tcW w:w="453" w:type="pct"/>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15 - 25</w:t>
            </w:r>
          </w:p>
        </w:tc>
        <w:tc>
          <w:tcPr>
            <w:tcW w:w="421" w:type="pct"/>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0,8</w:t>
            </w:r>
          </w:p>
        </w:tc>
        <w:tc>
          <w:tcPr>
            <w:tcW w:w="453" w:type="pct"/>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15 - 20</w:t>
            </w:r>
          </w:p>
        </w:tc>
        <w:tc>
          <w:tcPr>
            <w:tcW w:w="332" w:type="pct"/>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8Е2Б</w:t>
            </w:r>
          </w:p>
        </w:tc>
      </w:tr>
      <w:tr w:rsidR="000B5D37" w:rsidRPr="002C37D3" w:rsidTr="00125398">
        <w:tc>
          <w:tcPr>
            <w:tcW w:w="454" w:type="pct"/>
            <w:vMerge/>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456" w:type="pct"/>
            <w:vMerge/>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265" w:type="pct"/>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421" w:type="pct"/>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0,5</w:t>
            </w:r>
          </w:p>
        </w:tc>
        <w:tc>
          <w:tcPr>
            <w:tcW w:w="453" w:type="pct"/>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421" w:type="pct"/>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0,6</w:t>
            </w:r>
          </w:p>
        </w:tc>
        <w:tc>
          <w:tcPr>
            <w:tcW w:w="453" w:type="pct"/>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421" w:type="pct"/>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0,7</w:t>
            </w:r>
          </w:p>
        </w:tc>
        <w:tc>
          <w:tcPr>
            <w:tcW w:w="453" w:type="pct"/>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421" w:type="pct"/>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0,7</w:t>
            </w:r>
          </w:p>
        </w:tc>
        <w:tc>
          <w:tcPr>
            <w:tcW w:w="453" w:type="pct"/>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332" w:type="pct"/>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r>
      <w:tr w:rsidR="000B5D37" w:rsidRPr="002C37D3" w:rsidTr="00125398">
        <w:tc>
          <w:tcPr>
            <w:tcW w:w="454" w:type="pct"/>
            <w:vMerge/>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456" w:type="pct"/>
            <w:vMerge w:val="restart"/>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rPr>
                <w:rFonts w:ascii="Times New Roman" w:hAnsi="Times New Roman"/>
                <w:sz w:val="20"/>
                <w:szCs w:val="20"/>
              </w:rPr>
            </w:pPr>
            <w:r w:rsidRPr="002C37D3">
              <w:rPr>
                <w:rFonts w:ascii="Times New Roman" w:hAnsi="Times New Roman"/>
                <w:sz w:val="20"/>
                <w:szCs w:val="20"/>
              </w:rPr>
              <w:t>долгомошные</w:t>
            </w:r>
          </w:p>
          <w:p w:rsidR="000B5D37" w:rsidRPr="002C37D3" w:rsidRDefault="000B5D37" w:rsidP="000B5D37">
            <w:pPr>
              <w:autoSpaceDE w:val="0"/>
              <w:autoSpaceDN w:val="0"/>
              <w:adjustRightInd w:val="0"/>
              <w:spacing w:after="0" w:line="240" w:lineRule="auto"/>
              <w:rPr>
                <w:rFonts w:ascii="Times New Roman" w:hAnsi="Times New Roman"/>
                <w:sz w:val="20"/>
                <w:szCs w:val="20"/>
              </w:rPr>
            </w:pPr>
            <w:r w:rsidRPr="002C37D3">
              <w:rPr>
                <w:rFonts w:ascii="Times New Roman" w:hAnsi="Times New Roman"/>
                <w:sz w:val="20"/>
                <w:szCs w:val="20"/>
              </w:rPr>
              <w:t>(IV)</w:t>
            </w:r>
          </w:p>
        </w:tc>
        <w:tc>
          <w:tcPr>
            <w:tcW w:w="265" w:type="pct"/>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15 - 20</w:t>
            </w:r>
          </w:p>
        </w:tc>
        <w:tc>
          <w:tcPr>
            <w:tcW w:w="421" w:type="pct"/>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0,8</w:t>
            </w:r>
          </w:p>
        </w:tc>
        <w:tc>
          <w:tcPr>
            <w:tcW w:w="453" w:type="pct"/>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25 - 40</w:t>
            </w:r>
          </w:p>
        </w:tc>
        <w:tc>
          <w:tcPr>
            <w:tcW w:w="421" w:type="pct"/>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0,8</w:t>
            </w:r>
          </w:p>
        </w:tc>
        <w:tc>
          <w:tcPr>
            <w:tcW w:w="453" w:type="pct"/>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20 - 30</w:t>
            </w:r>
          </w:p>
        </w:tc>
        <w:tc>
          <w:tcPr>
            <w:tcW w:w="421" w:type="pct"/>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0,8</w:t>
            </w:r>
          </w:p>
        </w:tc>
        <w:tc>
          <w:tcPr>
            <w:tcW w:w="453" w:type="pct"/>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15 - 20</w:t>
            </w:r>
          </w:p>
        </w:tc>
        <w:tc>
          <w:tcPr>
            <w:tcW w:w="421" w:type="pct"/>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0,8</w:t>
            </w:r>
          </w:p>
        </w:tc>
        <w:tc>
          <w:tcPr>
            <w:tcW w:w="453" w:type="pct"/>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15 - 20</w:t>
            </w:r>
          </w:p>
        </w:tc>
        <w:tc>
          <w:tcPr>
            <w:tcW w:w="332" w:type="pct"/>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(7 - 8)Е</w:t>
            </w:r>
          </w:p>
        </w:tc>
      </w:tr>
      <w:tr w:rsidR="000B5D37" w:rsidRPr="002C37D3" w:rsidTr="00125398">
        <w:tc>
          <w:tcPr>
            <w:tcW w:w="454" w:type="pct"/>
            <w:vMerge/>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456" w:type="pct"/>
            <w:vMerge/>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265" w:type="pct"/>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421" w:type="pct"/>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0,5</w:t>
            </w:r>
          </w:p>
        </w:tc>
        <w:tc>
          <w:tcPr>
            <w:tcW w:w="453" w:type="pct"/>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421" w:type="pct"/>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0,6</w:t>
            </w:r>
          </w:p>
        </w:tc>
        <w:tc>
          <w:tcPr>
            <w:tcW w:w="453" w:type="pct"/>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421" w:type="pct"/>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0,7</w:t>
            </w:r>
          </w:p>
        </w:tc>
        <w:tc>
          <w:tcPr>
            <w:tcW w:w="453" w:type="pct"/>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421" w:type="pct"/>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0,7</w:t>
            </w:r>
          </w:p>
        </w:tc>
        <w:tc>
          <w:tcPr>
            <w:tcW w:w="453" w:type="pct"/>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332" w:type="pct"/>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(2 - 3)Б</w:t>
            </w:r>
          </w:p>
        </w:tc>
      </w:tr>
      <w:tr w:rsidR="000B5D37" w:rsidRPr="002C37D3" w:rsidTr="00125398">
        <w:tc>
          <w:tcPr>
            <w:tcW w:w="454" w:type="pct"/>
            <w:vMerge/>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456" w:type="pct"/>
            <w:vMerge w:val="restart"/>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rPr>
                <w:rFonts w:ascii="Times New Roman" w:hAnsi="Times New Roman"/>
                <w:sz w:val="20"/>
                <w:szCs w:val="20"/>
              </w:rPr>
            </w:pPr>
            <w:r w:rsidRPr="002C37D3">
              <w:rPr>
                <w:rFonts w:ascii="Times New Roman" w:hAnsi="Times New Roman"/>
                <w:sz w:val="20"/>
                <w:szCs w:val="20"/>
              </w:rPr>
              <w:t>приручейно-крупнотравные</w:t>
            </w:r>
          </w:p>
          <w:p w:rsidR="000B5D37" w:rsidRPr="002C37D3" w:rsidRDefault="000B5D37" w:rsidP="000B5D37">
            <w:pPr>
              <w:autoSpaceDE w:val="0"/>
              <w:autoSpaceDN w:val="0"/>
              <w:adjustRightInd w:val="0"/>
              <w:spacing w:after="0" w:line="240" w:lineRule="auto"/>
              <w:rPr>
                <w:rFonts w:ascii="Times New Roman" w:hAnsi="Times New Roman"/>
                <w:sz w:val="20"/>
                <w:szCs w:val="20"/>
              </w:rPr>
            </w:pPr>
            <w:r w:rsidRPr="002C37D3">
              <w:rPr>
                <w:rFonts w:ascii="Times New Roman" w:hAnsi="Times New Roman"/>
                <w:sz w:val="20"/>
                <w:szCs w:val="20"/>
              </w:rPr>
              <w:t>(I - II)</w:t>
            </w:r>
          </w:p>
        </w:tc>
        <w:tc>
          <w:tcPr>
            <w:tcW w:w="265" w:type="pct"/>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8 - 12</w:t>
            </w:r>
          </w:p>
        </w:tc>
        <w:tc>
          <w:tcPr>
            <w:tcW w:w="421" w:type="pct"/>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0,8</w:t>
            </w:r>
          </w:p>
        </w:tc>
        <w:tc>
          <w:tcPr>
            <w:tcW w:w="453" w:type="pct"/>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30 - 45</w:t>
            </w:r>
          </w:p>
        </w:tc>
        <w:tc>
          <w:tcPr>
            <w:tcW w:w="421" w:type="pct"/>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0,8</w:t>
            </w:r>
          </w:p>
        </w:tc>
        <w:tc>
          <w:tcPr>
            <w:tcW w:w="453" w:type="pct"/>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20 - 30</w:t>
            </w:r>
          </w:p>
        </w:tc>
        <w:tc>
          <w:tcPr>
            <w:tcW w:w="421" w:type="pct"/>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0,8</w:t>
            </w:r>
          </w:p>
        </w:tc>
        <w:tc>
          <w:tcPr>
            <w:tcW w:w="453" w:type="pct"/>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15 - 20</w:t>
            </w:r>
          </w:p>
        </w:tc>
        <w:tc>
          <w:tcPr>
            <w:tcW w:w="421" w:type="pct"/>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0,8</w:t>
            </w:r>
          </w:p>
        </w:tc>
        <w:tc>
          <w:tcPr>
            <w:tcW w:w="453" w:type="pct"/>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15 - 20</w:t>
            </w:r>
          </w:p>
        </w:tc>
        <w:tc>
          <w:tcPr>
            <w:tcW w:w="332" w:type="pct"/>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(7 - 8)Е</w:t>
            </w:r>
          </w:p>
        </w:tc>
      </w:tr>
      <w:tr w:rsidR="000B5D37" w:rsidRPr="002C37D3" w:rsidTr="00125398">
        <w:tc>
          <w:tcPr>
            <w:tcW w:w="454" w:type="pct"/>
            <w:vMerge/>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456" w:type="pct"/>
            <w:vMerge/>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265" w:type="pct"/>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421" w:type="pct"/>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0,5</w:t>
            </w:r>
          </w:p>
        </w:tc>
        <w:tc>
          <w:tcPr>
            <w:tcW w:w="453" w:type="pct"/>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421" w:type="pct"/>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0,6</w:t>
            </w:r>
          </w:p>
        </w:tc>
        <w:tc>
          <w:tcPr>
            <w:tcW w:w="453" w:type="pct"/>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421" w:type="pct"/>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0,7</w:t>
            </w:r>
          </w:p>
        </w:tc>
        <w:tc>
          <w:tcPr>
            <w:tcW w:w="453" w:type="pct"/>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421" w:type="pct"/>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0,7</w:t>
            </w:r>
          </w:p>
        </w:tc>
        <w:tc>
          <w:tcPr>
            <w:tcW w:w="453" w:type="pct"/>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332" w:type="pct"/>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(2 - 3)Б</w:t>
            </w:r>
          </w:p>
        </w:tc>
      </w:tr>
      <w:tr w:rsidR="000B5D37" w:rsidRPr="002C37D3" w:rsidTr="00125398">
        <w:tc>
          <w:tcPr>
            <w:tcW w:w="454" w:type="pct"/>
            <w:vMerge/>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456" w:type="pct"/>
            <w:vMerge w:val="restart"/>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rPr>
                <w:rFonts w:ascii="Times New Roman" w:hAnsi="Times New Roman"/>
                <w:sz w:val="20"/>
                <w:szCs w:val="20"/>
              </w:rPr>
            </w:pPr>
            <w:r w:rsidRPr="002C37D3">
              <w:rPr>
                <w:rFonts w:ascii="Times New Roman" w:hAnsi="Times New Roman"/>
                <w:sz w:val="20"/>
                <w:szCs w:val="20"/>
              </w:rPr>
              <w:t>травяно-болотные</w:t>
            </w:r>
          </w:p>
          <w:p w:rsidR="000B5D37" w:rsidRPr="002C37D3" w:rsidRDefault="000B5D37" w:rsidP="000B5D37">
            <w:pPr>
              <w:autoSpaceDE w:val="0"/>
              <w:autoSpaceDN w:val="0"/>
              <w:adjustRightInd w:val="0"/>
              <w:spacing w:after="0" w:line="240" w:lineRule="auto"/>
              <w:rPr>
                <w:rFonts w:ascii="Times New Roman" w:hAnsi="Times New Roman"/>
                <w:sz w:val="20"/>
                <w:szCs w:val="20"/>
              </w:rPr>
            </w:pPr>
            <w:r w:rsidRPr="002C37D3">
              <w:rPr>
                <w:rFonts w:ascii="Times New Roman" w:hAnsi="Times New Roman"/>
                <w:sz w:val="20"/>
                <w:szCs w:val="20"/>
              </w:rPr>
              <w:t>(IV - III)</w:t>
            </w:r>
          </w:p>
        </w:tc>
        <w:tc>
          <w:tcPr>
            <w:tcW w:w="265" w:type="pct"/>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10 - 15</w:t>
            </w:r>
          </w:p>
        </w:tc>
        <w:tc>
          <w:tcPr>
            <w:tcW w:w="421" w:type="pct"/>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0,8</w:t>
            </w:r>
          </w:p>
        </w:tc>
        <w:tc>
          <w:tcPr>
            <w:tcW w:w="453" w:type="pct"/>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30 - 40</w:t>
            </w:r>
          </w:p>
        </w:tc>
        <w:tc>
          <w:tcPr>
            <w:tcW w:w="421" w:type="pct"/>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0,8</w:t>
            </w:r>
          </w:p>
        </w:tc>
        <w:tc>
          <w:tcPr>
            <w:tcW w:w="453" w:type="pct"/>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20 - 30</w:t>
            </w:r>
          </w:p>
        </w:tc>
        <w:tc>
          <w:tcPr>
            <w:tcW w:w="421" w:type="pct"/>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0,8</w:t>
            </w:r>
          </w:p>
        </w:tc>
        <w:tc>
          <w:tcPr>
            <w:tcW w:w="453" w:type="pct"/>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15 - 20</w:t>
            </w:r>
          </w:p>
        </w:tc>
        <w:tc>
          <w:tcPr>
            <w:tcW w:w="421" w:type="pct"/>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0,8</w:t>
            </w:r>
          </w:p>
        </w:tc>
        <w:tc>
          <w:tcPr>
            <w:tcW w:w="453" w:type="pct"/>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15 - 20</w:t>
            </w:r>
          </w:p>
        </w:tc>
        <w:tc>
          <w:tcPr>
            <w:tcW w:w="332" w:type="pct"/>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(7 - 8)Е</w:t>
            </w:r>
          </w:p>
        </w:tc>
      </w:tr>
      <w:tr w:rsidR="000B5D37" w:rsidRPr="002C37D3" w:rsidTr="00125398">
        <w:tc>
          <w:tcPr>
            <w:tcW w:w="454" w:type="pct"/>
            <w:vMerge/>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456" w:type="pct"/>
            <w:vMerge/>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265" w:type="pct"/>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421" w:type="pct"/>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0,5</w:t>
            </w:r>
          </w:p>
        </w:tc>
        <w:tc>
          <w:tcPr>
            <w:tcW w:w="453" w:type="pct"/>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421" w:type="pct"/>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0,6</w:t>
            </w:r>
          </w:p>
        </w:tc>
        <w:tc>
          <w:tcPr>
            <w:tcW w:w="453" w:type="pct"/>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421" w:type="pct"/>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0,7</w:t>
            </w:r>
          </w:p>
        </w:tc>
        <w:tc>
          <w:tcPr>
            <w:tcW w:w="453" w:type="pct"/>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421" w:type="pct"/>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0,7 -</w:t>
            </w:r>
          </w:p>
        </w:tc>
        <w:tc>
          <w:tcPr>
            <w:tcW w:w="453" w:type="pct"/>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332" w:type="pct"/>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(2 - 3)Б</w:t>
            </w:r>
          </w:p>
        </w:tc>
      </w:tr>
      <w:tr w:rsidR="000B5D37" w:rsidRPr="002C37D3" w:rsidTr="00125398">
        <w:tc>
          <w:tcPr>
            <w:tcW w:w="454" w:type="pct"/>
            <w:vMerge w:val="restart"/>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rPr>
                <w:rFonts w:ascii="Times New Roman" w:hAnsi="Times New Roman"/>
                <w:sz w:val="20"/>
                <w:szCs w:val="20"/>
              </w:rPr>
            </w:pPr>
            <w:r w:rsidRPr="002C37D3">
              <w:rPr>
                <w:rFonts w:ascii="Times New Roman" w:hAnsi="Times New Roman"/>
                <w:sz w:val="20"/>
                <w:szCs w:val="20"/>
              </w:rPr>
              <w:t>2. Елово-лиственные с преобладанием ели в составе: 5 - 7 ели и 3 - 5 лиственных</w:t>
            </w:r>
          </w:p>
        </w:tc>
        <w:tc>
          <w:tcPr>
            <w:tcW w:w="456" w:type="pct"/>
            <w:vMerge w:val="restart"/>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rPr>
                <w:rFonts w:ascii="Times New Roman" w:hAnsi="Times New Roman"/>
                <w:sz w:val="20"/>
                <w:szCs w:val="20"/>
              </w:rPr>
            </w:pPr>
            <w:r w:rsidRPr="002C37D3">
              <w:rPr>
                <w:rFonts w:ascii="Times New Roman" w:hAnsi="Times New Roman"/>
                <w:sz w:val="20"/>
                <w:szCs w:val="20"/>
              </w:rPr>
              <w:t>кисличные (I)</w:t>
            </w:r>
          </w:p>
        </w:tc>
        <w:tc>
          <w:tcPr>
            <w:tcW w:w="265" w:type="pct"/>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8 - 12</w:t>
            </w:r>
          </w:p>
        </w:tc>
        <w:tc>
          <w:tcPr>
            <w:tcW w:w="421" w:type="pct"/>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0,7</w:t>
            </w:r>
          </w:p>
        </w:tc>
        <w:tc>
          <w:tcPr>
            <w:tcW w:w="453" w:type="pct"/>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30 - 50</w:t>
            </w:r>
          </w:p>
        </w:tc>
        <w:tc>
          <w:tcPr>
            <w:tcW w:w="421" w:type="pct"/>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0,7</w:t>
            </w:r>
          </w:p>
        </w:tc>
        <w:tc>
          <w:tcPr>
            <w:tcW w:w="453" w:type="pct"/>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30 - 50</w:t>
            </w:r>
          </w:p>
        </w:tc>
        <w:tc>
          <w:tcPr>
            <w:tcW w:w="421" w:type="pct"/>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0,7</w:t>
            </w:r>
          </w:p>
        </w:tc>
        <w:tc>
          <w:tcPr>
            <w:tcW w:w="453" w:type="pct"/>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30 - 40</w:t>
            </w:r>
          </w:p>
        </w:tc>
        <w:tc>
          <w:tcPr>
            <w:tcW w:w="421" w:type="pct"/>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0,7</w:t>
            </w:r>
          </w:p>
        </w:tc>
        <w:tc>
          <w:tcPr>
            <w:tcW w:w="453" w:type="pct"/>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25 - 35</w:t>
            </w:r>
          </w:p>
        </w:tc>
        <w:tc>
          <w:tcPr>
            <w:tcW w:w="332" w:type="pct"/>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8Е2Б</w:t>
            </w:r>
          </w:p>
        </w:tc>
      </w:tr>
      <w:tr w:rsidR="000B5D37" w:rsidRPr="002C37D3" w:rsidTr="00125398">
        <w:tc>
          <w:tcPr>
            <w:tcW w:w="454" w:type="pct"/>
            <w:vMerge/>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456" w:type="pct"/>
            <w:vMerge/>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265" w:type="pct"/>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421" w:type="pct"/>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0,4</w:t>
            </w:r>
          </w:p>
        </w:tc>
        <w:tc>
          <w:tcPr>
            <w:tcW w:w="453" w:type="pct"/>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421" w:type="pct"/>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0,5</w:t>
            </w:r>
          </w:p>
        </w:tc>
        <w:tc>
          <w:tcPr>
            <w:tcW w:w="453" w:type="pct"/>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421" w:type="pct"/>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0,6</w:t>
            </w:r>
          </w:p>
        </w:tc>
        <w:tc>
          <w:tcPr>
            <w:tcW w:w="453" w:type="pct"/>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421" w:type="pct"/>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0,6</w:t>
            </w:r>
          </w:p>
        </w:tc>
        <w:tc>
          <w:tcPr>
            <w:tcW w:w="453" w:type="pct"/>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332" w:type="pct"/>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r>
      <w:tr w:rsidR="000B5D37" w:rsidRPr="002C37D3" w:rsidTr="00125398">
        <w:tc>
          <w:tcPr>
            <w:tcW w:w="454" w:type="pct"/>
            <w:vMerge/>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456" w:type="pct"/>
            <w:vMerge w:val="restart"/>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rPr>
                <w:rFonts w:ascii="Times New Roman" w:hAnsi="Times New Roman"/>
                <w:sz w:val="20"/>
                <w:szCs w:val="20"/>
              </w:rPr>
            </w:pPr>
            <w:r w:rsidRPr="002C37D3">
              <w:rPr>
                <w:rFonts w:ascii="Times New Roman" w:hAnsi="Times New Roman"/>
                <w:sz w:val="20"/>
                <w:szCs w:val="20"/>
              </w:rPr>
              <w:t>черничные</w:t>
            </w:r>
          </w:p>
          <w:p w:rsidR="000B5D37" w:rsidRPr="002C37D3" w:rsidRDefault="000B5D37" w:rsidP="000B5D37">
            <w:pPr>
              <w:autoSpaceDE w:val="0"/>
              <w:autoSpaceDN w:val="0"/>
              <w:adjustRightInd w:val="0"/>
              <w:spacing w:after="0" w:line="240" w:lineRule="auto"/>
              <w:rPr>
                <w:rFonts w:ascii="Times New Roman" w:hAnsi="Times New Roman"/>
                <w:sz w:val="20"/>
                <w:szCs w:val="20"/>
              </w:rPr>
            </w:pPr>
            <w:r w:rsidRPr="002C37D3">
              <w:rPr>
                <w:rFonts w:ascii="Times New Roman" w:hAnsi="Times New Roman"/>
                <w:sz w:val="20"/>
                <w:szCs w:val="20"/>
              </w:rPr>
              <w:t>(II - III)</w:t>
            </w:r>
          </w:p>
        </w:tc>
        <w:tc>
          <w:tcPr>
            <w:tcW w:w="265" w:type="pct"/>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8 - 12</w:t>
            </w:r>
          </w:p>
        </w:tc>
        <w:tc>
          <w:tcPr>
            <w:tcW w:w="421" w:type="pct"/>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0,6</w:t>
            </w:r>
          </w:p>
        </w:tc>
        <w:tc>
          <w:tcPr>
            <w:tcW w:w="453" w:type="pct"/>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30 - 50</w:t>
            </w:r>
          </w:p>
        </w:tc>
        <w:tc>
          <w:tcPr>
            <w:tcW w:w="421" w:type="pct"/>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0,7</w:t>
            </w:r>
          </w:p>
        </w:tc>
        <w:tc>
          <w:tcPr>
            <w:tcW w:w="453" w:type="pct"/>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30 - 40</w:t>
            </w:r>
          </w:p>
        </w:tc>
        <w:tc>
          <w:tcPr>
            <w:tcW w:w="421" w:type="pct"/>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0,7</w:t>
            </w:r>
          </w:p>
        </w:tc>
        <w:tc>
          <w:tcPr>
            <w:tcW w:w="453" w:type="pct"/>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20 - 30</w:t>
            </w:r>
          </w:p>
        </w:tc>
        <w:tc>
          <w:tcPr>
            <w:tcW w:w="421" w:type="pct"/>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0,7</w:t>
            </w:r>
          </w:p>
        </w:tc>
        <w:tc>
          <w:tcPr>
            <w:tcW w:w="453" w:type="pct"/>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20 - 25</w:t>
            </w:r>
          </w:p>
        </w:tc>
        <w:tc>
          <w:tcPr>
            <w:tcW w:w="332" w:type="pct"/>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8Е2Б</w:t>
            </w:r>
          </w:p>
        </w:tc>
      </w:tr>
      <w:tr w:rsidR="000B5D37" w:rsidRPr="002C37D3" w:rsidTr="00125398">
        <w:tc>
          <w:tcPr>
            <w:tcW w:w="454" w:type="pct"/>
            <w:vMerge/>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456" w:type="pct"/>
            <w:vMerge/>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265" w:type="pct"/>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421" w:type="pct"/>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0,4</w:t>
            </w:r>
          </w:p>
        </w:tc>
        <w:tc>
          <w:tcPr>
            <w:tcW w:w="453" w:type="pct"/>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421" w:type="pct"/>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0,5</w:t>
            </w:r>
          </w:p>
        </w:tc>
        <w:tc>
          <w:tcPr>
            <w:tcW w:w="453" w:type="pct"/>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421" w:type="pct"/>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0,6</w:t>
            </w:r>
          </w:p>
        </w:tc>
        <w:tc>
          <w:tcPr>
            <w:tcW w:w="453" w:type="pct"/>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421" w:type="pct"/>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0,6</w:t>
            </w:r>
          </w:p>
        </w:tc>
        <w:tc>
          <w:tcPr>
            <w:tcW w:w="453" w:type="pct"/>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332" w:type="pct"/>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r>
      <w:tr w:rsidR="000B5D37" w:rsidRPr="002C37D3" w:rsidTr="00125398">
        <w:tc>
          <w:tcPr>
            <w:tcW w:w="454" w:type="pct"/>
            <w:vMerge/>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456" w:type="pct"/>
            <w:vMerge w:val="restart"/>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rPr>
                <w:rFonts w:ascii="Times New Roman" w:hAnsi="Times New Roman"/>
                <w:sz w:val="20"/>
                <w:szCs w:val="20"/>
              </w:rPr>
            </w:pPr>
            <w:r w:rsidRPr="002C37D3">
              <w:rPr>
                <w:rFonts w:ascii="Times New Roman" w:hAnsi="Times New Roman"/>
                <w:sz w:val="20"/>
                <w:szCs w:val="20"/>
              </w:rPr>
              <w:t>долгомошные</w:t>
            </w:r>
          </w:p>
          <w:p w:rsidR="000B5D37" w:rsidRPr="002C37D3" w:rsidRDefault="000B5D37" w:rsidP="000B5D37">
            <w:pPr>
              <w:autoSpaceDE w:val="0"/>
              <w:autoSpaceDN w:val="0"/>
              <w:adjustRightInd w:val="0"/>
              <w:spacing w:after="0" w:line="240" w:lineRule="auto"/>
              <w:rPr>
                <w:rFonts w:ascii="Times New Roman" w:hAnsi="Times New Roman"/>
                <w:sz w:val="20"/>
                <w:szCs w:val="20"/>
              </w:rPr>
            </w:pPr>
            <w:r w:rsidRPr="002C37D3">
              <w:rPr>
                <w:rFonts w:ascii="Times New Roman" w:hAnsi="Times New Roman"/>
                <w:sz w:val="20"/>
                <w:szCs w:val="20"/>
              </w:rPr>
              <w:t>(IV)</w:t>
            </w:r>
          </w:p>
        </w:tc>
        <w:tc>
          <w:tcPr>
            <w:tcW w:w="265" w:type="pct"/>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10 - 15</w:t>
            </w:r>
          </w:p>
        </w:tc>
        <w:tc>
          <w:tcPr>
            <w:tcW w:w="421" w:type="pct"/>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0,7</w:t>
            </w:r>
          </w:p>
        </w:tc>
        <w:tc>
          <w:tcPr>
            <w:tcW w:w="453" w:type="pct"/>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30 - 50</w:t>
            </w:r>
          </w:p>
        </w:tc>
        <w:tc>
          <w:tcPr>
            <w:tcW w:w="421" w:type="pct"/>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0,7</w:t>
            </w:r>
          </w:p>
        </w:tc>
        <w:tc>
          <w:tcPr>
            <w:tcW w:w="453" w:type="pct"/>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30 - 40</w:t>
            </w:r>
          </w:p>
        </w:tc>
        <w:tc>
          <w:tcPr>
            <w:tcW w:w="421" w:type="pct"/>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0,7</w:t>
            </w:r>
          </w:p>
        </w:tc>
        <w:tc>
          <w:tcPr>
            <w:tcW w:w="453" w:type="pct"/>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20 - 30</w:t>
            </w:r>
          </w:p>
        </w:tc>
        <w:tc>
          <w:tcPr>
            <w:tcW w:w="421" w:type="pct"/>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0,7</w:t>
            </w:r>
          </w:p>
        </w:tc>
        <w:tc>
          <w:tcPr>
            <w:tcW w:w="453" w:type="pct"/>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15 - 20</w:t>
            </w:r>
          </w:p>
        </w:tc>
        <w:tc>
          <w:tcPr>
            <w:tcW w:w="332" w:type="pct"/>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(7 - 8)Е</w:t>
            </w:r>
          </w:p>
        </w:tc>
      </w:tr>
      <w:tr w:rsidR="000B5D37" w:rsidRPr="002C37D3" w:rsidTr="00125398">
        <w:tc>
          <w:tcPr>
            <w:tcW w:w="454" w:type="pct"/>
            <w:vMerge/>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456" w:type="pct"/>
            <w:vMerge/>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265" w:type="pct"/>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421" w:type="pct"/>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0,4</w:t>
            </w:r>
          </w:p>
        </w:tc>
        <w:tc>
          <w:tcPr>
            <w:tcW w:w="453" w:type="pct"/>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421" w:type="pct"/>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0,5</w:t>
            </w:r>
          </w:p>
        </w:tc>
        <w:tc>
          <w:tcPr>
            <w:tcW w:w="453" w:type="pct"/>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421" w:type="pct"/>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0,6</w:t>
            </w:r>
          </w:p>
        </w:tc>
        <w:tc>
          <w:tcPr>
            <w:tcW w:w="453" w:type="pct"/>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421" w:type="pct"/>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0,6</w:t>
            </w:r>
          </w:p>
        </w:tc>
        <w:tc>
          <w:tcPr>
            <w:tcW w:w="453" w:type="pct"/>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332" w:type="pct"/>
            <w:tcBorders>
              <w:left w:val="single" w:sz="4" w:space="0" w:color="auto"/>
              <w:bottom w:val="single" w:sz="4" w:space="0" w:color="auto"/>
              <w:right w:val="single" w:sz="4" w:space="0" w:color="auto"/>
            </w:tcBorders>
          </w:tcPr>
          <w:p w:rsidR="000B5D37"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(2 - 3)Б</w:t>
            </w:r>
          </w:p>
          <w:p w:rsidR="00125398" w:rsidRPr="002C37D3" w:rsidRDefault="00125398" w:rsidP="000B5D37">
            <w:pPr>
              <w:autoSpaceDE w:val="0"/>
              <w:autoSpaceDN w:val="0"/>
              <w:adjustRightInd w:val="0"/>
              <w:spacing w:after="0" w:line="240" w:lineRule="auto"/>
              <w:jc w:val="center"/>
              <w:rPr>
                <w:rFonts w:ascii="Times New Roman" w:hAnsi="Times New Roman"/>
                <w:sz w:val="20"/>
                <w:szCs w:val="20"/>
              </w:rPr>
            </w:pPr>
          </w:p>
        </w:tc>
      </w:tr>
      <w:tr w:rsidR="000B5D37" w:rsidRPr="002C37D3" w:rsidTr="00125398">
        <w:tc>
          <w:tcPr>
            <w:tcW w:w="454" w:type="pct"/>
            <w:vMerge/>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456" w:type="pct"/>
            <w:vMerge w:val="restart"/>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rPr>
                <w:rFonts w:ascii="Times New Roman" w:hAnsi="Times New Roman"/>
                <w:sz w:val="20"/>
                <w:szCs w:val="20"/>
              </w:rPr>
            </w:pPr>
            <w:r w:rsidRPr="002C37D3">
              <w:rPr>
                <w:rFonts w:ascii="Times New Roman" w:hAnsi="Times New Roman"/>
                <w:sz w:val="20"/>
                <w:szCs w:val="20"/>
              </w:rPr>
              <w:t>приручейно-крупнотравные</w:t>
            </w:r>
          </w:p>
          <w:p w:rsidR="000B5D37" w:rsidRPr="002C37D3" w:rsidRDefault="000B5D37" w:rsidP="000B5D37">
            <w:pPr>
              <w:autoSpaceDE w:val="0"/>
              <w:autoSpaceDN w:val="0"/>
              <w:adjustRightInd w:val="0"/>
              <w:spacing w:after="0" w:line="240" w:lineRule="auto"/>
              <w:rPr>
                <w:rFonts w:ascii="Times New Roman" w:hAnsi="Times New Roman"/>
                <w:sz w:val="20"/>
                <w:szCs w:val="20"/>
              </w:rPr>
            </w:pPr>
            <w:r w:rsidRPr="002C37D3">
              <w:rPr>
                <w:rFonts w:ascii="Times New Roman" w:hAnsi="Times New Roman"/>
                <w:sz w:val="20"/>
                <w:szCs w:val="20"/>
              </w:rPr>
              <w:t>(I - II)</w:t>
            </w:r>
          </w:p>
        </w:tc>
        <w:tc>
          <w:tcPr>
            <w:tcW w:w="265" w:type="pct"/>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8 - 12</w:t>
            </w:r>
          </w:p>
        </w:tc>
        <w:tc>
          <w:tcPr>
            <w:tcW w:w="421" w:type="pct"/>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0,6</w:t>
            </w:r>
          </w:p>
        </w:tc>
        <w:tc>
          <w:tcPr>
            <w:tcW w:w="453" w:type="pct"/>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30 - 50</w:t>
            </w:r>
          </w:p>
        </w:tc>
        <w:tc>
          <w:tcPr>
            <w:tcW w:w="421" w:type="pct"/>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0,7</w:t>
            </w:r>
          </w:p>
        </w:tc>
        <w:tc>
          <w:tcPr>
            <w:tcW w:w="453" w:type="pct"/>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30 - 40</w:t>
            </w:r>
          </w:p>
        </w:tc>
        <w:tc>
          <w:tcPr>
            <w:tcW w:w="421" w:type="pct"/>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0,7</w:t>
            </w:r>
          </w:p>
        </w:tc>
        <w:tc>
          <w:tcPr>
            <w:tcW w:w="453" w:type="pct"/>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20 - 35</w:t>
            </w:r>
          </w:p>
        </w:tc>
        <w:tc>
          <w:tcPr>
            <w:tcW w:w="421" w:type="pct"/>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0,7</w:t>
            </w:r>
          </w:p>
        </w:tc>
        <w:tc>
          <w:tcPr>
            <w:tcW w:w="453" w:type="pct"/>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15 - 25</w:t>
            </w:r>
          </w:p>
        </w:tc>
        <w:tc>
          <w:tcPr>
            <w:tcW w:w="332" w:type="pct"/>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(7 - 8)Е</w:t>
            </w:r>
          </w:p>
        </w:tc>
      </w:tr>
      <w:tr w:rsidR="000B5D37" w:rsidRPr="002C37D3" w:rsidTr="00125398">
        <w:tc>
          <w:tcPr>
            <w:tcW w:w="454" w:type="pct"/>
            <w:vMerge/>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456" w:type="pct"/>
            <w:vMerge/>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265" w:type="pct"/>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421" w:type="pct"/>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0,4</w:t>
            </w:r>
          </w:p>
        </w:tc>
        <w:tc>
          <w:tcPr>
            <w:tcW w:w="453" w:type="pct"/>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421" w:type="pct"/>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0,5</w:t>
            </w:r>
          </w:p>
        </w:tc>
        <w:tc>
          <w:tcPr>
            <w:tcW w:w="453" w:type="pct"/>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421" w:type="pct"/>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0,6</w:t>
            </w:r>
          </w:p>
        </w:tc>
        <w:tc>
          <w:tcPr>
            <w:tcW w:w="453" w:type="pct"/>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421" w:type="pct"/>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0,6</w:t>
            </w:r>
          </w:p>
        </w:tc>
        <w:tc>
          <w:tcPr>
            <w:tcW w:w="453" w:type="pct"/>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332" w:type="pct"/>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(2 - 3)Б</w:t>
            </w:r>
          </w:p>
        </w:tc>
      </w:tr>
      <w:tr w:rsidR="000B5D37" w:rsidRPr="002C37D3" w:rsidTr="00125398">
        <w:tc>
          <w:tcPr>
            <w:tcW w:w="454" w:type="pct"/>
            <w:vMerge/>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456" w:type="pct"/>
            <w:vMerge w:val="restart"/>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rPr>
                <w:rFonts w:ascii="Times New Roman" w:hAnsi="Times New Roman"/>
                <w:sz w:val="20"/>
                <w:szCs w:val="20"/>
              </w:rPr>
            </w:pPr>
            <w:r w:rsidRPr="002C37D3">
              <w:rPr>
                <w:rFonts w:ascii="Times New Roman" w:hAnsi="Times New Roman"/>
                <w:sz w:val="20"/>
                <w:szCs w:val="20"/>
              </w:rPr>
              <w:t>травяно-болотные</w:t>
            </w:r>
          </w:p>
          <w:p w:rsidR="000B5D37" w:rsidRPr="002C37D3" w:rsidRDefault="000B5D37" w:rsidP="000B5D37">
            <w:pPr>
              <w:autoSpaceDE w:val="0"/>
              <w:autoSpaceDN w:val="0"/>
              <w:adjustRightInd w:val="0"/>
              <w:spacing w:after="0" w:line="240" w:lineRule="auto"/>
              <w:rPr>
                <w:rFonts w:ascii="Times New Roman" w:hAnsi="Times New Roman"/>
                <w:sz w:val="20"/>
                <w:szCs w:val="20"/>
              </w:rPr>
            </w:pPr>
            <w:r w:rsidRPr="002C37D3">
              <w:rPr>
                <w:rFonts w:ascii="Times New Roman" w:hAnsi="Times New Roman"/>
                <w:sz w:val="20"/>
                <w:szCs w:val="20"/>
              </w:rPr>
              <w:t>(IV - III)</w:t>
            </w:r>
          </w:p>
        </w:tc>
        <w:tc>
          <w:tcPr>
            <w:tcW w:w="265" w:type="pct"/>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10 - 15</w:t>
            </w:r>
          </w:p>
        </w:tc>
        <w:tc>
          <w:tcPr>
            <w:tcW w:w="421" w:type="pct"/>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0,7</w:t>
            </w:r>
          </w:p>
        </w:tc>
        <w:tc>
          <w:tcPr>
            <w:tcW w:w="453" w:type="pct"/>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30 - 50</w:t>
            </w:r>
          </w:p>
        </w:tc>
        <w:tc>
          <w:tcPr>
            <w:tcW w:w="421" w:type="pct"/>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0,7</w:t>
            </w:r>
          </w:p>
        </w:tc>
        <w:tc>
          <w:tcPr>
            <w:tcW w:w="453" w:type="pct"/>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30 - 40</w:t>
            </w:r>
          </w:p>
        </w:tc>
        <w:tc>
          <w:tcPr>
            <w:tcW w:w="421" w:type="pct"/>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0,7</w:t>
            </w:r>
          </w:p>
        </w:tc>
        <w:tc>
          <w:tcPr>
            <w:tcW w:w="453" w:type="pct"/>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20 - 30</w:t>
            </w:r>
          </w:p>
        </w:tc>
        <w:tc>
          <w:tcPr>
            <w:tcW w:w="421" w:type="pct"/>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0,7</w:t>
            </w:r>
          </w:p>
        </w:tc>
        <w:tc>
          <w:tcPr>
            <w:tcW w:w="453" w:type="pct"/>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15 - 20</w:t>
            </w:r>
          </w:p>
        </w:tc>
        <w:tc>
          <w:tcPr>
            <w:tcW w:w="332" w:type="pct"/>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(7 - 8)Е</w:t>
            </w:r>
          </w:p>
        </w:tc>
      </w:tr>
      <w:tr w:rsidR="000B5D37" w:rsidRPr="002C37D3" w:rsidTr="00125398">
        <w:tc>
          <w:tcPr>
            <w:tcW w:w="454" w:type="pct"/>
            <w:vMerge/>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456" w:type="pct"/>
            <w:vMerge/>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265" w:type="pct"/>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421" w:type="pct"/>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0,4</w:t>
            </w:r>
          </w:p>
        </w:tc>
        <w:tc>
          <w:tcPr>
            <w:tcW w:w="453" w:type="pct"/>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421" w:type="pct"/>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0,5</w:t>
            </w:r>
          </w:p>
        </w:tc>
        <w:tc>
          <w:tcPr>
            <w:tcW w:w="453" w:type="pct"/>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421" w:type="pct"/>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0,9</w:t>
            </w:r>
          </w:p>
        </w:tc>
        <w:tc>
          <w:tcPr>
            <w:tcW w:w="453" w:type="pct"/>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421" w:type="pct"/>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0,6</w:t>
            </w:r>
          </w:p>
        </w:tc>
        <w:tc>
          <w:tcPr>
            <w:tcW w:w="453" w:type="pct"/>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332" w:type="pct"/>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(2 - 3)Б</w:t>
            </w:r>
          </w:p>
        </w:tc>
      </w:tr>
      <w:tr w:rsidR="000B5D37" w:rsidRPr="002C37D3" w:rsidTr="00125398">
        <w:tc>
          <w:tcPr>
            <w:tcW w:w="454" w:type="pct"/>
            <w:vMerge w:val="restart"/>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rPr>
                <w:rFonts w:ascii="Times New Roman" w:hAnsi="Times New Roman"/>
                <w:sz w:val="20"/>
                <w:szCs w:val="20"/>
              </w:rPr>
            </w:pPr>
            <w:r w:rsidRPr="002C37D3">
              <w:rPr>
                <w:rFonts w:ascii="Times New Roman" w:hAnsi="Times New Roman"/>
                <w:sz w:val="20"/>
                <w:szCs w:val="20"/>
              </w:rPr>
              <w:t>2.1. Елово-лиственные с долей ели в составе 3 - 4 единицы и 6 - 7 лиственных</w:t>
            </w:r>
          </w:p>
        </w:tc>
        <w:tc>
          <w:tcPr>
            <w:tcW w:w="456" w:type="pct"/>
            <w:vMerge w:val="restart"/>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rPr>
                <w:rFonts w:ascii="Times New Roman" w:hAnsi="Times New Roman"/>
                <w:sz w:val="20"/>
                <w:szCs w:val="20"/>
              </w:rPr>
            </w:pPr>
            <w:r w:rsidRPr="002C37D3">
              <w:rPr>
                <w:rFonts w:ascii="Times New Roman" w:hAnsi="Times New Roman"/>
                <w:sz w:val="20"/>
                <w:szCs w:val="20"/>
              </w:rPr>
              <w:t>кисличные (I)</w:t>
            </w:r>
          </w:p>
        </w:tc>
        <w:tc>
          <w:tcPr>
            <w:tcW w:w="265" w:type="pct"/>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5 - 7</w:t>
            </w:r>
          </w:p>
        </w:tc>
        <w:tc>
          <w:tcPr>
            <w:tcW w:w="421" w:type="pct"/>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0,6</w:t>
            </w:r>
          </w:p>
        </w:tc>
        <w:tc>
          <w:tcPr>
            <w:tcW w:w="453" w:type="pct"/>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30 - 60</w:t>
            </w:r>
          </w:p>
        </w:tc>
        <w:tc>
          <w:tcPr>
            <w:tcW w:w="421" w:type="pct"/>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0,6</w:t>
            </w:r>
          </w:p>
        </w:tc>
        <w:tc>
          <w:tcPr>
            <w:tcW w:w="453" w:type="pct"/>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30 - 60</w:t>
            </w:r>
          </w:p>
        </w:tc>
        <w:tc>
          <w:tcPr>
            <w:tcW w:w="421" w:type="pct"/>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0,7</w:t>
            </w:r>
          </w:p>
        </w:tc>
        <w:tc>
          <w:tcPr>
            <w:tcW w:w="453" w:type="pct"/>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30 - 50</w:t>
            </w:r>
          </w:p>
        </w:tc>
        <w:tc>
          <w:tcPr>
            <w:tcW w:w="421" w:type="pct"/>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0,7</w:t>
            </w:r>
          </w:p>
        </w:tc>
        <w:tc>
          <w:tcPr>
            <w:tcW w:w="453" w:type="pct"/>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25 - 45</w:t>
            </w:r>
          </w:p>
        </w:tc>
        <w:tc>
          <w:tcPr>
            <w:tcW w:w="332" w:type="pct"/>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(7 - 8)Е</w:t>
            </w:r>
          </w:p>
        </w:tc>
      </w:tr>
      <w:tr w:rsidR="000B5D37" w:rsidRPr="002C37D3" w:rsidTr="00125398">
        <w:tc>
          <w:tcPr>
            <w:tcW w:w="454" w:type="pct"/>
            <w:vMerge/>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456" w:type="pct"/>
            <w:vMerge/>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265" w:type="pct"/>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421" w:type="pct"/>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0,3</w:t>
            </w:r>
          </w:p>
        </w:tc>
        <w:tc>
          <w:tcPr>
            <w:tcW w:w="453" w:type="pct"/>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421" w:type="pct"/>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0,4</w:t>
            </w:r>
          </w:p>
        </w:tc>
        <w:tc>
          <w:tcPr>
            <w:tcW w:w="453" w:type="pct"/>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421" w:type="pct"/>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0,5</w:t>
            </w:r>
          </w:p>
        </w:tc>
        <w:tc>
          <w:tcPr>
            <w:tcW w:w="453" w:type="pct"/>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421" w:type="pct"/>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0,5</w:t>
            </w:r>
          </w:p>
        </w:tc>
        <w:tc>
          <w:tcPr>
            <w:tcW w:w="453" w:type="pct"/>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332" w:type="pct"/>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(2 - 3)Б</w:t>
            </w:r>
          </w:p>
        </w:tc>
      </w:tr>
      <w:tr w:rsidR="000B5D37" w:rsidRPr="002C37D3" w:rsidTr="00125398">
        <w:tc>
          <w:tcPr>
            <w:tcW w:w="454" w:type="pct"/>
            <w:vMerge/>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456" w:type="pct"/>
            <w:vMerge w:val="restart"/>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rPr>
                <w:rFonts w:ascii="Times New Roman" w:hAnsi="Times New Roman"/>
                <w:sz w:val="20"/>
                <w:szCs w:val="20"/>
              </w:rPr>
            </w:pPr>
            <w:r w:rsidRPr="002C37D3">
              <w:rPr>
                <w:rFonts w:ascii="Times New Roman" w:hAnsi="Times New Roman"/>
                <w:sz w:val="20"/>
                <w:szCs w:val="20"/>
              </w:rPr>
              <w:t>черничные (II - III)</w:t>
            </w:r>
          </w:p>
        </w:tc>
        <w:tc>
          <w:tcPr>
            <w:tcW w:w="265" w:type="pct"/>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5 - 7</w:t>
            </w:r>
          </w:p>
        </w:tc>
        <w:tc>
          <w:tcPr>
            <w:tcW w:w="421" w:type="pct"/>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0,6</w:t>
            </w:r>
          </w:p>
        </w:tc>
        <w:tc>
          <w:tcPr>
            <w:tcW w:w="453" w:type="pct"/>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30 - 60</w:t>
            </w:r>
          </w:p>
        </w:tc>
        <w:tc>
          <w:tcPr>
            <w:tcW w:w="421" w:type="pct"/>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0,6</w:t>
            </w:r>
          </w:p>
        </w:tc>
        <w:tc>
          <w:tcPr>
            <w:tcW w:w="453" w:type="pct"/>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30 - 50</w:t>
            </w:r>
          </w:p>
        </w:tc>
        <w:tc>
          <w:tcPr>
            <w:tcW w:w="421" w:type="pct"/>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0,7</w:t>
            </w:r>
          </w:p>
        </w:tc>
        <w:tc>
          <w:tcPr>
            <w:tcW w:w="453" w:type="pct"/>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25 - 35</w:t>
            </w:r>
          </w:p>
        </w:tc>
        <w:tc>
          <w:tcPr>
            <w:tcW w:w="421" w:type="pct"/>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0,7</w:t>
            </w:r>
          </w:p>
        </w:tc>
        <w:tc>
          <w:tcPr>
            <w:tcW w:w="453" w:type="pct"/>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20 - 30</w:t>
            </w:r>
          </w:p>
        </w:tc>
        <w:tc>
          <w:tcPr>
            <w:tcW w:w="332" w:type="pct"/>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(7 - 8)Е</w:t>
            </w:r>
          </w:p>
        </w:tc>
      </w:tr>
      <w:tr w:rsidR="000B5D37" w:rsidRPr="002C37D3" w:rsidTr="00125398">
        <w:tc>
          <w:tcPr>
            <w:tcW w:w="454" w:type="pct"/>
            <w:vMerge/>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456" w:type="pct"/>
            <w:vMerge/>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265" w:type="pct"/>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421" w:type="pct"/>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0,3</w:t>
            </w:r>
          </w:p>
        </w:tc>
        <w:tc>
          <w:tcPr>
            <w:tcW w:w="453" w:type="pct"/>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421" w:type="pct"/>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0,4</w:t>
            </w:r>
          </w:p>
        </w:tc>
        <w:tc>
          <w:tcPr>
            <w:tcW w:w="453" w:type="pct"/>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421" w:type="pct"/>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0,5</w:t>
            </w:r>
          </w:p>
        </w:tc>
        <w:tc>
          <w:tcPr>
            <w:tcW w:w="453" w:type="pct"/>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421" w:type="pct"/>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0,5</w:t>
            </w:r>
          </w:p>
        </w:tc>
        <w:tc>
          <w:tcPr>
            <w:tcW w:w="453" w:type="pct"/>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332" w:type="pct"/>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(2 - 3)Б</w:t>
            </w:r>
          </w:p>
        </w:tc>
      </w:tr>
      <w:tr w:rsidR="000B5D37" w:rsidRPr="002C37D3" w:rsidTr="00125398">
        <w:tc>
          <w:tcPr>
            <w:tcW w:w="454" w:type="pct"/>
            <w:vMerge/>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456" w:type="pct"/>
            <w:vMerge w:val="restart"/>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rPr>
                <w:rFonts w:ascii="Times New Roman" w:hAnsi="Times New Roman"/>
                <w:sz w:val="20"/>
                <w:szCs w:val="20"/>
              </w:rPr>
            </w:pPr>
            <w:r w:rsidRPr="002C37D3">
              <w:rPr>
                <w:rFonts w:ascii="Times New Roman" w:hAnsi="Times New Roman"/>
                <w:sz w:val="20"/>
                <w:szCs w:val="20"/>
              </w:rPr>
              <w:t>долгомошные (IV)</w:t>
            </w:r>
          </w:p>
        </w:tc>
        <w:tc>
          <w:tcPr>
            <w:tcW w:w="265" w:type="pct"/>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6 - 10</w:t>
            </w:r>
          </w:p>
        </w:tc>
        <w:tc>
          <w:tcPr>
            <w:tcW w:w="421" w:type="pct"/>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0,7</w:t>
            </w:r>
          </w:p>
        </w:tc>
        <w:tc>
          <w:tcPr>
            <w:tcW w:w="453" w:type="pct"/>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30 - 50</w:t>
            </w:r>
          </w:p>
        </w:tc>
        <w:tc>
          <w:tcPr>
            <w:tcW w:w="421" w:type="pct"/>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0,7</w:t>
            </w:r>
          </w:p>
        </w:tc>
        <w:tc>
          <w:tcPr>
            <w:tcW w:w="453" w:type="pct"/>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30 - 40</w:t>
            </w:r>
          </w:p>
        </w:tc>
        <w:tc>
          <w:tcPr>
            <w:tcW w:w="421" w:type="pct"/>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0,7</w:t>
            </w:r>
          </w:p>
        </w:tc>
        <w:tc>
          <w:tcPr>
            <w:tcW w:w="453" w:type="pct"/>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20 - 30</w:t>
            </w:r>
          </w:p>
        </w:tc>
        <w:tc>
          <w:tcPr>
            <w:tcW w:w="421" w:type="pct"/>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0,7</w:t>
            </w:r>
          </w:p>
        </w:tc>
        <w:tc>
          <w:tcPr>
            <w:tcW w:w="453" w:type="pct"/>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15 - 25</w:t>
            </w:r>
          </w:p>
        </w:tc>
        <w:tc>
          <w:tcPr>
            <w:tcW w:w="332" w:type="pct"/>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(6 - 8)Е</w:t>
            </w:r>
          </w:p>
        </w:tc>
      </w:tr>
      <w:tr w:rsidR="000B5D37" w:rsidRPr="002C37D3" w:rsidTr="00125398">
        <w:tc>
          <w:tcPr>
            <w:tcW w:w="454" w:type="pct"/>
            <w:vMerge/>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456" w:type="pct"/>
            <w:vMerge/>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265" w:type="pct"/>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421" w:type="pct"/>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0,4</w:t>
            </w:r>
          </w:p>
        </w:tc>
        <w:tc>
          <w:tcPr>
            <w:tcW w:w="453" w:type="pct"/>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421" w:type="pct"/>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0,5</w:t>
            </w:r>
          </w:p>
        </w:tc>
        <w:tc>
          <w:tcPr>
            <w:tcW w:w="453" w:type="pct"/>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421" w:type="pct"/>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0,5</w:t>
            </w:r>
          </w:p>
        </w:tc>
        <w:tc>
          <w:tcPr>
            <w:tcW w:w="453" w:type="pct"/>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421" w:type="pct"/>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0,5</w:t>
            </w:r>
          </w:p>
        </w:tc>
        <w:tc>
          <w:tcPr>
            <w:tcW w:w="453" w:type="pct"/>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332" w:type="pct"/>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(2 - 4)Б</w:t>
            </w:r>
          </w:p>
        </w:tc>
      </w:tr>
      <w:tr w:rsidR="000B5D37" w:rsidRPr="002C37D3" w:rsidTr="00125398">
        <w:tc>
          <w:tcPr>
            <w:tcW w:w="454" w:type="pct"/>
            <w:vMerge/>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456" w:type="pct"/>
            <w:vMerge w:val="restart"/>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rPr>
                <w:rFonts w:ascii="Times New Roman" w:hAnsi="Times New Roman"/>
                <w:sz w:val="20"/>
                <w:szCs w:val="20"/>
              </w:rPr>
            </w:pPr>
            <w:r w:rsidRPr="002C37D3">
              <w:rPr>
                <w:rFonts w:ascii="Times New Roman" w:hAnsi="Times New Roman"/>
                <w:sz w:val="20"/>
                <w:szCs w:val="20"/>
              </w:rPr>
              <w:t>приручейно-крупнотравные</w:t>
            </w:r>
          </w:p>
          <w:p w:rsidR="000B5D37" w:rsidRPr="002C37D3" w:rsidRDefault="000B5D37" w:rsidP="000B5D37">
            <w:pPr>
              <w:autoSpaceDE w:val="0"/>
              <w:autoSpaceDN w:val="0"/>
              <w:adjustRightInd w:val="0"/>
              <w:spacing w:after="0" w:line="240" w:lineRule="auto"/>
              <w:rPr>
                <w:rFonts w:ascii="Times New Roman" w:hAnsi="Times New Roman"/>
                <w:sz w:val="20"/>
                <w:szCs w:val="20"/>
              </w:rPr>
            </w:pPr>
            <w:r w:rsidRPr="002C37D3">
              <w:rPr>
                <w:rFonts w:ascii="Times New Roman" w:hAnsi="Times New Roman"/>
                <w:sz w:val="20"/>
                <w:szCs w:val="20"/>
              </w:rPr>
              <w:t>(I - II)</w:t>
            </w:r>
          </w:p>
        </w:tc>
        <w:tc>
          <w:tcPr>
            <w:tcW w:w="265" w:type="pct"/>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5 - 7</w:t>
            </w:r>
          </w:p>
        </w:tc>
        <w:tc>
          <w:tcPr>
            <w:tcW w:w="421" w:type="pct"/>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0,6</w:t>
            </w:r>
          </w:p>
        </w:tc>
        <w:tc>
          <w:tcPr>
            <w:tcW w:w="453" w:type="pct"/>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30 - 60</w:t>
            </w:r>
          </w:p>
        </w:tc>
        <w:tc>
          <w:tcPr>
            <w:tcW w:w="421" w:type="pct"/>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0,6</w:t>
            </w:r>
          </w:p>
        </w:tc>
        <w:tc>
          <w:tcPr>
            <w:tcW w:w="453" w:type="pct"/>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30 - 40</w:t>
            </w:r>
          </w:p>
        </w:tc>
        <w:tc>
          <w:tcPr>
            <w:tcW w:w="421" w:type="pct"/>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0,7</w:t>
            </w:r>
          </w:p>
        </w:tc>
        <w:tc>
          <w:tcPr>
            <w:tcW w:w="453" w:type="pct"/>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20 - 30</w:t>
            </w:r>
          </w:p>
        </w:tc>
        <w:tc>
          <w:tcPr>
            <w:tcW w:w="421" w:type="pct"/>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0,7</w:t>
            </w:r>
          </w:p>
        </w:tc>
        <w:tc>
          <w:tcPr>
            <w:tcW w:w="453" w:type="pct"/>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15 - 25</w:t>
            </w:r>
          </w:p>
        </w:tc>
        <w:tc>
          <w:tcPr>
            <w:tcW w:w="332" w:type="pct"/>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(6 - 8)Е</w:t>
            </w:r>
          </w:p>
        </w:tc>
      </w:tr>
      <w:tr w:rsidR="000B5D37" w:rsidRPr="002C37D3" w:rsidTr="00125398">
        <w:tc>
          <w:tcPr>
            <w:tcW w:w="454" w:type="pct"/>
            <w:vMerge/>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456" w:type="pct"/>
            <w:vMerge/>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265" w:type="pct"/>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421" w:type="pct"/>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0,3</w:t>
            </w:r>
          </w:p>
        </w:tc>
        <w:tc>
          <w:tcPr>
            <w:tcW w:w="453" w:type="pct"/>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421" w:type="pct"/>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0,4</w:t>
            </w:r>
          </w:p>
        </w:tc>
        <w:tc>
          <w:tcPr>
            <w:tcW w:w="453" w:type="pct"/>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421" w:type="pct"/>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0,5</w:t>
            </w:r>
          </w:p>
        </w:tc>
        <w:tc>
          <w:tcPr>
            <w:tcW w:w="453" w:type="pct"/>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421" w:type="pct"/>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0,5</w:t>
            </w:r>
          </w:p>
        </w:tc>
        <w:tc>
          <w:tcPr>
            <w:tcW w:w="453" w:type="pct"/>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332" w:type="pct"/>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(2 - 4)Б</w:t>
            </w:r>
          </w:p>
        </w:tc>
      </w:tr>
      <w:tr w:rsidR="000B5D37" w:rsidRPr="002C37D3" w:rsidTr="00125398">
        <w:tc>
          <w:tcPr>
            <w:tcW w:w="454" w:type="pct"/>
            <w:vMerge/>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456" w:type="pct"/>
            <w:vMerge w:val="restart"/>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rPr>
                <w:rFonts w:ascii="Times New Roman" w:hAnsi="Times New Roman"/>
                <w:sz w:val="20"/>
                <w:szCs w:val="20"/>
              </w:rPr>
            </w:pPr>
            <w:r w:rsidRPr="002C37D3">
              <w:rPr>
                <w:rFonts w:ascii="Times New Roman" w:hAnsi="Times New Roman"/>
                <w:sz w:val="20"/>
                <w:szCs w:val="20"/>
              </w:rPr>
              <w:t>травяно-болотные</w:t>
            </w:r>
          </w:p>
          <w:p w:rsidR="000B5D37" w:rsidRPr="002C37D3" w:rsidRDefault="000B5D37" w:rsidP="000B5D37">
            <w:pPr>
              <w:autoSpaceDE w:val="0"/>
              <w:autoSpaceDN w:val="0"/>
              <w:adjustRightInd w:val="0"/>
              <w:spacing w:after="0" w:line="240" w:lineRule="auto"/>
              <w:rPr>
                <w:rFonts w:ascii="Times New Roman" w:hAnsi="Times New Roman"/>
                <w:sz w:val="20"/>
                <w:szCs w:val="20"/>
              </w:rPr>
            </w:pPr>
            <w:r w:rsidRPr="002C37D3">
              <w:rPr>
                <w:rFonts w:ascii="Times New Roman" w:hAnsi="Times New Roman"/>
                <w:sz w:val="20"/>
                <w:szCs w:val="20"/>
              </w:rPr>
              <w:t>(IV - III)</w:t>
            </w:r>
          </w:p>
        </w:tc>
        <w:tc>
          <w:tcPr>
            <w:tcW w:w="265" w:type="pct"/>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6 - 10</w:t>
            </w:r>
          </w:p>
        </w:tc>
        <w:tc>
          <w:tcPr>
            <w:tcW w:w="421" w:type="pct"/>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0,7</w:t>
            </w:r>
          </w:p>
        </w:tc>
        <w:tc>
          <w:tcPr>
            <w:tcW w:w="453" w:type="pct"/>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30 - 50</w:t>
            </w:r>
          </w:p>
        </w:tc>
        <w:tc>
          <w:tcPr>
            <w:tcW w:w="421" w:type="pct"/>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0,7</w:t>
            </w:r>
          </w:p>
        </w:tc>
        <w:tc>
          <w:tcPr>
            <w:tcW w:w="453" w:type="pct"/>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30 - 40</w:t>
            </w:r>
          </w:p>
        </w:tc>
        <w:tc>
          <w:tcPr>
            <w:tcW w:w="421" w:type="pct"/>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0,7</w:t>
            </w:r>
          </w:p>
        </w:tc>
        <w:tc>
          <w:tcPr>
            <w:tcW w:w="453" w:type="pct"/>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20 - 30</w:t>
            </w:r>
          </w:p>
        </w:tc>
        <w:tc>
          <w:tcPr>
            <w:tcW w:w="421" w:type="pct"/>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0,7</w:t>
            </w:r>
          </w:p>
        </w:tc>
        <w:tc>
          <w:tcPr>
            <w:tcW w:w="453" w:type="pct"/>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15 - 20</w:t>
            </w:r>
          </w:p>
        </w:tc>
        <w:tc>
          <w:tcPr>
            <w:tcW w:w="332" w:type="pct"/>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(6 - 8)Е</w:t>
            </w:r>
          </w:p>
        </w:tc>
      </w:tr>
      <w:tr w:rsidR="000B5D37" w:rsidRPr="002C37D3" w:rsidTr="00125398">
        <w:tc>
          <w:tcPr>
            <w:tcW w:w="454" w:type="pct"/>
            <w:vMerge/>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456" w:type="pct"/>
            <w:vMerge/>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265" w:type="pct"/>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421" w:type="pct"/>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0,4</w:t>
            </w:r>
          </w:p>
        </w:tc>
        <w:tc>
          <w:tcPr>
            <w:tcW w:w="453" w:type="pct"/>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421" w:type="pct"/>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0,5</w:t>
            </w:r>
          </w:p>
        </w:tc>
        <w:tc>
          <w:tcPr>
            <w:tcW w:w="453" w:type="pct"/>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421" w:type="pct"/>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0,5</w:t>
            </w:r>
          </w:p>
        </w:tc>
        <w:tc>
          <w:tcPr>
            <w:tcW w:w="453" w:type="pct"/>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421" w:type="pct"/>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0,5</w:t>
            </w:r>
          </w:p>
        </w:tc>
        <w:tc>
          <w:tcPr>
            <w:tcW w:w="453" w:type="pct"/>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332" w:type="pct"/>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(2 - 4)Б</w:t>
            </w:r>
          </w:p>
        </w:tc>
      </w:tr>
      <w:tr w:rsidR="000B5D37" w:rsidRPr="002C37D3" w:rsidTr="00125398">
        <w:tc>
          <w:tcPr>
            <w:tcW w:w="454" w:type="pct"/>
            <w:vMerge w:val="restart"/>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rPr>
                <w:rFonts w:ascii="Times New Roman" w:hAnsi="Times New Roman"/>
                <w:sz w:val="20"/>
                <w:szCs w:val="20"/>
              </w:rPr>
            </w:pPr>
            <w:r w:rsidRPr="002C37D3">
              <w:rPr>
                <w:rFonts w:ascii="Times New Roman" w:hAnsi="Times New Roman"/>
                <w:sz w:val="20"/>
                <w:szCs w:val="20"/>
              </w:rPr>
              <w:t>3. Лиственно-еловые с наличием под пологом лиственных достаточного количества деревьев ели</w:t>
            </w:r>
          </w:p>
        </w:tc>
        <w:tc>
          <w:tcPr>
            <w:tcW w:w="456" w:type="pct"/>
            <w:vMerge w:val="restart"/>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rPr>
                <w:rFonts w:ascii="Times New Roman" w:hAnsi="Times New Roman"/>
                <w:sz w:val="20"/>
                <w:szCs w:val="20"/>
              </w:rPr>
            </w:pPr>
            <w:r w:rsidRPr="002C37D3">
              <w:rPr>
                <w:rFonts w:ascii="Times New Roman" w:hAnsi="Times New Roman"/>
                <w:sz w:val="20"/>
                <w:szCs w:val="20"/>
              </w:rPr>
              <w:t>кисличные</w:t>
            </w:r>
          </w:p>
        </w:tc>
        <w:tc>
          <w:tcPr>
            <w:tcW w:w="265" w:type="pct"/>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5 - 7</w:t>
            </w:r>
          </w:p>
        </w:tc>
        <w:tc>
          <w:tcPr>
            <w:tcW w:w="421" w:type="pct"/>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нет</w:t>
            </w:r>
          </w:p>
        </w:tc>
        <w:tc>
          <w:tcPr>
            <w:tcW w:w="453" w:type="pct"/>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нет</w:t>
            </w:r>
          </w:p>
        </w:tc>
        <w:tc>
          <w:tcPr>
            <w:tcW w:w="421" w:type="pct"/>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нет</w:t>
            </w:r>
          </w:p>
        </w:tc>
        <w:tc>
          <w:tcPr>
            <w:tcW w:w="453" w:type="pct"/>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нет</w:t>
            </w:r>
          </w:p>
        </w:tc>
        <w:tc>
          <w:tcPr>
            <w:tcW w:w="421" w:type="pct"/>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нет</w:t>
            </w:r>
          </w:p>
        </w:tc>
        <w:tc>
          <w:tcPr>
            <w:tcW w:w="453" w:type="pct"/>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50 -</w:t>
            </w:r>
          </w:p>
        </w:tc>
        <w:tc>
          <w:tcPr>
            <w:tcW w:w="421" w:type="pct"/>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нет</w:t>
            </w:r>
          </w:p>
        </w:tc>
        <w:tc>
          <w:tcPr>
            <w:tcW w:w="453" w:type="pct"/>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50 -</w:t>
            </w:r>
          </w:p>
        </w:tc>
        <w:tc>
          <w:tcPr>
            <w:tcW w:w="332" w:type="pct"/>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(6 - 8)Е</w:t>
            </w:r>
          </w:p>
        </w:tc>
      </w:tr>
      <w:tr w:rsidR="000B5D37" w:rsidRPr="002C37D3" w:rsidTr="00125398">
        <w:tc>
          <w:tcPr>
            <w:tcW w:w="454" w:type="pct"/>
            <w:vMerge/>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456" w:type="pct"/>
            <w:vMerge/>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265" w:type="pct"/>
            <w:tcBorders>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421" w:type="pct"/>
            <w:tcBorders>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огр.</w:t>
            </w:r>
          </w:p>
        </w:tc>
        <w:tc>
          <w:tcPr>
            <w:tcW w:w="453" w:type="pct"/>
            <w:tcBorders>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огр.</w:t>
            </w:r>
          </w:p>
        </w:tc>
        <w:tc>
          <w:tcPr>
            <w:tcW w:w="421" w:type="pct"/>
            <w:tcBorders>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огр.</w:t>
            </w:r>
          </w:p>
        </w:tc>
        <w:tc>
          <w:tcPr>
            <w:tcW w:w="453" w:type="pct"/>
            <w:tcBorders>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огр.</w:t>
            </w:r>
          </w:p>
        </w:tc>
        <w:tc>
          <w:tcPr>
            <w:tcW w:w="421" w:type="pct"/>
            <w:tcBorders>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огр.</w:t>
            </w:r>
          </w:p>
        </w:tc>
        <w:tc>
          <w:tcPr>
            <w:tcW w:w="453" w:type="pct"/>
            <w:tcBorders>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100</w:t>
            </w:r>
          </w:p>
        </w:tc>
        <w:tc>
          <w:tcPr>
            <w:tcW w:w="421" w:type="pct"/>
            <w:tcBorders>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огр.</w:t>
            </w:r>
          </w:p>
        </w:tc>
        <w:tc>
          <w:tcPr>
            <w:tcW w:w="453" w:type="pct"/>
            <w:tcBorders>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100</w:t>
            </w:r>
          </w:p>
        </w:tc>
        <w:tc>
          <w:tcPr>
            <w:tcW w:w="332" w:type="pct"/>
            <w:tcBorders>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(2 - 4)Б</w:t>
            </w:r>
          </w:p>
        </w:tc>
      </w:tr>
      <w:tr w:rsidR="000B5D37" w:rsidRPr="002C37D3" w:rsidTr="00631454">
        <w:tc>
          <w:tcPr>
            <w:tcW w:w="454" w:type="pct"/>
            <w:vMerge/>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456" w:type="pct"/>
            <w:vMerge/>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265" w:type="pct"/>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421" w:type="pct"/>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453" w:type="pct"/>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6 - 8</w:t>
            </w:r>
          </w:p>
        </w:tc>
        <w:tc>
          <w:tcPr>
            <w:tcW w:w="421" w:type="pct"/>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453" w:type="pct"/>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8 - 10</w:t>
            </w:r>
          </w:p>
        </w:tc>
        <w:tc>
          <w:tcPr>
            <w:tcW w:w="421" w:type="pct"/>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0,4</w:t>
            </w:r>
          </w:p>
        </w:tc>
        <w:tc>
          <w:tcPr>
            <w:tcW w:w="453" w:type="pct"/>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8 - 10</w:t>
            </w:r>
          </w:p>
        </w:tc>
        <w:tc>
          <w:tcPr>
            <w:tcW w:w="421" w:type="pct"/>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0,5</w:t>
            </w:r>
          </w:p>
        </w:tc>
        <w:tc>
          <w:tcPr>
            <w:tcW w:w="453" w:type="pct"/>
            <w:tcBorders>
              <w:left w:val="single" w:sz="4" w:space="0" w:color="auto"/>
              <w:bottom w:val="single" w:sz="4" w:space="0" w:color="auto"/>
              <w:right w:val="single" w:sz="4" w:space="0" w:color="auto"/>
            </w:tcBorders>
          </w:tcPr>
          <w:p w:rsidR="000B5D37"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8 - 12</w:t>
            </w:r>
          </w:p>
          <w:p w:rsidR="00125398" w:rsidRPr="002C37D3" w:rsidRDefault="00125398" w:rsidP="000B5D37">
            <w:pPr>
              <w:autoSpaceDE w:val="0"/>
              <w:autoSpaceDN w:val="0"/>
              <w:adjustRightInd w:val="0"/>
              <w:spacing w:after="0" w:line="240" w:lineRule="auto"/>
              <w:jc w:val="center"/>
              <w:rPr>
                <w:rFonts w:ascii="Times New Roman" w:hAnsi="Times New Roman"/>
                <w:sz w:val="20"/>
                <w:szCs w:val="20"/>
              </w:rPr>
            </w:pPr>
          </w:p>
        </w:tc>
        <w:tc>
          <w:tcPr>
            <w:tcW w:w="332" w:type="pct"/>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r>
      <w:tr w:rsidR="000B5D37" w:rsidRPr="002C37D3" w:rsidTr="00631454">
        <w:tc>
          <w:tcPr>
            <w:tcW w:w="454" w:type="pct"/>
            <w:vMerge/>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456" w:type="pct"/>
            <w:vMerge w:val="restart"/>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rPr>
                <w:rFonts w:ascii="Times New Roman" w:hAnsi="Times New Roman"/>
                <w:sz w:val="20"/>
                <w:szCs w:val="20"/>
              </w:rPr>
            </w:pPr>
            <w:r w:rsidRPr="002C37D3">
              <w:rPr>
                <w:rFonts w:ascii="Times New Roman" w:hAnsi="Times New Roman"/>
                <w:sz w:val="20"/>
                <w:szCs w:val="20"/>
              </w:rPr>
              <w:t>черничные</w:t>
            </w:r>
          </w:p>
        </w:tc>
        <w:tc>
          <w:tcPr>
            <w:tcW w:w="265" w:type="pct"/>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5 - 7</w:t>
            </w:r>
          </w:p>
        </w:tc>
        <w:tc>
          <w:tcPr>
            <w:tcW w:w="421" w:type="pct"/>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нет</w:t>
            </w:r>
          </w:p>
        </w:tc>
        <w:tc>
          <w:tcPr>
            <w:tcW w:w="453" w:type="pct"/>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нет</w:t>
            </w:r>
          </w:p>
        </w:tc>
        <w:tc>
          <w:tcPr>
            <w:tcW w:w="421" w:type="pct"/>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нет</w:t>
            </w:r>
          </w:p>
        </w:tc>
        <w:tc>
          <w:tcPr>
            <w:tcW w:w="453" w:type="pct"/>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40 -</w:t>
            </w:r>
          </w:p>
        </w:tc>
        <w:tc>
          <w:tcPr>
            <w:tcW w:w="421" w:type="pct"/>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нет</w:t>
            </w:r>
          </w:p>
        </w:tc>
        <w:tc>
          <w:tcPr>
            <w:tcW w:w="453" w:type="pct"/>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35 -</w:t>
            </w:r>
          </w:p>
        </w:tc>
        <w:tc>
          <w:tcPr>
            <w:tcW w:w="421" w:type="pct"/>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нет</w:t>
            </w:r>
          </w:p>
        </w:tc>
        <w:tc>
          <w:tcPr>
            <w:tcW w:w="453" w:type="pct"/>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35 -</w:t>
            </w:r>
          </w:p>
        </w:tc>
        <w:tc>
          <w:tcPr>
            <w:tcW w:w="332" w:type="pct"/>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(6 - 8)Е</w:t>
            </w:r>
          </w:p>
        </w:tc>
      </w:tr>
      <w:tr w:rsidR="000B5D37" w:rsidRPr="002C37D3" w:rsidTr="00631454">
        <w:tc>
          <w:tcPr>
            <w:tcW w:w="454" w:type="pct"/>
            <w:vMerge/>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456" w:type="pct"/>
            <w:vMerge/>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265" w:type="pct"/>
            <w:tcBorders>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421" w:type="pct"/>
            <w:tcBorders>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огр.</w:t>
            </w:r>
          </w:p>
        </w:tc>
        <w:tc>
          <w:tcPr>
            <w:tcW w:w="453" w:type="pct"/>
            <w:tcBorders>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огр.</w:t>
            </w:r>
          </w:p>
        </w:tc>
        <w:tc>
          <w:tcPr>
            <w:tcW w:w="421" w:type="pct"/>
            <w:tcBorders>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огр.</w:t>
            </w:r>
          </w:p>
        </w:tc>
        <w:tc>
          <w:tcPr>
            <w:tcW w:w="453" w:type="pct"/>
            <w:tcBorders>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50/100</w:t>
            </w:r>
          </w:p>
        </w:tc>
        <w:tc>
          <w:tcPr>
            <w:tcW w:w="421" w:type="pct"/>
            <w:tcBorders>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огр.</w:t>
            </w:r>
          </w:p>
        </w:tc>
        <w:tc>
          <w:tcPr>
            <w:tcW w:w="453" w:type="pct"/>
            <w:tcBorders>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45/100</w:t>
            </w:r>
          </w:p>
        </w:tc>
        <w:tc>
          <w:tcPr>
            <w:tcW w:w="421" w:type="pct"/>
            <w:tcBorders>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огр.</w:t>
            </w:r>
          </w:p>
        </w:tc>
        <w:tc>
          <w:tcPr>
            <w:tcW w:w="453" w:type="pct"/>
            <w:tcBorders>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45/100</w:t>
            </w:r>
          </w:p>
        </w:tc>
        <w:tc>
          <w:tcPr>
            <w:tcW w:w="332" w:type="pct"/>
            <w:tcBorders>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(2 - 4)Б</w:t>
            </w:r>
          </w:p>
        </w:tc>
      </w:tr>
      <w:tr w:rsidR="000B5D37" w:rsidRPr="002C37D3" w:rsidTr="00631454">
        <w:tc>
          <w:tcPr>
            <w:tcW w:w="454" w:type="pct"/>
            <w:vMerge/>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456" w:type="pct"/>
            <w:vMerge/>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265" w:type="pct"/>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421" w:type="pct"/>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453" w:type="pct"/>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6 - 8</w:t>
            </w:r>
          </w:p>
        </w:tc>
        <w:tc>
          <w:tcPr>
            <w:tcW w:w="421" w:type="pct"/>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453" w:type="pct"/>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8 - 10</w:t>
            </w:r>
          </w:p>
        </w:tc>
        <w:tc>
          <w:tcPr>
            <w:tcW w:w="421" w:type="pct"/>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0,5</w:t>
            </w:r>
          </w:p>
        </w:tc>
        <w:tc>
          <w:tcPr>
            <w:tcW w:w="453" w:type="pct"/>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8 - 12</w:t>
            </w:r>
          </w:p>
        </w:tc>
        <w:tc>
          <w:tcPr>
            <w:tcW w:w="421" w:type="pct"/>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0,6</w:t>
            </w:r>
          </w:p>
        </w:tc>
        <w:tc>
          <w:tcPr>
            <w:tcW w:w="453" w:type="pct"/>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8 - 12</w:t>
            </w:r>
          </w:p>
        </w:tc>
        <w:tc>
          <w:tcPr>
            <w:tcW w:w="332" w:type="pct"/>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r>
      <w:tr w:rsidR="000B5D37" w:rsidRPr="002C37D3" w:rsidTr="00631454">
        <w:tc>
          <w:tcPr>
            <w:tcW w:w="454" w:type="pct"/>
            <w:vMerge/>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456" w:type="pct"/>
            <w:vMerge w:val="restart"/>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rPr>
                <w:rFonts w:ascii="Times New Roman" w:hAnsi="Times New Roman"/>
                <w:sz w:val="20"/>
                <w:szCs w:val="20"/>
              </w:rPr>
            </w:pPr>
            <w:r w:rsidRPr="002C37D3">
              <w:rPr>
                <w:rFonts w:ascii="Times New Roman" w:hAnsi="Times New Roman"/>
                <w:sz w:val="20"/>
                <w:szCs w:val="20"/>
              </w:rPr>
              <w:t>долгомошные</w:t>
            </w:r>
          </w:p>
        </w:tc>
        <w:tc>
          <w:tcPr>
            <w:tcW w:w="265" w:type="pct"/>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8 - 10</w:t>
            </w:r>
          </w:p>
        </w:tc>
        <w:tc>
          <w:tcPr>
            <w:tcW w:w="421" w:type="pct"/>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нет</w:t>
            </w:r>
          </w:p>
        </w:tc>
        <w:tc>
          <w:tcPr>
            <w:tcW w:w="453" w:type="pct"/>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нет</w:t>
            </w:r>
          </w:p>
        </w:tc>
        <w:tc>
          <w:tcPr>
            <w:tcW w:w="421" w:type="pct"/>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нет</w:t>
            </w:r>
          </w:p>
        </w:tc>
        <w:tc>
          <w:tcPr>
            <w:tcW w:w="453" w:type="pct"/>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40 -</w:t>
            </w:r>
          </w:p>
        </w:tc>
        <w:tc>
          <w:tcPr>
            <w:tcW w:w="421" w:type="pct"/>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453" w:type="pct"/>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w:t>
            </w:r>
          </w:p>
        </w:tc>
        <w:tc>
          <w:tcPr>
            <w:tcW w:w="421" w:type="pct"/>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w:t>
            </w:r>
          </w:p>
        </w:tc>
        <w:tc>
          <w:tcPr>
            <w:tcW w:w="453" w:type="pct"/>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w:t>
            </w:r>
          </w:p>
        </w:tc>
        <w:tc>
          <w:tcPr>
            <w:tcW w:w="332" w:type="pct"/>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(&gt;3)Е</w:t>
            </w:r>
          </w:p>
        </w:tc>
      </w:tr>
      <w:tr w:rsidR="000B5D37" w:rsidRPr="002C37D3" w:rsidTr="00631454">
        <w:tc>
          <w:tcPr>
            <w:tcW w:w="454" w:type="pct"/>
            <w:vMerge/>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456" w:type="pct"/>
            <w:vMerge/>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265" w:type="pct"/>
            <w:tcBorders>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421" w:type="pct"/>
            <w:tcBorders>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огр.</w:t>
            </w:r>
          </w:p>
        </w:tc>
        <w:tc>
          <w:tcPr>
            <w:tcW w:w="453" w:type="pct"/>
            <w:tcBorders>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огр.</w:t>
            </w:r>
          </w:p>
        </w:tc>
        <w:tc>
          <w:tcPr>
            <w:tcW w:w="421" w:type="pct"/>
            <w:tcBorders>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огр.</w:t>
            </w:r>
          </w:p>
        </w:tc>
        <w:tc>
          <w:tcPr>
            <w:tcW w:w="453" w:type="pct"/>
            <w:tcBorders>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50/100</w:t>
            </w:r>
          </w:p>
        </w:tc>
        <w:tc>
          <w:tcPr>
            <w:tcW w:w="421" w:type="pct"/>
            <w:tcBorders>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453" w:type="pct"/>
            <w:tcBorders>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421" w:type="pct"/>
            <w:tcBorders>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453" w:type="pct"/>
            <w:tcBorders>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332" w:type="pct"/>
            <w:tcBorders>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(&lt;7)Б, Ос</w:t>
            </w:r>
          </w:p>
        </w:tc>
      </w:tr>
      <w:tr w:rsidR="000B5D37" w:rsidRPr="002C37D3" w:rsidTr="00631454">
        <w:tc>
          <w:tcPr>
            <w:tcW w:w="454" w:type="pct"/>
            <w:vMerge/>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456" w:type="pct"/>
            <w:vMerge/>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265" w:type="pct"/>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421" w:type="pct"/>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453" w:type="pct"/>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8 - 10</w:t>
            </w:r>
          </w:p>
        </w:tc>
        <w:tc>
          <w:tcPr>
            <w:tcW w:w="421" w:type="pct"/>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453" w:type="pct"/>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10 - 12</w:t>
            </w:r>
          </w:p>
        </w:tc>
        <w:tc>
          <w:tcPr>
            <w:tcW w:w="421" w:type="pct"/>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453" w:type="pct"/>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421" w:type="pct"/>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453" w:type="pct"/>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332" w:type="pct"/>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r>
      <w:tr w:rsidR="000B5D37" w:rsidRPr="002C37D3" w:rsidTr="00631454">
        <w:tc>
          <w:tcPr>
            <w:tcW w:w="454" w:type="pct"/>
            <w:vMerge/>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456" w:type="pct"/>
            <w:vMerge w:val="restart"/>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rPr>
                <w:rFonts w:ascii="Times New Roman" w:hAnsi="Times New Roman"/>
                <w:sz w:val="20"/>
                <w:szCs w:val="20"/>
              </w:rPr>
            </w:pPr>
            <w:r w:rsidRPr="002C37D3">
              <w:rPr>
                <w:rFonts w:ascii="Times New Roman" w:hAnsi="Times New Roman"/>
                <w:sz w:val="20"/>
                <w:szCs w:val="20"/>
              </w:rPr>
              <w:t>приручейно-крупнотравные</w:t>
            </w:r>
          </w:p>
        </w:tc>
        <w:tc>
          <w:tcPr>
            <w:tcW w:w="265" w:type="pct"/>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5 - 7</w:t>
            </w:r>
          </w:p>
        </w:tc>
        <w:tc>
          <w:tcPr>
            <w:tcW w:w="421" w:type="pct"/>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нет</w:t>
            </w:r>
          </w:p>
        </w:tc>
        <w:tc>
          <w:tcPr>
            <w:tcW w:w="453" w:type="pct"/>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нет</w:t>
            </w:r>
          </w:p>
        </w:tc>
        <w:tc>
          <w:tcPr>
            <w:tcW w:w="421" w:type="pct"/>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нет</w:t>
            </w:r>
          </w:p>
        </w:tc>
        <w:tc>
          <w:tcPr>
            <w:tcW w:w="453" w:type="pct"/>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40 -</w:t>
            </w:r>
          </w:p>
        </w:tc>
        <w:tc>
          <w:tcPr>
            <w:tcW w:w="421" w:type="pct"/>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w:t>
            </w:r>
          </w:p>
        </w:tc>
        <w:tc>
          <w:tcPr>
            <w:tcW w:w="453" w:type="pct"/>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w:t>
            </w:r>
          </w:p>
        </w:tc>
        <w:tc>
          <w:tcPr>
            <w:tcW w:w="421" w:type="pct"/>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w:t>
            </w:r>
          </w:p>
        </w:tc>
        <w:tc>
          <w:tcPr>
            <w:tcW w:w="453" w:type="pct"/>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w:t>
            </w:r>
          </w:p>
        </w:tc>
        <w:tc>
          <w:tcPr>
            <w:tcW w:w="332" w:type="pct"/>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(&gt;4)Е</w:t>
            </w:r>
          </w:p>
        </w:tc>
      </w:tr>
      <w:tr w:rsidR="000B5D37" w:rsidRPr="002C37D3" w:rsidTr="00631454">
        <w:tc>
          <w:tcPr>
            <w:tcW w:w="454" w:type="pct"/>
            <w:vMerge/>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456" w:type="pct"/>
            <w:vMerge/>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265" w:type="pct"/>
            <w:tcBorders>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421" w:type="pct"/>
            <w:tcBorders>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огр.</w:t>
            </w:r>
          </w:p>
        </w:tc>
        <w:tc>
          <w:tcPr>
            <w:tcW w:w="453" w:type="pct"/>
            <w:tcBorders>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огр.</w:t>
            </w:r>
          </w:p>
        </w:tc>
        <w:tc>
          <w:tcPr>
            <w:tcW w:w="421" w:type="pct"/>
            <w:tcBorders>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огр.</w:t>
            </w:r>
          </w:p>
        </w:tc>
        <w:tc>
          <w:tcPr>
            <w:tcW w:w="453" w:type="pct"/>
            <w:tcBorders>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50/100</w:t>
            </w:r>
          </w:p>
        </w:tc>
        <w:tc>
          <w:tcPr>
            <w:tcW w:w="421" w:type="pct"/>
            <w:tcBorders>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453" w:type="pct"/>
            <w:tcBorders>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421" w:type="pct"/>
            <w:tcBorders>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453" w:type="pct"/>
            <w:tcBorders>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332" w:type="pct"/>
            <w:tcBorders>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(&lt;6)Б, Ос</w:t>
            </w:r>
          </w:p>
        </w:tc>
      </w:tr>
      <w:tr w:rsidR="000B5D37" w:rsidRPr="002C37D3" w:rsidTr="00631454">
        <w:tc>
          <w:tcPr>
            <w:tcW w:w="454" w:type="pct"/>
            <w:vMerge/>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456" w:type="pct"/>
            <w:vMerge/>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265" w:type="pct"/>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421" w:type="pct"/>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453" w:type="pct"/>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6 - 8</w:t>
            </w:r>
          </w:p>
        </w:tc>
        <w:tc>
          <w:tcPr>
            <w:tcW w:w="421" w:type="pct"/>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453" w:type="pct"/>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8 - 10</w:t>
            </w:r>
          </w:p>
        </w:tc>
        <w:tc>
          <w:tcPr>
            <w:tcW w:w="421" w:type="pct"/>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453" w:type="pct"/>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421" w:type="pct"/>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453" w:type="pct"/>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332" w:type="pct"/>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r>
      <w:tr w:rsidR="000B5D37" w:rsidRPr="002C37D3" w:rsidTr="00631454">
        <w:tc>
          <w:tcPr>
            <w:tcW w:w="454" w:type="pct"/>
            <w:vMerge/>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456" w:type="pct"/>
            <w:vMerge w:val="restart"/>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rPr>
                <w:rFonts w:ascii="Times New Roman" w:hAnsi="Times New Roman"/>
                <w:sz w:val="20"/>
                <w:szCs w:val="20"/>
              </w:rPr>
            </w:pPr>
            <w:r w:rsidRPr="002C37D3">
              <w:rPr>
                <w:rFonts w:ascii="Times New Roman" w:hAnsi="Times New Roman"/>
                <w:sz w:val="20"/>
                <w:szCs w:val="20"/>
              </w:rPr>
              <w:t>травяно-болотные</w:t>
            </w:r>
          </w:p>
        </w:tc>
        <w:tc>
          <w:tcPr>
            <w:tcW w:w="265" w:type="pct"/>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8 - 10</w:t>
            </w:r>
          </w:p>
        </w:tc>
        <w:tc>
          <w:tcPr>
            <w:tcW w:w="421" w:type="pct"/>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нет</w:t>
            </w:r>
          </w:p>
        </w:tc>
        <w:tc>
          <w:tcPr>
            <w:tcW w:w="453" w:type="pct"/>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нет</w:t>
            </w:r>
          </w:p>
        </w:tc>
        <w:tc>
          <w:tcPr>
            <w:tcW w:w="421" w:type="pct"/>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нет</w:t>
            </w:r>
          </w:p>
        </w:tc>
        <w:tc>
          <w:tcPr>
            <w:tcW w:w="453" w:type="pct"/>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40 -</w:t>
            </w:r>
          </w:p>
        </w:tc>
        <w:tc>
          <w:tcPr>
            <w:tcW w:w="421" w:type="pct"/>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w:t>
            </w:r>
          </w:p>
        </w:tc>
        <w:tc>
          <w:tcPr>
            <w:tcW w:w="453" w:type="pct"/>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w:t>
            </w:r>
          </w:p>
        </w:tc>
        <w:tc>
          <w:tcPr>
            <w:tcW w:w="421" w:type="pct"/>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w:t>
            </w:r>
          </w:p>
        </w:tc>
        <w:tc>
          <w:tcPr>
            <w:tcW w:w="453" w:type="pct"/>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w:t>
            </w:r>
          </w:p>
        </w:tc>
        <w:tc>
          <w:tcPr>
            <w:tcW w:w="332" w:type="pct"/>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(&gt;3)Е</w:t>
            </w:r>
          </w:p>
        </w:tc>
      </w:tr>
      <w:tr w:rsidR="000B5D37" w:rsidRPr="002C37D3" w:rsidTr="00125398">
        <w:tc>
          <w:tcPr>
            <w:tcW w:w="454" w:type="pct"/>
            <w:vMerge/>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456" w:type="pct"/>
            <w:vMerge/>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265" w:type="pct"/>
            <w:tcBorders>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421" w:type="pct"/>
            <w:tcBorders>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огр.</w:t>
            </w:r>
          </w:p>
        </w:tc>
        <w:tc>
          <w:tcPr>
            <w:tcW w:w="453" w:type="pct"/>
            <w:tcBorders>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огр.</w:t>
            </w:r>
          </w:p>
        </w:tc>
        <w:tc>
          <w:tcPr>
            <w:tcW w:w="421" w:type="pct"/>
            <w:tcBorders>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огр.</w:t>
            </w:r>
          </w:p>
        </w:tc>
        <w:tc>
          <w:tcPr>
            <w:tcW w:w="453" w:type="pct"/>
            <w:tcBorders>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50/100</w:t>
            </w:r>
          </w:p>
        </w:tc>
        <w:tc>
          <w:tcPr>
            <w:tcW w:w="421" w:type="pct"/>
            <w:tcBorders>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453" w:type="pct"/>
            <w:tcBorders>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421" w:type="pct"/>
            <w:tcBorders>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453" w:type="pct"/>
            <w:tcBorders>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332" w:type="pct"/>
            <w:tcBorders>
              <w:left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(&lt;6)Б, Ос</w:t>
            </w:r>
          </w:p>
        </w:tc>
      </w:tr>
      <w:tr w:rsidR="000B5D37" w:rsidRPr="002C37D3" w:rsidTr="00125398">
        <w:tc>
          <w:tcPr>
            <w:tcW w:w="454" w:type="pct"/>
            <w:vMerge/>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456" w:type="pct"/>
            <w:vMerge/>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265" w:type="pct"/>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421" w:type="pct"/>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453" w:type="pct"/>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8 - 10</w:t>
            </w:r>
          </w:p>
        </w:tc>
        <w:tc>
          <w:tcPr>
            <w:tcW w:w="421" w:type="pct"/>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453" w:type="pct"/>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10 - 12</w:t>
            </w:r>
          </w:p>
        </w:tc>
        <w:tc>
          <w:tcPr>
            <w:tcW w:w="421" w:type="pct"/>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453" w:type="pct"/>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421" w:type="pct"/>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453" w:type="pct"/>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332" w:type="pct"/>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r>
    </w:tbl>
    <w:p w:rsidR="000B5D37" w:rsidRPr="00125398" w:rsidRDefault="000B5D37" w:rsidP="000B5D37">
      <w:pPr>
        <w:autoSpaceDE w:val="0"/>
        <w:autoSpaceDN w:val="0"/>
        <w:adjustRightInd w:val="0"/>
        <w:spacing w:after="0" w:line="240" w:lineRule="auto"/>
        <w:ind w:firstLine="539"/>
        <w:jc w:val="both"/>
        <w:rPr>
          <w:rFonts w:ascii="Times New Roman" w:hAnsi="Times New Roman"/>
          <w:sz w:val="20"/>
          <w:szCs w:val="20"/>
        </w:rPr>
      </w:pPr>
      <w:r w:rsidRPr="00125398">
        <w:rPr>
          <w:rFonts w:ascii="Times New Roman" w:hAnsi="Times New Roman"/>
          <w:sz w:val="20"/>
          <w:szCs w:val="20"/>
        </w:rPr>
        <w:t>Примечания:</w:t>
      </w:r>
    </w:p>
    <w:p w:rsidR="000B5D37" w:rsidRPr="00125398" w:rsidRDefault="000B5D37" w:rsidP="000B5D37">
      <w:pPr>
        <w:autoSpaceDE w:val="0"/>
        <w:autoSpaceDN w:val="0"/>
        <w:adjustRightInd w:val="0"/>
        <w:spacing w:after="0" w:line="240" w:lineRule="auto"/>
        <w:ind w:firstLine="539"/>
        <w:jc w:val="both"/>
        <w:rPr>
          <w:rFonts w:ascii="Times New Roman" w:hAnsi="Times New Roman"/>
          <w:sz w:val="20"/>
          <w:szCs w:val="20"/>
        </w:rPr>
      </w:pPr>
      <w:r w:rsidRPr="00125398">
        <w:rPr>
          <w:rFonts w:ascii="Times New Roman" w:hAnsi="Times New Roman"/>
          <w:sz w:val="20"/>
          <w:szCs w:val="20"/>
        </w:rPr>
        <w:t xml:space="preserve">1. Исходный состав в </w:t>
      </w:r>
      <w:hyperlink r:id="rId23" w:history="1">
        <w:r w:rsidRPr="00125398">
          <w:rPr>
            <w:rFonts w:ascii="Times New Roman" w:hAnsi="Times New Roman"/>
            <w:sz w:val="20"/>
            <w:szCs w:val="20"/>
          </w:rPr>
          <w:t>графе 1</w:t>
        </w:r>
      </w:hyperlink>
      <w:r w:rsidRPr="00125398">
        <w:rPr>
          <w:rFonts w:ascii="Times New Roman" w:hAnsi="Times New Roman"/>
          <w:sz w:val="20"/>
          <w:szCs w:val="20"/>
        </w:rPr>
        <w:t xml:space="preserve"> для всех видов рубок, проводимых в целях ухода за лесными насаждениями.</w:t>
      </w:r>
    </w:p>
    <w:p w:rsidR="000B5D37" w:rsidRPr="00125398" w:rsidRDefault="000B5D37" w:rsidP="000B5D37">
      <w:pPr>
        <w:autoSpaceDE w:val="0"/>
        <w:autoSpaceDN w:val="0"/>
        <w:adjustRightInd w:val="0"/>
        <w:spacing w:after="0" w:line="240" w:lineRule="auto"/>
        <w:ind w:firstLine="539"/>
        <w:jc w:val="both"/>
        <w:rPr>
          <w:rFonts w:ascii="Times New Roman" w:hAnsi="Times New Roman"/>
          <w:sz w:val="20"/>
          <w:szCs w:val="20"/>
        </w:rPr>
      </w:pPr>
      <w:r w:rsidRPr="00125398">
        <w:rPr>
          <w:rFonts w:ascii="Times New Roman" w:hAnsi="Times New Roman"/>
          <w:sz w:val="20"/>
          <w:szCs w:val="20"/>
        </w:rPr>
        <w:t>2. Максимальный процент интенсивности рубок приведен для насаждений сомкнутостью (полнотой), равной 1,0. При меньших показателях сомкнутости (полноты), опасности резкого снижения устойчивости и других неблагоприятных условиях, а также проведении ухода на участках с сетью технологических коридоров интенсивность рубки соответственно снижается.</w:t>
      </w:r>
    </w:p>
    <w:p w:rsidR="000B5D37" w:rsidRPr="00125398" w:rsidRDefault="000B5D37" w:rsidP="000B5D37">
      <w:pPr>
        <w:autoSpaceDE w:val="0"/>
        <w:autoSpaceDN w:val="0"/>
        <w:adjustRightInd w:val="0"/>
        <w:spacing w:after="0" w:line="240" w:lineRule="auto"/>
        <w:ind w:firstLine="539"/>
        <w:jc w:val="both"/>
        <w:rPr>
          <w:rFonts w:ascii="Times New Roman" w:hAnsi="Times New Roman"/>
          <w:sz w:val="20"/>
          <w:szCs w:val="20"/>
        </w:rPr>
      </w:pPr>
      <w:r w:rsidRPr="00125398">
        <w:rPr>
          <w:rFonts w:ascii="Times New Roman" w:hAnsi="Times New Roman"/>
          <w:sz w:val="20"/>
          <w:szCs w:val="20"/>
        </w:rPr>
        <w:t>Превышение интенсивности может допускаться при прорубке технологических коридоров (на 5 - 7%), а также при хорошей устойчивости разреживаемых насаждений и необходимости удаления большого количества нежелательных деревьев.</w:t>
      </w:r>
    </w:p>
    <w:p w:rsidR="000B5D37" w:rsidRPr="00125398" w:rsidRDefault="000B5D37" w:rsidP="000B5D37">
      <w:pPr>
        <w:autoSpaceDE w:val="0"/>
        <w:autoSpaceDN w:val="0"/>
        <w:adjustRightInd w:val="0"/>
        <w:spacing w:after="0" w:line="240" w:lineRule="auto"/>
        <w:ind w:firstLine="539"/>
        <w:jc w:val="both"/>
        <w:rPr>
          <w:rFonts w:ascii="Times New Roman" w:hAnsi="Times New Roman"/>
          <w:sz w:val="20"/>
          <w:szCs w:val="20"/>
        </w:rPr>
      </w:pPr>
      <w:r w:rsidRPr="00125398">
        <w:rPr>
          <w:rFonts w:ascii="Times New Roman" w:hAnsi="Times New Roman"/>
          <w:sz w:val="20"/>
          <w:szCs w:val="20"/>
        </w:rPr>
        <w:t>3. В насаждениях 3-й группы по составу (лиственно-еловых), начиная с возраста прореживаний, в группах типов леса ельники кисличные и ельники черничные ведутся рубки переформирования их в хвойные.</w:t>
      </w:r>
    </w:p>
    <w:p w:rsidR="000B5D37" w:rsidRPr="00125398" w:rsidRDefault="000B5D37" w:rsidP="000B5D37">
      <w:pPr>
        <w:autoSpaceDE w:val="0"/>
        <w:autoSpaceDN w:val="0"/>
        <w:adjustRightInd w:val="0"/>
        <w:spacing w:after="0" w:line="240" w:lineRule="auto"/>
        <w:ind w:firstLine="539"/>
        <w:jc w:val="both"/>
        <w:rPr>
          <w:rFonts w:ascii="Times New Roman" w:hAnsi="Times New Roman"/>
          <w:sz w:val="20"/>
          <w:szCs w:val="20"/>
        </w:rPr>
      </w:pPr>
      <w:r w:rsidRPr="00125398">
        <w:rPr>
          <w:rFonts w:ascii="Times New Roman" w:hAnsi="Times New Roman"/>
          <w:sz w:val="20"/>
          <w:szCs w:val="20"/>
        </w:rPr>
        <w:t>В группах типов леса со слабодренированными почвами рубки переформирования не ведутся, и такие насаждения относятся к лиственным хозяйственным секциям.</w:t>
      </w:r>
    </w:p>
    <w:p w:rsidR="000B5D37" w:rsidRPr="00125398" w:rsidRDefault="000B5D37" w:rsidP="000B5D37">
      <w:pPr>
        <w:pStyle w:val="ConsPlusNormal"/>
        <w:ind w:firstLine="540"/>
        <w:jc w:val="both"/>
        <w:rPr>
          <w:rFonts w:ascii="Times New Roman" w:hAnsi="Times New Roman" w:cs="Times New Roman"/>
        </w:rPr>
      </w:pPr>
      <w:r w:rsidRPr="00125398">
        <w:rPr>
          <w:rFonts w:ascii="Times New Roman" w:hAnsi="Times New Roman" w:cs="Times New Roman"/>
        </w:rPr>
        <w:t>4. Рубки, проводимые в целях ухода за лесными насаждениями, в группах типов леса: ельники долгомошные и ельники болотно-травяные ведутся только при благоприятных экономических условиях.</w:t>
      </w:r>
    </w:p>
    <w:p w:rsidR="000D3092" w:rsidRPr="002C37D3" w:rsidRDefault="000D3092" w:rsidP="003E5446">
      <w:pPr>
        <w:pStyle w:val="ConsPlusNormal"/>
        <w:ind w:firstLine="540"/>
        <w:jc w:val="both"/>
        <w:rPr>
          <w:rFonts w:ascii="Times New Roman" w:hAnsi="Times New Roman" w:cs="Times New Roman"/>
          <w:sz w:val="24"/>
          <w:szCs w:val="24"/>
        </w:rPr>
      </w:pPr>
    </w:p>
    <w:p w:rsidR="000D3092" w:rsidRPr="002C37D3" w:rsidRDefault="000D3092" w:rsidP="00DC29C8">
      <w:pPr>
        <w:pStyle w:val="04"/>
      </w:pPr>
      <w:bookmarkStart w:id="176" w:name="_Toc510098180"/>
      <w:bookmarkStart w:id="177" w:name="_Toc519958530"/>
      <w:bookmarkStart w:id="178" w:name="_Toc521758999"/>
      <w:r w:rsidRPr="002C37D3">
        <w:t>Методы лесовосстановления</w:t>
      </w:r>
      <w:bookmarkEnd w:id="176"/>
      <w:bookmarkEnd w:id="177"/>
      <w:bookmarkEnd w:id="178"/>
    </w:p>
    <w:p w:rsidR="000D3092" w:rsidRPr="002C37D3" w:rsidRDefault="000D3092" w:rsidP="000D3092">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При проведении рубок лесных насаждений полежит сохранению жизнеспособный подрост главных (целевых) пород в соответствующих им лесорастительных условиях.</w:t>
      </w:r>
    </w:p>
    <w:p w:rsidR="000D3092" w:rsidRPr="002C37D3" w:rsidRDefault="000D3092" w:rsidP="000D3092">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Осуществление сплошных рубок на лесных участках, предоставленных для заготовки древесины, допускается только при условии воспроизводства лесов на указанных лесных участках (часть 5 статьи 17 Лесного кодекса).</w:t>
      </w:r>
    </w:p>
    <w:p w:rsidR="000D3092" w:rsidRPr="002C37D3" w:rsidRDefault="000D3092" w:rsidP="000D3092">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Меры по сохранению подроста лесных насаждений ценных лесных древесных пород осуществляются одновременно с проведением рубок лесных насаждений. Рубка в таких случаях проводится преимущественно в зимнее время по снежному покрову с применением технологий, позволяющих обеспечить сохранение от уничтожения и повреждения подроста и молодняка ценных лесных древесных пород в количестве, определенном при отводе лесосек. После проведения рубок проводится уход за сохраненным подростом и молодняком лесных древесных пород путем их освобождения от завалов порубочными остатками, вырубки сломанных и поврежденных экземпляров.</w:t>
      </w:r>
    </w:p>
    <w:p w:rsidR="000D3092" w:rsidRPr="002C37D3" w:rsidRDefault="000D3092" w:rsidP="000D3092">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Сохранению подлежит жизнеспособный подрост и молодняк главных лесных древесных пород в соответствующих им природно-климатических условиях.</w:t>
      </w:r>
    </w:p>
    <w:p w:rsidR="000D3092" w:rsidRPr="002C37D3" w:rsidRDefault="000D3092" w:rsidP="000D3092">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Для защиты подроста главных лесных древесных пород от неблагоприятных факторов среды на вырубках, более успешного роста и формирования лесных насаждений нужного состава полностью или частично сохраняется подрост сопутствующих лесных древесных пород и кустарниковые породы.</w:t>
      </w:r>
    </w:p>
    <w:p w:rsidR="000D3092" w:rsidRPr="002C37D3" w:rsidRDefault="000D3092" w:rsidP="000D3092">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При проведении сплошных рубок спелых, перестойных лесных насаждений с предварительным лесовосстановлением должно обеспечиваться сохранение подроста лесных насаждений целевых пород на площадях, не занятых погрузочными пунктами, трассами магистральных и пасечных волоков, дорогами, производственными и бытовыми площадками, в соответствии с Правилами лесовосстановления, утвержденными приказом Минприроды России от 29.06.2016 № 375.</w:t>
      </w:r>
    </w:p>
    <w:p w:rsidR="000D3092" w:rsidRPr="002C37D3" w:rsidRDefault="000D3092" w:rsidP="000D3092">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При проведении выборочных рубок спелых, перестойных лесных насаждений должно обеспечиваться сохранение подроста лесных насаждений целевых пород на площадях, не занятых погрузочными пунктами, трассами магистральных и пасечных волоков, дорогами, производственными и бытовыми площадками, в количестве не менее 70 процентов (для горных лесов - 60 процентов).</w:t>
      </w:r>
    </w:p>
    <w:p w:rsidR="000D3092" w:rsidRPr="002C37D3" w:rsidRDefault="000D3092" w:rsidP="000D3092">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На лесосеках, на которых осуществляются сплошные рубки спелых и перестойных лесных насаждений при содействии естественному восстановлению лесов, сохраняются выделенные при отводе лесосек источники обсеменения, к которым относятся единичные семенники, семенные группы, куртины, полосы, а также стены леса, если в них есть семенные деревья. Источники обсеменения должны размещаться по площади лесосеки равномерно.</w:t>
      </w:r>
    </w:p>
    <w:p w:rsidR="000D3092" w:rsidRPr="002C37D3" w:rsidRDefault="000D3092" w:rsidP="000D3092">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В защитных лесах после проведения сплошных рубок лесных насаждений, утрачивающих свои средообразующие, водоохранные, санитарно-гигиенические, оздоровительные и иные полезные функции (перестойные и спелые осинники, тополевники и другие лесные насаждения вегетативного происхождения многократных генераций, а также погибшие насаждения, требующие по своему состоянию назначения сплошной санитарной рубки), проводится искусственное возобновление лесов путем закладки лесных культур хозяйственно ценных пород в течение двух лет после рубки.</w:t>
      </w:r>
    </w:p>
    <w:p w:rsidR="000D3092" w:rsidRPr="002C37D3" w:rsidRDefault="000D3092" w:rsidP="000D3092">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На лесных участках, предоставленных в аренду для заготовки древесины, лесовосстановление осуществляется арендаторами этих лесных участков. Невыполнение арендаторами требований лесохозяйственного регламента и проекта освоения лесов, Правил заготовки древесины в части воспроизводства лесов является основанием для прекращения пользования лесными участками.</w:t>
      </w:r>
    </w:p>
    <w:p w:rsidR="000D3092" w:rsidRPr="002C37D3" w:rsidRDefault="000D3092" w:rsidP="000D3092">
      <w:pPr>
        <w:pStyle w:val="ConsPlusNormal"/>
        <w:ind w:firstLine="540"/>
        <w:jc w:val="both"/>
        <w:rPr>
          <w:rFonts w:ascii="Times New Roman" w:hAnsi="Times New Roman" w:cs="Times New Roman"/>
          <w:sz w:val="24"/>
          <w:szCs w:val="24"/>
        </w:rPr>
      </w:pPr>
    </w:p>
    <w:p w:rsidR="000D3092" w:rsidRPr="002C37D3" w:rsidRDefault="000D3092" w:rsidP="00DC29C8">
      <w:pPr>
        <w:pStyle w:val="04"/>
      </w:pPr>
      <w:bookmarkStart w:id="179" w:name="_Toc510098181"/>
      <w:bookmarkStart w:id="180" w:name="_Toc519958531"/>
      <w:bookmarkStart w:id="181" w:name="_Toc521759000"/>
      <w:r w:rsidRPr="002C37D3">
        <w:t>Сроки использования лесов для заготовки древесины и другие сведения</w:t>
      </w:r>
      <w:bookmarkEnd w:id="179"/>
      <w:bookmarkEnd w:id="180"/>
      <w:bookmarkEnd w:id="181"/>
    </w:p>
    <w:p w:rsidR="000D3092" w:rsidRPr="002C37D3" w:rsidRDefault="000D3092" w:rsidP="000D3092">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Заготовка древесины осуществляется в пределах расчетной лесосеки на принципах обеспечения многоцелевого, рационального, непрерывного, неистощительного использования лесов для удовлетворения потребностей общества в лесах и лесных ресурсах.</w:t>
      </w:r>
    </w:p>
    <w:p w:rsidR="000D3092" w:rsidRPr="002C37D3" w:rsidRDefault="000D3092" w:rsidP="000D3092">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Заготовка древесины представляет собой предпринимательскую деятельность, связанную с рубкой лесных насаждений, а также с вывозом из леса древесины (ч. 1 ст. 29 Лесного кодекса).</w:t>
      </w:r>
    </w:p>
    <w:p w:rsidR="000D3092" w:rsidRPr="002C37D3" w:rsidRDefault="000D3092" w:rsidP="000D3092">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Граждане, юридические лица осуществляют заготовку древесины на основании договоров аренды лесных участков (ч. 8 ст. 29 Лесного кодекса).</w:t>
      </w:r>
    </w:p>
    <w:p w:rsidR="000D3092" w:rsidRPr="002C37D3" w:rsidRDefault="000D3092" w:rsidP="000D3092">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Договор аренды лесного участка, находящегося в государственной или муниципальной собственности, заключается на срок от десяти до сорока девяти лет.</w:t>
      </w:r>
    </w:p>
    <w:p w:rsidR="000D3092" w:rsidRPr="002C37D3" w:rsidRDefault="000D3092" w:rsidP="000D3092">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В случае, если федеральными законами допускается осуществление заготовки древесины федеральными государственными учреждениями, лесные участки, находящиеся в государственной собственности, могут предоставляться этим учреждениям для указанной цели в постоянное (бессрочное) пользование (ч. 1 статьи 29.1 Лесного кодекса).</w:t>
      </w:r>
    </w:p>
    <w:p w:rsidR="000D3092" w:rsidRPr="002C37D3" w:rsidRDefault="000D3092" w:rsidP="000D3092">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В исключительных случаях, предусмотренных законами субъектов Российской Федерации, допускается осуществление заготовки древесины для обеспечения государственных нужд или муниципальных нужд на основании договоров купли-продажи лесных насаждений (часть 2 статьи 29.1 Лесного кодекса Российской Федерации).</w:t>
      </w:r>
    </w:p>
    <w:p w:rsidR="000D3092" w:rsidRPr="002C37D3" w:rsidRDefault="000D3092" w:rsidP="000D3092">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При осуществлении мероприятий, предусмотренных статьей 19 Лесного кодекса Российской Федерации, заготовка соответствующей древесины осуществляется на основании договора купли-продажи лесных насаждений или указанного в части 5 статьи 19 Лесного кодекса Российской Федерации контракта (часть 3 статьи 29.1 Лесного кодекса Российской Федерации).</w:t>
      </w:r>
    </w:p>
    <w:p w:rsidR="000D3092" w:rsidRPr="002C37D3" w:rsidRDefault="000D3092" w:rsidP="000D3092">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В лесничествах, лесопарках, расположенных на землях лесного фонда, допускается осуществление заготовки древесины юридическими лицами и индивидуальными предпринимателями, относящимися в соответствии с Федеральным законом от 24.07.2007</w:t>
      </w:r>
      <w:r w:rsidRPr="002C37D3">
        <w:rPr>
          <w:rFonts w:ascii="Times New Roman" w:hAnsi="Times New Roman" w:cs="Times New Roman"/>
          <w:sz w:val="24"/>
          <w:szCs w:val="24"/>
        </w:rPr>
        <w:br/>
        <w:t>№ 209-ФЗ «О развитии малого и среднего предпринимательства в Российской Федерации» к субъектам малого и среднего предпринимательства, на основании договоров купли-продажи лесных насаждений (ч. 4 ст. 29.1 Лесного кодекса).</w:t>
      </w:r>
    </w:p>
    <w:p w:rsidR="000D3092" w:rsidRPr="002C37D3" w:rsidRDefault="000D3092" w:rsidP="000D3092">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Заготовка древесины осуществляется в соответствии с Правилами, лесным планом субъекта Российской Федерации, лесохозяйственным регламентом лесничества, лесопарка, а также проектом освоения лесов и лесной декларацией (за исключением случаев заготовки древесины на основании договора купли-продажи лесных насаждений или указанного в ч. 5 ст. 19 Лесного кодекса).</w:t>
      </w:r>
    </w:p>
    <w:p w:rsidR="000D3092" w:rsidRPr="002C37D3" w:rsidRDefault="000D3092" w:rsidP="000D3092">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Граждане вправе заготавливать древесину для целей отопления, возведения строений и иных собственных нужд (ч. 1 ст. 30 Лесного кодекса).</w:t>
      </w:r>
    </w:p>
    <w:p w:rsidR="000D3092" w:rsidRPr="002C37D3" w:rsidRDefault="000D3092" w:rsidP="000D3092">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Граждане осуществляют заготовку древесины для собственных нужд на основании договоров купли-продажи лесных насаждений (ч. 4 ст. 30 Лесного кодекса).</w:t>
      </w:r>
    </w:p>
    <w:p w:rsidR="000D3092" w:rsidRPr="002C37D3" w:rsidRDefault="000D3092" w:rsidP="000D3092">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Порядок и нормативы заготовки гражданами древесины для собственных нужд устанавливаются законами субъектов Российской Федерации, а порядок и нормативы заготовки гражданами древесины для собственных нужд, осуществляемой на землях особо охраняемых природных территорий федерального значения, – федеральным органом исполнительной власти, в ведении которого находятся особо охраняемые природные территории (ч. 5 ст. 30 Лесного кодекса).</w:t>
      </w:r>
    </w:p>
    <w:p w:rsidR="000D3092" w:rsidRPr="002C37D3" w:rsidRDefault="000D3092" w:rsidP="000D3092">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Граждане, юридические лица в целях заготовки древесины вправе осуществлять строительство лесных дорог, лесных складов, других строений и сооружений за исключением случаев, предусмотренных частями 2 – 4 ст. 29.1 и ч. 3 ст. 30 Лесного кодекса.</w:t>
      </w:r>
    </w:p>
    <w:p w:rsidR="000D3092" w:rsidRPr="002C37D3" w:rsidRDefault="000D3092" w:rsidP="000D3092">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Без проведения торгов договоры аренды лесных участков, находящихся в государственной или муниципальной собственности, заключаются в случае реализации приоритетных инвестиционных проектов в области освоения лесов в целях заготовки древесины и в случае заготовки древесины на лесных участках, предоставленных юридическим лицам или индивидуальным предпринимателям в соответствии со ст. 43 – 46 Лесного кодекса.</w:t>
      </w:r>
    </w:p>
    <w:p w:rsidR="000D3092" w:rsidRPr="002C37D3" w:rsidRDefault="000D3092" w:rsidP="000D3092">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Заготовка древесины осуществляется в пределах расчетной лесосеки лесничества, лесопарка по видам целевого назначения лесов, хозяйствам и преобладающим породам.</w:t>
      </w:r>
    </w:p>
    <w:p w:rsidR="000D3092" w:rsidRPr="002C37D3" w:rsidRDefault="000D3092" w:rsidP="000D3092">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Лица, использующие леса для заготовки древесины на основании договора аренды лесного участка или права постоянного (бессрочного) пользования лесным участком, используют дополнительный объем древесины в текущем году за счет недоиспользованного установленного объема изъятия древесины по лесному участку за предыдущие три года при условии полного использования установленного на текущий год объема изъятия древесины по договору аренды или проекту освоения лесов (при предоставлении лесного участка на праве постоянного (бессрочного) пользования).</w:t>
      </w:r>
    </w:p>
    <w:p w:rsidR="000D3092" w:rsidRPr="002C37D3" w:rsidRDefault="000D3092" w:rsidP="000D3092">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Недоиспользованный объем древесины определяется как разница между установленным допустимым объемом изъятия древесины по договору аренды лесного участка или по проекту освоения лесов и объемом фактически заготовленной древесины за соответствующий год.</w:t>
      </w:r>
    </w:p>
    <w:p w:rsidR="000D3092" w:rsidRPr="002C37D3" w:rsidRDefault="000D3092" w:rsidP="000D3092">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При этом суммарный объем заготовки древесины в лесничестве, лесопарке не должен превышать расчетную лесосеку, установленную для соответствующего лесничества, лесопарка.</w:t>
      </w:r>
    </w:p>
    <w:p w:rsidR="000D3092" w:rsidRPr="002C37D3" w:rsidRDefault="000D3092" w:rsidP="000D3092">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Объем древесины, заготовленной при ликвидации чрезвычайных ситуаций в лесах, возникших вследствие лесных пожаров, и последствий этих чрезвычайных ситуаций, а также при ликвидации очагов вредных организмов в расчетную лесосеку не включается (ч. 5 ст. 53.7 и ч. 3 ст. 60.8 Лесного кодекса).</w:t>
      </w:r>
    </w:p>
    <w:p w:rsidR="000D3092" w:rsidRPr="002C37D3" w:rsidRDefault="000D3092" w:rsidP="000D3092">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Осмотр лесосек, расположенных на землях, находящихся в федеральной собственности, собственности субъектов Российской Федерации, муниципальной собственности, осуществляется соответственно органами государственной власти, органами местного самоуправления в пределах их полномочий, определенных в соответствии со ст. 81 – 84 Лесного кодекса.</w:t>
      </w:r>
    </w:p>
    <w:p w:rsidR="000D3092" w:rsidRPr="002C37D3" w:rsidRDefault="000D3092" w:rsidP="000D3092">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Осмотр лесосек проводится в целях проверки соблюдения условий договора аренды лесного участка, права постоянного (бессрочного пользования), договора купли-продажи лесных насаждений, контракта, указанного в части 5 статьи 19 Лесного кодекса, проекта освоения лесов, лесной декларации, технологической карты лесосечных работ, требований лесного законодательства, нормативных правовых актов, регулирующих лесные отношения, после завершения лесосечных работ.</w:t>
      </w:r>
    </w:p>
    <w:p w:rsidR="000D3092" w:rsidRPr="002C37D3" w:rsidRDefault="000D3092" w:rsidP="000D3092">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По результатам осмотра лесосеки составляется акт осмотра лесосеки в соответствии с формой согласно приложению 3 к приказу Минприроды России от 27.06.2016 № 367 «Об утверждении Видов лесосечных работ, порядка и последовательности их проведения, Формы технологической карты лесосечных работ, Формы акта осмотра лесосеки и Порядка осмотра лесосеки» в двух экземплярах.</w:t>
      </w:r>
    </w:p>
    <w:p w:rsidR="000D3092" w:rsidRPr="002C37D3" w:rsidRDefault="000D3092" w:rsidP="000D3092">
      <w:pPr>
        <w:pStyle w:val="ConsPlusNormal"/>
        <w:ind w:firstLine="540"/>
        <w:jc w:val="both"/>
        <w:rPr>
          <w:rFonts w:ascii="Times New Roman" w:hAnsi="Times New Roman" w:cs="Times New Roman"/>
          <w:sz w:val="24"/>
          <w:szCs w:val="24"/>
        </w:rPr>
      </w:pPr>
    </w:p>
    <w:p w:rsidR="0079771F" w:rsidRPr="00125398" w:rsidRDefault="000D3092" w:rsidP="00945ED5">
      <w:pPr>
        <w:pStyle w:val="02"/>
      </w:pPr>
      <w:bookmarkStart w:id="182" w:name="_Toc519958532"/>
      <w:bookmarkStart w:id="183" w:name="_Toc521759001"/>
      <w:r w:rsidRPr="00125398">
        <w:t xml:space="preserve">Нормативы, параметры и сроки </w:t>
      </w:r>
      <w:r w:rsidR="00DB0DA0" w:rsidRPr="00125398">
        <w:t>использования лесов для заготовки живицы</w:t>
      </w:r>
      <w:bookmarkEnd w:id="182"/>
      <w:bookmarkEnd w:id="183"/>
    </w:p>
    <w:p w:rsidR="000D3092" w:rsidRPr="002C37D3" w:rsidRDefault="000D3092">
      <w:pPr>
        <w:pStyle w:val="ConsPlusNormal"/>
        <w:ind w:firstLine="540"/>
        <w:jc w:val="both"/>
        <w:rPr>
          <w:rFonts w:ascii="Times New Roman" w:hAnsi="Times New Roman" w:cs="Times New Roman"/>
          <w:sz w:val="24"/>
          <w:szCs w:val="24"/>
        </w:rPr>
      </w:pPr>
    </w:p>
    <w:p w:rsidR="0079771F" w:rsidRPr="002C37D3" w:rsidRDefault="00DB0DA0">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Согласно статье 31 Лесного кодекса:</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1.</w:t>
      </w:r>
      <w:r w:rsidR="004411DC" w:rsidRPr="002C37D3">
        <w:rPr>
          <w:rFonts w:ascii="Times New Roman" w:hAnsi="Times New Roman" w:cs="Times New Roman"/>
          <w:sz w:val="24"/>
          <w:szCs w:val="24"/>
        </w:rPr>
        <w:t> </w:t>
      </w:r>
      <w:r w:rsidRPr="002C37D3">
        <w:rPr>
          <w:rFonts w:ascii="Times New Roman" w:hAnsi="Times New Roman" w:cs="Times New Roman"/>
          <w:sz w:val="24"/>
          <w:szCs w:val="24"/>
        </w:rPr>
        <w:t>Заготовка живицы представляет собой предпринимательскую деятельность, связанную с подсочкой хвойных лесных насаждений, хранением живицы и вывозом ее из леса.</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2.</w:t>
      </w:r>
      <w:r w:rsidR="004411DC" w:rsidRPr="002C37D3">
        <w:rPr>
          <w:rFonts w:ascii="Times New Roman" w:hAnsi="Times New Roman" w:cs="Times New Roman"/>
          <w:sz w:val="24"/>
          <w:szCs w:val="24"/>
        </w:rPr>
        <w:t> </w:t>
      </w:r>
      <w:r w:rsidRPr="002C37D3">
        <w:rPr>
          <w:rFonts w:ascii="Times New Roman" w:hAnsi="Times New Roman" w:cs="Times New Roman"/>
          <w:sz w:val="24"/>
          <w:szCs w:val="24"/>
        </w:rPr>
        <w:t>Заготовка живицы осуществляется в лесах, которые предназначаются для заготовки древесины.</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3.</w:t>
      </w:r>
      <w:r w:rsidR="004411DC" w:rsidRPr="002C37D3">
        <w:rPr>
          <w:rFonts w:ascii="Times New Roman" w:hAnsi="Times New Roman" w:cs="Times New Roman"/>
          <w:sz w:val="24"/>
          <w:szCs w:val="24"/>
        </w:rPr>
        <w:t> </w:t>
      </w:r>
      <w:r w:rsidRPr="002C37D3">
        <w:rPr>
          <w:rFonts w:ascii="Times New Roman" w:hAnsi="Times New Roman" w:cs="Times New Roman"/>
          <w:sz w:val="24"/>
          <w:szCs w:val="24"/>
        </w:rPr>
        <w:t>Граждане, юридические лица осуществляют заготовку живицы на основании договоров аренды лесного участка.</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 xml:space="preserve">Правила заготовки живицы утверждены приказом Рослесхоза от 24.01.2012 </w:t>
      </w:r>
      <w:r w:rsidR="0016509B" w:rsidRPr="002C37D3">
        <w:rPr>
          <w:rFonts w:ascii="Times New Roman" w:hAnsi="Times New Roman" w:cs="Times New Roman"/>
          <w:sz w:val="24"/>
          <w:szCs w:val="24"/>
        </w:rPr>
        <w:t>№</w:t>
      </w:r>
      <w:r w:rsidRPr="002C37D3">
        <w:rPr>
          <w:rFonts w:ascii="Times New Roman" w:hAnsi="Times New Roman" w:cs="Times New Roman"/>
          <w:sz w:val="24"/>
          <w:szCs w:val="24"/>
        </w:rPr>
        <w:t xml:space="preserve"> 23 </w:t>
      </w:r>
      <w:r w:rsidR="006C4E1E" w:rsidRPr="002C37D3">
        <w:rPr>
          <w:rFonts w:ascii="Times New Roman" w:hAnsi="Times New Roman" w:cs="Times New Roman"/>
          <w:sz w:val="24"/>
          <w:szCs w:val="24"/>
        </w:rPr>
        <w:t>«</w:t>
      </w:r>
      <w:r w:rsidRPr="002C37D3">
        <w:rPr>
          <w:rFonts w:ascii="Times New Roman" w:hAnsi="Times New Roman" w:cs="Times New Roman"/>
          <w:sz w:val="24"/>
          <w:szCs w:val="24"/>
        </w:rPr>
        <w:t>Об утверждении Правил заготовки живицы</w:t>
      </w:r>
      <w:r w:rsidR="006C4E1E" w:rsidRPr="002C37D3">
        <w:rPr>
          <w:rFonts w:ascii="Times New Roman" w:hAnsi="Times New Roman" w:cs="Times New Roman"/>
          <w:sz w:val="24"/>
          <w:szCs w:val="24"/>
        </w:rPr>
        <w:t>»</w:t>
      </w:r>
      <w:r w:rsidRPr="002C37D3">
        <w:rPr>
          <w:rFonts w:ascii="Times New Roman" w:hAnsi="Times New Roman" w:cs="Times New Roman"/>
          <w:sz w:val="24"/>
          <w:szCs w:val="24"/>
        </w:rPr>
        <w:t>.</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Лица, использующие леса для заготовки живицы, имеют право:</w:t>
      </w:r>
    </w:p>
    <w:p w:rsidR="0079771F" w:rsidRPr="002C37D3" w:rsidRDefault="00DB0DA0" w:rsidP="00551C31">
      <w:pPr>
        <w:pStyle w:val="ConsPlusNormal"/>
        <w:numPr>
          <w:ilvl w:val="0"/>
          <w:numId w:val="12"/>
        </w:numPr>
        <w:jc w:val="both"/>
        <w:rPr>
          <w:rFonts w:ascii="Times New Roman" w:hAnsi="Times New Roman" w:cs="Times New Roman"/>
          <w:sz w:val="24"/>
          <w:szCs w:val="24"/>
        </w:rPr>
      </w:pPr>
      <w:r w:rsidRPr="002C37D3">
        <w:rPr>
          <w:rFonts w:ascii="Times New Roman" w:hAnsi="Times New Roman" w:cs="Times New Roman"/>
          <w:sz w:val="24"/>
          <w:szCs w:val="24"/>
        </w:rPr>
        <w:t>осуществлять использование лесов в соответствии с условиями договора аренды лесного участка;</w:t>
      </w:r>
    </w:p>
    <w:p w:rsidR="0079771F" w:rsidRPr="002C37D3" w:rsidRDefault="00DB0DA0" w:rsidP="00551C31">
      <w:pPr>
        <w:pStyle w:val="ConsPlusNormal"/>
        <w:numPr>
          <w:ilvl w:val="0"/>
          <w:numId w:val="12"/>
        </w:numPr>
        <w:jc w:val="both"/>
        <w:rPr>
          <w:rFonts w:ascii="Times New Roman" w:hAnsi="Times New Roman" w:cs="Times New Roman"/>
          <w:sz w:val="24"/>
          <w:szCs w:val="24"/>
        </w:rPr>
      </w:pPr>
      <w:r w:rsidRPr="002C37D3">
        <w:rPr>
          <w:rFonts w:ascii="Times New Roman" w:hAnsi="Times New Roman" w:cs="Times New Roman"/>
          <w:sz w:val="24"/>
          <w:szCs w:val="24"/>
        </w:rPr>
        <w:t>после первого года проведения подсочки исключить из подсочки до 10 процентов здоровых деревьев низкой смолопродуктивности от общего числа деревьев, пригодных к проведению подсочки;</w:t>
      </w:r>
    </w:p>
    <w:p w:rsidR="0079771F" w:rsidRPr="002C37D3" w:rsidRDefault="00DB0DA0" w:rsidP="00551C31">
      <w:pPr>
        <w:pStyle w:val="ConsPlusNormal"/>
        <w:numPr>
          <w:ilvl w:val="0"/>
          <w:numId w:val="12"/>
        </w:numPr>
        <w:jc w:val="both"/>
        <w:rPr>
          <w:rFonts w:ascii="Times New Roman" w:hAnsi="Times New Roman" w:cs="Times New Roman"/>
          <w:sz w:val="24"/>
          <w:szCs w:val="24"/>
        </w:rPr>
      </w:pPr>
      <w:r w:rsidRPr="002C37D3">
        <w:rPr>
          <w:rFonts w:ascii="Times New Roman" w:hAnsi="Times New Roman" w:cs="Times New Roman"/>
          <w:sz w:val="24"/>
          <w:szCs w:val="24"/>
        </w:rPr>
        <w:t>создавать согласно части 1 статьи 13 Лесного кодекса Российской Федерации лесную инфраструктуру (лесные дороги, лесные склады и другую);</w:t>
      </w:r>
    </w:p>
    <w:p w:rsidR="0079771F" w:rsidRPr="002C37D3" w:rsidRDefault="00DB0DA0" w:rsidP="00551C31">
      <w:pPr>
        <w:pStyle w:val="ConsPlusNormal"/>
        <w:numPr>
          <w:ilvl w:val="0"/>
          <w:numId w:val="12"/>
        </w:numPr>
        <w:jc w:val="both"/>
        <w:rPr>
          <w:rFonts w:ascii="Times New Roman" w:hAnsi="Times New Roman" w:cs="Times New Roman"/>
          <w:sz w:val="24"/>
          <w:szCs w:val="24"/>
        </w:rPr>
      </w:pPr>
      <w:r w:rsidRPr="002C37D3">
        <w:rPr>
          <w:rFonts w:ascii="Times New Roman" w:hAnsi="Times New Roman" w:cs="Times New Roman"/>
          <w:sz w:val="24"/>
          <w:szCs w:val="24"/>
        </w:rPr>
        <w:t>иметь другие права, если их реализация не противоречит требованиям законодательства Российской Федерации.</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Лица, использующие леса для заготовки живицы, обязаны:</w:t>
      </w:r>
    </w:p>
    <w:p w:rsidR="0079771F" w:rsidRPr="002C37D3" w:rsidRDefault="00DB0DA0" w:rsidP="00551C31">
      <w:pPr>
        <w:pStyle w:val="ConsPlusNormal"/>
        <w:numPr>
          <w:ilvl w:val="0"/>
          <w:numId w:val="13"/>
        </w:numPr>
        <w:jc w:val="both"/>
        <w:rPr>
          <w:rFonts w:ascii="Times New Roman" w:hAnsi="Times New Roman" w:cs="Times New Roman"/>
          <w:sz w:val="24"/>
          <w:szCs w:val="24"/>
        </w:rPr>
      </w:pPr>
      <w:r w:rsidRPr="002C37D3">
        <w:rPr>
          <w:rFonts w:ascii="Times New Roman" w:hAnsi="Times New Roman" w:cs="Times New Roman"/>
          <w:sz w:val="24"/>
          <w:szCs w:val="24"/>
        </w:rPr>
        <w:t>составлять проект освоения лесов в соответствии с частью 1 статьи 88 Лесного кодекса Российской Федерации;</w:t>
      </w:r>
    </w:p>
    <w:p w:rsidR="0079771F" w:rsidRPr="002C37D3" w:rsidRDefault="00DB0DA0" w:rsidP="00551C31">
      <w:pPr>
        <w:pStyle w:val="ConsPlusNormal"/>
        <w:numPr>
          <w:ilvl w:val="0"/>
          <w:numId w:val="13"/>
        </w:numPr>
        <w:jc w:val="both"/>
        <w:rPr>
          <w:rFonts w:ascii="Times New Roman" w:hAnsi="Times New Roman" w:cs="Times New Roman"/>
          <w:sz w:val="24"/>
          <w:szCs w:val="24"/>
        </w:rPr>
      </w:pPr>
      <w:r w:rsidRPr="002C37D3">
        <w:rPr>
          <w:rFonts w:ascii="Times New Roman" w:hAnsi="Times New Roman" w:cs="Times New Roman"/>
          <w:sz w:val="24"/>
          <w:szCs w:val="24"/>
        </w:rPr>
        <w:t>осуществлять использование лесов в соответствии с проектом освоения лесов;</w:t>
      </w:r>
    </w:p>
    <w:p w:rsidR="0079771F" w:rsidRPr="002C37D3" w:rsidRDefault="00DB0DA0" w:rsidP="00551C31">
      <w:pPr>
        <w:pStyle w:val="ConsPlusNormal"/>
        <w:numPr>
          <w:ilvl w:val="0"/>
          <w:numId w:val="13"/>
        </w:numPr>
        <w:jc w:val="both"/>
        <w:rPr>
          <w:rFonts w:ascii="Times New Roman" w:hAnsi="Times New Roman" w:cs="Times New Roman"/>
          <w:sz w:val="24"/>
          <w:szCs w:val="24"/>
        </w:rPr>
      </w:pPr>
      <w:r w:rsidRPr="002C37D3">
        <w:rPr>
          <w:rFonts w:ascii="Times New Roman" w:hAnsi="Times New Roman" w:cs="Times New Roman"/>
          <w:sz w:val="24"/>
          <w:szCs w:val="24"/>
        </w:rPr>
        <w:t>соблюдать условия договора аренды лесного участка;</w:t>
      </w:r>
    </w:p>
    <w:p w:rsidR="0079771F" w:rsidRPr="002C37D3" w:rsidRDefault="00DB0DA0" w:rsidP="00551C31">
      <w:pPr>
        <w:pStyle w:val="ConsPlusNormal"/>
        <w:numPr>
          <w:ilvl w:val="0"/>
          <w:numId w:val="13"/>
        </w:numPr>
        <w:jc w:val="both"/>
        <w:rPr>
          <w:rFonts w:ascii="Times New Roman" w:hAnsi="Times New Roman" w:cs="Times New Roman"/>
          <w:sz w:val="24"/>
          <w:szCs w:val="24"/>
        </w:rPr>
      </w:pPr>
      <w:r w:rsidRPr="002C37D3">
        <w:rPr>
          <w:rFonts w:ascii="Times New Roman" w:hAnsi="Times New Roman" w:cs="Times New Roman"/>
          <w:sz w:val="24"/>
          <w:szCs w:val="24"/>
        </w:rPr>
        <w:t>осуществлять использование лесов способами и технологиями, исключающими возникновение эрозии почв, негативное воздействие на последующее воспроизводство лесов, а также на состояние водных и других природных объектов;</w:t>
      </w:r>
    </w:p>
    <w:p w:rsidR="0079771F" w:rsidRPr="002C37D3" w:rsidRDefault="00DB0DA0" w:rsidP="00551C31">
      <w:pPr>
        <w:pStyle w:val="ConsPlusNormal"/>
        <w:numPr>
          <w:ilvl w:val="0"/>
          <w:numId w:val="13"/>
        </w:numPr>
        <w:jc w:val="both"/>
        <w:rPr>
          <w:rFonts w:ascii="Times New Roman" w:hAnsi="Times New Roman" w:cs="Times New Roman"/>
          <w:sz w:val="24"/>
          <w:szCs w:val="24"/>
        </w:rPr>
      </w:pPr>
      <w:r w:rsidRPr="002C37D3">
        <w:rPr>
          <w:rFonts w:ascii="Times New Roman" w:hAnsi="Times New Roman" w:cs="Times New Roman"/>
          <w:sz w:val="24"/>
          <w:szCs w:val="24"/>
        </w:rPr>
        <w:t>соблюдать Правила пожарной безопасности в лесах и Правила санитарной безопасности в лесах;</w:t>
      </w:r>
    </w:p>
    <w:p w:rsidR="0079771F" w:rsidRPr="002C37D3" w:rsidRDefault="00DB0DA0" w:rsidP="00551C31">
      <w:pPr>
        <w:pStyle w:val="ConsPlusNormal"/>
        <w:numPr>
          <w:ilvl w:val="0"/>
          <w:numId w:val="13"/>
        </w:numPr>
        <w:jc w:val="both"/>
        <w:rPr>
          <w:rFonts w:ascii="Times New Roman" w:hAnsi="Times New Roman" w:cs="Times New Roman"/>
          <w:sz w:val="24"/>
          <w:szCs w:val="24"/>
        </w:rPr>
      </w:pPr>
      <w:r w:rsidRPr="002C37D3">
        <w:rPr>
          <w:rFonts w:ascii="Times New Roman" w:hAnsi="Times New Roman" w:cs="Times New Roman"/>
          <w:sz w:val="24"/>
          <w:szCs w:val="24"/>
        </w:rPr>
        <w:t>в соответствии с частью 2 статьи 26 Лесного кодекса Российской Федерации подавать ежегодно лесную декларацию;</w:t>
      </w:r>
    </w:p>
    <w:p w:rsidR="0079771F" w:rsidRPr="002C37D3" w:rsidRDefault="00DB0DA0" w:rsidP="00551C31">
      <w:pPr>
        <w:pStyle w:val="ConsPlusNormal"/>
        <w:numPr>
          <w:ilvl w:val="0"/>
          <w:numId w:val="13"/>
        </w:numPr>
        <w:jc w:val="both"/>
        <w:rPr>
          <w:rFonts w:ascii="Times New Roman" w:hAnsi="Times New Roman" w:cs="Times New Roman"/>
          <w:sz w:val="24"/>
          <w:szCs w:val="24"/>
        </w:rPr>
      </w:pPr>
      <w:r w:rsidRPr="002C37D3">
        <w:rPr>
          <w:rFonts w:ascii="Times New Roman" w:hAnsi="Times New Roman" w:cs="Times New Roman"/>
          <w:sz w:val="24"/>
          <w:szCs w:val="24"/>
        </w:rPr>
        <w:t>в соответствии с частью 1 статьи 49 Лесного кодекса Российской Федерации представлять отчет об использовании лесов;</w:t>
      </w:r>
    </w:p>
    <w:p w:rsidR="0079771F" w:rsidRPr="002C37D3" w:rsidRDefault="00DB0DA0" w:rsidP="00551C31">
      <w:pPr>
        <w:pStyle w:val="ConsPlusNormal"/>
        <w:numPr>
          <w:ilvl w:val="0"/>
          <w:numId w:val="13"/>
        </w:numPr>
        <w:jc w:val="both"/>
        <w:rPr>
          <w:rFonts w:ascii="Times New Roman" w:hAnsi="Times New Roman" w:cs="Times New Roman"/>
          <w:sz w:val="24"/>
          <w:szCs w:val="24"/>
        </w:rPr>
      </w:pPr>
      <w:r w:rsidRPr="002C37D3">
        <w:rPr>
          <w:rFonts w:ascii="Times New Roman" w:hAnsi="Times New Roman" w:cs="Times New Roman"/>
          <w:sz w:val="24"/>
          <w:szCs w:val="24"/>
        </w:rPr>
        <w:t>в соответствии с частью 1 статьи 60 Лесного кодекса Российской Федерации представлять отчет об охране и о защите лесов;</w:t>
      </w:r>
    </w:p>
    <w:p w:rsidR="0079771F" w:rsidRPr="002C37D3" w:rsidRDefault="00DB0DA0" w:rsidP="00551C31">
      <w:pPr>
        <w:pStyle w:val="ConsPlusNormal"/>
        <w:numPr>
          <w:ilvl w:val="0"/>
          <w:numId w:val="13"/>
        </w:numPr>
        <w:jc w:val="both"/>
        <w:rPr>
          <w:rFonts w:ascii="Times New Roman" w:hAnsi="Times New Roman" w:cs="Times New Roman"/>
          <w:sz w:val="24"/>
          <w:szCs w:val="24"/>
        </w:rPr>
      </w:pPr>
      <w:r w:rsidRPr="002C37D3">
        <w:rPr>
          <w:rFonts w:ascii="Times New Roman" w:hAnsi="Times New Roman" w:cs="Times New Roman"/>
          <w:sz w:val="24"/>
          <w:szCs w:val="24"/>
        </w:rPr>
        <w:t>в соответствии с частью 4 статьи 91 Лесного кодекса Российской Федерации представлять в государственный лесной реестр в установленном порядке документированную информацию согласно части 2 статьи 91 Лесного кодекса Российской Федерации;</w:t>
      </w:r>
    </w:p>
    <w:p w:rsidR="0079771F" w:rsidRPr="002C37D3" w:rsidRDefault="00DB0DA0" w:rsidP="00551C31">
      <w:pPr>
        <w:pStyle w:val="ConsPlusNormal"/>
        <w:numPr>
          <w:ilvl w:val="0"/>
          <w:numId w:val="13"/>
        </w:numPr>
        <w:jc w:val="both"/>
        <w:rPr>
          <w:rFonts w:ascii="Times New Roman" w:hAnsi="Times New Roman" w:cs="Times New Roman"/>
          <w:sz w:val="24"/>
          <w:szCs w:val="24"/>
        </w:rPr>
      </w:pPr>
      <w:r w:rsidRPr="002C37D3">
        <w:rPr>
          <w:rFonts w:ascii="Times New Roman" w:hAnsi="Times New Roman" w:cs="Times New Roman"/>
          <w:sz w:val="24"/>
          <w:szCs w:val="24"/>
        </w:rPr>
        <w:t>выполнять другие обязанности, предусмотренные законодательством Российской Федерации.</w:t>
      </w:r>
    </w:p>
    <w:p w:rsidR="0079771F" w:rsidRPr="002C37D3" w:rsidRDefault="0079771F">
      <w:pPr>
        <w:pStyle w:val="ConsPlusNormal"/>
        <w:ind w:firstLine="540"/>
        <w:jc w:val="both"/>
        <w:rPr>
          <w:rFonts w:ascii="Times New Roman" w:hAnsi="Times New Roman" w:cs="Times New Roman"/>
          <w:sz w:val="24"/>
          <w:szCs w:val="24"/>
        </w:rPr>
      </w:pPr>
    </w:p>
    <w:p w:rsidR="0079771F" w:rsidRPr="002C37D3" w:rsidRDefault="00DB0DA0" w:rsidP="00877C59">
      <w:pPr>
        <w:pStyle w:val="03"/>
      </w:pPr>
      <w:bookmarkStart w:id="184" w:name="_Toc519958533"/>
      <w:bookmarkStart w:id="185" w:name="_Toc521759002"/>
      <w:r w:rsidRPr="002C37D3">
        <w:t>Фонд подсочки древостоев</w:t>
      </w:r>
      <w:bookmarkEnd w:id="184"/>
      <w:bookmarkEnd w:id="185"/>
    </w:p>
    <w:p w:rsidR="0079771F" w:rsidRPr="002C37D3" w:rsidRDefault="00DB0DA0">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Сырьевую базу подсочки в лесничестве составляют спелые и перестойные насаждения сосны I - IV классов бонитета с участием сосны в составе не менее 4-х единиц, а также приспевающие насаждения сосны, которые к сроку окончания подсочки достигнут возраста рубки и будут переданы в рубку</w:t>
      </w:r>
      <w:r w:rsidR="00043694" w:rsidRPr="002C37D3">
        <w:rPr>
          <w:rFonts w:ascii="Times New Roman" w:hAnsi="Times New Roman" w:cs="Times New Roman"/>
          <w:sz w:val="24"/>
          <w:szCs w:val="24"/>
        </w:rPr>
        <w:t xml:space="preserve"> (Таблица </w:t>
      </w:r>
      <w:r w:rsidR="00C178E5" w:rsidRPr="002C37D3">
        <w:rPr>
          <w:rFonts w:ascii="Times New Roman" w:hAnsi="Times New Roman" w:cs="Times New Roman"/>
          <w:sz w:val="24"/>
          <w:szCs w:val="24"/>
        </w:rPr>
        <w:t>1</w:t>
      </w:r>
      <w:r w:rsidR="00C052D6">
        <w:rPr>
          <w:rFonts w:ascii="Times New Roman" w:hAnsi="Times New Roman" w:cs="Times New Roman"/>
          <w:sz w:val="24"/>
          <w:szCs w:val="24"/>
        </w:rPr>
        <w:t>1</w:t>
      </w:r>
      <w:r w:rsidR="00043694" w:rsidRPr="002C37D3">
        <w:rPr>
          <w:rFonts w:ascii="Times New Roman" w:hAnsi="Times New Roman" w:cs="Times New Roman"/>
          <w:sz w:val="24"/>
          <w:szCs w:val="24"/>
        </w:rPr>
        <w:t>)</w:t>
      </w:r>
      <w:r w:rsidRPr="002C37D3">
        <w:rPr>
          <w:rFonts w:ascii="Times New Roman" w:hAnsi="Times New Roman" w:cs="Times New Roman"/>
          <w:sz w:val="24"/>
          <w:szCs w:val="24"/>
        </w:rPr>
        <w:t>.</w:t>
      </w:r>
    </w:p>
    <w:p w:rsidR="00C806CC" w:rsidRDefault="00C806CC" w:rsidP="00DC0543">
      <w:pPr>
        <w:pStyle w:val="ConsPlusNormal"/>
        <w:jc w:val="right"/>
        <w:rPr>
          <w:rFonts w:ascii="Times New Roman" w:hAnsi="Times New Roman" w:cs="Times New Roman"/>
          <w:sz w:val="24"/>
          <w:szCs w:val="24"/>
        </w:rPr>
      </w:pPr>
    </w:p>
    <w:p w:rsidR="0079771F" w:rsidRPr="002C37D3" w:rsidRDefault="00DC0543" w:rsidP="00DC0543">
      <w:pPr>
        <w:pStyle w:val="ConsPlusNormal"/>
        <w:jc w:val="right"/>
        <w:rPr>
          <w:rFonts w:ascii="Times New Roman" w:hAnsi="Times New Roman" w:cs="Times New Roman"/>
          <w:sz w:val="24"/>
          <w:szCs w:val="24"/>
        </w:rPr>
      </w:pPr>
      <w:r w:rsidRPr="002C37D3">
        <w:rPr>
          <w:rFonts w:ascii="Times New Roman" w:hAnsi="Times New Roman" w:cs="Times New Roman"/>
          <w:sz w:val="24"/>
          <w:szCs w:val="24"/>
        </w:rPr>
        <w:t xml:space="preserve">Таблица </w:t>
      </w:r>
      <w:r w:rsidR="00C178E5" w:rsidRPr="002C37D3">
        <w:rPr>
          <w:rFonts w:ascii="Times New Roman" w:hAnsi="Times New Roman" w:cs="Times New Roman"/>
          <w:sz w:val="24"/>
          <w:szCs w:val="24"/>
        </w:rPr>
        <w:t>1</w:t>
      </w:r>
      <w:r w:rsidR="00C052D6">
        <w:rPr>
          <w:rFonts w:ascii="Times New Roman" w:hAnsi="Times New Roman" w:cs="Times New Roman"/>
          <w:sz w:val="24"/>
          <w:szCs w:val="24"/>
        </w:rPr>
        <w:t>1</w:t>
      </w:r>
    </w:p>
    <w:p w:rsidR="00043694" w:rsidRPr="002C37D3" w:rsidRDefault="00DB0DA0" w:rsidP="00DC0543">
      <w:pPr>
        <w:pStyle w:val="ConsPlusNormal"/>
        <w:jc w:val="center"/>
        <w:rPr>
          <w:rFonts w:ascii="Times New Roman" w:hAnsi="Times New Roman" w:cs="Times New Roman"/>
          <w:sz w:val="24"/>
          <w:szCs w:val="24"/>
        </w:rPr>
      </w:pPr>
      <w:r w:rsidRPr="002C37D3">
        <w:rPr>
          <w:rFonts w:ascii="Times New Roman" w:hAnsi="Times New Roman" w:cs="Times New Roman"/>
          <w:sz w:val="24"/>
          <w:szCs w:val="24"/>
        </w:rPr>
        <w:t>Фонд подсочки древостоев</w:t>
      </w:r>
    </w:p>
    <w:p w:rsidR="0079771F" w:rsidRPr="002C37D3" w:rsidRDefault="00DB0DA0">
      <w:pPr>
        <w:pStyle w:val="ConsPlusNormal"/>
        <w:jc w:val="right"/>
        <w:rPr>
          <w:rFonts w:ascii="Times New Roman" w:hAnsi="Times New Roman" w:cs="Times New Roman"/>
          <w:sz w:val="24"/>
          <w:szCs w:val="24"/>
        </w:rPr>
      </w:pPr>
      <w:r w:rsidRPr="002C37D3">
        <w:rPr>
          <w:rFonts w:ascii="Times New Roman" w:hAnsi="Times New Roman" w:cs="Times New Roman"/>
          <w:sz w:val="24"/>
          <w:szCs w:val="24"/>
        </w:rPr>
        <w:t>площадь, га</w:t>
      </w:r>
    </w:p>
    <w:tbl>
      <w:tblPr>
        <w:tblW w:w="5000" w:type="pct"/>
        <w:tblInd w:w="-5" w:type="dxa"/>
        <w:tblLayout w:type="fixed"/>
        <w:tblCellMar>
          <w:top w:w="102" w:type="dxa"/>
          <w:left w:w="62" w:type="dxa"/>
          <w:bottom w:w="102" w:type="dxa"/>
          <w:right w:w="62" w:type="dxa"/>
        </w:tblCellMar>
        <w:tblLook w:val="0000" w:firstRow="0" w:lastRow="0" w:firstColumn="0" w:lastColumn="0" w:noHBand="0" w:noVBand="0"/>
      </w:tblPr>
      <w:tblGrid>
        <w:gridCol w:w="669"/>
        <w:gridCol w:w="3949"/>
        <w:gridCol w:w="1944"/>
        <w:gridCol w:w="2795"/>
        <w:gridCol w:w="972"/>
      </w:tblGrid>
      <w:tr w:rsidR="00AE25DF" w:rsidRPr="002C37D3" w:rsidTr="007209D7">
        <w:tc>
          <w:tcPr>
            <w:tcW w:w="669" w:type="dxa"/>
            <w:vMerge w:val="restart"/>
            <w:tcBorders>
              <w:top w:val="single" w:sz="4" w:space="0" w:color="auto"/>
              <w:left w:val="single" w:sz="4" w:space="0" w:color="auto"/>
              <w:bottom w:val="single" w:sz="4" w:space="0" w:color="auto"/>
              <w:right w:val="single" w:sz="4" w:space="0" w:color="auto"/>
            </w:tcBorders>
            <w:vAlign w:val="center"/>
          </w:tcPr>
          <w:p w:rsidR="0079771F" w:rsidRPr="002C37D3" w:rsidRDefault="0016509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w:t>
            </w:r>
          </w:p>
        </w:tc>
        <w:tc>
          <w:tcPr>
            <w:tcW w:w="3949" w:type="dxa"/>
            <w:vMerge w:val="restart"/>
            <w:tcBorders>
              <w:top w:val="single" w:sz="4" w:space="0" w:color="auto"/>
              <w:left w:val="single" w:sz="4" w:space="0" w:color="auto"/>
              <w:bottom w:val="single" w:sz="4" w:space="0" w:color="auto"/>
              <w:right w:val="single" w:sz="4" w:space="0" w:color="auto"/>
            </w:tcBorders>
            <w:vAlign w:val="center"/>
          </w:tcPr>
          <w:p w:rsidR="0079771F" w:rsidRPr="002C37D3" w:rsidRDefault="00DB0DA0">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Показатели</w:t>
            </w:r>
          </w:p>
        </w:tc>
        <w:tc>
          <w:tcPr>
            <w:tcW w:w="5711" w:type="dxa"/>
            <w:gridSpan w:val="3"/>
            <w:tcBorders>
              <w:top w:val="single" w:sz="4" w:space="0" w:color="auto"/>
              <w:left w:val="single" w:sz="4" w:space="0" w:color="auto"/>
              <w:bottom w:val="single" w:sz="4" w:space="0" w:color="auto"/>
              <w:right w:val="single" w:sz="4" w:space="0" w:color="auto"/>
            </w:tcBorders>
            <w:vAlign w:val="center"/>
          </w:tcPr>
          <w:p w:rsidR="0079771F" w:rsidRPr="002C37D3" w:rsidRDefault="00DB0DA0">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Подсочка</w:t>
            </w:r>
          </w:p>
        </w:tc>
      </w:tr>
      <w:tr w:rsidR="0079771F" w:rsidRPr="002C37D3" w:rsidTr="007209D7">
        <w:tc>
          <w:tcPr>
            <w:tcW w:w="669" w:type="dxa"/>
            <w:vMerge/>
            <w:tcBorders>
              <w:top w:val="single" w:sz="4" w:space="0" w:color="auto"/>
              <w:left w:val="single" w:sz="4" w:space="0" w:color="auto"/>
              <w:bottom w:val="single" w:sz="4" w:space="0" w:color="auto"/>
              <w:right w:val="single" w:sz="4" w:space="0" w:color="auto"/>
            </w:tcBorders>
          </w:tcPr>
          <w:p w:rsidR="0079771F" w:rsidRPr="002C37D3" w:rsidRDefault="0079771F">
            <w:pPr>
              <w:pStyle w:val="ConsPlusNormal"/>
              <w:jc w:val="right"/>
              <w:rPr>
                <w:rFonts w:ascii="Times New Roman" w:hAnsi="Times New Roman" w:cs="Times New Roman"/>
                <w:sz w:val="22"/>
                <w:szCs w:val="22"/>
              </w:rPr>
            </w:pPr>
          </w:p>
        </w:tc>
        <w:tc>
          <w:tcPr>
            <w:tcW w:w="3949" w:type="dxa"/>
            <w:vMerge/>
            <w:tcBorders>
              <w:top w:val="single" w:sz="4" w:space="0" w:color="auto"/>
              <w:left w:val="single" w:sz="4" w:space="0" w:color="auto"/>
              <w:bottom w:val="single" w:sz="4" w:space="0" w:color="auto"/>
              <w:right w:val="single" w:sz="4" w:space="0" w:color="auto"/>
            </w:tcBorders>
          </w:tcPr>
          <w:p w:rsidR="0079771F" w:rsidRPr="002C37D3" w:rsidRDefault="0079771F">
            <w:pPr>
              <w:pStyle w:val="ConsPlusNormal"/>
              <w:jc w:val="right"/>
              <w:rPr>
                <w:rFonts w:ascii="Times New Roman" w:hAnsi="Times New Roman" w:cs="Times New Roman"/>
                <w:sz w:val="22"/>
                <w:szCs w:val="22"/>
              </w:rPr>
            </w:pPr>
          </w:p>
        </w:tc>
        <w:tc>
          <w:tcPr>
            <w:tcW w:w="5711" w:type="dxa"/>
            <w:gridSpan w:val="3"/>
            <w:tcBorders>
              <w:top w:val="single" w:sz="4" w:space="0" w:color="auto"/>
              <w:left w:val="single" w:sz="4" w:space="0" w:color="auto"/>
              <w:bottom w:val="single" w:sz="4" w:space="0" w:color="auto"/>
              <w:right w:val="single" w:sz="4" w:space="0" w:color="auto"/>
            </w:tcBorders>
            <w:vAlign w:val="center"/>
          </w:tcPr>
          <w:p w:rsidR="0079771F" w:rsidRPr="002C37D3" w:rsidRDefault="00DB0DA0">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целевое назначение лесов</w:t>
            </w:r>
          </w:p>
        </w:tc>
      </w:tr>
      <w:tr w:rsidR="0079771F" w:rsidRPr="002C37D3" w:rsidTr="007209D7">
        <w:tc>
          <w:tcPr>
            <w:tcW w:w="669" w:type="dxa"/>
            <w:vMerge/>
            <w:tcBorders>
              <w:top w:val="single" w:sz="4" w:space="0" w:color="auto"/>
              <w:left w:val="single" w:sz="4" w:space="0" w:color="auto"/>
              <w:bottom w:val="single" w:sz="4" w:space="0" w:color="auto"/>
              <w:right w:val="single" w:sz="4" w:space="0" w:color="auto"/>
            </w:tcBorders>
          </w:tcPr>
          <w:p w:rsidR="0079771F" w:rsidRPr="002C37D3" w:rsidRDefault="0079771F">
            <w:pPr>
              <w:pStyle w:val="ConsPlusNormal"/>
              <w:jc w:val="right"/>
              <w:rPr>
                <w:rFonts w:ascii="Times New Roman" w:hAnsi="Times New Roman" w:cs="Times New Roman"/>
                <w:sz w:val="22"/>
                <w:szCs w:val="22"/>
              </w:rPr>
            </w:pPr>
          </w:p>
        </w:tc>
        <w:tc>
          <w:tcPr>
            <w:tcW w:w="3949" w:type="dxa"/>
            <w:vMerge/>
            <w:tcBorders>
              <w:top w:val="single" w:sz="4" w:space="0" w:color="auto"/>
              <w:left w:val="single" w:sz="4" w:space="0" w:color="auto"/>
              <w:bottom w:val="single" w:sz="4" w:space="0" w:color="auto"/>
              <w:right w:val="single" w:sz="4" w:space="0" w:color="auto"/>
            </w:tcBorders>
          </w:tcPr>
          <w:p w:rsidR="0079771F" w:rsidRPr="002C37D3" w:rsidRDefault="0079771F">
            <w:pPr>
              <w:pStyle w:val="ConsPlusNormal"/>
              <w:jc w:val="right"/>
              <w:rPr>
                <w:rFonts w:ascii="Times New Roman" w:hAnsi="Times New Roman" w:cs="Times New Roman"/>
                <w:sz w:val="22"/>
                <w:szCs w:val="22"/>
              </w:rPr>
            </w:pPr>
          </w:p>
        </w:tc>
        <w:tc>
          <w:tcPr>
            <w:tcW w:w="1944" w:type="dxa"/>
            <w:tcBorders>
              <w:top w:val="single" w:sz="4" w:space="0" w:color="auto"/>
              <w:left w:val="single" w:sz="4" w:space="0" w:color="auto"/>
              <w:bottom w:val="single" w:sz="4" w:space="0" w:color="auto"/>
              <w:right w:val="single" w:sz="4" w:space="0" w:color="auto"/>
            </w:tcBorders>
            <w:vAlign w:val="center"/>
          </w:tcPr>
          <w:p w:rsidR="0079771F" w:rsidRPr="002C37D3" w:rsidRDefault="00DB0DA0">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защитные леса</w:t>
            </w:r>
          </w:p>
        </w:tc>
        <w:tc>
          <w:tcPr>
            <w:tcW w:w="2795" w:type="dxa"/>
            <w:tcBorders>
              <w:top w:val="single" w:sz="4" w:space="0" w:color="auto"/>
              <w:left w:val="single" w:sz="4" w:space="0" w:color="auto"/>
              <w:bottom w:val="single" w:sz="4" w:space="0" w:color="auto"/>
              <w:right w:val="single" w:sz="4" w:space="0" w:color="auto"/>
            </w:tcBorders>
            <w:vAlign w:val="center"/>
          </w:tcPr>
          <w:p w:rsidR="0079771F" w:rsidRPr="002C37D3" w:rsidRDefault="00DB0DA0">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эксплуатационные леса</w:t>
            </w:r>
          </w:p>
        </w:tc>
        <w:tc>
          <w:tcPr>
            <w:tcW w:w="972" w:type="dxa"/>
            <w:tcBorders>
              <w:top w:val="single" w:sz="4" w:space="0" w:color="auto"/>
              <w:left w:val="single" w:sz="4" w:space="0" w:color="auto"/>
              <w:bottom w:val="single" w:sz="4" w:space="0" w:color="auto"/>
              <w:right w:val="single" w:sz="4" w:space="0" w:color="auto"/>
            </w:tcBorders>
            <w:vAlign w:val="center"/>
          </w:tcPr>
          <w:p w:rsidR="0079771F" w:rsidRPr="002C37D3" w:rsidRDefault="00DB0DA0">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итого</w:t>
            </w:r>
          </w:p>
        </w:tc>
      </w:tr>
      <w:tr w:rsidR="0079771F" w:rsidRPr="002C37D3" w:rsidTr="007209D7">
        <w:tc>
          <w:tcPr>
            <w:tcW w:w="669" w:type="dxa"/>
            <w:tcBorders>
              <w:top w:val="single" w:sz="4" w:space="0" w:color="auto"/>
              <w:left w:val="single" w:sz="4" w:space="0" w:color="auto"/>
              <w:bottom w:val="single" w:sz="4" w:space="0" w:color="auto"/>
              <w:right w:val="single" w:sz="4" w:space="0" w:color="auto"/>
            </w:tcBorders>
            <w:vAlign w:val="center"/>
          </w:tcPr>
          <w:p w:rsidR="0079771F" w:rsidRPr="002C37D3" w:rsidRDefault="00DB0DA0">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1.</w:t>
            </w:r>
          </w:p>
        </w:tc>
        <w:tc>
          <w:tcPr>
            <w:tcW w:w="3949" w:type="dxa"/>
            <w:tcBorders>
              <w:top w:val="single" w:sz="4" w:space="0" w:color="auto"/>
              <w:left w:val="single" w:sz="4" w:space="0" w:color="auto"/>
              <w:bottom w:val="single" w:sz="4" w:space="0" w:color="auto"/>
              <w:right w:val="single" w:sz="4" w:space="0" w:color="auto"/>
            </w:tcBorders>
            <w:vAlign w:val="center"/>
          </w:tcPr>
          <w:p w:rsidR="0079771F" w:rsidRPr="002C37D3" w:rsidRDefault="00DB0DA0">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Всего спелых и перестойных насаждений, пригодных для подсочки</w:t>
            </w:r>
          </w:p>
        </w:tc>
        <w:tc>
          <w:tcPr>
            <w:tcW w:w="1944" w:type="dxa"/>
            <w:tcBorders>
              <w:top w:val="single" w:sz="4" w:space="0" w:color="auto"/>
              <w:left w:val="single" w:sz="4" w:space="0" w:color="auto"/>
              <w:bottom w:val="single" w:sz="4" w:space="0" w:color="auto"/>
              <w:right w:val="single" w:sz="4" w:space="0" w:color="auto"/>
            </w:tcBorders>
            <w:vAlign w:val="center"/>
          </w:tcPr>
          <w:p w:rsidR="0079771F" w:rsidRPr="002C37D3" w:rsidRDefault="00DB0DA0">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w:t>
            </w:r>
          </w:p>
        </w:tc>
        <w:tc>
          <w:tcPr>
            <w:tcW w:w="2795" w:type="dxa"/>
            <w:tcBorders>
              <w:top w:val="single" w:sz="4" w:space="0" w:color="auto"/>
              <w:left w:val="single" w:sz="4" w:space="0" w:color="auto"/>
              <w:bottom w:val="single" w:sz="4" w:space="0" w:color="auto"/>
              <w:right w:val="single" w:sz="4" w:space="0" w:color="auto"/>
            </w:tcBorders>
            <w:vAlign w:val="center"/>
          </w:tcPr>
          <w:p w:rsidR="0079771F" w:rsidRPr="002C37D3" w:rsidRDefault="005B6D96" w:rsidP="007209D7">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570</w:t>
            </w:r>
          </w:p>
        </w:tc>
        <w:tc>
          <w:tcPr>
            <w:tcW w:w="972" w:type="dxa"/>
            <w:tcBorders>
              <w:top w:val="single" w:sz="4" w:space="0" w:color="auto"/>
              <w:left w:val="single" w:sz="4" w:space="0" w:color="auto"/>
              <w:bottom w:val="single" w:sz="4" w:space="0" w:color="auto"/>
              <w:right w:val="single" w:sz="4" w:space="0" w:color="auto"/>
            </w:tcBorders>
            <w:vAlign w:val="center"/>
          </w:tcPr>
          <w:p w:rsidR="0079771F" w:rsidRPr="002C37D3" w:rsidRDefault="005B6D96" w:rsidP="007209D7">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570</w:t>
            </w:r>
          </w:p>
        </w:tc>
      </w:tr>
      <w:tr w:rsidR="005B6D96" w:rsidRPr="002C37D3" w:rsidTr="007209D7">
        <w:tc>
          <w:tcPr>
            <w:tcW w:w="669" w:type="dxa"/>
            <w:vMerge w:val="restart"/>
            <w:tcBorders>
              <w:top w:val="single" w:sz="4" w:space="0" w:color="auto"/>
              <w:left w:val="single" w:sz="4" w:space="0" w:color="auto"/>
              <w:bottom w:val="single" w:sz="4" w:space="0" w:color="auto"/>
              <w:right w:val="single" w:sz="4" w:space="0" w:color="auto"/>
            </w:tcBorders>
            <w:vAlign w:val="center"/>
          </w:tcPr>
          <w:p w:rsidR="005B6D96" w:rsidRPr="002C37D3" w:rsidRDefault="005B6D96" w:rsidP="005B6D96">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1.1.</w:t>
            </w:r>
          </w:p>
        </w:tc>
        <w:tc>
          <w:tcPr>
            <w:tcW w:w="3949" w:type="dxa"/>
            <w:tcBorders>
              <w:top w:val="single" w:sz="4" w:space="0" w:color="auto"/>
              <w:left w:val="single" w:sz="4" w:space="0" w:color="auto"/>
              <w:bottom w:val="single" w:sz="4" w:space="0" w:color="auto"/>
              <w:right w:val="single" w:sz="4" w:space="0" w:color="auto"/>
            </w:tcBorders>
            <w:vAlign w:val="center"/>
          </w:tcPr>
          <w:p w:rsidR="005B6D96" w:rsidRPr="002C37D3" w:rsidRDefault="005B6D96" w:rsidP="005B6D96">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Из них:</w:t>
            </w:r>
          </w:p>
          <w:p w:rsidR="005B6D96" w:rsidRPr="002C37D3" w:rsidRDefault="005B6D96" w:rsidP="005B6D96">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не вовлечены в подсочку</w:t>
            </w:r>
          </w:p>
        </w:tc>
        <w:tc>
          <w:tcPr>
            <w:tcW w:w="1944" w:type="dxa"/>
            <w:tcBorders>
              <w:top w:val="single" w:sz="4" w:space="0" w:color="auto"/>
              <w:left w:val="single" w:sz="4" w:space="0" w:color="auto"/>
              <w:bottom w:val="single" w:sz="4" w:space="0" w:color="auto"/>
              <w:right w:val="single" w:sz="4" w:space="0" w:color="auto"/>
            </w:tcBorders>
            <w:vAlign w:val="center"/>
          </w:tcPr>
          <w:p w:rsidR="005B6D96" w:rsidRPr="002C37D3" w:rsidRDefault="005B6D96" w:rsidP="005B6D96">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w:t>
            </w:r>
          </w:p>
        </w:tc>
        <w:tc>
          <w:tcPr>
            <w:tcW w:w="2795" w:type="dxa"/>
            <w:tcBorders>
              <w:top w:val="single" w:sz="4" w:space="0" w:color="auto"/>
              <w:left w:val="single" w:sz="4" w:space="0" w:color="auto"/>
              <w:bottom w:val="single" w:sz="4" w:space="0" w:color="auto"/>
              <w:right w:val="single" w:sz="4" w:space="0" w:color="auto"/>
            </w:tcBorders>
            <w:vAlign w:val="center"/>
          </w:tcPr>
          <w:p w:rsidR="005B6D96" w:rsidRPr="002C37D3" w:rsidRDefault="005B6D96" w:rsidP="005B6D96">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570</w:t>
            </w:r>
          </w:p>
        </w:tc>
        <w:tc>
          <w:tcPr>
            <w:tcW w:w="972" w:type="dxa"/>
            <w:tcBorders>
              <w:top w:val="single" w:sz="4" w:space="0" w:color="auto"/>
              <w:left w:val="single" w:sz="4" w:space="0" w:color="auto"/>
              <w:bottom w:val="single" w:sz="4" w:space="0" w:color="auto"/>
              <w:right w:val="single" w:sz="4" w:space="0" w:color="auto"/>
            </w:tcBorders>
            <w:vAlign w:val="center"/>
          </w:tcPr>
          <w:p w:rsidR="005B6D96" w:rsidRPr="002C37D3" w:rsidRDefault="005B6D96" w:rsidP="005B6D96">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570</w:t>
            </w:r>
          </w:p>
        </w:tc>
      </w:tr>
      <w:tr w:rsidR="007209D7" w:rsidRPr="002C37D3" w:rsidTr="007209D7">
        <w:tc>
          <w:tcPr>
            <w:tcW w:w="669" w:type="dxa"/>
            <w:vMerge/>
            <w:tcBorders>
              <w:top w:val="single" w:sz="4" w:space="0" w:color="auto"/>
              <w:left w:val="single" w:sz="4" w:space="0" w:color="auto"/>
              <w:bottom w:val="single" w:sz="4" w:space="0" w:color="auto"/>
              <w:right w:val="single" w:sz="4" w:space="0" w:color="auto"/>
            </w:tcBorders>
          </w:tcPr>
          <w:p w:rsidR="007209D7" w:rsidRPr="002C37D3" w:rsidRDefault="007209D7" w:rsidP="007209D7">
            <w:pPr>
              <w:pStyle w:val="ConsPlusNormal"/>
              <w:jc w:val="right"/>
              <w:rPr>
                <w:rFonts w:ascii="Times New Roman" w:hAnsi="Times New Roman" w:cs="Times New Roman"/>
                <w:sz w:val="22"/>
                <w:szCs w:val="22"/>
              </w:rPr>
            </w:pPr>
          </w:p>
        </w:tc>
        <w:tc>
          <w:tcPr>
            <w:tcW w:w="3949" w:type="dxa"/>
            <w:tcBorders>
              <w:top w:val="single" w:sz="4" w:space="0" w:color="auto"/>
              <w:left w:val="single" w:sz="4" w:space="0" w:color="auto"/>
              <w:bottom w:val="single" w:sz="4" w:space="0" w:color="auto"/>
              <w:right w:val="single" w:sz="4" w:space="0" w:color="auto"/>
            </w:tcBorders>
            <w:vAlign w:val="center"/>
          </w:tcPr>
          <w:p w:rsidR="007209D7" w:rsidRPr="002C37D3" w:rsidRDefault="007209D7" w:rsidP="007209D7">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нерентабельные для подсочки</w:t>
            </w:r>
          </w:p>
        </w:tc>
        <w:tc>
          <w:tcPr>
            <w:tcW w:w="1944" w:type="dxa"/>
            <w:tcBorders>
              <w:top w:val="single" w:sz="4" w:space="0" w:color="auto"/>
              <w:left w:val="single" w:sz="4" w:space="0" w:color="auto"/>
              <w:bottom w:val="single" w:sz="4" w:space="0" w:color="auto"/>
              <w:right w:val="single" w:sz="4" w:space="0" w:color="auto"/>
            </w:tcBorders>
            <w:vAlign w:val="center"/>
          </w:tcPr>
          <w:p w:rsidR="007209D7" w:rsidRPr="002C37D3" w:rsidRDefault="007209D7" w:rsidP="007209D7">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w:t>
            </w:r>
          </w:p>
        </w:tc>
        <w:tc>
          <w:tcPr>
            <w:tcW w:w="2795" w:type="dxa"/>
            <w:tcBorders>
              <w:top w:val="single" w:sz="4" w:space="0" w:color="auto"/>
              <w:left w:val="single" w:sz="4" w:space="0" w:color="auto"/>
              <w:bottom w:val="single" w:sz="4" w:space="0" w:color="auto"/>
              <w:right w:val="single" w:sz="4" w:space="0" w:color="auto"/>
            </w:tcBorders>
            <w:vAlign w:val="center"/>
          </w:tcPr>
          <w:p w:rsidR="007209D7" w:rsidRPr="002C37D3" w:rsidRDefault="007209D7" w:rsidP="007209D7">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w:t>
            </w:r>
          </w:p>
        </w:tc>
        <w:tc>
          <w:tcPr>
            <w:tcW w:w="972" w:type="dxa"/>
            <w:tcBorders>
              <w:top w:val="single" w:sz="4" w:space="0" w:color="auto"/>
              <w:left w:val="single" w:sz="4" w:space="0" w:color="auto"/>
              <w:bottom w:val="single" w:sz="4" w:space="0" w:color="auto"/>
              <w:right w:val="single" w:sz="4" w:space="0" w:color="auto"/>
            </w:tcBorders>
            <w:vAlign w:val="center"/>
          </w:tcPr>
          <w:p w:rsidR="007209D7" w:rsidRPr="002C37D3" w:rsidRDefault="007209D7" w:rsidP="007209D7">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w:t>
            </w:r>
          </w:p>
        </w:tc>
      </w:tr>
      <w:tr w:rsidR="00FF798D" w:rsidRPr="002C37D3" w:rsidTr="007209D7">
        <w:tc>
          <w:tcPr>
            <w:tcW w:w="669" w:type="dxa"/>
            <w:tcBorders>
              <w:top w:val="single" w:sz="4" w:space="0" w:color="auto"/>
              <w:left w:val="single" w:sz="4" w:space="0" w:color="auto"/>
              <w:bottom w:val="single" w:sz="4" w:space="0" w:color="auto"/>
              <w:right w:val="single" w:sz="4" w:space="0" w:color="auto"/>
            </w:tcBorders>
            <w:vAlign w:val="center"/>
          </w:tcPr>
          <w:p w:rsidR="00FF798D" w:rsidRPr="002C37D3" w:rsidRDefault="00FF798D" w:rsidP="00FF798D">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2.</w:t>
            </w:r>
          </w:p>
        </w:tc>
        <w:tc>
          <w:tcPr>
            <w:tcW w:w="3949" w:type="dxa"/>
            <w:tcBorders>
              <w:top w:val="single" w:sz="4" w:space="0" w:color="auto"/>
              <w:left w:val="single" w:sz="4" w:space="0" w:color="auto"/>
              <w:bottom w:val="single" w:sz="4" w:space="0" w:color="auto"/>
              <w:right w:val="single" w:sz="4" w:space="0" w:color="auto"/>
            </w:tcBorders>
            <w:vAlign w:val="center"/>
          </w:tcPr>
          <w:p w:rsidR="00FF798D" w:rsidRPr="002C37D3" w:rsidRDefault="00FF798D" w:rsidP="00FF798D">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Ежегодный объем подсочки</w:t>
            </w:r>
          </w:p>
        </w:tc>
        <w:tc>
          <w:tcPr>
            <w:tcW w:w="1944" w:type="dxa"/>
            <w:tcBorders>
              <w:top w:val="single" w:sz="4" w:space="0" w:color="auto"/>
              <w:left w:val="single" w:sz="4" w:space="0" w:color="auto"/>
              <w:bottom w:val="single" w:sz="4" w:space="0" w:color="auto"/>
              <w:right w:val="single" w:sz="4" w:space="0" w:color="auto"/>
            </w:tcBorders>
            <w:vAlign w:val="center"/>
          </w:tcPr>
          <w:p w:rsidR="00FF798D" w:rsidRPr="002C37D3" w:rsidRDefault="00FF798D" w:rsidP="00FF798D">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w:t>
            </w:r>
          </w:p>
        </w:tc>
        <w:tc>
          <w:tcPr>
            <w:tcW w:w="2795" w:type="dxa"/>
            <w:tcBorders>
              <w:top w:val="single" w:sz="4" w:space="0" w:color="auto"/>
              <w:left w:val="single" w:sz="4" w:space="0" w:color="auto"/>
              <w:bottom w:val="single" w:sz="4" w:space="0" w:color="auto"/>
              <w:right w:val="single" w:sz="4" w:space="0" w:color="auto"/>
            </w:tcBorders>
            <w:vAlign w:val="center"/>
          </w:tcPr>
          <w:p w:rsidR="00FF798D" w:rsidRPr="002C37D3" w:rsidRDefault="005B6D96" w:rsidP="00FF798D">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57</w:t>
            </w:r>
          </w:p>
        </w:tc>
        <w:tc>
          <w:tcPr>
            <w:tcW w:w="972" w:type="dxa"/>
            <w:tcBorders>
              <w:top w:val="single" w:sz="4" w:space="0" w:color="auto"/>
              <w:left w:val="single" w:sz="4" w:space="0" w:color="auto"/>
              <w:bottom w:val="single" w:sz="4" w:space="0" w:color="auto"/>
              <w:right w:val="single" w:sz="4" w:space="0" w:color="auto"/>
            </w:tcBorders>
            <w:vAlign w:val="center"/>
          </w:tcPr>
          <w:p w:rsidR="00FF798D" w:rsidRPr="002C37D3" w:rsidRDefault="005B6D96" w:rsidP="00FF798D">
            <w:pPr>
              <w:pStyle w:val="ConsPlusNormal"/>
              <w:jc w:val="center"/>
              <w:rPr>
                <w:rFonts w:ascii="Times New Roman" w:hAnsi="Times New Roman" w:cs="Times New Roman"/>
                <w:sz w:val="22"/>
                <w:szCs w:val="22"/>
              </w:rPr>
            </w:pPr>
            <w:r w:rsidRPr="002C37D3">
              <w:rPr>
                <w:rFonts w:ascii="Times New Roman" w:hAnsi="Times New Roman" w:cs="Times New Roman"/>
                <w:color w:val="000000"/>
                <w:sz w:val="18"/>
                <w:szCs w:val="18"/>
              </w:rPr>
              <w:t>57</w:t>
            </w:r>
          </w:p>
        </w:tc>
      </w:tr>
    </w:tbl>
    <w:p w:rsidR="0079771F" w:rsidRPr="002C37D3" w:rsidRDefault="0079771F">
      <w:pPr>
        <w:pStyle w:val="ConsPlusNormal"/>
        <w:ind w:firstLine="540"/>
        <w:jc w:val="both"/>
        <w:rPr>
          <w:rFonts w:ascii="Times New Roman" w:hAnsi="Times New Roman" w:cs="Times New Roman"/>
          <w:sz w:val="24"/>
          <w:szCs w:val="24"/>
        </w:rPr>
      </w:pPr>
    </w:p>
    <w:p w:rsidR="00043694" w:rsidRPr="002C37D3" w:rsidRDefault="00043694" w:rsidP="00877C59">
      <w:pPr>
        <w:pStyle w:val="03"/>
      </w:pPr>
      <w:bookmarkStart w:id="186" w:name="_Toc510098195"/>
      <w:bookmarkStart w:id="187" w:name="_Toc519958534"/>
      <w:bookmarkStart w:id="188" w:name="_Toc521759003"/>
      <w:r w:rsidRPr="002C37D3">
        <w:t>Виды подсочки</w:t>
      </w:r>
      <w:bookmarkEnd w:id="186"/>
      <w:bookmarkEnd w:id="187"/>
      <w:bookmarkEnd w:id="188"/>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В подсочку отводятся спелые и перестойные лесные насаждения:</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 I - V классов бонитета с участием сосны в составе древостоя не менее 40 процентов;</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 еловые лесные насаждения I - III классов бонитета с участием ели в составе древостоя не менее 50 процентов.</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Не допускается проведение подсочки:</w:t>
      </w:r>
    </w:p>
    <w:p w:rsidR="0079771F" w:rsidRPr="002C37D3" w:rsidRDefault="00DB0DA0" w:rsidP="00551C31">
      <w:pPr>
        <w:pStyle w:val="ConsPlusNormal"/>
        <w:numPr>
          <w:ilvl w:val="0"/>
          <w:numId w:val="14"/>
        </w:numPr>
        <w:jc w:val="both"/>
        <w:rPr>
          <w:rFonts w:ascii="Times New Roman" w:hAnsi="Times New Roman" w:cs="Times New Roman"/>
          <w:sz w:val="24"/>
          <w:szCs w:val="24"/>
        </w:rPr>
      </w:pPr>
      <w:r w:rsidRPr="002C37D3">
        <w:rPr>
          <w:rFonts w:ascii="Times New Roman" w:hAnsi="Times New Roman" w:cs="Times New Roman"/>
          <w:sz w:val="24"/>
          <w:szCs w:val="24"/>
        </w:rPr>
        <w:t>лесных насаждений в очагах вредных организмов до их ликвидации;</w:t>
      </w:r>
    </w:p>
    <w:p w:rsidR="0079771F" w:rsidRPr="002C37D3" w:rsidRDefault="00DB0DA0" w:rsidP="00551C31">
      <w:pPr>
        <w:pStyle w:val="ConsPlusNormal"/>
        <w:numPr>
          <w:ilvl w:val="0"/>
          <w:numId w:val="14"/>
        </w:numPr>
        <w:jc w:val="both"/>
        <w:rPr>
          <w:rFonts w:ascii="Times New Roman" w:hAnsi="Times New Roman" w:cs="Times New Roman"/>
          <w:sz w:val="24"/>
          <w:szCs w:val="24"/>
        </w:rPr>
      </w:pPr>
      <w:r w:rsidRPr="002C37D3">
        <w:rPr>
          <w:rFonts w:ascii="Times New Roman" w:hAnsi="Times New Roman" w:cs="Times New Roman"/>
          <w:sz w:val="24"/>
          <w:szCs w:val="24"/>
        </w:rPr>
        <w:t>лесных насаждений, поврежденных и ослабленных вследствие воздействия лесных пожаров, вредных организмов и других негативных факторов;</w:t>
      </w:r>
    </w:p>
    <w:p w:rsidR="0079771F" w:rsidRPr="002C37D3" w:rsidRDefault="00DB0DA0" w:rsidP="00551C31">
      <w:pPr>
        <w:pStyle w:val="ConsPlusNormal"/>
        <w:numPr>
          <w:ilvl w:val="0"/>
          <w:numId w:val="14"/>
        </w:numPr>
        <w:jc w:val="both"/>
        <w:rPr>
          <w:rFonts w:ascii="Times New Roman" w:hAnsi="Times New Roman" w:cs="Times New Roman"/>
          <w:sz w:val="24"/>
          <w:szCs w:val="24"/>
        </w:rPr>
      </w:pPr>
      <w:r w:rsidRPr="002C37D3">
        <w:rPr>
          <w:rFonts w:ascii="Times New Roman" w:hAnsi="Times New Roman" w:cs="Times New Roman"/>
          <w:sz w:val="24"/>
          <w:szCs w:val="24"/>
        </w:rPr>
        <w:t>лесных насаждений в лесах, где в соответствии с законодательством Российской Федерации не допускается проведение сплошных или выборочных рубок спелых и перестойных лесных насаждений в целях заготовки древесины;</w:t>
      </w:r>
    </w:p>
    <w:p w:rsidR="0079771F" w:rsidRPr="002C37D3" w:rsidRDefault="00DB0DA0" w:rsidP="00551C31">
      <w:pPr>
        <w:pStyle w:val="ConsPlusNormal"/>
        <w:numPr>
          <w:ilvl w:val="0"/>
          <w:numId w:val="14"/>
        </w:numPr>
        <w:jc w:val="both"/>
        <w:rPr>
          <w:rFonts w:ascii="Times New Roman" w:hAnsi="Times New Roman" w:cs="Times New Roman"/>
          <w:sz w:val="24"/>
          <w:szCs w:val="24"/>
        </w:rPr>
      </w:pPr>
      <w:r w:rsidRPr="002C37D3">
        <w:rPr>
          <w:rFonts w:ascii="Times New Roman" w:hAnsi="Times New Roman" w:cs="Times New Roman"/>
          <w:sz w:val="24"/>
          <w:szCs w:val="24"/>
        </w:rPr>
        <w:t>постоянных лесосеменных участков, лесосеменных плантаций, генетических резерватов, плюсовых деревьев, семенников, семенных куртин и полос.</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В подсочку могут передаваться:</w:t>
      </w:r>
    </w:p>
    <w:p w:rsidR="0079771F" w:rsidRPr="002C37D3" w:rsidRDefault="00DB0DA0" w:rsidP="00551C31">
      <w:pPr>
        <w:pStyle w:val="ConsPlusNormal"/>
        <w:numPr>
          <w:ilvl w:val="0"/>
          <w:numId w:val="15"/>
        </w:numPr>
        <w:jc w:val="both"/>
        <w:rPr>
          <w:rFonts w:ascii="Times New Roman" w:hAnsi="Times New Roman" w:cs="Times New Roman"/>
          <w:sz w:val="24"/>
          <w:szCs w:val="24"/>
        </w:rPr>
      </w:pPr>
      <w:r w:rsidRPr="002C37D3">
        <w:rPr>
          <w:rFonts w:ascii="Times New Roman" w:hAnsi="Times New Roman" w:cs="Times New Roman"/>
          <w:sz w:val="24"/>
          <w:szCs w:val="24"/>
        </w:rPr>
        <w:t>лесные насаждения с участием сосны в составе древостоя менее 40 процентов;</w:t>
      </w:r>
    </w:p>
    <w:p w:rsidR="0079771F" w:rsidRPr="002C37D3" w:rsidRDefault="00DB0DA0" w:rsidP="00551C31">
      <w:pPr>
        <w:pStyle w:val="ConsPlusNormal"/>
        <w:numPr>
          <w:ilvl w:val="0"/>
          <w:numId w:val="15"/>
        </w:numPr>
        <w:jc w:val="both"/>
        <w:rPr>
          <w:rFonts w:ascii="Times New Roman" w:hAnsi="Times New Roman" w:cs="Times New Roman"/>
          <w:sz w:val="24"/>
          <w:szCs w:val="24"/>
        </w:rPr>
      </w:pPr>
      <w:r w:rsidRPr="002C37D3">
        <w:rPr>
          <w:rFonts w:ascii="Times New Roman" w:hAnsi="Times New Roman" w:cs="Times New Roman"/>
          <w:sz w:val="24"/>
          <w:szCs w:val="24"/>
        </w:rPr>
        <w:t>лесные насаждения сосны IV класса бонитета на заболоченных почвах и V класса бонитета;</w:t>
      </w:r>
    </w:p>
    <w:p w:rsidR="0079771F" w:rsidRPr="002C37D3" w:rsidRDefault="00DB0DA0" w:rsidP="00551C31">
      <w:pPr>
        <w:pStyle w:val="ConsPlusNormal"/>
        <w:numPr>
          <w:ilvl w:val="0"/>
          <w:numId w:val="15"/>
        </w:numPr>
        <w:jc w:val="both"/>
        <w:rPr>
          <w:rFonts w:ascii="Times New Roman" w:hAnsi="Times New Roman" w:cs="Times New Roman"/>
          <w:sz w:val="24"/>
          <w:szCs w:val="24"/>
        </w:rPr>
      </w:pPr>
      <w:r w:rsidRPr="002C37D3">
        <w:rPr>
          <w:rFonts w:ascii="Times New Roman" w:hAnsi="Times New Roman" w:cs="Times New Roman"/>
          <w:sz w:val="24"/>
          <w:szCs w:val="24"/>
        </w:rPr>
        <w:t>сосновые редины;</w:t>
      </w:r>
    </w:p>
    <w:p w:rsidR="0079771F" w:rsidRPr="002C37D3" w:rsidRDefault="00DB0DA0" w:rsidP="00551C31">
      <w:pPr>
        <w:pStyle w:val="ConsPlusNormal"/>
        <w:numPr>
          <w:ilvl w:val="0"/>
          <w:numId w:val="15"/>
        </w:numPr>
        <w:jc w:val="both"/>
        <w:rPr>
          <w:rFonts w:ascii="Times New Roman" w:hAnsi="Times New Roman" w:cs="Times New Roman"/>
          <w:sz w:val="24"/>
          <w:szCs w:val="24"/>
        </w:rPr>
      </w:pPr>
      <w:r w:rsidRPr="002C37D3">
        <w:rPr>
          <w:rFonts w:ascii="Times New Roman" w:hAnsi="Times New Roman" w:cs="Times New Roman"/>
          <w:sz w:val="24"/>
          <w:szCs w:val="24"/>
        </w:rPr>
        <w:t>сосновые семенники, семенные полосы и куртины, выполнившие свое назначение;</w:t>
      </w:r>
    </w:p>
    <w:p w:rsidR="0079771F" w:rsidRPr="002C37D3" w:rsidRDefault="00DB0DA0" w:rsidP="00551C31">
      <w:pPr>
        <w:pStyle w:val="ConsPlusNormal"/>
        <w:numPr>
          <w:ilvl w:val="0"/>
          <w:numId w:val="15"/>
        </w:numPr>
        <w:jc w:val="both"/>
        <w:rPr>
          <w:rFonts w:ascii="Times New Roman" w:hAnsi="Times New Roman" w:cs="Times New Roman"/>
          <w:sz w:val="24"/>
          <w:szCs w:val="24"/>
        </w:rPr>
      </w:pPr>
      <w:r w:rsidRPr="002C37D3">
        <w:rPr>
          <w:rFonts w:ascii="Times New Roman" w:hAnsi="Times New Roman" w:cs="Times New Roman"/>
          <w:sz w:val="24"/>
          <w:szCs w:val="24"/>
        </w:rPr>
        <w:t>деревья сосны, назначенные в выборочную рубку;</w:t>
      </w:r>
    </w:p>
    <w:p w:rsidR="0079771F" w:rsidRPr="002C37D3" w:rsidRDefault="00DB0DA0" w:rsidP="00551C31">
      <w:pPr>
        <w:pStyle w:val="ConsPlusNormal"/>
        <w:numPr>
          <w:ilvl w:val="0"/>
          <w:numId w:val="15"/>
        </w:numPr>
        <w:jc w:val="both"/>
        <w:rPr>
          <w:rFonts w:ascii="Times New Roman" w:hAnsi="Times New Roman" w:cs="Times New Roman"/>
          <w:sz w:val="24"/>
          <w:szCs w:val="24"/>
        </w:rPr>
      </w:pPr>
      <w:r w:rsidRPr="002C37D3">
        <w:rPr>
          <w:rFonts w:ascii="Times New Roman" w:hAnsi="Times New Roman" w:cs="Times New Roman"/>
          <w:sz w:val="24"/>
          <w:szCs w:val="24"/>
        </w:rPr>
        <w:t>сосновые лесные насаждения, занимающие площадь до 2 - 3 га.</w:t>
      </w:r>
    </w:p>
    <w:p w:rsidR="00043694" w:rsidRPr="002C37D3" w:rsidRDefault="00043694" w:rsidP="00043694">
      <w:pPr>
        <w:pStyle w:val="ConsPlusNormal"/>
        <w:ind w:firstLine="540"/>
        <w:jc w:val="both"/>
        <w:rPr>
          <w:rFonts w:ascii="Times New Roman" w:hAnsi="Times New Roman" w:cs="Times New Roman"/>
          <w:sz w:val="24"/>
          <w:szCs w:val="24"/>
        </w:rPr>
      </w:pPr>
    </w:p>
    <w:p w:rsidR="00C806CC" w:rsidRDefault="00C806CC">
      <w:pPr>
        <w:spacing w:after="0" w:line="240" w:lineRule="auto"/>
        <w:rPr>
          <w:rFonts w:ascii="Times New Roman" w:hAnsi="Times New Roman"/>
          <w:sz w:val="24"/>
          <w:szCs w:val="24"/>
        </w:rPr>
      </w:pPr>
      <w:bookmarkStart w:id="189" w:name="_Toc510098196"/>
      <w:bookmarkStart w:id="190" w:name="_Toc519958535"/>
      <w:r>
        <w:rPr>
          <w:rFonts w:ascii="Times New Roman" w:hAnsi="Times New Roman"/>
          <w:sz w:val="24"/>
          <w:szCs w:val="24"/>
        </w:rPr>
        <w:br w:type="page"/>
      </w:r>
    </w:p>
    <w:p w:rsidR="00043694" w:rsidRPr="002C37D3" w:rsidRDefault="00043694" w:rsidP="00877C59">
      <w:pPr>
        <w:pStyle w:val="03"/>
      </w:pPr>
      <w:bookmarkStart w:id="191" w:name="_Toc521759004"/>
      <w:r w:rsidRPr="002C37D3">
        <w:t xml:space="preserve">Количество карр на дереве и ширина </w:t>
      </w:r>
      <w:r w:rsidR="002C37D3" w:rsidRPr="002C37D3">
        <w:t>межкарровых</w:t>
      </w:r>
      <w:r w:rsidRPr="002C37D3">
        <w:t xml:space="preserve"> ремней</w:t>
      </w:r>
      <w:bookmarkEnd w:id="189"/>
      <w:bookmarkEnd w:id="190"/>
      <w:bookmarkEnd w:id="191"/>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Проведение подсочки сосновых насаждений включает выполнение следующих видов работ: подготовительные, основные производственные и заключительные.</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Подготовительные работы осуществляются в целях обеспечения безопасных условий труда и включают: уборку зависших, сухих, усыхающих, пораженных вредными организмами и т.п. деревьев, расчистку мест для работы вокруг деревьев, предназначенных для проведения подсочки, обрубку сучьев, мешающих заложению карр, а также строительство объектов лесной инфраструктуры, разграничение отведенных в подсочку лесных насаждений на делянки (без права рубки лесных насаждений), подбор пригодных для подсочки деревьев, разметку карр, подрумянивание, оконтуровку карр, обмер деревьев и карр, проводку желобков, установку каррооборудования.</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В ходе проведения работ осуществляется отвод сосновых насаждений в подсочку с учетом следующих особенностей:</w:t>
      </w:r>
    </w:p>
    <w:p w:rsidR="0079771F" w:rsidRPr="002C37D3" w:rsidRDefault="00DB0DA0" w:rsidP="00551C31">
      <w:pPr>
        <w:pStyle w:val="ConsPlusNormal"/>
        <w:numPr>
          <w:ilvl w:val="0"/>
          <w:numId w:val="16"/>
        </w:numPr>
        <w:jc w:val="both"/>
        <w:rPr>
          <w:rFonts w:ascii="Times New Roman" w:hAnsi="Times New Roman" w:cs="Times New Roman"/>
          <w:sz w:val="24"/>
          <w:szCs w:val="24"/>
        </w:rPr>
      </w:pPr>
      <w:r w:rsidRPr="002C37D3">
        <w:rPr>
          <w:rFonts w:ascii="Times New Roman" w:hAnsi="Times New Roman" w:cs="Times New Roman"/>
          <w:sz w:val="24"/>
          <w:szCs w:val="24"/>
        </w:rPr>
        <w:t>на деляночных столбах делаются надписи с указанием номера квартала, номера делянки, площади делянки, а также года начала и окончания проведения подсочки;</w:t>
      </w:r>
    </w:p>
    <w:p w:rsidR="0079771F" w:rsidRPr="002C37D3" w:rsidRDefault="00DB0DA0" w:rsidP="00551C31">
      <w:pPr>
        <w:pStyle w:val="ConsPlusNormal"/>
        <w:numPr>
          <w:ilvl w:val="0"/>
          <w:numId w:val="16"/>
        </w:numPr>
        <w:jc w:val="both"/>
        <w:rPr>
          <w:rFonts w:ascii="Times New Roman" w:hAnsi="Times New Roman" w:cs="Times New Roman"/>
          <w:sz w:val="24"/>
          <w:szCs w:val="24"/>
        </w:rPr>
      </w:pPr>
      <w:r w:rsidRPr="002C37D3">
        <w:rPr>
          <w:rFonts w:ascii="Times New Roman" w:hAnsi="Times New Roman" w:cs="Times New Roman"/>
          <w:sz w:val="24"/>
          <w:szCs w:val="24"/>
        </w:rPr>
        <w:t>в насаждениях, предназначенных после окончания проведения подсочки для сплошных рубок, отграничиваются семенные полосы и куртины, клеймятся семенные и плюсовые деревья;</w:t>
      </w:r>
    </w:p>
    <w:p w:rsidR="0079771F" w:rsidRPr="002C37D3" w:rsidRDefault="00DB0DA0" w:rsidP="00551C31">
      <w:pPr>
        <w:pStyle w:val="ConsPlusNormal"/>
        <w:numPr>
          <w:ilvl w:val="0"/>
          <w:numId w:val="16"/>
        </w:numPr>
        <w:jc w:val="both"/>
        <w:rPr>
          <w:rFonts w:ascii="Times New Roman" w:hAnsi="Times New Roman" w:cs="Times New Roman"/>
          <w:sz w:val="24"/>
          <w:szCs w:val="24"/>
        </w:rPr>
      </w:pPr>
      <w:r w:rsidRPr="002C37D3">
        <w:rPr>
          <w:rFonts w:ascii="Times New Roman" w:hAnsi="Times New Roman" w:cs="Times New Roman"/>
          <w:sz w:val="24"/>
          <w:szCs w:val="24"/>
        </w:rPr>
        <w:t>в насаждениях, предназначенных после окончания проведения подсочки для выборочных рубок, в подсочку отводятся только те деревья, которые предназначены в рубку.</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Нормативы количества карр на дереве, ширина межкарровых ремней определяются в зависимости от диаметра деревьев и других технологических нормативов.</w:t>
      </w:r>
    </w:p>
    <w:p w:rsidR="007E63FE" w:rsidRPr="002C37D3" w:rsidRDefault="007E63FE" w:rsidP="007E63FE">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При проведении подсочки с использованием серной кислоты в качестве стимулятора выхода живицы общая ширина межкарровых ремней увеличивается на 4 см.</w:t>
      </w:r>
    </w:p>
    <w:p w:rsidR="007E63FE" w:rsidRPr="002C37D3" w:rsidRDefault="007E63FE" w:rsidP="007E63FE">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Сосновые лесные насаждения, назначенные в выборочные рубки, передаются в подсочку за 5 лет до первого приема рубки.</w:t>
      </w:r>
    </w:p>
    <w:p w:rsidR="007E63FE" w:rsidRPr="002C37D3" w:rsidRDefault="007E63FE" w:rsidP="007E63FE">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Срок проведения подсочки еловых лесных насаждений не должен превышать 3 лет.</w:t>
      </w:r>
    </w:p>
    <w:p w:rsidR="007E63FE" w:rsidRPr="002C37D3" w:rsidRDefault="007E63FE" w:rsidP="007E63FE">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 xml:space="preserve">Размеры надрезов при проведении подсочки деревьев ели должны быть следующими: глубина подновки не более 2 мм, глубина желобка не более 4 мм, шаг подновки не более 50 мм, угол подновки 30 - 40 градусов (Приложение </w:t>
      </w:r>
      <w:r w:rsidR="00C150E7">
        <w:rPr>
          <w:rFonts w:ascii="Times New Roman" w:hAnsi="Times New Roman" w:cs="Times New Roman"/>
          <w:sz w:val="24"/>
          <w:szCs w:val="24"/>
        </w:rPr>
        <w:t>3</w:t>
      </w:r>
      <w:r w:rsidRPr="002C37D3">
        <w:rPr>
          <w:rFonts w:ascii="Times New Roman" w:hAnsi="Times New Roman" w:cs="Times New Roman"/>
          <w:sz w:val="24"/>
          <w:szCs w:val="24"/>
        </w:rPr>
        <w:t xml:space="preserve">, Таблицы </w:t>
      </w:r>
      <w:r w:rsidR="00C150E7">
        <w:rPr>
          <w:rFonts w:ascii="Times New Roman" w:hAnsi="Times New Roman" w:cs="Times New Roman"/>
          <w:sz w:val="24"/>
          <w:szCs w:val="24"/>
        </w:rPr>
        <w:t>3</w:t>
      </w:r>
      <w:r w:rsidRPr="002C37D3">
        <w:rPr>
          <w:rFonts w:ascii="Times New Roman" w:hAnsi="Times New Roman" w:cs="Times New Roman"/>
          <w:sz w:val="24"/>
          <w:szCs w:val="24"/>
        </w:rPr>
        <w:t xml:space="preserve">.1 и </w:t>
      </w:r>
      <w:r w:rsidR="00C150E7">
        <w:rPr>
          <w:rFonts w:ascii="Times New Roman" w:hAnsi="Times New Roman" w:cs="Times New Roman"/>
          <w:sz w:val="24"/>
          <w:szCs w:val="24"/>
        </w:rPr>
        <w:t>3</w:t>
      </w:r>
      <w:r w:rsidRPr="002C37D3">
        <w:rPr>
          <w:rFonts w:ascii="Times New Roman" w:hAnsi="Times New Roman" w:cs="Times New Roman"/>
          <w:sz w:val="24"/>
          <w:szCs w:val="24"/>
        </w:rPr>
        <w:t>.2).</w:t>
      </w:r>
    </w:p>
    <w:p w:rsidR="0079771F" w:rsidRPr="002C37D3" w:rsidRDefault="00DB0DA0">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Основные производственные работы включают: периодическое нанесение на стволы деревьев специальных надрезов - подновок, обработку подновок стимуляторами выхода живицы, сбор живицы с прочисткой желобков, упаковку живицы в тару и организацию ее хранения в лесу, транспортировку живицы из леса.</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Ежегодный фонд подсочки необходимо увязывать с площадями рубок и объемами заготовки древесины по главному пользованию.</w:t>
      </w:r>
    </w:p>
    <w:p w:rsidR="00AE7707"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Сосновые лесные насаждения, назначенные в выборочные рубки, передаются в подсочку за 5 лет до первого приема рубки. Продолжительность проведения подсочки сосновых лесных насаждений зависит от продолжительности периода между рубками, но не может превышать 15 лет.</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В разновозрастных сосновых лесных насаждениях, в которых предусматривается проведение выборочных рубок, подсочка может проводиться за 10 лет до проведения рубки. При этом должна проводиться подсочка только деревьев, подлежащих рубке в первый прием.</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Промышленная подсочка еловых лесных насаждений предусматривается при наличии спроса, при этом необходимо учитывать биологические особенности данной породы.</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Древостои, вышедшие из подсочки, должны быть вырублены.</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Хранение живицы осуществляется в специально созданных объектах лесной инфраструктуры (лесных складах).</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Заготовленная живица подлежит вывозу из леса в течение календарного года, в котором осуществляется заготовка живицы.</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Заключительные работы включают: снятие со стволов деревьев каррооборудования, его ремонт и складирование, а по окончании периода проведения подсочки - сбор и транспортировку каррооборудования к местам его хранения, уборку объектов лесной инфраструктуры.</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Арендаторы лесных участков имеют право после первого года проведения подсочки исключить из подсочки до 10 процентов здоровых деревьев низкой смолопродуктивности от общего числа деревьев, пригодных к проведению подсочки.</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Срок окончания проведения подсочки лесных насаждений на каждой отдельной делянке определяется арендатором лесного участка самостоятельно.</w:t>
      </w:r>
    </w:p>
    <w:p w:rsidR="00AE7707" w:rsidRPr="002C37D3" w:rsidRDefault="00AE7707" w:rsidP="00AE7707">
      <w:pPr>
        <w:pStyle w:val="ConsPlusNormal"/>
        <w:jc w:val="both"/>
        <w:rPr>
          <w:rFonts w:ascii="Times New Roman" w:hAnsi="Times New Roman" w:cs="Times New Roman"/>
          <w:sz w:val="24"/>
          <w:szCs w:val="24"/>
        </w:rPr>
      </w:pPr>
    </w:p>
    <w:p w:rsidR="00AE7707" w:rsidRPr="002C37D3" w:rsidRDefault="00AE7707" w:rsidP="00877C59">
      <w:pPr>
        <w:pStyle w:val="03"/>
      </w:pPr>
      <w:bookmarkStart w:id="192" w:name="_Toc510098197"/>
      <w:bookmarkStart w:id="193" w:name="_Toc519958536"/>
      <w:bookmarkStart w:id="194" w:name="_Toc521759005"/>
      <w:r w:rsidRPr="002C37D3">
        <w:t>Сроки использования лесов для заготовки живицы</w:t>
      </w:r>
      <w:bookmarkEnd w:id="192"/>
      <w:bookmarkEnd w:id="193"/>
      <w:bookmarkEnd w:id="194"/>
    </w:p>
    <w:p w:rsidR="00AE7707" w:rsidRPr="002C37D3" w:rsidRDefault="00AE7707" w:rsidP="00AE7707">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Срок проведения подсочки сосновых лесных насаждений не должен превышать 15 лет.</w:t>
      </w:r>
    </w:p>
    <w:p w:rsidR="00AE7707" w:rsidRPr="002C37D3" w:rsidRDefault="00AE7707" w:rsidP="00AE7707">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Срок проведения подсочки еловых насаждений не должен превышать 3 года.</w:t>
      </w:r>
    </w:p>
    <w:p w:rsidR="00AE7707" w:rsidRPr="002C37D3" w:rsidRDefault="00AE7707" w:rsidP="00AE7707">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В зависимости от продолжительности проведения подсочки и срока поступления сосновых насаждений в рубку подсочка проводится по трем категориям:</w:t>
      </w:r>
    </w:p>
    <w:p w:rsidR="00AE7707" w:rsidRPr="002C37D3" w:rsidRDefault="00AE7707" w:rsidP="00AE7707">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по I категории – сосновых лесных насаждений, поступающих в рубку через 1 – 3 года;</w:t>
      </w:r>
    </w:p>
    <w:p w:rsidR="00AE7707" w:rsidRPr="002C37D3" w:rsidRDefault="00AE7707" w:rsidP="00AE7707">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по II категории – сосновых лесных насаждений, поступающих в рубку через 4 – 10 лет;</w:t>
      </w:r>
    </w:p>
    <w:p w:rsidR="00AE7707" w:rsidRPr="002C37D3" w:rsidRDefault="00AE7707" w:rsidP="00AE7707">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по III категории – сосновых лесных насаждений, поступающих в рубку через 11 – 15 лет.</w:t>
      </w:r>
    </w:p>
    <w:p w:rsidR="00AE7707" w:rsidRPr="002C37D3" w:rsidRDefault="00AE7707" w:rsidP="00AE7707">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Заготовка живицы осуществляется на принципах обеспечения многоцелевого, рационального, непрерывного, неистощительного использования лесов для удовлетворения потребностей общества в лесах и лесных ресурсах.</w:t>
      </w:r>
    </w:p>
    <w:p w:rsidR="00AE7707" w:rsidRPr="002C37D3" w:rsidRDefault="00AE7707" w:rsidP="00AE7707">
      <w:pPr>
        <w:pStyle w:val="ConsPlusNormal"/>
        <w:ind w:firstLine="540"/>
        <w:jc w:val="both"/>
        <w:rPr>
          <w:rFonts w:ascii="Times New Roman" w:hAnsi="Times New Roman" w:cs="Times New Roman"/>
          <w:sz w:val="24"/>
          <w:szCs w:val="24"/>
        </w:rPr>
      </w:pPr>
    </w:p>
    <w:p w:rsidR="00AE7707" w:rsidRPr="00125398" w:rsidRDefault="00AE7707" w:rsidP="00945ED5">
      <w:pPr>
        <w:pStyle w:val="02"/>
      </w:pPr>
      <w:bookmarkStart w:id="195" w:name="_Toc510098198"/>
      <w:bookmarkStart w:id="196" w:name="_Toc519958537"/>
      <w:bookmarkStart w:id="197" w:name="_Toc521759006"/>
      <w:r w:rsidRPr="00125398">
        <w:t>Нормативы, параметры и сроки использования лесов для заготовки и сбора недревесных лесных ресурсов</w:t>
      </w:r>
      <w:bookmarkEnd w:id="195"/>
      <w:bookmarkEnd w:id="196"/>
      <w:bookmarkEnd w:id="197"/>
    </w:p>
    <w:p w:rsidR="0079771F" w:rsidRPr="002C37D3" w:rsidRDefault="0079771F">
      <w:pPr>
        <w:pStyle w:val="ConsPlusNormal"/>
        <w:ind w:firstLine="540"/>
        <w:jc w:val="both"/>
        <w:rPr>
          <w:rFonts w:ascii="Times New Roman" w:hAnsi="Times New Roman" w:cs="Times New Roman"/>
          <w:sz w:val="24"/>
          <w:szCs w:val="24"/>
        </w:rPr>
      </w:pPr>
    </w:p>
    <w:p w:rsidR="0079771F" w:rsidRPr="002C37D3" w:rsidRDefault="00DB0DA0">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 xml:space="preserve">Согласно статье 32 Лесного кодекса </w:t>
      </w:r>
      <w:r w:rsidR="00B15B4A" w:rsidRPr="002C37D3">
        <w:rPr>
          <w:rFonts w:ascii="Times New Roman" w:hAnsi="Times New Roman" w:cs="Times New Roman"/>
          <w:sz w:val="24"/>
          <w:szCs w:val="24"/>
        </w:rPr>
        <w:t>(«Заготовка и сбор недревесных лесных ресурсов»)</w:t>
      </w:r>
      <w:r w:rsidRPr="002C37D3">
        <w:rPr>
          <w:rFonts w:ascii="Times New Roman" w:hAnsi="Times New Roman" w:cs="Times New Roman"/>
          <w:sz w:val="24"/>
          <w:szCs w:val="24"/>
        </w:rPr>
        <w:t>:</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1.</w:t>
      </w:r>
      <w:r w:rsidR="00B15B4A" w:rsidRPr="002C37D3">
        <w:rPr>
          <w:rFonts w:ascii="Times New Roman" w:hAnsi="Times New Roman" w:cs="Times New Roman"/>
          <w:sz w:val="24"/>
          <w:szCs w:val="24"/>
        </w:rPr>
        <w:t> </w:t>
      </w:r>
      <w:r w:rsidRPr="002C37D3">
        <w:rPr>
          <w:rFonts w:ascii="Times New Roman" w:hAnsi="Times New Roman" w:cs="Times New Roman"/>
          <w:sz w:val="24"/>
          <w:szCs w:val="24"/>
        </w:rPr>
        <w:t>Заготовка и сбор недревесных лесных ресурсов представляют собой предпринимательскую деятельность, связанную с изъятием, хранением и вывозом соответствующих лесных ресурсов из леса.</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2.</w:t>
      </w:r>
      <w:r w:rsidR="00B15B4A" w:rsidRPr="002C37D3">
        <w:rPr>
          <w:rFonts w:ascii="Times New Roman" w:hAnsi="Times New Roman" w:cs="Times New Roman"/>
          <w:sz w:val="24"/>
          <w:szCs w:val="24"/>
        </w:rPr>
        <w:t> </w:t>
      </w:r>
      <w:r w:rsidRPr="002C37D3">
        <w:rPr>
          <w:rFonts w:ascii="Times New Roman" w:hAnsi="Times New Roman" w:cs="Times New Roman"/>
          <w:sz w:val="24"/>
          <w:szCs w:val="24"/>
        </w:rPr>
        <w:t>К недревесным лесным ресурсам относятся пни, береста, кора деревьев и кустарников, хворост, веточный корм, еловая, пихтовая, сосновая лапы, ели или деревья других хвойных пород для новогодних праздников, мох, лесная подстилка, камыш, тростник и подобные лесные ресурсы.</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3.</w:t>
      </w:r>
      <w:r w:rsidR="00B15B4A" w:rsidRPr="002C37D3">
        <w:rPr>
          <w:rFonts w:ascii="Times New Roman" w:hAnsi="Times New Roman" w:cs="Times New Roman"/>
          <w:sz w:val="24"/>
          <w:szCs w:val="24"/>
        </w:rPr>
        <w:t> </w:t>
      </w:r>
      <w:r w:rsidRPr="002C37D3">
        <w:rPr>
          <w:rFonts w:ascii="Times New Roman" w:hAnsi="Times New Roman" w:cs="Times New Roman"/>
          <w:sz w:val="24"/>
          <w:szCs w:val="24"/>
        </w:rPr>
        <w:t>Граждане, юридические лица, осуществляющие заготовку и сбор недревесных лесных ресурсов, вправе возводить навесы и другие временные постройки на предоставленных им лесных участках.</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4.</w:t>
      </w:r>
      <w:r w:rsidR="00B15B4A" w:rsidRPr="002C37D3">
        <w:rPr>
          <w:rFonts w:ascii="Times New Roman" w:hAnsi="Times New Roman" w:cs="Times New Roman"/>
          <w:sz w:val="24"/>
          <w:szCs w:val="24"/>
        </w:rPr>
        <w:t> </w:t>
      </w:r>
      <w:r w:rsidRPr="002C37D3">
        <w:rPr>
          <w:rFonts w:ascii="Times New Roman" w:hAnsi="Times New Roman" w:cs="Times New Roman"/>
          <w:sz w:val="24"/>
          <w:szCs w:val="24"/>
        </w:rPr>
        <w:t>Граждане, юридические лица осуществляют заготовку и сбор недревесных лесных ресурсов на основании договоров аренды лесных участков.</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В исключительных случаях, предусмотренных законами субъектов Российской Федерации, допускается осуществление заготовки елей и (или) деревьев других хвойных пород для новогодних праздников гражданами, юридическими лицами на основании договоров купли-продажи лесных насаждений без предоставления лесных участков.</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5.</w:t>
      </w:r>
      <w:r w:rsidR="00B15B4A" w:rsidRPr="002C37D3">
        <w:rPr>
          <w:rFonts w:ascii="Times New Roman" w:hAnsi="Times New Roman" w:cs="Times New Roman"/>
          <w:sz w:val="24"/>
          <w:szCs w:val="24"/>
        </w:rPr>
        <w:t> </w:t>
      </w:r>
      <w:r w:rsidRPr="002C37D3">
        <w:rPr>
          <w:rFonts w:ascii="Times New Roman" w:hAnsi="Times New Roman" w:cs="Times New Roman"/>
          <w:sz w:val="24"/>
          <w:szCs w:val="24"/>
        </w:rPr>
        <w:t xml:space="preserve">Правила заготовки и сбора недревесных лесных ресурсов утверждены приказом Рослесхоза от 05.12.2011 </w:t>
      </w:r>
      <w:r w:rsidR="0016509B" w:rsidRPr="002C37D3">
        <w:rPr>
          <w:rFonts w:ascii="Times New Roman" w:hAnsi="Times New Roman" w:cs="Times New Roman"/>
          <w:sz w:val="24"/>
          <w:szCs w:val="24"/>
        </w:rPr>
        <w:t>№</w:t>
      </w:r>
      <w:r w:rsidRPr="002C37D3">
        <w:rPr>
          <w:rFonts w:ascii="Times New Roman" w:hAnsi="Times New Roman" w:cs="Times New Roman"/>
          <w:sz w:val="24"/>
          <w:szCs w:val="24"/>
        </w:rPr>
        <w:t xml:space="preserve"> 512 </w:t>
      </w:r>
      <w:r w:rsidR="006C4E1E" w:rsidRPr="002C37D3">
        <w:rPr>
          <w:rFonts w:ascii="Times New Roman" w:hAnsi="Times New Roman" w:cs="Times New Roman"/>
          <w:sz w:val="24"/>
          <w:szCs w:val="24"/>
        </w:rPr>
        <w:t>«</w:t>
      </w:r>
      <w:r w:rsidRPr="002C37D3">
        <w:rPr>
          <w:rFonts w:ascii="Times New Roman" w:hAnsi="Times New Roman" w:cs="Times New Roman"/>
          <w:sz w:val="24"/>
          <w:szCs w:val="24"/>
        </w:rPr>
        <w:t>Об утверждении Правил заготовки и сбора недревесных лесных ресурсов</w:t>
      </w:r>
      <w:r w:rsidR="006C4E1E" w:rsidRPr="002C37D3">
        <w:rPr>
          <w:rFonts w:ascii="Times New Roman" w:hAnsi="Times New Roman" w:cs="Times New Roman"/>
          <w:sz w:val="24"/>
          <w:szCs w:val="24"/>
        </w:rPr>
        <w:t>»</w:t>
      </w:r>
      <w:r w:rsidRPr="002C37D3">
        <w:rPr>
          <w:rFonts w:ascii="Times New Roman" w:hAnsi="Times New Roman" w:cs="Times New Roman"/>
          <w:sz w:val="24"/>
          <w:szCs w:val="24"/>
        </w:rPr>
        <w:t>.</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 xml:space="preserve">Согласно статье 33 </w:t>
      </w:r>
      <w:r w:rsidR="00B15B4A" w:rsidRPr="002C37D3">
        <w:rPr>
          <w:rFonts w:ascii="Times New Roman" w:hAnsi="Times New Roman" w:cs="Times New Roman"/>
          <w:sz w:val="24"/>
          <w:szCs w:val="24"/>
        </w:rPr>
        <w:t xml:space="preserve">Лесного кодекса </w:t>
      </w:r>
      <w:r w:rsidRPr="002C37D3">
        <w:rPr>
          <w:rFonts w:ascii="Times New Roman" w:hAnsi="Times New Roman" w:cs="Times New Roman"/>
          <w:sz w:val="24"/>
          <w:szCs w:val="24"/>
        </w:rPr>
        <w:t>(</w:t>
      </w:r>
      <w:r w:rsidR="006C4E1E" w:rsidRPr="002C37D3">
        <w:rPr>
          <w:rFonts w:ascii="Times New Roman" w:hAnsi="Times New Roman" w:cs="Times New Roman"/>
          <w:sz w:val="24"/>
          <w:szCs w:val="24"/>
        </w:rPr>
        <w:t>«</w:t>
      </w:r>
      <w:r w:rsidRPr="002C37D3">
        <w:rPr>
          <w:rFonts w:ascii="Times New Roman" w:hAnsi="Times New Roman" w:cs="Times New Roman"/>
          <w:sz w:val="24"/>
          <w:szCs w:val="24"/>
        </w:rPr>
        <w:t>Заготовка и сбор гражданами недревесных лесных ресурсов для собственных нужд</w:t>
      </w:r>
      <w:r w:rsidR="006C4E1E" w:rsidRPr="002C37D3">
        <w:rPr>
          <w:rFonts w:ascii="Times New Roman" w:hAnsi="Times New Roman" w:cs="Times New Roman"/>
          <w:sz w:val="24"/>
          <w:szCs w:val="24"/>
        </w:rPr>
        <w:t>»</w:t>
      </w:r>
      <w:r w:rsidRPr="002C37D3">
        <w:rPr>
          <w:rFonts w:ascii="Times New Roman" w:hAnsi="Times New Roman" w:cs="Times New Roman"/>
          <w:sz w:val="24"/>
          <w:szCs w:val="24"/>
        </w:rPr>
        <w:t>):</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1</w:t>
      </w:r>
      <w:r w:rsidR="00B15B4A" w:rsidRPr="002C37D3">
        <w:rPr>
          <w:rFonts w:ascii="Times New Roman" w:hAnsi="Times New Roman" w:cs="Times New Roman"/>
          <w:sz w:val="24"/>
          <w:szCs w:val="24"/>
        </w:rPr>
        <w:t>. </w:t>
      </w:r>
      <w:r w:rsidRPr="002C37D3">
        <w:rPr>
          <w:rFonts w:ascii="Times New Roman" w:hAnsi="Times New Roman" w:cs="Times New Roman"/>
          <w:sz w:val="24"/>
          <w:szCs w:val="24"/>
        </w:rPr>
        <w:t>Заготовка и сбор гражданами недревесных лесных ресурсов, за исключением елей и деревьев других хвойных пород для новогодних праздников, для собственных нужд осуществляются в соответствии со статьей 11 Лесного кодекса РФ, в соответствии с которой граждане имеют право свободно и бесплатно пребывать в лесах и для собственных нужд осуществлять заготовку и сбор дикорастущих плодов, ягод, орехов, грибов, других пригодных для употребления в пищу лесных ресурсов (пищевых лесных ресурсов), а также недревесных лесных ресурсов.</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2.</w:t>
      </w:r>
      <w:r w:rsidR="00B15B4A" w:rsidRPr="002C37D3">
        <w:rPr>
          <w:rFonts w:ascii="Times New Roman" w:hAnsi="Times New Roman" w:cs="Times New Roman"/>
          <w:sz w:val="24"/>
          <w:szCs w:val="24"/>
        </w:rPr>
        <w:t> </w:t>
      </w:r>
      <w:r w:rsidRPr="002C37D3">
        <w:rPr>
          <w:rFonts w:ascii="Times New Roman" w:hAnsi="Times New Roman" w:cs="Times New Roman"/>
          <w:sz w:val="24"/>
          <w:szCs w:val="24"/>
        </w:rPr>
        <w:t>Ограничение заготовки и сбора гражданами недревесных лесных ресурсов для собственных нужд может устанавливаться в соответствии со статьей 27 Лесного кодекса РФ.</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3.</w:t>
      </w:r>
      <w:r w:rsidR="00B15B4A" w:rsidRPr="002C37D3">
        <w:rPr>
          <w:rFonts w:ascii="Times New Roman" w:hAnsi="Times New Roman" w:cs="Times New Roman"/>
          <w:sz w:val="24"/>
          <w:szCs w:val="24"/>
        </w:rPr>
        <w:t> </w:t>
      </w:r>
      <w:r w:rsidRPr="002C37D3">
        <w:rPr>
          <w:rFonts w:ascii="Times New Roman" w:hAnsi="Times New Roman" w:cs="Times New Roman"/>
          <w:sz w:val="24"/>
          <w:szCs w:val="24"/>
        </w:rPr>
        <w:t>К заготовке и сбору гражданами недревесных лесных ресурсов для собственных нужд не применяются части 1, 3 и 4 статьи 32 Лесного кодекса РФ.</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4.</w:t>
      </w:r>
      <w:r w:rsidR="00B15B4A" w:rsidRPr="002C37D3">
        <w:rPr>
          <w:rFonts w:ascii="Times New Roman" w:hAnsi="Times New Roman" w:cs="Times New Roman"/>
          <w:sz w:val="24"/>
          <w:szCs w:val="24"/>
        </w:rPr>
        <w:t> </w:t>
      </w:r>
      <w:r w:rsidRPr="002C37D3">
        <w:rPr>
          <w:rFonts w:ascii="Times New Roman" w:hAnsi="Times New Roman" w:cs="Times New Roman"/>
          <w:sz w:val="24"/>
          <w:szCs w:val="24"/>
        </w:rPr>
        <w:t xml:space="preserve">Порядок заготовки и сбора гражданами недревесных лесных ресурсов для собственных нужд установлен Законом Кировской области </w:t>
      </w:r>
      <w:r w:rsidR="0016509B" w:rsidRPr="002C37D3">
        <w:rPr>
          <w:rFonts w:ascii="Times New Roman" w:hAnsi="Times New Roman" w:cs="Times New Roman"/>
          <w:sz w:val="24"/>
          <w:szCs w:val="24"/>
        </w:rPr>
        <w:t>№</w:t>
      </w:r>
      <w:r w:rsidRPr="002C37D3">
        <w:rPr>
          <w:rFonts w:ascii="Times New Roman" w:hAnsi="Times New Roman" w:cs="Times New Roman"/>
          <w:sz w:val="24"/>
          <w:szCs w:val="24"/>
        </w:rPr>
        <w:t xml:space="preserve"> 140-ЗО от 05.07.2007 (в ред. Закона Кировской области от 06.12.2009 </w:t>
      </w:r>
      <w:r w:rsidR="0016509B" w:rsidRPr="002C37D3">
        <w:rPr>
          <w:rFonts w:ascii="Times New Roman" w:hAnsi="Times New Roman" w:cs="Times New Roman"/>
          <w:sz w:val="24"/>
          <w:szCs w:val="24"/>
        </w:rPr>
        <w:t>№</w:t>
      </w:r>
      <w:r w:rsidRPr="002C37D3">
        <w:rPr>
          <w:rFonts w:ascii="Times New Roman" w:hAnsi="Times New Roman" w:cs="Times New Roman"/>
          <w:sz w:val="24"/>
          <w:szCs w:val="24"/>
        </w:rPr>
        <w:t xml:space="preserve"> 465-ЗО) </w:t>
      </w:r>
      <w:r w:rsidR="006C4E1E" w:rsidRPr="002C37D3">
        <w:rPr>
          <w:rFonts w:ascii="Times New Roman" w:hAnsi="Times New Roman" w:cs="Times New Roman"/>
          <w:sz w:val="24"/>
          <w:szCs w:val="24"/>
        </w:rPr>
        <w:t>«</w:t>
      </w:r>
      <w:r w:rsidRPr="002C37D3">
        <w:rPr>
          <w:rFonts w:ascii="Times New Roman" w:hAnsi="Times New Roman" w:cs="Times New Roman"/>
          <w:sz w:val="24"/>
          <w:szCs w:val="24"/>
        </w:rPr>
        <w:t>О порядке заготовки и сбора недревесных лесных ресурсов, заготовки пищевых лесных ресурсов и сбора лекарственных растений гражданами для собственных нужд</w:t>
      </w:r>
      <w:r w:rsidR="006C4E1E" w:rsidRPr="002C37D3">
        <w:rPr>
          <w:rFonts w:ascii="Times New Roman" w:hAnsi="Times New Roman" w:cs="Times New Roman"/>
          <w:sz w:val="24"/>
          <w:szCs w:val="24"/>
        </w:rPr>
        <w:t>»</w:t>
      </w:r>
      <w:r w:rsidRPr="002C37D3">
        <w:rPr>
          <w:rFonts w:ascii="Times New Roman" w:hAnsi="Times New Roman" w:cs="Times New Roman"/>
          <w:sz w:val="24"/>
          <w:szCs w:val="24"/>
        </w:rPr>
        <w:t>, законом субъекта Российской Федерации.</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В соответствии с Порядком:</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граждане имеют право:</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свободно и бесплатно пребывать в лесах и для собственных нужд осуществлять заготовку и сбор дикорастущих плодов, ягод, орехов, грибов, других пригодных для употребления в пищу лесных ресурсов (далее - пищевые лесные ресурсы), а также недревесных лесных ресурсов;</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получать информацию о местоположении лесных участков для осуществления заготовки и сбора пищевых лесных ресурсов, а также недревесных лесных ресурсов для собственных нужд;</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иметь другие права, если их реализация не противоречит требованиям лесного законодательства Российской Федерации;</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граждане обязаны:</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не допускать нанесения вреда здоровью граждан, окружающей природной среде;</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осуществлять заготовку и сбор недревесных лесных ресурсов, заготовку пищевых лесных ресурсов и сбор лекарственных растений способами, предотвращающими возникновение эрозии почв, исключающими или ограничивающими негативное воздействие на состояние и воспроизводство лесов, а также на состояние водных и других природных ресурсов;</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соблюдать Правила пожарной безопасности в лесах, Правила санитарной безопасности в лесах, Правила лесовосстановления и Правила ухода за лесами;</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возмещать убытки лесного хозяйства в установленном законодательством Российской Федерации порядке;</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выполнять другие обязанности, предусмотренные лесным законодательством Российской Федерации и настоящим Законом.</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 xml:space="preserve">Гражданам запрещается осуществлять заготовку и сбор грибов и дикорастущих растений, виды которых занесены в Красную книгу Российской Федерации, Красную книгу Кировской области, а также грибов и дикорастущих растений, которые признаны наркотическими средствами в соответствии с Федеральным законом от 08.01.1998 </w:t>
      </w:r>
      <w:r w:rsidR="0016509B" w:rsidRPr="002C37D3">
        <w:rPr>
          <w:rFonts w:ascii="Times New Roman" w:hAnsi="Times New Roman" w:cs="Times New Roman"/>
          <w:sz w:val="24"/>
          <w:szCs w:val="24"/>
        </w:rPr>
        <w:t>№</w:t>
      </w:r>
      <w:r w:rsidRPr="002C37D3">
        <w:rPr>
          <w:rFonts w:ascii="Times New Roman" w:hAnsi="Times New Roman" w:cs="Times New Roman"/>
          <w:sz w:val="24"/>
          <w:szCs w:val="24"/>
        </w:rPr>
        <w:t xml:space="preserve"> 3-ФЗ </w:t>
      </w:r>
      <w:r w:rsidR="006C4E1E" w:rsidRPr="002C37D3">
        <w:rPr>
          <w:rFonts w:ascii="Times New Roman" w:hAnsi="Times New Roman" w:cs="Times New Roman"/>
          <w:sz w:val="24"/>
          <w:szCs w:val="24"/>
        </w:rPr>
        <w:t>«</w:t>
      </w:r>
      <w:r w:rsidRPr="002C37D3">
        <w:rPr>
          <w:rFonts w:ascii="Times New Roman" w:hAnsi="Times New Roman" w:cs="Times New Roman"/>
          <w:sz w:val="24"/>
          <w:szCs w:val="24"/>
        </w:rPr>
        <w:t>О наркотических средствах и психотропных веществах</w:t>
      </w:r>
      <w:r w:rsidR="006C4E1E" w:rsidRPr="002C37D3">
        <w:rPr>
          <w:rFonts w:ascii="Times New Roman" w:hAnsi="Times New Roman" w:cs="Times New Roman"/>
          <w:sz w:val="24"/>
          <w:szCs w:val="24"/>
        </w:rPr>
        <w:t>»</w:t>
      </w:r>
      <w:r w:rsidRPr="002C37D3">
        <w:rPr>
          <w:rFonts w:ascii="Times New Roman" w:hAnsi="Times New Roman" w:cs="Times New Roman"/>
          <w:sz w:val="24"/>
          <w:szCs w:val="24"/>
        </w:rPr>
        <w:t>.</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Заготовка и сбор недревесных лесных ресурсов, заготовка пищевых лесных ресурсов и сбор лекарственных растений гражданами для собственных нужд могут быть запрещены или ограничены в лесах, расположенных на землях обороны и безопасности, землях особо охраняемых природных территорий, иных землях, доступ граждан на которые запрещен или ограничен в соответствии с федеральными законами.</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Пребывание граждан в лесах для заготовки и сбора недревесных лесных ресурсов, заготовки пищевых лесных ресурсов и сбора лекарственных растений может быть ограничено в целях обеспечения пожарной безопасности и санитарной безопасности лесов, безопасности граждан при выполнении работ в соответствии с федеральным законодательством.</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Гражданам, осуществляющим заготовку и сбор недревесных лесных ресурсов, заготовку пищевых лесных ресурсов и сбор лекарственных растений для собственных нужд на лесных участках, запрещается возведение навесов и других временных построек.</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Конкретные сроки и условия заготовки и сбора отдельных видов недревесных лесных ресурсов, заготовки отдельных видов пищевых лесных ресурсов и сбора отдельных видов лекарственных растений гражданами для собственных нужд могут устанавливаться Правительством области.</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Граждане, виновные в нарушении лесного законодательства Российской Федерации и настоящего Закона, несут ответственность в порядке, установленном действующим законодательством.</w:t>
      </w:r>
    </w:p>
    <w:p w:rsidR="00B15B4A" w:rsidRPr="002C37D3" w:rsidRDefault="00B15B4A" w:rsidP="00B15B4A">
      <w:pPr>
        <w:pStyle w:val="ConsPlusNormal"/>
        <w:ind w:firstLine="540"/>
        <w:jc w:val="both"/>
        <w:rPr>
          <w:rFonts w:ascii="Times New Roman" w:hAnsi="Times New Roman" w:cs="Times New Roman"/>
          <w:sz w:val="24"/>
          <w:szCs w:val="24"/>
        </w:rPr>
      </w:pPr>
    </w:p>
    <w:p w:rsidR="00C806CC" w:rsidRDefault="00C806CC">
      <w:pPr>
        <w:spacing w:after="0" w:line="240" w:lineRule="auto"/>
        <w:rPr>
          <w:rFonts w:ascii="Times New Roman" w:hAnsi="Times New Roman"/>
          <w:sz w:val="24"/>
          <w:szCs w:val="24"/>
        </w:rPr>
      </w:pPr>
      <w:bookmarkStart w:id="198" w:name="_Toc510098199"/>
      <w:bookmarkStart w:id="199" w:name="_Toc519958538"/>
      <w:r>
        <w:rPr>
          <w:rFonts w:ascii="Times New Roman" w:hAnsi="Times New Roman"/>
          <w:sz w:val="24"/>
          <w:szCs w:val="24"/>
        </w:rPr>
        <w:br w:type="page"/>
      </w:r>
    </w:p>
    <w:p w:rsidR="00B15B4A" w:rsidRPr="002C37D3" w:rsidRDefault="00B15B4A" w:rsidP="00877C59">
      <w:pPr>
        <w:pStyle w:val="03"/>
      </w:pPr>
      <w:bookmarkStart w:id="200" w:name="_Toc521759007"/>
      <w:r w:rsidRPr="002C37D3">
        <w:t>Нормативы (ежегодные допустимые объемы) и параметры использования лесов для заготовки недревесных лесных ресурсов по их видам</w:t>
      </w:r>
      <w:bookmarkEnd w:id="198"/>
      <w:bookmarkEnd w:id="199"/>
      <w:bookmarkEnd w:id="200"/>
    </w:p>
    <w:p w:rsidR="00B15B4A" w:rsidRPr="002C37D3" w:rsidRDefault="00B15B4A" w:rsidP="00B15B4A">
      <w:pPr>
        <w:pStyle w:val="ConsPlusNormal"/>
        <w:ind w:firstLine="540"/>
        <w:jc w:val="both"/>
        <w:rPr>
          <w:rFonts w:ascii="Times New Roman" w:hAnsi="Times New Roman" w:cs="Times New Roman"/>
          <w:sz w:val="24"/>
          <w:szCs w:val="24"/>
        </w:rPr>
      </w:pPr>
    </w:p>
    <w:p w:rsidR="00FD6720" w:rsidRDefault="00FD6720" w:rsidP="00FD6720">
      <w:pPr>
        <w:pStyle w:val="ConsPlusNormal"/>
        <w:ind w:firstLine="540"/>
        <w:jc w:val="right"/>
        <w:rPr>
          <w:rFonts w:ascii="Times New Roman" w:hAnsi="Times New Roman" w:cs="Times New Roman"/>
          <w:noProof/>
          <w:sz w:val="24"/>
          <w:szCs w:val="24"/>
        </w:rPr>
      </w:pPr>
      <w:r w:rsidRPr="002C37D3">
        <w:rPr>
          <w:rFonts w:ascii="Times New Roman" w:hAnsi="Times New Roman" w:cs="Times New Roman"/>
          <w:sz w:val="24"/>
          <w:szCs w:val="24"/>
        </w:rPr>
        <w:t xml:space="preserve">Таблица </w:t>
      </w:r>
      <w:r>
        <w:rPr>
          <w:rFonts w:ascii="Times New Roman" w:hAnsi="Times New Roman" w:cs="Times New Roman"/>
          <w:noProof/>
          <w:sz w:val="24"/>
          <w:szCs w:val="24"/>
        </w:rPr>
        <w:t>12</w:t>
      </w:r>
    </w:p>
    <w:p w:rsidR="00B15B4A" w:rsidRPr="002C37D3" w:rsidRDefault="00B15B4A" w:rsidP="00B15B4A">
      <w:pPr>
        <w:pStyle w:val="ConsPlusNormal"/>
        <w:jc w:val="center"/>
        <w:rPr>
          <w:rFonts w:ascii="Times New Roman" w:hAnsi="Times New Roman" w:cs="Times New Roman"/>
          <w:sz w:val="24"/>
          <w:szCs w:val="24"/>
        </w:rPr>
      </w:pPr>
      <w:r w:rsidRPr="002C37D3">
        <w:rPr>
          <w:rFonts w:ascii="Times New Roman" w:hAnsi="Times New Roman" w:cs="Times New Roman"/>
          <w:sz w:val="24"/>
          <w:szCs w:val="24"/>
        </w:rPr>
        <w:t>Параметры использования лесов для заготовки недревесных лесных ресурсов</w:t>
      </w:r>
    </w:p>
    <w:p w:rsidR="00125398" w:rsidRPr="002C37D3" w:rsidRDefault="00125398" w:rsidP="00B15B4A">
      <w:pPr>
        <w:pStyle w:val="ConsPlusNormal"/>
        <w:ind w:firstLine="540"/>
        <w:jc w:val="right"/>
        <w:rPr>
          <w:rFonts w:ascii="Times New Roman" w:hAnsi="Times New Roman" w:cs="Times New Roman"/>
          <w:sz w:val="24"/>
          <w:szCs w:val="24"/>
        </w:rPr>
      </w:pPr>
    </w:p>
    <w:tbl>
      <w:tblPr>
        <w:tblW w:w="5000" w:type="pct"/>
        <w:tblInd w:w="-5" w:type="dxa"/>
        <w:tblLayout w:type="fixed"/>
        <w:tblCellMar>
          <w:top w:w="102" w:type="dxa"/>
          <w:left w:w="62" w:type="dxa"/>
          <w:bottom w:w="102" w:type="dxa"/>
          <w:right w:w="62" w:type="dxa"/>
        </w:tblCellMar>
        <w:tblLook w:val="0000" w:firstRow="0" w:lastRow="0" w:firstColumn="0" w:lastColumn="0" w:noHBand="0" w:noVBand="0"/>
      </w:tblPr>
      <w:tblGrid>
        <w:gridCol w:w="607"/>
        <w:gridCol w:w="3342"/>
        <w:gridCol w:w="1519"/>
        <w:gridCol w:w="4861"/>
      </w:tblGrid>
      <w:tr w:rsidR="00AE25DF" w:rsidRPr="002C37D3" w:rsidTr="00125398">
        <w:trPr>
          <w:tblHeader/>
        </w:trPr>
        <w:tc>
          <w:tcPr>
            <w:tcW w:w="607" w:type="dxa"/>
            <w:tcBorders>
              <w:top w:val="single" w:sz="4" w:space="0" w:color="auto"/>
              <w:left w:val="single" w:sz="4" w:space="0" w:color="auto"/>
              <w:bottom w:val="single" w:sz="4" w:space="0" w:color="auto"/>
              <w:right w:val="single" w:sz="4" w:space="0" w:color="auto"/>
            </w:tcBorders>
            <w:vAlign w:val="center"/>
          </w:tcPr>
          <w:p w:rsidR="0079771F" w:rsidRPr="002C37D3" w:rsidRDefault="0016509B" w:rsidP="00125398">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w:t>
            </w:r>
          </w:p>
        </w:tc>
        <w:tc>
          <w:tcPr>
            <w:tcW w:w="3342" w:type="dxa"/>
            <w:tcBorders>
              <w:top w:val="single" w:sz="4" w:space="0" w:color="auto"/>
              <w:left w:val="single" w:sz="4" w:space="0" w:color="auto"/>
              <w:bottom w:val="single" w:sz="4" w:space="0" w:color="auto"/>
              <w:right w:val="single" w:sz="4" w:space="0" w:color="auto"/>
            </w:tcBorders>
            <w:vAlign w:val="center"/>
          </w:tcPr>
          <w:p w:rsidR="0079771F" w:rsidRPr="002C37D3" w:rsidRDefault="00DB0DA0" w:rsidP="00125398">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Вид недревесного лесного ресурса</w:t>
            </w:r>
          </w:p>
        </w:tc>
        <w:tc>
          <w:tcPr>
            <w:tcW w:w="1519" w:type="dxa"/>
            <w:tcBorders>
              <w:top w:val="single" w:sz="4" w:space="0" w:color="auto"/>
              <w:left w:val="single" w:sz="4" w:space="0" w:color="auto"/>
              <w:bottom w:val="single" w:sz="4" w:space="0" w:color="auto"/>
              <w:right w:val="single" w:sz="4" w:space="0" w:color="auto"/>
            </w:tcBorders>
            <w:vAlign w:val="center"/>
          </w:tcPr>
          <w:p w:rsidR="0079771F" w:rsidRPr="002C37D3" w:rsidRDefault="00DB0DA0" w:rsidP="00125398">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Единица измерения</w:t>
            </w:r>
          </w:p>
        </w:tc>
        <w:tc>
          <w:tcPr>
            <w:tcW w:w="4861" w:type="dxa"/>
            <w:tcBorders>
              <w:top w:val="single" w:sz="4" w:space="0" w:color="auto"/>
              <w:left w:val="single" w:sz="4" w:space="0" w:color="auto"/>
              <w:bottom w:val="single" w:sz="4" w:space="0" w:color="auto"/>
              <w:right w:val="single" w:sz="4" w:space="0" w:color="auto"/>
            </w:tcBorders>
            <w:vAlign w:val="center"/>
          </w:tcPr>
          <w:p w:rsidR="0079771F" w:rsidRPr="002C37D3" w:rsidRDefault="00DB0DA0" w:rsidP="00125398">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Ежегодный допустимый объем заготовки</w:t>
            </w:r>
          </w:p>
        </w:tc>
      </w:tr>
      <w:tr w:rsidR="0079771F" w:rsidRPr="002C37D3" w:rsidTr="00910CDA">
        <w:tc>
          <w:tcPr>
            <w:tcW w:w="607" w:type="dxa"/>
            <w:tcBorders>
              <w:top w:val="single" w:sz="4" w:space="0" w:color="auto"/>
              <w:left w:val="single" w:sz="4" w:space="0" w:color="auto"/>
              <w:bottom w:val="single" w:sz="4" w:space="0" w:color="auto"/>
              <w:right w:val="single" w:sz="4" w:space="0" w:color="auto"/>
            </w:tcBorders>
            <w:vAlign w:val="center"/>
          </w:tcPr>
          <w:p w:rsidR="0079771F" w:rsidRPr="002C37D3" w:rsidRDefault="00DB0DA0" w:rsidP="00125398">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1.</w:t>
            </w:r>
          </w:p>
        </w:tc>
        <w:tc>
          <w:tcPr>
            <w:tcW w:w="3342" w:type="dxa"/>
            <w:tcBorders>
              <w:top w:val="single" w:sz="4" w:space="0" w:color="auto"/>
              <w:left w:val="single" w:sz="4" w:space="0" w:color="auto"/>
              <w:bottom w:val="single" w:sz="4" w:space="0" w:color="auto"/>
              <w:right w:val="single" w:sz="4" w:space="0" w:color="auto"/>
            </w:tcBorders>
            <w:vAlign w:val="center"/>
          </w:tcPr>
          <w:p w:rsidR="0079771F" w:rsidRPr="002C37D3" w:rsidRDefault="00DB0DA0" w:rsidP="00125398">
            <w:pPr>
              <w:pStyle w:val="ConsPlusNormal"/>
              <w:rPr>
                <w:rFonts w:ascii="Times New Roman" w:hAnsi="Times New Roman" w:cs="Times New Roman"/>
                <w:sz w:val="22"/>
                <w:szCs w:val="22"/>
              </w:rPr>
            </w:pPr>
            <w:r w:rsidRPr="002C37D3">
              <w:rPr>
                <w:rFonts w:ascii="Times New Roman" w:hAnsi="Times New Roman" w:cs="Times New Roman"/>
                <w:sz w:val="22"/>
                <w:szCs w:val="22"/>
              </w:rPr>
              <w:t>Пни (заготовка пневого осмола)</w:t>
            </w:r>
          </w:p>
        </w:tc>
        <w:tc>
          <w:tcPr>
            <w:tcW w:w="1519" w:type="dxa"/>
            <w:tcBorders>
              <w:top w:val="single" w:sz="4" w:space="0" w:color="auto"/>
              <w:left w:val="single" w:sz="4" w:space="0" w:color="auto"/>
              <w:bottom w:val="single" w:sz="4" w:space="0" w:color="auto"/>
              <w:right w:val="single" w:sz="4" w:space="0" w:color="auto"/>
            </w:tcBorders>
            <w:vAlign w:val="center"/>
          </w:tcPr>
          <w:p w:rsidR="0079771F" w:rsidRPr="002C37D3" w:rsidRDefault="00DB0DA0" w:rsidP="00125398">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скл. куб. м</w:t>
            </w:r>
          </w:p>
        </w:tc>
        <w:tc>
          <w:tcPr>
            <w:tcW w:w="4861" w:type="dxa"/>
            <w:tcBorders>
              <w:top w:val="single" w:sz="4" w:space="0" w:color="auto"/>
              <w:left w:val="single" w:sz="4" w:space="0" w:color="auto"/>
              <w:bottom w:val="single" w:sz="4" w:space="0" w:color="auto"/>
              <w:right w:val="single" w:sz="4" w:space="0" w:color="auto"/>
            </w:tcBorders>
            <w:vAlign w:val="center"/>
          </w:tcPr>
          <w:p w:rsidR="0079771F" w:rsidRPr="002C37D3" w:rsidRDefault="00DB0DA0" w:rsidP="00125398">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209,4</w:t>
            </w:r>
          </w:p>
        </w:tc>
      </w:tr>
      <w:tr w:rsidR="0079771F" w:rsidRPr="002C37D3" w:rsidTr="00910CDA">
        <w:tc>
          <w:tcPr>
            <w:tcW w:w="607" w:type="dxa"/>
            <w:tcBorders>
              <w:top w:val="single" w:sz="4" w:space="0" w:color="auto"/>
              <w:left w:val="single" w:sz="4" w:space="0" w:color="auto"/>
              <w:bottom w:val="single" w:sz="4" w:space="0" w:color="auto"/>
              <w:right w:val="single" w:sz="4" w:space="0" w:color="auto"/>
            </w:tcBorders>
            <w:vAlign w:val="center"/>
          </w:tcPr>
          <w:p w:rsidR="0079771F" w:rsidRPr="002C37D3" w:rsidRDefault="00DB0DA0" w:rsidP="00125398">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2.</w:t>
            </w:r>
          </w:p>
        </w:tc>
        <w:tc>
          <w:tcPr>
            <w:tcW w:w="3342" w:type="dxa"/>
            <w:tcBorders>
              <w:top w:val="single" w:sz="4" w:space="0" w:color="auto"/>
              <w:left w:val="single" w:sz="4" w:space="0" w:color="auto"/>
              <w:bottom w:val="single" w:sz="4" w:space="0" w:color="auto"/>
              <w:right w:val="single" w:sz="4" w:space="0" w:color="auto"/>
            </w:tcBorders>
            <w:vAlign w:val="center"/>
          </w:tcPr>
          <w:p w:rsidR="0079771F" w:rsidRPr="002C37D3" w:rsidRDefault="00DB0DA0" w:rsidP="00125398">
            <w:pPr>
              <w:pStyle w:val="ConsPlusNormal"/>
              <w:rPr>
                <w:rFonts w:ascii="Times New Roman" w:hAnsi="Times New Roman" w:cs="Times New Roman"/>
                <w:sz w:val="22"/>
                <w:szCs w:val="22"/>
              </w:rPr>
            </w:pPr>
            <w:r w:rsidRPr="002C37D3">
              <w:rPr>
                <w:rFonts w:ascii="Times New Roman" w:hAnsi="Times New Roman" w:cs="Times New Roman"/>
                <w:sz w:val="22"/>
                <w:szCs w:val="22"/>
              </w:rPr>
              <w:t>Береста</w:t>
            </w:r>
          </w:p>
        </w:tc>
        <w:tc>
          <w:tcPr>
            <w:tcW w:w="1519" w:type="dxa"/>
            <w:tcBorders>
              <w:top w:val="single" w:sz="4" w:space="0" w:color="auto"/>
              <w:left w:val="single" w:sz="4" w:space="0" w:color="auto"/>
              <w:bottom w:val="single" w:sz="4" w:space="0" w:color="auto"/>
              <w:right w:val="single" w:sz="4" w:space="0" w:color="auto"/>
            </w:tcBorders>
            <w:vAlign w:val="center"/>
          </w:tcPr>
          <w:p w:rsidR="0079771F" w:rsidRPr="002C37D3" w:rsidRDefault="00DB0DA0" w:rsidP="00125398">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т</w:t>
            </w:r>
          </w:p>
        </w:tc>
        <w:tc>
          <w:tcPr>
            <w:tcW w:w="4861" w:type="dxa"/>
            <w:tcBorders>
              <w:top w:val="single" w:sz="4" w:space="0" w:color="auto"/>
              <w:left w:val="single" w:sz="4" w:space="0" w:color="auto"/>
              <w:bottom w:val="single" w:sz="4" w:space="0" w:color="auto"/>
              <w:right w:val="single" w:sz="4" w:space="0" w:color="auto"/>
            </w:tcBorders>
            <w:vAlign w:val="center"/>
          </w:tcPr>
          <w:p w:rsidR="0079771F" w:rsidRPr="002C37D3" w:rsidRDefault="00DB0DA0" w:rsidP="00125398">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243,7</w:t>
            </w:r>
          </w:p>
        </w:tc>
      </w:tr>
      <w:tr w:rsidR="0079771F" w:rsidRPr="002C37D3" w:rsidTr="00910CDA">
        <w:tc>
          <w:tcPr>
            <w:tcW w:w="607" w:type="dxa"/>
            <w:tcBorders>
              <w:top w:val="single" w:sz="4" w:space="0" w:color="auto"/>
              <w:left w:val="single" w:sz="4" w:space="0" w:color="auto"/>
              <w:bottom w:val="single" w:sz="4" w:space="0" w:color="auto"/>
              <w:right w:val="single" w:sz="4" w:space="0" w:color="auto"/>
            </w:tcBorders>
            <w:vAlign w:val="center"/>
          </w:tcPr>
          <w:p w:rsidR="0079771F" w:rsidRPr="002C37D3" w:rsidRDefault="00DB0DA0" w:rsidP="00125398">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3.</w:t>
            </w:r>
          </w:p>
        </w:tc>
        <w:tc>
          <w:tcPr>
            <w:tcW w:w="3342" w:type="dxa"/>
            <w:tcBorders>
              <w:top w:val="single" w:sz="4" w:space="0" w:color="auto"/>
              <w:left w:val="single" w:sz="4" w:space="0" w:color="auto"/>
              <w:bottom w:val="single" w:sz="4" w:space="0" w:color="auto"/>
              <w:right w:val="single" w:sz="4" w:space="0" w:color="auto"/>
            </w:tcBorders>
            <w:vAlign w:val="center"/>
          </w:tcPr>
          <w:p w:rsidR="0079771F" w:rsidRPr="002C37D3" w:rsidRDefault="00DB0DA0" w:rsidP="00125398">
            <w:pPr>
              <w:pStyle w:val="ConsPlusNormal"/>
              <w:rPr>
                <w:rFonts w:ascii="Times New Roman" w:hAnsi="Times New Roman" w:cs="Times New Roman"/>
                <w:sz w:val="22"/>
                <w:szCs w:val="22"/>
              </w:rPr>
            </w:pPr>
            <w:r w:rsidRPr="002C37D3">
              <w:rPr>
                <w:rFonts w:ascii="Times New Roman" w:hAnsi="Times New Roman" w:cs="Times New Roman"/>
                <w:sz w:val="22"/>
                <w:szCs w:val="22"/>
              </w:rPr>
              <w:t>Кора и луб</w:t>
            </w:r>
          </w:p>
        </w:tc>
        <w:tc>
          <w:tcPr>
            <w:tcW w:w="1519" w:type="dxa"/>
            <w:tcBorders>
              <w:top w:val="single" w:sz="4" w:space="0" w:color="auto"/>
              <w:left w:val="single" w:sz="4" w:space="0" w:color="auto"/>
              <w:bottom w:val="single" w:sz="4" w:space="0" w:color="auto"/>
              <w:right w:val="single" w:sz="4" w:space="0" w:color="auto"/>
            </w:tcBorders>
            <w:vAlign w:val="center"/>
          </w:tcPr>
          <w:p w:rsidR="0079771F" w:rsidRPr="002C37D3" w:rsidRDefault="00DB0DA0" w:rsidP="00125398">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т</w:t>
            </w:r>
          </w:p>
        </w:tc>
        <w:tc>
          <w:tcPr>
            <w:tcW w:w="4861" w:type="dxa"/>
            <w:tcBorders>
              <w:top w:val="single" w:sz="4" w:space="0" w:color="auto"/>
              <w:left w:val="single" w:sz="4" w:space="0" w:color="auto"/>
              <w:bottom w:val="single" w:sz="4" w:space="0" w:color="auto"/>
              <w:right w:val="single" w:sz="4" w:space="0" w:color="auto"/>
            </w:tcBorders>
            <w:vAlign w:val="center"/>
          </w:tcPr>
          <w:p w:rsidR="0079771F" w:rsidRPr="002C37D3" w:rsidRDefault="00DB0DA0" w:rsidP="00125398">
            <w:pPr>
              <w:pStyle w:val="ConsPlusNormal"/>
              <w:rPr>
                <w:rFonts w:ascii="Times New Roman" w:hAnsi="Times New Roman" w:cs="Times New Roman"/>
                <w:sz w:val="22"/>
                <w:szCs w:val="22"/>
              </w:rPr>
            </w:pPr>
            <w:r w:rsidRPr="002C37D3">
              <w:rPr>
                <w:rFonts w:ascii="Times New Roman" w:hAnsi="Times New Roman" w:cs="Times New Roman"/>
                <w:sz w:val="22"/>
                <w:szCs w:val="22"/>
              </w:rPr>
              <w:t>Заготовка коры и луба в пределах порубочных остатков</w:t>
            </w:r>
          </w:p>
        </w:tc>
      </w:tr>
      <w:tr w:rsidR="0079771F" w:rsidRPr="002C37D3" w:rsidTr="00910CDA">
        <w:tc>
          <w:tcPr>
            <w:tcW w:w="607" w:type="dxa"/>
            <w:tcBorders>
              <w:top w:val="single" w:sz="4" w:space="0" w:color="auto"/>
              <w:left w:val="single" w:sz="4" w:space="0" w:color="auto"/>
              <w:bottom w:val="single" w:sz="4" w:space="0" w:color="auto"/>
              <w:right w:val="single" w:sz="4" w:space="0" w:color="auto"/>
            </w:tcBorders>
            <w:vAlign w:val="center"/>
          </w:tcPr>
          <w:p w:rsidR="0079771F" w:rsidRPr="002C37D3" w:rsidRDefault="00DB0DA0" w:rsidP="00125398">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4.</w:t>
            </w:r>
          </w:p>
        </w:tc>
        <w:tc>
          <w:tcPr>
            <w:tcW w:w="3342" w:type="dxa"/>
            <w:tcBorders>
              <w:top w:val="single" w:sz="4" w:space="0" w:color="auto"/>
              <w:left w:val="single" w:sz="4" w:space="0" w:color="auto"/>
              <w:bottom w:val="single" w:sz="4" w:space="0" w:color="auto"/>
              <w:right w:val="single" w:sz="4" w:space="0" w:color="auto"/>
            </w:tcBorders>
            <w:vAlign w:val="center"/>
          </w:tcPr>
          <w:p w:rsidR="0079771F" w:rsidRPr="002C37D3" w:rsidRDefault="00DB0DA0" w:rsidP="00125398">
            <w:pPr>
              <w:pStyle w:val="ConsPlusNormal"/>
              <w:rPr>
                <w:rFonts w:ascii="Times New Roman" w:hAnsi="Times New Roman" w:cs="Times New Roman"/>
                <w:sz w:val="22"/>
                <w:szCs w:val="22"/>
              </w:rPr>
            </w:pPr>
            <w:r w:rsidRPr="002C37D3">
              <w:rPr>
                <w:rFonts w:ascii="Times New Roman" w:hAnsi="Times New Roman" w:cs="Times New Roman"/>
                <w:sz w:val="22"/>
                <w:szCs w:val="22"/>
              </w:rPr>
              <w:t>Хворост</w:t>
            </w:r>
          </w:p>
        </w:tc>
        <w:tc>
          <w:tcPr>
            <w:tcW w:w="1519" w:type="dxa"/>
            <w:tcBorders>
              <w:top w:val="single" w:sz="4" w:space="0" w:color="auto"/>
              <w:left w:val="single" w:sz="4" w:space="0" w:color="auto"/>
              <w:bottom w:val="single" w:sz="4" w:space="0" w:color="auto"/>
              <w:right w:val="single" w:sz="4" w:space="0" w:color="auto"/>
            </w:tcBorders>
            <w:vAlign w:val="center"/>
          </w:tcPr>
          <w:p w:rsidR="0079771F" w:rsidRPr="002C37D3" w:rsidRDefault="00DB0DA0" w:rsidP="00125398">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куб. м</w:t>
            </w:r>
          </w:p>
        </w:tc>
        <w:tc>
          <w:tcPr>
            <w:tcW w:w="4861" w:type="dxa"/>
            <w:tcBorders>
              <w:top w:val="single" w:sz="4" w:space="0" w:color="auto"/>
              <w:left w:val="single" w:sz="4" w:space="0" w:color="auto"/>
              <w:bottom w:val="single" w:sz="4" w:space="0" w:color="auto"/>
              <w:right w:val="single" w:sz="4" w:space="0" w:color="auto"/>
            </w:tcBorders>
            <w:vAlign w:val="center"/>
          </w:tcPr>
          <w:p w:rsidR="0079771F" w:rsidRPr="002C37D3" w:rsidRDefault="00DB0DA0" w:rsidP="00125398">
            <w:pPr>
              <w:pStyle w:val="ConsPlusNormal"/>
              <w:rPr>
                <w:rFonts w:ascii="Times New Roman" w:hAnsi="Times New Roman" w:cs="Times New Roman"/>
                <w:sz w:val="22"/>
                <w:szCs w:val="22"/>
              </w:rPr>
            </w:pPr>
            <w:r w:rsidRPr="002C37D3">
              <w:rPr>
                <w:rFonts w:ascii="Times New Roman" w:hAnsi="Times New Roman" w:cs="Times New Roman"/>
                <w:sz w:val="22"/>
                <w:szCs w:val="22"/>
              </w:rPr>
              <w:t>Заготовка хвороста в пределах порубочных остатков</w:t>
            </w:r>
          </w:p>
        </w:tc>
      </w:tr>
      <w:tr w:rsidR="0079771F" w:rsidRPr="002C37D3" w:rsidTr="00910CDA">
        <w:tc>
          <w:tcPr>
            <w:tcW w:w="607" w:type="dxa"/>
            <w:tcBorders>
              <w:top w:val="single" w:sz="4" w:space="0" w:color="auto"/>
              <w:left w:val="single" w:sz="4" w:space="0" w:color="auto"/>
              <w:bottom w:val="single" w:sz="4" w:space="0" w:color="auto"/>
              <w:right w:val="single" w:sz="4" w:space="0" w:color="auto"/>
            </w:tcBorders>
            <w:vAlign w:val="center"/>
          </w:tcPr>
          <w:p w:rsidR="0079771F" w:rsidRPr="002C37D3" w:rsidRDefault="00DB0DA0" w:rsidP="00125398">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5.</w:t>
            </w:r>
          </w:p>
        </w:tc>
        <w:tc>
          <w:tcPr>
            <w:tcW w:w="3342" w:type="dxa"/>
            <w:tcBorders>
              <w:top w:val="single" w:sz="4" w:space="0" w:color="auto"/>
              <w:left w:val="single" w:sz="4" w:space="0" w:color="auto"/>
              <w:bottom w:val="single" w:sz="4" w:space="0" w:color="auto"/>
              <w:right w:val="single" w:sz="4" w:space="0" w:color="auto"/>
            </w:tcBorders>
            <w:vAlign w:val="center"/>
          </w:tcPr>
          <w:p w:rsidR="0079771F" w:rsidRPr="002C37D3" w:rsidRDefault="00DB0DA0" w:rsidP="00125398">
            <w:pPr>
              <w:pStyle w:val="ConsPlusNormal"/>
              <w:rPr>
                <w:rFonts w:ascii="Times New Roman" w:hAnsi="Times New Roman" w:cs="Times New Roman"/>
                <w:sz w:val="22"/>
                <w:szCs w:val="22"/>
              </w:rPr>
            </w:pPr>
            <w:r w:rsidRPr="002C37D3">
              <w:rPr>
                <w:rFonts w:ascii="Times New Roman" w:hAnsi="Times New Roman" w:cs="Times New Roman"/>
                <w:sz w:val="22"/>
                <w:szCs w:val="22"/>
              </w:rPr>
              <w:t>Веточный корм</w:t>
            </w:r>
          </w:p>
        </w:tc>
        <w:tc>
          <w:tcPr>
            <w:tcW w:w="1519" w:type="dxa"/>
            <w:tcBorders>
              <w:top w:val="single" w:sz="4" w:space="0" w:color="auto"/>
              <w:left w:val="single" w:sz="4" w:space="0" w:color="auto"/>
              <w:bottom w:val="single" w:sz="4" w:space="0" w:color="auto"/>
              <w:right w:val="single" w:sz="4" w:space="0" w:color="auto"/>
            </w:tcBorders>
            <w:vAlign w:val="center"/>
          </w:tcPr>
          <w:p w:rsidR="0079771F" w:rsidRPr="002C37D3" w:rsidRDefault="00DB0DA0" w:rsidP="00125398">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т</w:t>
            </w:r>
          </w:p>
        </w:tc>
        <w:tc>
          <w:tcPr>
            <w:tcW w:w="4861" w:type="dxa"/>
            <w:tcBorders>
              <w:top w:val="single" w:sz="4" w:space="0" w:color="auto"/>
              <w:left w:val="single" w:sz="4" w:space="0" w:color="auto"/>
              <w:bottom w:val="single" w:sz="4" w:space="0" w:color="auto"/>
              <w:right w:val="single" w:sz="4" w:space="0" w:color="auto"/>
            </w:tcBorders>
            <w:vAlign w:val="center"/>
          </w:tcPr>
          <w:p w:rsidR="0079771F" w:rsidRPr="002C37D3" w:rsidRDefault="00DB0DA0" w:rsidP="00125398">
            <w:pPr>
              <w:pStyle w:val="ConsPlusNormal"/>
              <w:rPr>
                <w:rFonts w:ascii="Times New Roman" w:hAnsi="Times New Roman" w:cs="Times New Roman"/>
                <w:sz w:val="22"/>
                <w:szCs w:val="22"/>
              </w:rPr>
            </w:pPr>
            <w:r w:rsidRPr="002C37D3">
              <w:rPr>
                <w:rFonts w:ascii="Times New Roman" w:hAnsi="Times New Roman" w:cs="Times New Roman"/>
                <w:sz w:val="22"/>
                <w:szCs w:val="22"/>
              </w:rPr>
              <w:t>Заготовка веточного корма в пределах порубочных остатков</w:t>
            </w:r>
          </w:p>
        </w:tc>
      </w:tr>
      <w:tr w:rsidR="0079771F" w:rsidRPr="002C37D3" w:rsidTr="00910CDA">
        <w:tc>
          <w:tcPr>
            <w:tcW w:w="607" w:type="dxa"/>
            <w:tcBorders>
              <w:top w:val="single" w:sz="4" w:space="0" w:color="auto"/>
              <w:left w:val="single" w:sz="4" w:space="0" w:color="auto"/>
              <w:bottom w:val="single" w:sz="4" w:space="0" w:color="auto"/>
              <w:right w:val="single" w:sz="4" w:space="0" w:color="auto"/>
            </w:tcBorders>
            <w:vAlign w:val="center"/>
          </w:tcPr>
          <w:p w:rsidR="0079771F" w:rsidRPr="002C37D3" w:rsidRDefault="00DB0DA0" w:rsidP="00125398">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6.</w:t>
            </w:r>
          </w:p>
        </w:tc>
        <w:tc>
          <w:tcPr>
            <w:tcW w:w="3342" w:type="dxa"/>
            <w:tcBorders>
              <w:top w:val="single" w:sz="4" w:space="0" w:color="auto"/>
              <w:left w:val="single" w:sz="4" w:space="0" w:color="auto"/>
              <w:bottom w:val="single" w:sz="4" w:space="0" w:color="auto"/>
              <w:right w:val="single" w:sz="4" w:space="0" w:color="auto"/>
            </w:tcBorders>
            <w:vAlign w:val="center"/>
          </w:tcPr>
          <w:p w:rsidR="0079771F" w:rsidRPr="002C37D3" w:rsidRDefault="00DB0DA0" w:rsidP="00125398">
            <w:pPr>
              <w:pStyle w:val="ConsPlusNormal"/>
              <w:rPr>
                <w:rFonts w:ascii="Times New Roman" w:hAnsi="Times New Roman" w:cs="Times New Roman"/>
                <w:sz w:val="22"/>
                <w:szCs w:val="22"/>
              </w:rPr>
            </w:pPr>
            <w:r w:rsidRPr="002C37D3">
              <w:rPr>
                <w:rFonts w:ascii="Times New Roman" w:hAnsi="Times New Roman" w:cs="Times New Roman"/>
                <w:sz w:val="22"/>
                <w:szCs w:val="22"/>
              </w:rPr>
              <w:t>Сосновые и еловые лапы</w:t>
            </w:r>
          </w:p>
        </w:tc>
        <w:tc>
          <w:tcPr>
            <w:tcW w:w="1519" w:type="dxa"/>
            <w:tcBorders>
              <w:top w:val="single" w:sz="4" w:space="0" w:color="auto"/>
              <w:left w:val="single" w:sz="4" w:space="0" w:color="auto"/>
              <w:bottom w:val="single" w:sz="4" w:space="0" w:color="auto"/>
              <w:right w:val="single" w:sz="4" w:space="0" w:color="auto"/>
            </w:tcBorders>
            <w:vAlign w:val="center"/>
          </w:tcPr>
          <w:p w:rsidR="0079771F" w:rsidRPr="002C37D3" w:rsidRDefault="00DB0DA0" w:rsidP="00125398">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т</w:t>
            </w:r>
          </w:p>
        </w:tc>
        <w:tc>
          <w:tcPr>
            <w:tcW w:w="4861" w:type="dxa"/>
            <w:tcBorders>
              <w:top w:val="single" w:sz="4" w:space="0" w:color="auto"/>
              <w:left w:val="single" w:sz="4" w:space="0" w:color="auto"/>
              <w:bottom w:val="single" w:sz="4" w:space="0" w:color="auto"/>
              <w:right w:val="single" w:sz="4" w:space="0" w:color="auto"/>
            </w:tcBorders>
            <w:vAlign w:val="center"/>
          </w:tcPr>
          <w:p w:rsidR="0079771F" w:rsidRPr="002C37D3" w:rsidRDefault="00DB0DA0" w:rsidP="00125398">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272,8</w:t>
            </w:r>
          </w:p>
        </w:tc>
      </w:tr>
      <w:tr w:rsidR="0079771F" w:rsidRPr="002C37D3" w:rsidTr="00910CDA">
        <w:tc>
          <w:tcPr>
            <w:tcW w:w="607" w:type="dxa"/>
            <w:tcBorders>
              <w:top w:val="single" w:sz="4" w:space="0" w:color="auto"/>
              <w:left w:val="single" w:sz="4" w:space="0" w:color="auto"/>
              <w:bottom w:val="single" w:sz="4" w:space="0" w:color="auto"/>
              <w:right w:val="single" w:sz="4" w:space="0" w:color="auto"/>
            </w:tcBorders>
            <w:vAlign w:val="center"/>
          </w:tcPr>
          <w:p w:rsidR="0079771F" w:rsidRPr="002C37D3" w:rsidRDefault="00DB0DA0" w:rsidP="00125398">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7.</w:t>
            </w:r>
          </w:p>
        </w:tc>
        <w:tc>
          <w:tcPr>
            <w:tcW w:w="3342" w:type="dxa"/>
            <w:tcBorders>
              <w:top w:val="single" w:sz="4" w:space="0" w:color="auto"/>
              <w:left w:val="single" w:sz="4" w:space="0" w:color="auto"/>
              <w:bottom w:val="single" w:sz="4" w:space="0" w:color="auto"/>
              <w:right w:val="single" w:sz="4" w:space="0" w:color="auto"/>
            </w:tcBorders>
            <w:vAlign w:val="center"/>
          </w:tcPr>
          <w:p w:rsidR="0079771F" w:rsidRPr="002C37D3" w:rsidRDefault="00DB0DA0" w:rsidP="00125398">
            <w:pPr>
              <w:pStyle w:val="ConsPlusNormal"/>
              <w:rPr>
                <w:rFonts w:ascii="Times New Roman" w:hAnsi="Times New Roman" w:cs="Times New Roman"/>
                <w:sz w:val="22"/>
                <w:szCs w:val="22"/>
              </w:rPr>
            </w:pPr>
            <w:r w:rsidRPr="002C37D3">
              <w:rPr>
                <w:rFonts w:ascii="Times New Roman" w:hAnsi="Times New Roman" w:cs="Times New Roman"/>
                <w:sz w:val="22"/>
                <w:szCs w:val="22"/>
              </w:rPr>
              <w:t>Ели для новогодних праздников</w:t>
            </w:r>
          </w:p>
        </w:tc>
        <w:tc>
          <w:tcPr>
            <w:tcW w:w="1519" w:type="dxa"/>
            <w:tcBorders>
              <w:top w:val="single" w:sz="4" w:space="0" w:color="auto"/>
              <w:left w:val="single" w:sz="4" w:space="0" w:color="auto"/>
              <w:bottom w:val="single" w:sz="4" w:space="0" w:color="auto"/>
              <w:right w:val="single" w:sz="4" w:space="0" w:color="auto"/>
            </w:tcBorders>
            <w:vAlign w:val="center"/>
          </w:tcPr>
          <w:p w:rsidR="0079771F" w:rsidRPr="002C37D3" w:rsidRDefault="00DB0DA0" w:rsidP="00125398">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шт.</w:t>
            </w:r>
          </w:p>
        </w:tc>
        <w:tc>
          <w:tcPr>
            <w:tcW w:w="4861" w:type="dxa"/>
            <w:tcBorders>
              <w:top w:val="single" w:sz="4" w:space="0" w:color="auto"/>
              <w:left w:val="single" w:sz="4" w:space="0" w:color="auto"/>
              <w:bottom w:val="single" w:sz="4" w:space="0" w:color="auto"/>
              <w:right w:val="single" w:sz="4" w:space="0" w:color="auto"/>
            </w:tcBorders>
            <w:vAlign w:val="center"/>
          </w:tcPr>
          <w:p w:rsidR="0079771F" w:rsidRPr="002C37D3" w:rsidRDefault="00DB0DA0" w:rsidP="00125398">
            <w:pPr>
              <w:pStyle w:val="ConsPlusNormal"/>
              <w:rPr>
                <w:rFonts w:ascii="Times New Roman" w:hAnsi="Times New Roman" w:cs="Times New Roman"/>
                <w:sz w:val="22"/>
                <w:szCs w:val="22"/>
              </w:rPr>
            </w:pPr>
            <w:r w:rsidRPr="002C37D3">
              <w:rPr>
                <w:rFonts w:ascii="Times New Roman" w:hAnsi="Times New Roman" w:cs="Times New Roman"/>
                <w:sz w:val="22"/>
                <w:szCs w:val="22"/>
              </w:rPr>
              <w:t>Способы и нормы заготовки елей для новогодних праздников определяются в договоре аренды</w:t>
            </w:r>
          </w:p>
        </w:tc>
      </w:tr>
      <w:tr w:rsidR="0079771F" w:rsidRPr="002C37D3" w:rsidTr="00910CDA">
        <w:tc>
          <w:tcPr>
            <w:tcW w:w="607" w:type="dxa"/>
            <w:tcBorders>
              <w:top w:val="single" w:sz="4" w:space="0" w:color="auto"/>
              <w:left w:val="single" w:sz="4" w:space="0" w:color="auto"/>
              <w:bottom w:val="single" w:sz="4" w:space="0" w:color="auto"/>
              <w:right w:val="single" w:sz="4" w:space="0" w:color="auto"/>
            </w:tcBorders>
            <w:vAlign w:val="center"/>
          </w:tcPr>
          <w:p w:rsidR="0079771F" w:rsidRPr="002C37D3" w:rsidRDefault="00DB0DA0" w:rsidP="00125398">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8.</w:t>
            </w:r>
          </w:p>
        </w:tc>
        <w:tc>
          <w:tcPr>
            <w:tcW w:w="3342" w:type="dxa"/>
            <w:tcBorders>
              <w:top w:val="single" w:sz="4" w:space="0" w:color="auto"/>
              <w:left w:val="single" w:sz="4" w:space="0" w:color="auto"/>
              <w:bottom w:val="single" w:sz="4" w:space="0" w:color="auto"/>
              <w:right w:val="single" w:sz="4" w:space="0" w:color="auto"/>
            </w:tcBorders>
            <w:vAlign w:val="center"/>
          </w:tcPr>
          <w:p w:rsidR="0079771F" w:rsidRPr="002C37D3" w:rsidRDefault="00DB0DA0" w:rsidP="00125398">
            <w:pPr>
              <w:pStyle w:val="ConsPlusNormal"/>
              <w:rPr>
                <w:rFonts w:ascii="Times New Roman" w:hAnsi="Times New Roman" w:cs="Times New Roman"/>
                <w:sz w:val="22"/>
                <w:szCs w:val="22"/>
              </w:rPr>
            </w:pPr>
            <w:r w:rsidRPr="002C37D3">
              <w:rPr>
                <w:rFonts w:ascii="Times New Roman" w:hAnsi="Times New Roman" w:cs="Times New Roman"/>
                <w:sz w:val="22"/>
                <w:szCs w:val="22"/>
              </w:rPr>
              <w:t>Мох</w:t>
            </w:r>
          </w:p>
        </w:tc>
        <w:tc>
          <w:tcPr>
            <w:tcW w:w="1519" w:type="dxa"/>
            <w:tcBorders>
              <w:top w:val="single" w:sz="4" w:space="0" w:color="auto"/>
              <w:left w:val="single" w:sz="4" w:space="0" w:color="auto"/>
              <w:bottom w:val="single" w:sz="4" w:space="0" w:color="auto"/>
              <w:right w:val="single" w:sz="4" w:space="0" w:color="auto"/>
            </w:tcBorders>
            <w:vAlign w:val="center"/>
          </w:tcPr>
          <w:p w:rsidR="0079771F" w:rsidRPr="002C37D3" w:rsidRDefault="00DB0DA0" w:rsidP="00125398">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т</w:t>
            </w:r>
          </w:p>
        </w:tc>
        <w:tc>
          <w:tcPr>
            <w:tcW w:w="4861" w:type="dxa"/>
            <w:tcBorders>
              <w:top w:val="single" w:sz="4" w:space="0" w:color="auto"/>
              <w:left w:val="single" w:sz="4" w:space="0" w:color="auto"/>
              <w:bottom w:val="single" w:sz="4" w:space="0" w:color="auto"/>
              <w:right w:val="single" w:sz="4" w:space="0" w:color="auto"/>
            </w:tcBorders>
            <w:vAlign w:val="center"/>
          </w:tcPr>
          <w:p w:rsidR="0079771F" w:rsidRPr="002C37D3" w:rsidRDefault="00DB0DA0" w:rsidP="00125398">
            <w:pPr>
              <w:pStyle w:val="ConsPlusNormal"/>
              <w:rPr>
                <w:rFonts w:ascii="Times New Roman" w:hAnsi="Times New Roman" w:cs="Times New Roman"/>
                <w:sz w:val="22"/>
                <w:szCs w:val="22"/>
              </w:rPr>
            </w:pPr>
            <w:r w:rsidRPr="002C37D3">
              <w:rPr>
                <w:rFonts w:ascii="Times New Roman" w:hAnsi="Times New Roman" w:cs="Times New Roman"/>
                <w:sz w:val="22"/>
                <w:szCs w:val="22"/>
              </w:rPr>
              <w:t>Способы и нормы заготовки мха определяются в договоре аренды</w:t>
            </w:r>
          </w:p>
        </w:tc>
      </w:tr>
      <w:tr w:rsidR="0079771F" w:rsidRPr="002C37D3" w:rsidTr="00910CDA">
        <w:tc>
          <w:tcPr>
            <w:tcW w:w="607" w:type="dxa"/>
            <w:tcBorders>
              <w:top w:val="single" w:sz="4" w:space="0" w:color="auto"/>
              <w:left w:val="single" w:sz="4" w:space="0" w:color="auto"/>
              <w:bottom w:val="single" w:sz="4" w:space="0" w:color="auto"/>
              <w:right w:val="single" w:sz="4" w:space="0" w:color="auto"/>
            </w:tcBorders>
            <w:vAlign w:val="center"/>
          </w:tcPr>
          <w:p w:rsidR="0079771F" w:rsidRPr="002C37D3" w:rsidRDefault="00DB0DA0" w:rsidP="00125398">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9.</w:t>
            </w:r>
          </w:p>
        </w:tc>
        <w:tc>
          <w:tcPr>
            <w:tcW w:w="3342" w:type="dxa"/>
            <w:tcBorders>
              <w:top w:val="single" w:sz="4" w:space="0" w:color="auto"/>
              <w:left w:val="single" w:sz="4" w:space="0" w:color="auto"/>
              <w:bottom w:val="single" w:sz="4" w:space="0" w:color="auto"/>
              <w:right w:val="single" w:sz="4" w:space="0" w:color="auto"/>
            </w:tcBorders>
            <w:vAlign w:val="center"/>
          </w:tcPr>
          <w:p w:rsidR="0079771F" w:rsidRPr="002C37D3" w:rsidRDefault="00DB0DA0" w:rsidP="00125398">
            <w:pPr>
              <w:pStyle w:val="ConsPlusNormal"/>
              <w:rPr>
                <w:rFonts w:ascii="Times New Roman" w:hAnsi="Times New Roman" w:cs="Times New Roman"/>
                <w:sz w:val="22"/>
                <w:szCs w:val="22"/>
              </w:rPr>
            </w:pPr>
            <w:r w:rsidRPr="002C37D3">
              <w:rPr>
                <w:rFonts w:ascii="Times New Roman" w:hAnsi="Times New Roman" w:cs="Times New Roman"/>
                <w:sz w:val="22"/>
                <w:szCs w:val="22"/>
              </w:rPr>
              <w:t>Деревья и кустарники для выкопки</w:t>
            </w:r>
          </w:p>
        </w:tc>
        <w:tc>
          <w:tcPr>
            <w:tcW w:w="1519" w:type="dxa"/>
            <w:tcBorders>
              <w:top w:val="single" w:sz="4" w:space="0" w:color="auto"/>
              <w:left w:val="single" w:sz="4" w:space="0" w:color="auto"/>
              <w:bottom w:val="single" w:sz="4" w:space="0" w:color="auto"/>
              <w:right w:val="single" w:sz="4" w:space="0" w:color="auto"/>
            </w:tcBorders>
            <w:vAlign w:val="center"/>
          </w:tcPr>
          <w:p w:rsidR="0079771F" w:rsidRPr="002C37D3" w:rsidRDefault="00DB0DA0" w:rsidP="00125398">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шт.</w:t>
            </w:r>
          </w:p>
        </w:tc>
        <w:tc>
          <w:tcPr>
            <w:tcW w:w="4861" w:type="dxa"/>
            <w:tcBorders>
              <w:top w:val="single" w:sz="4" w:space="0" w:color="auto"/>
              <w:left w:val="single" w:sz="4" w:space="0" w:color="auto"/>
              <w:bottom w:val="single" w:sz="4" w:space="0" w:color="auto"/>
              <w:right w:val="single" w:sz="4" w:space="0" w:color="auto"/>
            </w:tcBorders>
            <w:vAlign w:val="center"/>
          </w:tcPr>
          <w:p w:rsidR="0079771F" w:rsidRPr="002C37D3" w:rsidRDefault="00DB0DA0" w:rsidP="00125398">
            <w:pPr>
              <w:pStyle w:val="ConsPlusNormal"/>
              <w:rPr>
                <w:rFonts w:ascii="Times New Roman" w:hAnsi="Times New Roman" w:cs="Times New Roman"/>
                <w:sz w:val="22"/>
                <w:szCs w:val="22"/>
              </w:rPr>
            </w:pPr>
            <w:r w:rsidRPr="002C37D3">
              <w:rPr>
                <w:rFonts w:ascii="Times New Roman" w:hAnsi="Times New Roman" w:cs="Times New Roman"/>
                <w:sz w:val="22"/>
                <w:szCs w:val="22"/>
              </w:rPr>
              <w:t>Может быть произведена с разрешения начальника центрального лесничества по установленным правилам</w:t>
            </w:r>
          </w:p>
        </w:tc>
      </w:tr>
      <w:tr w:rsidR="0079771F" w:rsidRPr="002C37D3" w:rsidTr="00910CDA">
        <w:tc>
          <w:tcPr>
            <w:tcW w:w="607" w:type="dxa"/>
            <w:tcBorders>
              <w:top w:val="single" w:sz="4" w:space="0" w:color="auto"/>
              <w:left w:val="single" w:sz="4" w:space="0" w:color="auto"/>
              <w:bottom w:val="single" w:sz="4" w:space="0" w:color="auto"/>
              <w:right w:val="single" w:sz="4" w:space="0" w:color="auto"/>
            </w:tcBorders>
            <w:vAlign w:val="center"/>
          </w:tcPr>
          <w:p w:rsidR="0079771F" w:rsidRPr="002C37D3" w:rsidRDefault="00DB0DA0" w:rsidP="00125398">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10.</w:t>
            </w:r>
          </w:p>
        </w:tc>
        <w:tc>
          <w:tcPr>
            <w:tcW w:w="3342" w:type="dxa"/>
            <w:tcBorders>
              <w:top w:val="single" w:sz="4" w:space="0" w:color="auto"/>
              <w:left w:val="single" w:sz="4" w:space="0" w:color="auto"/>
              <w:bottom w:val="single" w:sz="4" w:space="0" w:color="auto"/>
              <w:right w:val="single" w:sz="4" w:space="0" w:color="auto"/>
            </w:tcBorders>
            <w:vAlign w:val="center"/>
          </w:tcPr>
          <w:p w:rsidR="0079771F" w:rsidRPr="002C37D3" w:rsidRDefault="00DB0DA0" w:rsidP="00125398">
            <w:pPr>
              <w:pStyle w:val="ConsPlusNormal"/>
              <w:rPr>
                <w:rFonts w:ascii="Times New Roman" w:hAnsi="Times New Roman" w:cs="Times New Roman"/>
                <w:sz w:val="22"/>
                <w:szCs w:val="22"/>
              </w:rPr>
            </w:pPr>
            <w:r w:rsidRPr="002C37D3">
              <w:rPr>
                <w:rFonts w:ascii="Times New Roman" w:hAnsi="Times New Roman" w:cs="Times New Roman"/>
                <w:sz w:val="22"/>
                <w:szCs w:val="22"/>
              </w:rPr>
              <w:t>Веники, ветви и кустарники для метел и плетения</w:t>
            </w:r>
          </w:p>
        </w:tc>
        <w:tc>
          <w:tcPr>
            <w:tcW w:w="1519" w:type="dxa"/>
            <w:tcBorders>
              <w:top w:val="single" w:sz="4" w:space="0" w:color="auto"/>
              <w:left w:val="single" w:sz="4" w:space="0" w:color="auto"/>
              <w:bottom w:val="single" w:sz="4" w:space="0" w:color="auto"/>
              <w:right w:val="single" w:sz="4" w:space="0" w:color="auto"/>
            </w:tcBorders>
            <w:vAlign w:val="center"/>
          </w:tcPr>
          <w:p w:rsidR="0079771F" w:rsidRPr="002C37D3" w:rsidRDefault="00DB0DA0" w:rsidP="00125398">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тыс. шт.</w:t>
            </w:r>
          </w:p>
        </w:tc>
        <w:tc>
          <w:tcPr>
            <w:tcW w:w="4861" w:type="dxa"/>
            <w:tcBorders>
              <w:top w:val="single" w:sz="4" w:space="0" w:color="auto"/>
              <w:left w:val="single" w:sz="4" w:space="0" w:color="auto"/>
              <w:bottom w:val="single" w:sz="4" w:space="0" w:color="auto"/>
              <w:right w:val="single" w:sz="4" w:space="0" w:color="auto"/>
            </w:tcBorders>
            <w:vAlign w:val="center"/>
          </w:tcPr>
          <w:p w:rsidR="0079771F" w:rsidRPr="002C37D3" w:rsidRDefault="00DB0DA0" w:rsidP="00125398">
            <w:pPr>
              <w:pStyle w:val="ConsPlusNormal"/>
              <w:rPr>
                <w:rFonts w:ascii="Times New Roman" w:hAnsi="Times New Roman" w:cs="Times New Roman"/>
                <w:sz w:val="22"/>
                <w:szCs w:val="22"/>
              </w:rPr>
            </w:pPr>
            <w:r w:rsidRPr="002C37D3">
              <w:rPr>
                <w:rFonts w:ascii="Times New Roman" w:hAnsi="Times New Roman" w:cs="Times New Roman"/>
                <w:sz w:val="22"/>
                <w:szCs w:val="22"/>
              </w:rPr>
              <w:t>Заготовка веников, ветвей и кустарников для метел и плетения в пределах порубочных остатков и на лесных участках, подлежащих расчистке</w:t>
            </w:r>
          </w:p>
        </w:tc>
      </w:tr>
      <w:tr w:rsidR="0079771F" w:rsidRPr="002C37D3" w:rsidTr="00910CDA">
        <w:tc>
          <w:tcPr>
            <w:tcW w:w="607" w:type="dxa"/>
            <w:tcBorders>
              <w:top w:val="single" w:sz="4" w:space="0" w:color="auto"/>
              <w:left w:val="single" w:sz="4" w:space="0" w:color="auto"/>
              <w:bottom w:val="single" w:sz="4" w:space="0" w:color="auto"/>
              <w:right w:val="single" w:sz="4" w:space="0" w:color="auto"/>
            </w:tcBorders>
            <w:vAlign w:val="center"/>
          </w:tcPr>
          <w:p w:rsidR="0079771F" w:rsidRPr="002C37D3" w:rsidRDefault="00DB0DA0" w:rsidP="00125398">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11.</w:t>
            </w:r>
          </w:p>
        </w:tc>
        <w:tc>
          <w:tcPr>
            <w:tcW w:w="3342" w:type="dxa"/>
            <w:tcBorders>
              <w:top w:val="single" w:sz="4" w:space="0" w:color="auto"/>
              <w:left w:val="single" w:sz="4" w:space="0" w:color="auto"/>
              <w:bottom w:val="single" w:sz="4" w:space="0" w:color="auto"/>
              <w:right w:val="single" w:sz="4" w:space="0" w:color="auto"/>
            </w:tcBorders>
            <w:vAlign w:val="center"/>
          </w:tcPr>
          <w:p w:rsidR="0079771F" w:rsidRPr="002C37D3" w:rsidRDefault="00DB0DA0" w:rsidP="00125398">
            <w:pPr>
              <w:pStyle w:val="ConsPlusNormal"/>
              <w:rPr>
                <w:rFonts w:ascii="Times New Roman" w:hAnsi="Times New Roman" w:cs="Times New Roman"/>
                <w:sz w:val="22"/>
                <w:szCs w:val="22"/>
              </w:rPr>
            </w:pPr>
            <w:r w:rsidRPr="002C37D3">
              <w:rPr>
                <w:rFonts w:ascii="Times New Roman" w:hAnsi="Times New Roman" w:cs="Times New Roman"/>
                <w:sz w:val="22"/>
                <w:szCs w:val="22"/>
              </w:rPr>
              <w:t>Древесная зелень</w:t>
            </w:r>
          </w:p>
        </w:tc>
        <w:tc>
          <w:tcPr>
            <w:tcW w:w="1519" w:type="dxa"/>
            <w:tcBorders>
              <w:top w:val="single" w:sz="4" w:space="0" w:color="auto"/>
              <w:left w:val="single" w:sz="4" w:space="0" w:color="auto"/>
              <w:bottom w:val="single" w:sz="4" w:space="0" w:color="auto"/>
              <w:right w:val="single" w:sz="4" w:space="0" w:color="auto"/>
            </w:tcBorders>
            <w:vAlign w:val="center"/>
          </w:tcPr>
          <w:p w:rsidR="0079771F" w:rsidRPr="002C37D3" w:rsidRDefault="00DB0DA0" w:rsidP="00125398">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т</w:t>
            </w:r>
          </w:p>
        </w:tc>
        <w:tc>
          <w:tcPr>
            <w:tcW w:w="4861" w:type="dxa"/>
            <w:tcBorders>
              <w:top w:val="single" w:sz="4" w:space="0" w:color="auto"/>
              <w:left w:val="single" w:sz="4" w:space="0" w:color="auto"/>
              <w:bottom w:val="single" w:sz="4" w:space="0" w:color="auto"/>
              <w:right w:val="single" w:sz="4" w:space="0" w:color="auto"/>
            </w:tcBorders>
            <w:vAlign w:val="center"/>
          </w:tcPr>
          <w:p w:rsidR="0079771F" w:rsidRPr="002C37D3" w:rsidRDefault="00DB0DA0" w:rsidP="00125398">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339</w:t>
            </w:r>
          </w:p>
        </w:tc>
      </w:tr>
    </w:tbl>
    <w:p w:rsidR="00B15B4A" w:rsidRPr="002C37D3" w:rsidRDefault="00B15B4A" w:rsidP="00B15B4A">
      <w:pPr>
        <w:pStyle w:val="ConsPlusNormal"/>
        <w:ind w:firstLine="540"/>
        <w:jc w:val="both"/>
        <w:rPr>
          <w:rFonts w:ascii="Times New Roman" w:hAnsi="Times New Roman" w:cs="Times New Roman"/>
          <w:sz w:val="24"/>
          <w:szCs w:val="24"/>
        </w:rPr>
      </w:pPr>
    </w:p>
    <w:p w:rsidR="00B15B4A" w:rsidRPr="002C37D3" w:rsidRDefault="00B15B4A" w:rsidP="00877C59">
      <w:pPr>
        <w:pStyle w:val="03"/>
      </w:pPr>
      <w:bookmarkStart w:id="201" w:name="_Toc510098200"/>
      <w:bookmarkStart w:id="202" w:name="_Toc519958539"/>
      <w:bookmarkStart w:id="203" w:name="_Toc521759008"/>
      <w:r w:rsidRPr="002C37D3">
        <w:t>Сроки использования лесов для заготовки и сбора недревесных лесных ресурсов</w:t>
      </w:r>
      <w:bookmarkEnd w:id="201"/>
      <w:bookmarkEnd w:id="202"/>
      <w:bookmarkEnd w:id="203"/>
    </w:p>
    <w:p w:rsidR="0079771F" w:rsidRPr="002C37D3" w:rsidRDefault="00DB0DA0">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Заготовка пней (заготовка пневого осмола).</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Заготовка пней (заготовка пневого осмола) разрешается в лесах любого целевого назначения, где она не может нанести ущерба насаждениям, подросту, несомкнувшимся лесным культурам.</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Способ заготовки пневого осмола оговаривается в договоре аренды лесного участка.</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Заготовка пневого осмола не допускается в противоэрозионных лесах, на берегозащитных, почвозащитных участках лесов, расположенных вдоль водных объектов, склонов оврагов, а также в молодняках с полнотой 0,8 - 1,0 и несомкнувшихся лесных культурах.</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Следует засыпать и заравнивать ямы, оставленные после заготовки пней.</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Заготовка бересты.</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Заготовка бересты допускается с растущих деревьев на отведенных в рубку лесных насаждениях, на лесных участках, подлежащих расчистке (квартальные просеки, минерализированные полосы, противопожарные разрывы, трассы противопожарных и лесохозяйственных дорог и другие площади, где не требуется сохранения насаждений), а также со свежесрубленных деревьев на лесосеках при проведении выборочных и сплошных рубок.</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Заготовка бересты с растущих деревьев производится в весенне-летний и осенний период без повреждения луба. При этом используемая для заготовки часть ствола не должна превышать половины общей высоты дерева.</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Заготовка бересты с сухостойных и валежных деревьев производится в течение всего года.</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Запрещается рубка деревьев для заготовки бересты.</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Заготовка коры деревьев и кустарников.</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Заготовка коры деревьев и кустарников осуществляется одновременно с рубкой деревьев и кустарников в течение всего года. Ивовое корье заготавливается в весенне-летний период.</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Для заготовки ивового корья пригодны кустарниковые ивы в возрасте 5 лет и старше, древовидные - 15 лет и старше.</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Заготовка хвороста.</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Хворостом являются срезанные тонкие стволы деревьев диаметром в комле до 4 см, а также срезанные вершины, сучья и ветви деревьев.</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Заготовка веточного корма.</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Веточным кормом называют ветви толщиной до 1,5 см, заготовленные из побегов лиственных и хвойных пород и предназначенные на корм скоту.</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Заготавливают веточный корм из побегов лиственных пород в основном летом, хвойных пород - круглогодично.</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Заготовка веточного корма производится со срубленных деревьев при проведении выборочных и сплошных рубок.</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Заготовка еловых, пихтовых, сосновых лап.</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Заготовка еловых, пихтовых, сосновых лап разрешается только со срубленных деревьев на лесосеках при проведении выборочных и сплошных рубок.</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Заготовка елей и (или) деревьев других хвойных пород для новогодних праздников.</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Заготовка елей и (или) деревьев других хвойных пород для новогодних праздников гражданами, юридическими лицами осуществляется в исключительных случаях, предусмотренных законами субъектов Российской Федерации, на основании договоров купли-продажи лесных насаждений без предоставления лесных участков согласно части 4.1 статьи 32 Лесного кодекса Российской Федерации.</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Заготовка елей и (или) деревьев других хвойных пород для новогодних праздников в первую очередь производится на специальных плантациях, лесных участках, подлежащих расчистке (квартальные просеки, минерализированные полосы, противопожарные разрывы, трассы противопожарных и лесохозяйственных дорог и другие площади, где не требуется сохранения подроста и насаждений).</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Допускается заготовка елей и (или) деревьев других хвойных пород для новогодних праздников из вершинной части срубленных елей.</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Заготовка мха, лесной подстилки, опавших листьев, камыша, тростника и подобных лесных ресурсов.</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Заготовка мха, лесной подстилки, опавших листьев, камыша, тростника производится с целью их использования в качестве вспомогательного материала для строительства, а также корма и подстилки для сельскохозяйственных животных или приготовления компоста. При их заготовке не должен быть нанесен вред окружающей природной среде.</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Способы и нормы заготовки мха определяются в договоре аренды лесного участка.</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Заготовка мха с помощью бензопил осуществляется только под контролем работников лесничества или лесопарка.</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Сбор лесной подстилки и опавшего листа разрешается производить на одной и той же площади не чаще одного раза в пять лет. Сбор подстилки должен производиться частично, без углубления на всю ее толщину.</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Сбор лесной подстилки должен производиться в конце летнего периода, но до наступления листопада, чтобы опадание листвы и хвои создало естественное удобрение лесной почвы.</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Запрещается сбор подстилки в лесах, выполняющих функции защиты природных и иных объектов.</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Заготовка (выкопка) деревьев, кустарников и лиан на лесных участках.</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Заготовка (выкопка) деревьев на лесных участках может проводиться в хвойных и лиственных насаждениях в возрасте до 20 лет, в кедровых насаждениях и насаждениях твердолиственных пород семенного происхождения - до 40 лет.</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Заготовка (выкопка) кустарников подлеска на лесных участках может проводиться в насаждениях с подлеском средней или высокой густоты и преобладанием в его составе заготавливаемого вида. Число оставшихся кустов заготавливаемого вида после выкопки не должно быть менее 1000 штук на гектар.</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Следует засыпать и заравнивать ямы, оставленные после заготовки (выкопки) деревьев, кустарников и лиан.</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Заготовка веников, ветвей и кустарников для метел и плетения.</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Заготовка веников, ветвей и кустарников лиственных пород для метел и плетения производится на лесных участках, подлежащих расчистке (квартальные просеки, противопожарные разрывы, трассы противопожарных и лесохозяйственных дорог, сенокосы, линии электропередачи, зоны затопления и другие площади, где не требуется сохранения подроста и насаждений), а также со срубленных деревьев на лесосеках при проведении выборочных и сплошных рубок.</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Заготовка древесной зелени.</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К древесной зелени относятся листья, почки, хвоя и побеги хвойных и лиственных пород с диаметром до 8 мм у основания.</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Заготовка древесной зелени для производства хвойно-витаминной муки разрешается только со срубленных деревьев на лесосеках при проведении выборочных и сплошных рубок.</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Для производства пихтового масла разрешается ручная заготовка древесной зелени (пихтовых лап) в спелых пихтовых насаждениях в весенне-летний период с растущих деревьев диаметром не менее 18 см путем обрезки веток острыми инструментами на протяжении не более 30% живой кроны. При этом срезы сучьев должны быть косыми и гладкими, без отлупов, расщепов, задиров и надломов, а длина оставляемых на деревьях оснований сучьев должна быть не менее 30 см.</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Повторная заготовка пихтовых лап в одних и тех же насаждениях допускается не ранее чем через 4 - 5 лет.</w:t>
      </w:r>
    </w:p>
    <w:p w:rsidR="006357ED" w:rsidRPr="002C37D3" w:rsidRDefault="006357ED" w:rsidP="006357ED">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 xml:space="preserve">Запас березовых почек на 1 га в смешанных насаждениях в зависимости от среднего диаметра березы на высоте 1,3 м (воздушно-сухой вес) представлен в Приложении </w:t>
      </w:r>
      <w:r w:rsidR="00945996">
        <w:rPr>
          <w:rFonts w:ascii="Times New Roman" w:hAnsi="Times New Roman" w:cs="Times New Roman"/>
          <w:sz w:val="24"/>
          <w:szCs w:val="24"/>
        </w:rPr>
        <w:t>4</w:t>
      </w:r>
      <w:r w:rsidRPr="002C37D3">
        <w:rPr>
          <w:rFonts w:ascii="Times New Roman" w:hAnsi="Times New Roman" w:cs="Times New Roman"/>
          <w:sz w:val="24"/>
          <w:szCs w:val="24"/>
        </w:rPr>
        <w:t xml:space="preserve"> (Таблица </w:t>
      </w:r>
      <w:r w:rsidR="00945996">
        <w:rPr>
          <w:rFonts w:ascii="Times New Roman" w:hAnsi="Times New Roman" w:cs="Times New Roman"/>
          <w:sz w:val="24"/>
          <w:szCs w:val="24"/>
        </w:rPr>
        <w:t>4</w:t>
      </w:r>
      <w:r w:rsidRPr="002C37D3">
        <w:rPr>
          <w:rFonts w:ascii="Times New Roman" w:hAnsi="Times New Roman" w:cs="Times New Roman"/>
          <w:sz w:val="24"/>
          <w:szCs w:val="24"/>
        </w:rPr>
        <w:t xml:space="preserve">.1), зелени – в Приложении </w:t>
      </w:r>
      <w:r w:rsidR="00945996">
        <w:rPr>
          <w:rFonts w:ascii="Times New Roman" w:hAnsi="Times New Roman" w:cs="Times New Roman"/>
          <w:sz w:val="24"/>
          <w:szCs w:val="24"/>
        </w:rPr>
        <w:t>4</w:t>
      </w:r>
      <w:r w:rsidRPr="002C37D3">
        <w:rPr>
          <w:rFonts w:ascii="Times New Roman" w:hAnsi="Times New Roman" w:cs="Times New Roman"/>
          <w:sz w:val="24"/>
          <w:szCs w:val="24"/>
        </w:rPr>
        <w:t xml:space="preserve"> (Таблица </w:t>
      </w:r>
      <w:r w:rsidR="00945996">
        <w:rPr>
          <w:rFonts w:ascii="Times New Roman" w:hAnsi="Times New Roman" w:cs="Times New Roman"/>
          <w:sz w:val="24"/>
          <w:szCs w:val="24"/>
        </w:rPr>
        <w:t>4</w:t>
      </w:r>
      <w:r w:rsidRPr="002C37D3">
        <w:rPr>
          <w:rFonts w:ascii="Times New Roman" w:hAnsi="Times New Roman" w:cs="Times New Roman"/>
          <w:sz w:val="24"/>
          <w:szCs w:val="24"/>
        </w:rPr>
        <w:t>.2).</w:t>
      </w:r>
    </w:p>
    <w:p w:rsidR="006357ED" w:rsidRPr="002C37D3" w:rsidRDefault="006357ED" w:rsidP="006357ED">
      <w:pPr>
        <w:pStyle w:val="ConsPlusNormal"/>
        <w:ind w:firstLine="540"/>
        <w:jc w:val="both"/>
        <w:rPr>
          <w:rFonts w:ascii="Times New Roman" w:hAnsi="Times New Roman" w:cs="Times New Roman"/>
          <w:sz w:val="24"/>
          <w:szCs w:val="24"/>
        </w:rPr>
      </w:pPr>
    </w:p>
    <w:p w:rsidR="006357ED" w:rsidRPr="00125398" w:rsidRDefault="006357ED" w:rsidP="00945ED5">
      <w:pPr>
        <w:pStyle w:val="02"/>
      </w:pPr>
      <w:bookmarkStart w:id="204" w:name="_Toc507586180"/>
      <w:bookmarkStart w:id="205" w:name="_Toc507586846"/>
      <w:bookmarkStart w:id="206" w:name="_Toc507586181"/>
      <w:bookmarkStart w:id="207" w:name="_Toc507586847"/>
      <w:bookmarkStart w:id="208" w:name="_Toc510098201"/>
      <w:bookmarkStart w:id="209" w:name="_Toc519958540"/>
      <w:bookmarkStart w:id="210" w:name="_Toc521759009"/>
      <w:bookmarkEnd w:id="204"/>
      <w:bookmarkEnd w:id="205"/>
      <w:bookmarkEnd w:id="206"/>
      <w:bookmarkEnd w:id="207"/>
      <w:r w:rsidRPr="00125398">
        <w:t>Нормативы, параметры и сроки использования лесов для заготовки пищевых лесных ресурсов и сбора лекарственных растений</w:t>
      </w:r>
      <w:bookmarkEnd w:id="208"/>
      <w:bookmarkEnd w:id="209"/>
      <w:bookmarkEnd w:id="210"/>
    </w:p>
    <w:p w:rsidR="006357ED" w:rsidRPr="002C37D3" w:rsidRDefault="006357ED" w:rsidP="006357ED">
      <w:pPr>
        <w:pStyle w:val="ConsPlusNormal"/>
        <w:ind w:firstLine="540"/>
        <w:jc w:val="both"/>
        <w:rPr>
          <w:rFonts w:ascii="Times New Roman" w:hAnsi="Times New Roman" w:cs="Times New Roman"/>
          <w:sz w:val="24"/>
          <w:szCs w:val="24"/>
        </w:rPr>
      </w:pPr>
    </w:p>
    <w:p w:rsidR="0079771F" w:rsidRPr="002C37D3" w:rsidRDefault="00DB0DA0">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Согласно статье 34 Лесного кодекса:</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1.</w:t>
      </w:r>
      <w:r w:rsidR="006357ED" w:rsidRPr="002C37D3">
        <w:rPr>
          <w:rFonts w:ascii="Times New Roman" w:hAnsi="Times New Roman" w:cs="Times New Roman"/>
          <w:sz w:val="24"/>
          <w:szCs w:val="24"/>
        </w:rPr>
        <w:t> </w:t>
      </w:r>
      <w:r w:rsidRPr="002C37D3">
        <w:rPr>
          <w:rFonts w:ascii="Times New Roman" w:hAnsi="Times New Roman" w:cs="Times New Roman"/>
          <w:sz w:val="24"/>
          <w:szCs w:val="24"/>
        </w:rPr>
        <w:t>Заготовка пищевых лесных ресурсов и сбор лекарственных растений представляют собой предпринимательскую деятельность, связанную с изъятием, хранением и вывозом таких лесных ресурсов из леса.</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2.</w:t>
      </w:r>
      <w:r w:rsidR="006357ED" w:rsidRPr="002C37D3">
        <w:rPr>
          <w:rFonts w:ascii="Times New Roman" w:hAnsi="Times New Roman" w:cs="Times New Roman"/>
          <w:sz w:val="24"/>
          <w:szCs w:val="24"/>
        </w:rPr>
        <w:t> </w:t>
      </w:r>
      <w:r w:rsidRPr="002C37D3">
        <w:rPr>
          <w:rFonts w:ascii="Times New Roman" w:hAnsi="Times New Roman" w:cs="Times New Roman"/>
          <w:sz w:val="24"/>
          <w:szCs w:val="24"/>
        </w:rPr>
        <w:t>К пищевым лесным ресурсам, заготовка которых осуществляется в соответствии с Лесным кодексом РФ, относятся дикорастущие плоды, ягоды, орехи, грибы, семена, березовый сок и подобные лесные ресурсы.</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3.</w:t>
      </w:r>
      <w:r w:rsidR="006357ED" w:rsidRPr="002C37D3">
        <w:rPr>
          <w:rFonts w:ascii="Times New Roman" w:hAnsi="Times New Roman" w:cs="Times New Roman"/>
          <w:sz w:val="24"/>
          <w:szCs w:val="24"/>
        </w:rPr>
        <w:t> </w:t>
      </w:r>
      <w:r w:rsidRPr="002C37D3">
        <w:rPr>
          <w:rFonts w:ascii="Times New Roman" w:hAnsi="Times New Roman" w:cs="Times New Roman"/>
          <w:sz w:val="24"/>
          <w:szCs w:val="24"/>
        </w:rPr>
        <w:t>Граждане, юридические лица осуществляют заготовку пищевых лесных ресурсов и сбор лекарственных растений на основании договоров аренды лесных участков.</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4.</w:t>
      </w:r>
      <w:r w:rsidR="006357ED" w:rsidRPr="002C37D3">
        <w:rPr>
          <w:rFonts w:ascii="Times New Roman" w:hAnsi="Times New Roman" w:cs="Times New Roman"/>
          <w:sz w:val="24"/>
          <w:szCs w:val="24"/>
        </w:rPr>
        <w:t> </w:t>
      </w:r>
      <w:r w:rsidRPr="002C37D3">
        <w:rPr>
          <w:rFonts w:ascii="Times New Roman" w:hAnsi="Times New Roman" w:cs="Times New Roman"/>
          <w:sz w:val="24"/>
          <w:szCs w:val="24"/>
        </w:rPr>
        <w:t>Граждане, юридические лица, осуществляющие заготовку пищевых лесных ресурсов и сбор лекарственных растений, на предоставленных им лесных участках вправе размещать сушилки, грибоварни, склады и другие временные постройки.</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5.</w:t>
      </w:r>
      <w:r w:rsidR="006357ED" w:rsidRPr="002C37D3">
        <w:rPr>
          <w:rFonts w:ascii="Times New Roman" w:hAnsi="Times New Roman" w:cs="Times New Roman"/>
          <w:sz w:val="24"/>
          <w:szCs w:val="24"/>
        </w:rPr>
        <w:t> </w:t>
      </w:r>
      <w:r w:rsidRPr="002C37D3">
        <w:rPr>
          <w:rFonts w:ascii="Times New Roman" w:hAnsi="Times New Roman" w:cs="Times New Roman"/>
          <w:sz w:val="24"/>
          <w:szCs w:val="24"/>
        </w:rPr>
        <w:t xml:space="preserve">Правила заготовки пищевых лесных ресурсов и сбора лекарственных растений утверждены приказом Рослесхоза от 05.12.2011 </w:t>
      </w:r>
      <w:r w:rsidR="0016509B" w:rsidRPr="002C37D3">
        <w:rPr>
          <w:rFonts w:ascii="Times New Roman" w:hAnsi="Times New Roman" w:cs="Times New Roman"/>
          <w:sz w:val="24"/>
          <w:szCs w:val="24"/>
        </w:rPr>
        <w:t>№</w:t>
      </w:r>
      <w:r w:rsidRPr="002C37D3">
        <w:rPr>
          <w:rFonts w:ascii="Times New Roman" w:hAnsi="Times New Roman" w:cs="Times New Roman"/>
          <w:sz w:val="24"/>
          <w:szCs w:val="24"/>
        </w:rPr>
        <w:t xml:space="preserve"> 511 </w:t>
      </w:r>
      <w:r w:rsidR="006C4E1E" w:rsidRPr="002C37D3">
        <w:rPr>
          <w:rFonts w:ascii="Times New Roman" w:hAnsi="Times New Roman" w:cs="Times New Roman"/>
          <w:sz w:val="24"/>
          <w:szCs w:val="24"/>
        </w:rPr>
        <w:t>«</w:t>
      </w:r>
      <w:r w:rsidRPr="002C37D3">
        <w:rPr>
          <w:rFonts w:ascii="Times New Roman" w:hAnsi="Times New Roman" w:cs="Times New Roman"/>
          <w:sz w:val="24"/>
          <w:szCs w:val="24"/>
        </w:rPr>
        <w:t>Об утверждении Правил заготовки пищевых лесных ресурсов и сбора лекарственных растений</w:t>
      </w:r>
      <w:r w:rsidR="006C4E1E" w:rsidRPr="002C37D3">
        <w:rPr>
          <w:rFonts w:ascii="Times New Roman" w:hAnsi="Times New Roman" w:cs="Times New Roman"/>
          <w:sz w:val="24"/>
          <w:szCs w:val="24"/>
        </w:rPr>
        <w:t>»</w:t>
      </w:r>
      <w:r w:rsidRPr="002C37D3">
        <w:rPr>
          <w:rFonts w:ascii="Times New Roman" w:hAnsi="Times New Roman" w:cs="Times New Roman"/>
          <w:sz w:val="24"/>
          <w:szCs w:val="24"/>
        </w:rPr>
        <w:t>.</w:t>
      </w:r>
    </w:p>
    <w:p w:rsidR="006357ED" w:rsidRPr="002C37D3" w:rsidRDefault="006357ED" w:rsidP="006357ED">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6. Нормативы заготовки пищевых лесных ресурсов и сбора лекарственных растений гражданами для собственных нужд утверждены Законом Кировской области от 05.07.2007 № 140-ЗО «О порядке заготовки и сбора недревесных лесных ресурсов, заготовки пищевых лесных ресурсов и сбора лекарственных растений гражданами для собственных нужд».</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Согласно статье 35 Лесного кодекса (</w:t>
      </w:r>
      <w:r w:rsidR="006C4E1E" w:rsidRPr="002C37D3">
        <w:rPr>
          <w:rFonts w:ascii="Times New Roman" w:hAnsi="Times New Roman" w:cs="Times New Roman"/>
          <w:sz w:val="24"/>
          <w:szCs w:val="24"/>
        </w:rPr>
        <w:t>«</w:t>
      </w:r>
      <w:r w:rsidRPr="002C37D3">
        <w:rPr>
          <w:rFonts w:ascii="Times New Roman" w:hAnsi="Times New Roman" w:cs="Times New Roman"/>
          <w:sz w:val="24"/>
          <w:szCs w:val="24"/>
        </w:rPr>
        <w:t>Заготовка гражданами пищевых лесных ресурсов и сбор ими лекарственных растений для собственных нужд</w:t>
      </w:r>
      <w:r w:rsidR="006C4E1E" w:rsidRPr="002C37D3">
        <w:rPr>
          <w:rFonts w:ascii="Times New Roman" w:hAnsi="Times New Roman" w:cs="Times New Roman"/>
          <w:sz w:val="24"/>
          <w:szCs w:val="24"/>
        </w:rPr>
        <w:t>»</w:t>
      </w:r>
      <w:r w:rsidRPr="002C37D3">
        <w:rPr>
          <w:rFonts w:ascii="Times New Roman" w:hAnsi="Times New Roman" w:cs="Times New Roman"/>
          <w:sz w:val="24"/>
          <w:szCs w:val="24"/>
        </w:rPr>
        <w:t>):</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1. Заготовка пищевых лесных ресурсов и сбор лекарственных растений для собственных нужд осуществляются гражданами в соответствии со статьей 11 Лесного кодекса РФ, в соответствии с которой граждане имеют право свободно и бесплатно пребывать в лесах и для собственных нужд осуществлять заготовку и сбор дикорастущих плодов, ягод, орехов, грибов, других пригодных для употребления в пищу лесных ресурсов (пищевых лесных ресурсов), а также недревесных лесных ресурсов.</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2. Ограничение заготовки гражданами пищевых лесных ресурсов и сбора ими лекарственных растений для собственных нужд может устанавливаться в соответствии со статьей 27 Лесного кодекса.</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3. К заготовке гражданами пищевых лесных ресурсов и сбору ими лекарственных растений для собственных нужд не применяются части 1, 3 и 4 статьи 34 Лесного кодекса РФ.</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 xml:space="preserve">4. Порядок заготовки и сбора гражданами недревесных лесных ресурсов для собственных нужд установлен Законом Кировской области </w:t>
      </w:r>
      <w:r w:rsidR="0016509B" w:rsidRPr="002C37D3">
        <w:rPr>
          <w:rFonts w:ascii="Times New Roman" w:hAnsi="Times New Roman" w:cs="Times New Roman"/>
          <w:sz w:val="24"/>
          <w:szCs w:val="24"/>
        </w:rPr>
        <w:t>№</w:t>
      </w:r>
      <w:r w:rsidRPr="002C37D3">
        <w:rPr>
          <w:rFonts w:ascii="Times New Roman" w:hAnsi="Times New Roman" w:cs="Times New Roman"/>
          <w:sz w:val="24"/>
          <w:szCs w:val="24"/>
        </w:rPr>
        <w:t xml:space="preserve"> 140-ЗО от 05.07.2007 (в ред. Закона Кировской области от 06.12.2009 </w:t>
      </w:r>
      <w:r w:rsidR="0016509B" w:rsidRPr="002C37D3">
        <w:rPr>
          <w:rFonts w:ascii="Times New Roman" w:hAnsi="Times New Roman" w:cs="Times New Roman"/>
          <w:sz w:val="24"/>
          <w:szCs w:val="24"/>
        </w:rPr>
        <w:t>№</w:t>
      </w:r>
      <w:r w:rsidRPr="002C37D3">
        <w:rPr>
          <w:rFonts w:ascii="Times New Roman" w:hAnsi="Times New Roman" w:cs="Times New Roman"/>
          <w:sz w:val="24"/>
          <w:szCs w:val="24"/>
        </w:rPr>
        <w:t xml:space="preserve"> 465-ЗО) </w:t>
      </w:r>
      <w:r w:rsidR="006C4E1E" w:rsidRPr="002C37D3">
        <w:rPr>
          <w:rFonts w:ascii="Times New Roman" w:hAnsi="Times New Roman" w:cs="Times New Roman"/>
          <w:sz w:val="24"/>
          <w:szCs w:val="24"/>
        </w:rPr>
        <w:t>«</w:t>
      </w:r>
      <w:r w:rsidRPr="002C37D3">
        <w:rPr>
          <w:rFonts w:ascii="Times New Roman" w:hAnsi="Times New Roman" w:cs="Times New Roman"/>
          <w:sz w:val="24"/>
          <w:szCs w:val="24"/>
        </w:rPr>
        <w:t>О порядке заготовки и сбора недревесных лесных ресурсов, заготовки пищевых лесных ресурсов и сбора лекарственных растений гражданами для собственных нужд</w:t>
      </w:r>
      <w:r w:rsidR="006C4E1E" w:rsidRPr="002C37D3">
        <w:rPr>
          <w:rFonts w:ascii="Times New Roman" w:hAnsi="Times New Roman" w:cs="Times New Roman"/>
          <w:sz w:val="24"/>
          <w:szCs w:val="24"/>
        </w:rPr>
        <w:t>»</w:t>
      </w:r>
      <w:r w:rsidRPr="002C37D3">
        <w:rPr>
          <w:rFonts w:ascii="Times New Roman" w:hAnsi="Times New Roman" w:cs="Times New Roman"/>
          <w:sz w:val="24"/>
          <w:szCs w:val="24"/>
        </w:rPr>
        <w:t>, законом субъекта Российской Федерации.</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В соответствии с Порядком:</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граждане имеют право:</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свободно и бесплатно пребывать в лесах и для собственных нужд осуществлять заготовку и сбор дикорастущих плодов, ягод, орехов, грибов, других пригодных для употребления в пищу лесных ресурсов (далее - пищевые лесные ресурсы), а также недревесных лесных ресурсов;</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получать информацию о местоположении лесных участков для осуществления заготовки и сбора пищевых лесных ресурсов, а также недревесных лесных ресурсов для собственных нужд;</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иметь другие права, если их реализация не противоречит требованиям лесного законодательства Российской Федерации;</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граждане обязаны:</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не допускать нанесения вреда здоровью граждан, окружающей природной среде;</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осуществлять заготовку и сбор недревесных лесных ресурсов, заготовку пищевых лесных ресурсов и сбор лекарственных растений способами, предотвращающими возникновение эрозии почв, исключающими или ограничивающими негативное воздействие на состояние и воспроизводство лесов, а также на состояние водных и других природных ресурсов;</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соблюдать Правила пожарной безопасности в лесах, Правила санитарной безопасности в лесах, Правила лесовосстановления и Правила ухода за лесами;</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возмещать убытки лесного хозяйства в установленном законодательством Российской Федерации порядке;</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выполнять другие обязанности, предусмотренные лесным законодательством Российской Федерации и настоящим Законом.</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 xml:space="preserve">Гражданам запрещается осуществлять заготовку и сбор грибов и дикорастущих растений, виды которых занесены в Красную книгу Российской Федерации, Красную книгу Кировской области, а также грибов и дикорастущих растений, которые признаны наркотическими средствами в соответствии с Федеральным законом от 08.01.1998 </w:t>
      </w:r>
      <w:r w:rsidR="0016509B" w:rsidRPr="002C37D3">
        <w:rPr>
          <w:rFonts w:ascii="Times New Roman" w:hAnsi="Times New Roman" w:cs="Times New Roman"/>
          <w:sz w:val="24"/>
          <w:szCs w:val="24"/>
        </w:rPr>
        <w:t>№</w:t>
      </w:r>
      <w:r w:rsidRPr="002C37D3">
        <w:rPr>
          <w:rFonts w:ascii="Times New Roman" w:hAnsi="Times New Roman" w:cs="Times New Roman"/>
          <w:sz w:val="24"/>
          <w:szCs w:val="24"/>
        </w:rPr>
        <w:t xml:space="preserve"> 3-ФЗ </w:t>
      </w:r>
      <w:r w:rsidR="006C4E1E" w:rsidRPr="002C37D3">
        <w:rPr>
          <w:rFonts w:ascii="Times New Roman" w:hAnsi="Times New Roman" w:cs="Times New Roman"/>
          <w:sz w:val="24"/>
          <w:szCs w:val="24"/>
        </w:rPr>
        <w:t>«</w:t>
      </w:r>
      <w:r w:rsidRPr="002C37D3">
        <w:rPr>
          <w:rFonts w:ascii="Times New Roman" w:hAnsi="Times New Roman" w:cs="Times New Roman"/>
          <w:sz w:val="24"/>
          <w:szCs w:val="24"/>
        </w:rPr>
        <w:t>О наркотических средствах и психотропных веществах</w:t>
      </w:r>
      <w:r w:rsidR="006C4E1E" w:rsidRPr="002C37D3">
        <w:rPr>
          <w:rFonts w:ascii="Times New Roman" w:hAnsi="Times New Roman" w:cs="Times New Roman"/>
          <w:sz w:val="24"/>
          <w:szCs w:val="24"/>
        </w:rPr>
        <w:t>»</w:t>
      </w:r>
      <w:r w:rsidRPr="002C37D3">
        <w:rPr>
          <w:rFonts w:ascii="Times New Roman" w:hAnsi="Times New Roman" w:cs="Times New Roman"/>
          <w:sz w:val="24"/>
          <w:szCs w:val="24"/>
        </w:rPr>
        <w:t>.</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Заготовка и сбор недревесных лесных ресурсов, заготовка пищевых лесных ресурсов и сбор лекарственных растений гражданами для собственных нужд могут быть запрещены или ограничены в лесах, расположенных на землях обороны и безопасности, землях особо охраняемых природных территорий, иных землях, доступ граждан на которые запрещен или ограничен в соответствии с федеральными законами.</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Пребывание граждан в лесах для заготовки и сбора недревесных лесных ресурсов, заготовки пищевых лесных ресурсов и сбора лекарственных растений может быть ограничено в целях обеспечения пожарной безопасности и санитарной безопасности лесов, безопасности граждан при выполнении работ в соответствии с федеральным законодательством.</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Гражданам, осуществляющим заготовку и сбор недревесных лесных ресурсов, заготовку пищевых лесных ресурсов и сбор лекарственных растений для собственных нужд на лесных участках, запрещается возведение навесов и других временных построек.</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Конкретные сроки и условия заготовки и сбора отдельных видов недревесных лесных ресурсов, заготовки отдельных видов пищевых лесных ресурсов и сбора отдельных видов лекарственных растений гражданами для собственных нужд могут устанавливаться Правительством области.</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Граждане, виновные в нарушении лесного законодательства Российской Федерации и настоящего Закона, несут ответственность в порядке, установленном действующим законодательством.</w:t>
      </w:r>
    </w:p>
    <w:p w:rsidR="00125398" w:rsidRDefault="00125398">
      <w:pPr>
        <w:spacing w:after="0" w:line="240" w:lineRule="auto"/>
        <w:rPr>
          <w:rFonts w:ascii="Times New Roman" w:hAnsi="Times New Roman"/>
          <w:sz w:val="24"/>
          <w:szCs w:val="24"/>
        </w:rPr>
      </w:pPr>
      <w:bookmarkStart w:id="211" w:name="_Toc507586183"/>
      <w:bookmarkStart w:id="212" w:name="_Toc507586849"/>
      <w:bookmarkStart w:id="213" w:name="_Toc510098202"/>
      <w:bookmarkStart w:id="214" w:name="_Toc519958541"/>
      <w:bookmarkEnd w:id="211"/>
      <w:bookmarkEnd w:id="212"/>
    </w:p>
    <w:p w:rsidR="006357ED" w:rsidRPr="002C37D3" w:rsidRDefault="006357ED" w:rsidP="00877C59">
      <w:pPr>
        <w:pStyle w:val="03"/>
      </w:pPr>
      <w:bookmarkStart w:id="215" w:name="_Toc521759010"/>
      <w:r w:rsidRPr="002C37D3">
        <w:t>Нормативы (ежегодные допустимые объемы) и параметры использования лесов для заготовки пищевых лесных ресурсов и сбора лекарственных растений по их видам. Сроки заготовки и сбора. Нормативы количества высверливаемых каналов при заготовке древесных соков (березового сока). Параметры куста (высота, возраст) при заготовке папоротника-орляка</w:t>
      </w:r>
      <w:bookmarkEnd w:id="213"/>
      <w:bookmarkEnd w:id="214"/>
      <w:bookmarkEnd w:id="215"/>
    </w:p>
    <w:p w:rsidR="0079771F" w:rsidRPr="002C37D3" w:rsidRDefault="00DB0DA0">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К пищевым лесным ресурсам относятся дикорастущие плоды, ягоды, орехи, грибы, семена, березовый сок, подобные лесные ресурсы.</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Граждане имеют право свободно и бесплатно пребывать в лесах и для собственных нужд осуществлять заготовку и сбор дикорастущих плодов, ягод, орехов, грибов, других пригодных для употребления в пищу лесных ресурсов (пищевых лесных ресурсов), а также недревесных лесных ресурсов (ч. 1 ст. 11 Л</w:t>
      </w:r>
      <w:r w:rsidR="006357ED" w:rsidRPr="002C37D3">
        <w:rPr>
          <w:rFonts w:ascii="Times New Roman" w:hAnsi="Times New Roman" w:cs="Times New Roman"/>
          <w:sz w:val="24"/>
          <w:szCs w:val="24"/>
        </w:rPr>
        <w:t>есного кодекса</w:t>
      </w:r>
      <w:r w:rsidRPr="002C37D3">
        <w:rPr>
          <w:rFonts w:ascii="Times New Roman" w:hAnsi="Times New Roman" w:cs="Times New Roman"/>
          <w:sz w:val="24"/>
          <w:szCs w:val="24"/>
        </w:rPr>
        <w:t>).</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Арендаторы лесных участков обязаны составлять проекты освоения лесов, соблюдать Правила пожарной, санитарной безопасности, Правила ухода за лесом, представлять лесную декларацию и отчет об использовании лесов.</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 xml:space="preserve">Расчет объемов заготовки ягод, грибов и лекарственных растений выполнен по методике, изложенной в </w:t>
      </w:r>
      <w:r w:rsidR="006C4E1E" w:rsidRPr="002C37D3">
        <w:rPr>
          <w:rFonts w:ascii="Times New Roman" w:hAnsi="Times New Roman" w:cs="Times New Roman"/>
          <w:sz w:val="24"/>
          <w:szCs w:val="24"/>
        </w:rPr>
        <w:t>«</w:t>
      </w:r>
      <w:r w:rsidRPr="002C37D3">
        <w:rPr>
          <w:rFonts w:ascii="Times New Roman" w:hAnsi="Times New Roman" w:cs="Times New Roman"/>
          <w:sz w:val="24"/>
          <w:szCs w:val="24"/>
        </w:rPr>
        <w:t>Руководстве по учету и оценке второстепенных лесных ресурсов и продуктов побочного лесопользования</w:t>
      </w:r>
      <w:r w:rsidR="006C4E1E" w:rsidRPr="002C37D3">
        <w:rPr>
          <w:rFonts w:ascii="Times New Roman" w:hAnsi="Times New Roman" w:cs="Times New Roman"/>
          <w:sz w:val="24"/>
          <w:szCs w:val="24"/>
        </w:rPr>
        <w:t>»</w:t>
      </w:r>
      <w:r w:rsidRPr="002C37D3">
        <w:rPr>
          <w:rFonts w:ascii="Times New Roman" w:hAnsi="Times New Roman" w:cs="Times New Roman"/>
          <w:sz w:val="24"/>
          <w:szCs w:val="24"/>
        </w:rPr>
        <w:t>, ВНИИЛМ, 2003. Разрешенный ежегодный объем заготовок учитывает видовую продолжительность восстановления ресурсов.</w:t>
      </w:r>
    </w:p>
    <w:p w:rsidR="006357ED" w:rsidRPr="002C37D3" w:rsidRDefault="006357ED" w:rsidP="006357ED">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 xml:space="preserve">Параметры использования лесов при заготовке пищевых лесных ресурсов и сборе лекарственных растений представлены в Таблице </w:t>
      </w:r>
      <w:r w:rsidR="00FD6720">
        <w:rPr>
          <w:rFonts w:ascii="Times New Roman" w:hAnsi="Times New Roman" w:cs="Times New Roman"/>
          <w:sz w:val="24"/>
          <w:szCs w:val="24"/>
        </w:rPr>
        <w:t>13</w:t>
      </w:r>
      <w:r w:rsidRPr="002C37D3">
        <w:rPr>
          <w:rFonts w:ascii="Times New Roman" w:hAnsi="Times New Roman" w:cs="Times New Roman"/>
          <w:sz w:val="24"/>
          <w:szCs w:val="24"/>
        </w:rPr>
        <w:t>.</w:t>
      </w:r>
    </w:p>
    <w:p w:rsidR="006357ED" w:rsidRPr="002C37D3" w:rsidRDefault="006357ED" w:rsidP="006357ED">
      <w:pPr>
        <w:pStyle w:val="ConsPlusNormal"/>
        <w:ind w:firstLine="540"/>
        <w:jc w:val="both"/>
        <w:rPr>
          <w:rFonts w:ascii="Times New Roman" w:hAnsi="Times New Roman" w:cs="Times New Roman"/>
          <w:sz w:val="24"/>
          <w:szCs w:val="24"/>
        </w:rPr>
      </w:pPr>
    </w:p>
    <w:p w:rsidR="00877C59" w:rsidRDefault="00877C59" w:rsidP="00877C59">
      <w:pPr>
        <w:pStyle w:val="ConsPlusNormal"/>
        <w:ind w:firstLine="540"/>
        <w:jc w:val="right"/>
        <w:rPr>
          <w:rFonts w:ascii="Times New Roman" w:hAnsi="Times New Roman" w:cs="Times New Roman"/>
          <w:noProof/>
          <w:sz w:val="24"/>
          <w:szCs w:val="24"/>
        </w:rPr>
      </w:pPr>
      <w:r w:rsidRPr="002C37D3">
        <w:rPr>
          <w:rFonts w:ascii="Times New Roman" w:hAnsi="Times New Roman" w:cs="Times New Roman"/>
          <w:sz w:val="24"/>
          <w:szCs w:val="24"/>
        </w:rPr>
        <w:t xml:space="preserve">Таблица </w:t>
      </w:r>
      <w:r w:rsidR="00FD6720">
        <w:rPr>
          <w:rFonts w:ascii="Times New Roman" w:hAnsi="Times New Roman" w:cs="Times New Roman"/>
          <w:noProof/>
          <w:sz w:val="24"/>
          <w:szCs w:val="24"/>
        </w:rPr>
        <w:t>13</w:t>
      </w:r>
    </w:p>
    <w:p w:rsidR="006357ED" w:rsidRPr="002C37D3" w:rsidRDefault="006357ED" w:rsidP="006357ED">
      <w:pPr>
        <w:pStyle w:val="ConsPlusNormal"/>
        <w:jc w:val="center"/>
        <w:rPr>
          <w:rFonts w:ascii="Times New Roman" w:hAnsi="Times New Roman" w:cs="Times New Roman"/>
          <w:sz w:val="24"/>
          <w:szCs w:val="24"/>
        </w:rPr>
      </w:pPr>
      <w:r w:rsidRPr="002C37D3">
        <w:rPr>
          <w:rFonts w:ascii="Times New Roman" w:hAnsi="Times New Roman" w:cs="Times New Roman"/>
          <w:sz w:val="24"/>
          <w:szCs w:val="24"/>
        </w:rPr>
        <w:t>Параметры использования лесов при заготовке</w:t>
      </w:r>
    </w:p>
    <w:p w:rsidR="006357ED" w:rsidRPr="002C37D3" w:rsidRDefault="006357ED" w:rsidP="006357ED">
      <w:pPr>
        <w:pStyle w:val="ConsPlusNormal"/>
        <w:jc w:val="center"/>
        <w:rPr>
          <w:rFonts w:ascii="Times New Roman" w:hAnsi="Times New Roman" w:cs="Times New Roman"/>
          <w:sz w:val="24"/>
          <w:szCs w:val="24"/>
        </w:rPr>
      </w:pPr>
      <w:r w:rsidRPr="002C37D3">
        <w:rPr>
          <w:rFonts w:ascii="Times New Roman" w:hAnsi="Times New Roman" w:cs="Times New Roman"/>
          <w:sz w:val="24"/>
          <w:szCs w:val="24"/>
        </w:rPr>
        <w:t>пищевых лесных ресурсов и сборе лекарственных растений</w:t>
      </w:r>
    </w:p>
    <w:p w:rsidR="00CB19B5" w:rsidRPr="002C37D3" w:rsidRDefault="00CB19B5" w:rsidP="00910CDA">
      <w:pPr>
        <w:pStyle w:val="ConsPlusNormal"/>
        <w:ind w:firstLine="540"/>
        <w:jc w:val="right"/>
        <w:rPr>
          <w:rFonts w:ascii="Times New Roman" w:hAnsi="Times New Roman" w:cs="Times New Roman"/>
          <w:sz w:val="24"/>
          <w:szCs w:val="24"/>
        </w:rPr>
      </w:pPr>
    </w:p>
    <w:tbl>
      <w:tblPr>
        <w:tblW w:w="5000" w:type="pct"/>
        <w:tblInd w:w="-5" w:type="dxa"/>
        <w:tblLayout w:type="fixed"/>
        <w:tblCellMar>
          <w:top w:w="102" w:type="dxa"/>
          <w:left w:w="62" w:type="dxa"/>
          <w:bottom w:w="102" w:type="dxa"/>
          <w:right w:w="62" w:type="dxa"/>
        </w:tblCellMar>
        <w:tblLook w:val="0000" w:firstRow="0" w:lastRow="0" w:firstColumn="0" w:lastColumn="0" w:noHBand="0" w:noVBand="0"/>
      </w:tblPr>
      <w:tblGrid>
        <w:gridCol w:w="790"/>
        <w:gridCol w:w="4070"/>
        <w:gridCol w:w="2431"/>
        <w:gridCol w:w="3038"/>
      </w:tblGrid>
      <w:tr w:rsidR="006357ED" w:rsidRPr="002C37D3" w:rsidTr="00910CDA">
        <w:trPr>
          <w:tblHeader/>
        </w:trPr>
        <w:tc>
          <w:tcPr>
            <w:tcW w:w="737" w:type="dxa"/>
            <w:tcBorders>
              <w:top w:val="single" w:sz="4" w:space="0" w:color="auto"/>
              <w:left w:val="single" w:sz="4" w:space="0" w:color="auto"/>
              <w:bottom w:val="single" w:sz="4" w:space="0" w:color="auto"/>
              <w:right w:val="single" w:sz="4" w:space="0" w:color="auto"/>
            </w:tcBorders>
            <w:vAlign w:val="center"/>
          </w:tcPr>
          <w:p w:rsidR="006357ED" w:rsidRPr="002C37D3" w:rsidRDefault="006357ED"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w:t>
            </w:r>
          </w:p>
        </w:tc>
        <w:tc>
          <w:tcPr>
            <w:tcW w:w="3798" w:type="dxa"/>
            <w:tcBorders>
              <w:top w:val="single" w:sz="4" w:space="0" w:color="auto"/>
              <w:left w:val="single" w:sz="4" w:space="0" w:color="auto"/>
              <w:bottom w:val="single" w:sz="4" w:space="0" w:color="auto"/>
              <w:right w:val="single" w:sz="4" w:space="0" w:color="auto"/>
            </w:tcBorders>
            <w:vAlign w:val="center"/>
          </w:tcPr>
          <w:p w:rsidR="006357ED" w:rsidRPr="002C37D3" w:rsidRDefault="006357ED"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Виды пищевых лесных ресурсов, лекарственных растений</w:t>
            </w:r>
          </w:p>
        </w:tc>
        <w:tc>
          <w:tcPr>
            <w:tcW w:w="2268" w:type="dxa"/>
            <w:tcBorders>
              <w:top w:val="single" w:sz="4" w:space="0" w:color="auto"/>
              <w:left w:val="single" w:sz="4" w:space="0" w:color="auto"/>
              <w:bottom w:val="single" w:sz="4" w:space="0" w:color="auto"/>
              <w:right w:val="single" w:sz="4" w:space="0" w:color="auto"/>
            </w:tcBorders>
            <w:vAlign w:val="center"/>
          </w:tcPr>
          <w:p w:rsidR="006357ED" w:rsidRPr="002C37D3" w:rsidRDefault="006357ED"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Единица измерения</w:t>
            </w:r>
          </w:p>
        </w:tc>
        <w:tc>
          <w:tcPr>
            <w:tcW w:w="2835" w:type="dxa"/>
            <w:tcBorders>
              <w:top w:val="single" w:sz="4" w:space="0" w:color="auto"/>
              <w:left w:val="single" w:sz="4" w:space="0" w:color="auto"/>
              <w:bottom w:val="single" w:sz="4" w:space="0" w:color="auto"/>
              <w:right w:val="single" w:sz="4" w:space="0" w:color="auto"/>
            </w:tcBorders>
            <w:vAlign w:val="center"/>
          </w:tcPr>
          <w:p w:rsidR="006357ED" w:rsidRPr="002C37D3" w:rsidRDefault="006357ED"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Ежегодный допустимый объем заготовки</w:t>
            </w:r>
          </w:p>
        </w:tc>
      </w:tr>
      <w:tr w:rsidR="006357ED" w:rsidRPr="002C37D3" w:rsidTr="00910CDA">
        <w:tc>
          <w:tcPr>
            <w:tcW w:w="9638" w:type="dxa"/>
            <w:gridSpan w:val="4"/>
            <w:tcBorders>
              <w:top w:val="single" w:sz="4" w:space="0" w:color="auto"/>
              <w:left w:val="single" w:sz="4" w:space="0" w:color="auto"/>
              <w:bottom w:val="single" w:sz="4" w:space="0" w:color="auto"/>
              <w:right w:val="single" w:sz="4" w:space="0" w:color="auto"/>
            </w:tcBorders>
            <w:vAlign w:val="center"/>
          </w:tcPr>
          <w:p w:rsidR="006357ED" w:rsidRPr="002C37D3" w:rsidRDefault="006357ED" w:rsidP="002A43BB">
            <w:pPr>
              <w:pStyle w:val="ConsPlusNormal"/>
              <w:jc w:val="center"/>
              <w:outlineLvl w:val="5"/>
              <w:rPr>
                <w:rFonts w:ascii="Times New Roman" w:hAnsi="Times New Roman" w:cs="Times New Roman"/>
                <w:sz w:val="22"/>
                <w:szCs w:val="22"/>
              </w:rPr>
            </w:pPr>
            <w:r w:rsidRPr="002C37D3">
              <w:rPr>
                <w:rFonts w:ascii="Times New Roman" w:hAnsi="Times New Roman" w:cs="Times New Roman"/>
                <w:sz w:val="22"/>
                <w:szCs w:val="22"/>
              </w:rPr>
              <w:t>Пищевые ресурсы</w:t>
            </w:r>
          </w:p>
        </w:tc>
      </w:tr>
      <w:tr w:rsidR="006357ED" w:rsidRPr="002C37D3" w:rsidTr="00910CDA">
        <w:tc>
          <w:tcPr>
            <w:tcW w:w="737" w:type="dxa"/>
            <w:tcBorders>
              <w:top w:val="single" w:sz="4" w:space="0" w:color="auto"/>
              <w:left w:val="single" w:sz="4" w:space="0" w:color="auto"/>
              <w:bottom w:val="single" w:sz="4" w:space="0" w:color="auto"/>
              <w:right w:val="single" w:sz="4" w:space="0" w:color="auto"/>
            </w:tcBorders>
            <w:vAlign w:val="center"/>
          </w:tcPr>
          <w:p w:rsidR="006357ED" w:rsidRPr="002C37D3" w:rsidRDefault="006357ED" w:rsidP="002A43BB">
            <w:pPr>
              <w:pStyle w:val="ConsPlusNormal"/>
              <w:jc w:val="center"/>
              <w:outlineLvl w:val="6"/>
              <w:rPr>
                <w:rFonts w:ascii="Times New Roman" w:hAnsi="Times New Roman" w:cs="Times New Roman"/>
                <w:sz w:val="22"/>
                <w:szCs w:val="22"/>
              </w:rPr>
            </w:pPr>
            <w:r w:rsidRPr="002C37D3">
              <w:rPr>
                <w:rFonts w:ascii="Times New Roman" w:hAnsi="Times New Roman" w:cs="Times New Roman"/>
                <w:sz w:val="22"/>
                <w:szCs w:val="22"/>
              </w:rPr>
              <w:t>1.</w:t>
            </w:r>
          </w:p>
        </w:tc>
        <w:tc>
          <w:tcPr>
            <w:tcW w:w="3798" w:type="dxa"/>
            <w:tcBorders>
              <w:top w:val="single" w:sz="4" w:space="0" w:color="auto"/>
              <w:left w:val="single" w:sz="4" w:space="0" w:color="auto"/>
              <w:bottom w:val="single" w:sz="4" w:space="0" w:color="auto"/>
              <w:right w:val="single" w:sz="4" w:space="0" w:color="auto"/>
            </w:tcBorders>
            <w:vAlign w:val="center"/>
          </w:tcPr>
          <w:p w:rsidR="006357ED" w:rsidRPr="002C37D3" w:rsidRDefault="006357ED"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Ягоды:</w:t>
            </w:r>
          </w:p>
        </w:tc>
        <w:tc>
          <w:tcPr>
            <w:tcW w:w="2268" w:type="dxa"/>
            <w:tcBorders>
              <w:top w:val="single" w:sz="4" w:space="0" w:color="auto"/>
              <w:left w:val="single" w:sz="4" w:space="0" w:color="auto"/>
              <w:bottom w:val="single" w:sz="4" w:space="0" w:color="auto"/>
              <w:right w:val="single" w:sz="4" w:space="0" w:color="auto"/>
            </w:tcBorders>
            <w:vAlign w:val="center"/>
          </w:tcPr>
          <w:p w:rsidR="006357ED" w:rsidRPr="002C37D3" w:rsidRDefault="006357ED" w:rsidP="002A43BB">
            <w:pPr>
              <w:pStyle w:val="ConsPlusNormal"/>
              <w:jc w:val="center"/>
              <w:rPr>
                <w:rFonts w:ascii="Times New Roman" w:hAnsi="Times New Roman" w:cs="Times New Roman"/>
                <w:sz w:val="22"/>
                <w:szCs w:val="22"/>
              </w:rPr>
            </w:pPr>
          </w:p>
        </w:tc>
        <w:tc>
          <w:tcPr>
            <w:tcW w:w="2835" w:type="dxa"/>
            <w:tcBorders>
              <w:top w:val="single" w:sz="4" w:space="0" w:color="auto"/>
              <w:left w:val="single" w:sz="4" w:space="0" w:color="auto"/>
              <w:bottom w:val="single" w:sz="4" w:space="0" w:color="auto"/>
              <w:right w:val="single" w:sz="4" w:space="0" w:color="auto"/>
            </w:tcBorders>
            <w:vAlign w:val="center"/>
          </w:tcPr>
          <w:p w:rsidR="006357ED" w:rsidRPr="002C37D3" w:rsidRDefault="006357ED" w:rsidP="002A43BB">
            <w:pPr>
              <w:pStyle w:val="ConsPlusNormal"/>
              <w:jc w:val="center"/>
              <w:rPr>
                <w:rFonts w:ascii="Times New Roman" w:hAnsi="Times New Roman" w:cs="Times New Roman"/>
                <w:sz w:val="22"/>
                <w:szCs w:val="22"/>
              </w:rPr>
            </w:pPr>
          </w:p>
        </w:tc>
      </w:tr>
      <w:tr w:rsidR="006357ED" w:rsidRPr="002C37D3" w:rsidTr="00910CDA">
        <w:tc>
          <w:tcPr>
            <w:tcW w:w="737" w:type="dxa"/>
            <w:tcBorders>
              <w:top w:val="single" w:sz="4" w:space="0" w:color="auto"/>
              <w:left w:val="single" w:sz="4" w:space="0" w:color="auto"/>
              <w:bottom w:val="single" w:sz="4" w:space="0" w:color="auto"/>
              <w:right w:val="single" w:sz="4" w:space="0" w:color="auto"/>
            </w:tcBorders>
            <w:vAlign w:val="center"/>
          </w:tcPr>
          <w:p w:rsidR="006357ED" w:rsidRPr="002C37D3" w:rsidRDefault="006357ED"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1.1.</w:t>
            </w:r>
          </w:p>
        </w:tc>
        <w:tc>
          <w:tcPr>
            <w:tcW w:w="3798" w:type="dxa"/>
            <w:tcBorders>
              <w:top w:val="single" w:sz="4" w:space="0" w:color="auto"/>
              <w:left w:val="single" w:sz="4" w:space="0" w:color="auto"/>
              <w:bottom w:val="single" w:sz="4" w:space="0" w:color="auto"/>
              <w:right w:val="single" w:sz="4" w:space="0" w:color="auto"/>
            </w:tcBorders>
            <w:vAlign w:val="center"/>
          </w:tcPr>
          <w:p w:rsidR="006357ED" w:rsidRPr="002C37D3" w:rsidRDefault="006357ED"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Черника</w:t>
            </w:r>
          </w:p>
        </w:tc>
        <w:tc>
          <w:tcPr>
            <w:tcW w:w="2268" w:type="dxa"/>
            <w:tcBorders>
              <w:top w:val="single" w:sz="4" w:space="0" w:color="auto"/>
              <w:left w:val="single" w:sz="4" w:space="0" w:color="auto"/>
              <w:bottom w:val="single" w:sz="4" w:space="0" w:color="auto"/>
              <w:right w:val="single" w:sz="4" w:space="0" w:color="auto"/>
            </w:tcBorders>
            <w:vAlign w:val="center"/>
          </w:tcPr>
          <w:p w:rsidR="006357ED" w:rsidRPr="002C37D3" w:rsidRDefault="006357ED"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т</w:t>
            </w:r>
          </w:p>
        </w:tc>
        <w:tc>
          <w:tcPr>
            <w:tcW w:w="2835" w:type="dxa"/>
            <w:tcBorders>
              <w:top w:val="single" w:sz="4" w:space="0" w:color="auto"/>
              <w:left w:val="single" w:sz="4" w:space="0" w:color="auto"/>
              <w:bottom w:val="single" w:sz="4" w:space="0" w:color="auto"/>
              <w:right w:val="single" w:sz="4" w:space="0" w:color="auto"/>
            </w:tcBorders>
          </w:tcPr>
          <w:p w:rsidR="006357ED" w:rsidRPr="002C37D3" w:rsidRDefault="006357ED"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24,5</w:t>
            </w:r>
          </w:p>
        </w:tc>
      </w:tr>
      <w:tr w:rsidR="006357ED" w:rsidRPr="002C37D3" w:rsidTr="00910CDA">
        <w:tc>
          <w:tcPr>
            <w:tcW w:w="737" w:type="dxa"/>
            <w:tcBorders>
              <w:top w:val="single" w:sz="4" w:space="0" w:color="auto"/>
              <w:left w:val="single" w:sz="4" w:space="0" w:color="auto"/>
              <w:bottom w:val="single" w:sz="4" w:space="0" w:color="auto"/>
              <w:right w:val="single" w:sz="4" w:space="0" w:color="auto"/>
            </w:tcBorders>
            <w:vAlign w:val="center"/>
          </w:tcPr>
          <w:p w:rsidR="006357ED" w:rsidRPr="002C37D3" w:rsidRDefault="006357ED"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1.2.</w:t>
            </w:r>
          </w:p>
        </w:tc>
        <w:tc>
          <w:tcPr>
            <w:tcW w:w="3798" w:type="dxa"/>
            <w:tcBorders>
              <w:top w:val="single" w:sz="4" w:space="0" w:color="auto"/>
              <w:left w:val="single" w:sz="4" w:space="0" w:color="auto"/>
              <w:bottom w:val="single" w:sz="4" w:space="0" w:color="auto"/>
              <w:right w:val="single" w:sz="4" w:space="0" w:color="auto"/>
            </w:tcBorders>
            <w:vAlign w:val="center"/>
          </w:tcPr>
          <w:p w:rsidR="006357ED" w:rsidRPr="002C37D3" w:rsidRDefault="006357ED"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Клюква</w:t>
            </w:r>
          </w:p>
        </w:tc>
        <w:tc>
          <w:tcPr>
            <w:tcW w:w="2268" w:type="dxa"/>
            <w:tcBorders>
              <w:top w:val="single" w:sz="4" w:space="0" w:color="auto"/>
              <w:left w:val="single" w:sz="4" w:space="0" w:color="auto"/>
              <w:bottom w:val="single" w:sz="4" w:space="0" w:color="auto"/>
              <w:right w:val="single" w:sz="4" w:space="0" w:color="auto"/>
            </w:tcBorders>
            <w:vAlign w:val="center"/>
          </w:tcPr>
          <w:p w:rsidR="006357ED" w:rsidRPr="002C37D3" w:rsidRDefault="006357ED"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т</w:t>
            </w:r>
          </w:p>
        </w:tc>
        <w:tc>
          <w:tcPr>
            <w:tcW w:w="2835" w:type="dxa"/>
            <w:tcBorders>
              <w:top w:val="single" w:sz="4" w:space="0" w:color="auto"/>
              <w:left w:val="single" w:sz="4" w:space="0" w:color="auto"/>
              <w:bottom w:val="single" w:sz="4" w:space="0" w:color="auto"/>
              <w:right w:val="single" w:sz="4" w:space="0" w:color="auto"/>
            </w:tcBorders>
          </w:tcPr>
          <w:p w:rsidR="006357ED" w:rsidRPr="002C37D3" w:rsidRDefault="006357ED"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0,8</w:t>
            </w:r>
          </w:p>
        </w:tc>
      </w:tr>
      <w:tr w:rsidR="006357ED" w:rsidRPr="002C37D3" w:rsidTr="00910CDA">
        <w:tc>
          <w:tcPr>
            <w:tcW w:w="737" w:type="dxa"/>
            <w:tcBorders>
              <w:top w:val="single" w:sz="4" w:space="0" w:color="auto"/>
              <w:left w:val="single" w:sz="4" w:space="0" w:color="auto"/>
              <w:bottom w:val="single" w:sz="4" w:space="0" w:color="auto"/>
              <w:right w:val="single" w:sz="4" w:space="0" w:color="auto"/>
            </w:tcBorders>
            <w:vAlign w:val="center"/>
          </w:tcPr>
          <w:p w:rsidR="006357ED" w:rsidRPr="002C37D3" w:rsidRDefault="006357ED"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1.3.</w:t>
            </w:r>
          </w:p>
        </w:tc>
        <w:tc>
          <w:tcPr>
            <w:tcW w:w="3798" w:type="dxa"/>
            <w:tcBorders>
              <w:top w:val="single" w:sz="4" w:space="0" w:color="auto"/>
              <w:left w:val="single" w:sz="4" w:space="0" w:color="auto"/>
              <w:bottom w:val="single" w:sz="4" w:space="0" w:color="auto"/>
              <w:right w:val="single" w:sz="4" w:space="0" w:color="auto"/>
            </w:tcBorders>
            <w:vAlign w:val="center"/>
          </w:tcPr>
          <w:p w:rsidR="006357ED" w:rsidRPr="002C37D3" w:rsidRDefault="006357ED"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Брусника</w:t>
            </w:r>
          </w:p>
        </w:tc>
        <w:tc>
          <w:tcPr>
            <w:tcW w:w="2268" w:type="dxa"/>
            <w:tcBorders>
              <w:top w:val="single" w:sz="4" w:space="0" w:color="auto"/>
              <w:left w:val="single" w:sz="4" w:space="0" w:color="auto"/>
              <w:bottom w:val="single" w:sz="4" w:space="0" w:color="auto"/>
              <w:right w:val="single" w:sz="4" w:space="0" w:color="auto"/>
            </w:tcBorders>
            <w:vAlign w:val="center"/>
          </w:tcPr>
          <w:p w:rsidR="006357ED" w:rsidRPr="002C37D3" w:rsidRDefault="006357ED"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т</w:t>
            </w:r>
          </w:p>
        </w:tc>
        <w:tc>
          <w:tcPr>
            <w:tcW w:w="2835" w:type="dxa"/>
            <w:tcBorders>
              <w:top w:val="single" w:sz="4" w:space="0" w:color="auto"/>
              <w:left w:val="single" w:sz="4" w:space="0" w:color="auto"/>
              <w:bottom w:val="single" w:sz="4" w:space="0" w:color="auto"/>
              <w:right w:val="single" w:sz="4" w:space="0" w:color="auto"/>
            </w:tcBorders>
          </w:tcPr>
          <w:p w:rsidR="006357ED" w:rsidRPr="002C37D3" w:rsidRDefault="006357ED"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10,0</w:t>
            </w:r>
          </w:p>
        </w:tc>
      </w:tr>
      <w:tr w:rsidR="006357ED" w:rsidRPr="002C37D3" w:rsidTr="00910CDA">
        <w:tc>
          <w:tcPr>
            <w:tcW w:w="737" w:type="dxa"/>
            <w:tcBorders>
              <w:top w:val="single" w:sz="4" w:space="0" w:color="auto"/>
              <w:left w:val="single" w:sz="4" w:space="0" w:color="auto"/>
              <w:bottom w:val="single" w:sz="4" w:space="0" w:color="auto"/>
              <w:right w:val="single" w:sz="4" w:space="0" w:color="auto"/>
            </w:tcBorders>
            <w:vAlign w:val="center"/>
          </w:tcPr>
          <w:p w:rsidR="006357ED" w:rsidRPr="002C37D3" w:rsidRDefault="006357ED"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1.4.</w:t>
            </w:r>
          </w:p>
        </w:tc>
        <w:tc>
          <w:tcPr>
            <w:tcW w:w="3798" w:type="dxa"/>
            <w:tcBorders>
              <w:top w:val="single" w:sz="4" w:space="0" w:color="auto"/>
              <w:left w:val="single" w:sz="4" w:space="0" w:color="auto"/>
              <w:bottom w:val="single" w:sz="4" w:space="0" w:color="auto"/>
              <w:right w:val="single" w:sz="4" w:space="0" w:color="auto"/>
            </w:tcBorders>
            <w:vAlign w:val="center"/>
          </w:tcPr>
          <w:p w:rsidR="006357ED" w:rsidRPr="002C37D3" w:rsidRDefault="006357ED"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Рябина</w:t>
            </w:r>
          </w:p>
        </w:tc>
        <w:tc>
          <w:tcPr>
            <w:tcW w:w="2268" w:type="dxa"/>
            <w:tcBorders>
              <w:top w:val="single" w:sz="4" w:space="0" w:color="auto"/>
              <w:left w:val="single" w:sz="4" w:space="0" w:color="auto"/>
              <w:bottom w:val="single" w:sz="4" w:space="0" w:color="auto"/>
              <w:right w:val="single" w:sz="4" w:space="0" w:color="auto"/>
            </w:tcBorders>
            <w:vAlign w:val="center"/>
          </w:tcPr>
          <w:p w:rsidR="006357ED" w:rsidRPr="002C37D3" w:rsidRDefault="006357ED"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т</w:t>
            </w:r>
          </w:p>
        </w:tc>
        <w:tc>
          <w:tcPr>
            <w:tcW w:w="2835" w:type="dxa"/>
            <w:tcBorders>
              <w:top w:val="single" w:sz="4" w:space="0" w:color="auto"/>
              <w:left w:val="single" w:sz="4" w:space="0" w:color="auto"/>
              <w:bottom w:val="single" w:sz="4" w:space="0" w:color="auto"/>
              <w:right w:val="single" w:sz="4" w:space="0" w:color="auto"/>
            </w:tcBorders>
          </w:tcPr>
          <w:p w:rsidR="006357ED" w:rsidRPr="002C37D3" w:rsidRDefault="006357ED"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1,0</w:t>
            </w:r>
          </w:p>
        </w:tc>
      </w:tr>
      <w:tr w:rsidR="006357ED" w:rsidRPr="002C37D3" w:rsidTr="00910CDA">
        <w:tc>
          <w:tcPr>
            <w:tcW w:w="737" w:type="dxa"/>
            <w:tcBorders>
              <w:top w:val="single" w:sz="4" w:space="0" w:color="auto"/>
              <w:left w:val="single" w:sz="4" w:space="0" w:color="auto"/>
              <w:bottom w:val="single" w:sz="4" w:space="0" w:color="auto"/>
              <w:right w:val="single" w:sz="4" w:space="0" w:color="auto"/>
            </w:tcBorders>
            <w:vAlign w:val="center"/>
          </w:tcPr>
          <w:p w:rsidR="006357ED" w:rsidRPr="002C37D3" w:rsidRDefault="006357ED"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1.5.</w:t>
            </w:r>
          </w:p>
        </w:tc>
        <w:tc>
          <w:tcPr>
            <w:tcW w:w="3798" w:type="dxa"/>
            <w:tcBorders>
              <w:top w:val="single" w:sz="4" w:space="0" w:color="auto"/>
              <w:left w:val="single" w:sz="4" w:space="0" w:color="auto"/>
              <w:bottom w:val="single" w:sz="4" w:space="0" w:color="auto"/>
              <w:right w:val="single" w:sz="4" w:space="0" w:color="auto"/>
            </w:tcBorders>
            <w:vAlign w:val="center"/>
          </w:tcPr>
          <w:p w:rsidR="006357ED" w:rsidRPr="002C37D3" w:rsidRDefault="006357ED"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Черемуха</w:t>
            </w:r>
          </w:p>
        </w:tc>
        <w:tc>
          <w:tcPr>
            <w:tcW w:w="2268" w:type="dxa"/>
            <w:tcBorders>
              <w:top w:val="single" w:sz="4" w:space="0" w:color="auto"/>
              <w:left w:val="single" w:sz="4" w:space="0" w:color="auto"/>
              <w:bottom w:val="single" w:sz="4" w:space="0" w:color="auto"/>
              <w:right w:val="single" w:sz="4" w:space="0" w:color="auto"/>
            </w:tcBorders>
            <w:vAlign w:val="center"/>
          </w:tcPr>
          <w:p w:rsidR="006357ED" w:rsidRPr="002C37D3" w:rsidRDefault="006357ED"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т</w:t>
            </w:r>
          </w:p>
        </w:tc>
        <w:tc>
          <w:tcPr>
            <w:tcW w:w="2835" w:type="dxa"/>
            <w:tcBorders>
              <w:top w:val="single" w:sz="4" w:space="0" w:color="auto"/>
              <w:left w:val="single" w:sz="4" w:space="0" w:color="auto"/>
              <w:bottom w:val="single" w:sz="4" w:space="0" w:color="auto"/>
              <w:right w:val="single" w:sz="4" w:space="0" w:color="auto"/>
            </w:tcBorders>
          </w:tcPr>
          <w:p w:rsidR="006357ED" w:rsidRPr="002C37D3" w:rsidRDefault="006357ED"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1,0</w:t>
            </w:r>
          </w:p>
        </w:tc>
      </w:tr>
      <w:tr w:rsidR="006357ED" w:rsidRPr="002C37D3" w:rsidTr="00910CDA">
        <w:tc>
          <w:tcPr>
            <w:tcW w:w="737" w:type="dxa"/>
            <w:tcBorders>
              <w:top w:val="single" w:sz="4" w:space="0" w:color="auto"/>
              <w:left w:val="single" w:sz="4" w:space="0" w:color="auto"/>
              <w:bottom w:val="single" w:sz="4" w:space="0" w:color="auto"/>
              <w:right w:val="single" w:sz="4" w:space="0" w:color="auto"/>
            </w:tcBorders>
            <w:vAlign w:val="center"/>
          </w:tcPr>
          <w:p w:rsidR="006357ED" w:rsidRPr="002C37D3" w:rsidRDefault="006357ED"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1.6.</w:t>
            </w:r>
          </w:p>
        </w:tc>
        <w:tc>
          <w:tcPr>
            <w:tcW w:w="3798" w:type="dxa"/>
            <w:tcBorders>
              <w:top w:val="single" w:sz="4" w:space="0" w:color="auto"/>
              <w:left w:val="single" w:sz="4" w:space="0" w:color="auto"/>
              <w:bottom w:val="single" w:sz="4" w:space="0" w:color="auto"/>
              <w:right w:val="single" w:sz="4" w:space="0" w:color="auto"/>
            </w:tcBorders>
            <w:vAlign w:val="center"/>
          </w:tcPr>
          <w:p w:rsidR="006357ED" w:rsidRPr="002C37D3" w:rsidRDefault="006357ED"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Малина</w:t>
            </w:r>
          </w:p>
        </w:tc>
        <w:tc>
          <w:tcPr>
            <w:tcW w:w="2268" w:type="dxa"/>
            <w:tcBorders>
              <w:top w:val="single" w:sz="4" w:space="0" w:color="auto"/>
              <w:left w:val="single" w:sz="4" w:space="0" w:color="auto"/>
              <w:bottom w:val="single" w:sz="4" w:space="0" w:color="auto"/>
              <w:right w:val="single" w:sz="4" w:space="0" w:color="auto"/>
            </w:tcBorders>
            <w:vAlign w:val="center"/>
          </w:tcPr>
          <w:p w:rsidR="006357ED" w:rsidRPr="002C37D3" w:rsidRDefault="006357ED"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т</w:t>
            </w:r>
          </w:p>
        </w:tc>
        <w:tc>
          <w:tcPr>
            <w:tcW w:w="2835" w:type="dxa"/>
            <w:tcBorders>
              <w:top w:val="single" w:sz="4" w:space="0" w:color="auto"/>
              <w:left w:val="single" w:sz="4" w:space="0" w:color="auto"/>
              <w:bottom w:val="single" w:sz="4" w:space="0" w:color="auto"/>
              <w:right w:val="single" w:sz="4" w:space="0" w:color="auto"/>
            </w:tcBorders>
          </w:tcPr>
          <w:p w:rsidR="006357ED" w:rsidRPr="002C37D3" w:rsidRDefault="006357ED"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3,5</w:t>
            </w:r>
          </w:p>
        </w:tc>
      </w:tr>
      <w:tr w:rsidR="006357ED" w:rsidRPr="002C37D3" w:rsidTr="00910CDA">
        <w:tc>
          <w:tcPr>
            <w:tcW w:w="737" w:type="dxa"/>
            <w:tcBorders>
              <w:top w:val="single" w:sz="4" w:space="0" w:color="auto"/>
              <w:left w:val="single" w:sz="4" w:space="0" w:color="auto"/>
              <w:bottom w:val="single" w:sz="4" w:space="0" w:color="auto"/>
              <w:right w:val="single" w:sz="4" w:space="0" w:color="auto"/>
            </w:tcBorders>
            <w:vAlign w:val="center"/>
          </w:tcPr>
          <w:p w:rsidR="006357ED" w:rsidRPr="002C37D3" w:rsidRDefault="006357ED" w:rsidP="002A43BB">
            <w:pPr>
              <w:pStyle w:val="ConsPlusNormal"/>
              <w:jc w:val="center"/>
              <w:rPr>
                <w:rFonts w:ascii="Times New Roman" w:hAnsi="Times New Roman" w:cs="Times New Roman"/>
                <w:sz w:val="22"/>
                <w:szCs w:val="22"/>
              </w:rPr>
            </w:pPr>
          </w:p>
        </w:tc>
        <w:tc>
          <w:tcPr>
            <w:tcW w:w="3798" w:type="dxa"/>
            <w:tcBorders>
              <w:top w:val="single" w:sz="4" w:space="0" w:color="auto"/>
              <w:left w:val="single" w:sz="4" w:space="0" w:color="auto"/>
              <w:bottom w:val="single" w:sz="4" w:space="0" w:color="auto"/>
              <w:right w:val="single" w:sz="4" w:space="0" w:color="auto"/>
            </w:tcBorders>
            <w:vAlign w:val="center"/>
          </w:tcPr>
          <w:p w:rsidR="006357ED" w:rsidRPr="002C37D3" w:rsidRDefault="006357ED"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Итого:</w:t>
            </w:r>
          </w:p>
        </w:tc>
        <w:tc>
          <w:tcPr>
            <w:tcW w:w="2268" w:type="dxa"/>
            <w:tcBorders>
              <w:top w:val="single" w:sz="4" w:space="0" w:color="auto"/>
              <w:left w:val="single" w:sz="4" w:space="0" w:color="auto"/>
              <w:bottom w:val="single" w:sz="4" w:space="0" w:color="auto"/>
              <w:right w:val="single" w:sz="4" w:space="0" w:color="auto"/>
            </w:tcBorders>
            <w:vAlign w:val="center"/>
          </w:tcPr>
          <w:p w:rsidR="006357ED" w:rsidRPr="002C37D3" w:rsidRDefault="006357ED"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т</w:t>
            </w:r>
          </w:p>
        </w:tc>
        <w:tc>
          <w:tcPr>
            <w:tcW w:w="2835" w:type="dxa"/>
            <w:tcBorders>
              <w:top w:val="single" w:sz="4" w:space="0" w:color="auto"/>
              <w:left w:val="single" w:sz="4" w:space="0" w:color="auto"/>
              <w:bottom w:val="single" w:sz="4" w:space="0" w:color="auto"/>
              <w:right w:val="single" w:sz="4" w:space="0" w:color="auto"/>
            </w:tcBorders>
          </w:tcPr>
          <w:p w:rsidR="006357ED" w:rsidRPr="002C37D3" w:rsidRDefault="006357ED"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40,8</w:t>
            </w:r>
          </w:p>
        </w:tc>
      </w:tr>
      <w:tr w:rsidR="006357ED" w:rsidRPr="002C37D3" w:rsidTr="00910CDA">
        <w:tc>
          <w:tcPr>
            <w:tcW w:w="737" w:type="dxa"/>
            <w:tcBorders>
              <w:top w:val="single" w:sz="4" w:space="0" w:color="auto"/>
              <w:left w:val="single" w:sz="4" w:space="0" w:color="auto"/>
              <w:bottom w:val="single" w:sz="4" w:space="0" w:color="auto"/>
              <w:right w:val="single" w:sz="4" w:space="0" w:color="auto"/>
            </w:tcBorders>
            <w:vAlign w:val="center"/>
          </w:tcPr>
          <w:p w:rsidR="006357ED" w:rsidRPr="002C37D3" w:rsidRDefault="006357ED" w:rsidP="002A43BB">
            <w:pPr>
              <w:pStyle w:val="ConsPlusNormal"/>
              <w:jc w:val="center"/>
              <w:outlineLvl w:val="6"/>
              <w:rPr>
                <w:rFonts w:ascii="Times New Roman" w:hAnsi="Times New Roman" w:cs="Times New Roman"/>
                <w:sz w:val="22"/>
                <w:szCs w:val="22"/>
              </w:rPr>
            </w:pPr>
            <w:r w:rsidRPr="002C37D3">
              <w:rPr>
                <w:rFonts w:ascii="Times New Roman" w:hAnsi="Times New Roman" w:cs="Times New Roman"/>
                <w:sz w:val="22"/>
                <w:szCs w:val="22"/>
              </w:rPr>
              <w:t>2.</w:t>
            </w:r>
          </w:p>
        </w:tc>
        <w:tc>
          <w:tcPr>
            <w:tcW w:w="3798" w:type="dxa"/>
            <w:tcBorders>
              <w:top w:val="single" w:sz="4" w:space="0" w:color="auto"/>
              <w:left w:val="single" w:sz="4" w:space="0" w:color="auto"/>
              <w:bottom w:val="single" w:sz="4" w:space="0" w:color="auto"/>
              <w:right w:val="single" w:sz="4" w:space="0" w:color="auto"/>
            </w:tcBorders>
            <w:vAlign w:val="center"/>
          </w:tcPr>
          <w:p w:rsidR="006357ED" w:rsidRPr="002C37D3" w:rsidRDefault="006357ED"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Грибы (в сыром виде):</w:t>
            </w:r>
          </w:p>
        </w:tc>
        <w:tc>
          <w:tcPr>
            <w:tcW w:w="2268" w:type="dxa"/>
            <w:tcBorders>
              <w:top w:val="single" w:sz="4" w:space="0" w:color="auto"/>
              <w:left w:val="single" w:sz="4" w:space="0" w:color="auto"/>
              <w:bottom w:val="single" w:sz="4" w:space="0" w:color="auto"/>
              <w:right w:val="single" w:sz="4" w:space="0" w:color="auto"/>
            </w:tcBorders>
            <w:vAlign w:val="center"/>
          </w:tcPr>
          <w:p w:rsidR="006357ED" w:rsidRPr="002C37D3" w:rsidRDefault="006357ED" w:rsidP="002A43BB">
            <w:pPr>
              <w:pStyle w:val="ConsPlusNormal"/>
              <w:jc w:val="center"/>
              <w:rPr>
                <w:rFonts w:ascii="Times New Roman" w:hAnsi="Times New Roman" w:cs="Times New Roman"/>
                <w:sz w:val="22"/>
                <w:szCs w:val="22"/>
              </w:rPr>
            </w:pPr>
          </w:p>
        </w:tc>
        <w:tc>
          <w:tcPr>
            <w:tcW w:w="2835" w:type="dxa"/>
            <w:tcBorders>
              <w:top w:val="single" w:sz="4" w:space="0" w:color="auto"/>
              <w:left w:val="single" w:sz="4" w:space="0" w:color="auto"/>
              <w:bottom w:val="single" w:sz="4" w:space="0" w:color="auto"/>
              <w:right w:val="single" w:sz="4" w:space="0" w:color="auto"/>
            </w:tcBorders>
            <w:vAlign w:val="center"/>
          </w:tcPr>
          <w:p w:rsidR="006357ED" w:rsidRPr="002C37D3" w:rsidRDefault="006357ED" w:rsidP="002A43BB">
            <w:pPr>
              <w:pStyle w:val="ConsPlusNormal"/>
              <w:jc w:val="center"/>
              <w:rPr>
                <w:rFonts w:ascii="Times New Roman" w:hAnsi="Times New Roman" w:cs="Times New Roman"/>
                <w:sz w:val="22"/>
                <w:szCs w:val="22"/>
              </w:rPr>
            </w:pPr>
          </w:p>
        </w:tc>
      </w:tr>
      <w:tr w:rsidR="006357ED" w:rsidRPr="002C37D3" w:rsidTr="00910CDA">
        <w:tc>
          <w:tcPr>
            <w:tcW w:w="737" w:type="dxa"/>
            <w:tcBorders>
              <w:top w:val="single" w:sz="4" w:space="0" w:color="auto"/>
              <w:left w:val="single" w:sz="4" w:space="0" w:color="auto"/>
              <w:bottom w:val="single" w:sz="4" w:space="0" w:color="auto"/>
              <w:right w:val="single" w:sz="4" w:space="0" w:color="auto"/>
            </w:tcBorders>
            <w:vAlign w:val="center"/>
          </w:tcPr>
          <w:p w:rsidR="006357ED" w:rsidRPr="002C37D3" w:rsidRDefault="006357ED"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2.1.</w:t>
            </w:r>
          </w:p>
        </w:tc>
        <w:tc>
          <w:tcPr>
            <w:tcW w:w="3798" w:type="dxa"/>
            <w:tcBorders>
              <w:top w:val="single" w:sz="4" w:space="0" w:color="auto"/>
              <w:left w:val="single" w:sz="4" w:space="0" w:color="auto"/>
              <w:bottom w:val="single" w:sz="4" w:space="0" w:color="auto"/>
              <w:right w:val="single" w:sz="4" w:space="0" w:color="auto"/>
            </w:tcBorders>
          </w:tcPr>
          <w:p w:rsidR="006357ED" w:rsidRPr="002C37D3" w:rsidRDefault="006357ED"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Белый гриб</w:t>
            </w:r>
          </w:p>
        </w:tc>
        <w:tc>
          <w:tcPr>
            <w:tcW w:w="2268" w:type="dxa"/>
            <w:tcBorders>
              <w:top w:val="single" w:sz="4" w:space="0" w:color="auto"/>
              <w:left w:val="single" w:sz="4" w:space="0" w:color="auto"/>
              <w:bottom w:val="single" w:sz="4" w:space="0" w:color="auto"/>
              <w:right w:val="single" w:sz="4" w:space="0" w:color="auto"/>
            </w:tcBorders>
          </w:tcPr>
          <w:p w:rsidR="006357ED" w:rsidRPr="002C37D3" w:rsidRDefault="006357ED"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т</w:t>
            </w:r>
          </w:p>
        </w:tc>
        <w:tc>
          <w:tcPr>
            <w:tcW w:w="2835" w:type="dxa"/>
            <w:tcBorders>
              <w:top w:val="single" w:sz="4" w:space="0" w:color="auto"/>
              <w:left w:val="single" w:sz="4" w:space="0" w:color="auto"/>
              <w:bottom w:val="single" w:sz="4" w:space="0" w:color="auto"/>
              <w:right w:val="single" w:sz="4" w:space="0" w:color="auto"/>
            </w:tcBorders>
          </w:tcPr>
          <w:p w:rsidR="006357ED" w:rsidRPr="002C37D3" w:rsidRDefault="006357ED"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1,5</w:t>
            </w:r>
          </w:p>
        </w:tc>
      </w:tr>
      <w:tr w:rsidR="006357ED" w:rsidRPr="002C37D3" w:rsidTr="00910CDA">
        <w:tc>
          <w:tcPr>
            <w:tcW w:w="737" w:type="dxa"/>
            <w:tcBorders>
              <w:top w:val="single" w:sz="4" w:space="0" w:color="auto"/>
              <w:left w:val="single" w:sz="4" w:space="0" w:color="auto"/>
              <w:bottom w:val="single" w:sz="4" w:space="0" w:color="auto"/>
              <w:right w:val="single" w:sz="4" w:space="0" w:color="auto"/>
            </w:tcBorders>
            <w:vAlign w:val="center"/>
          </w:tcPr>
          <w:p w:rsidR="006357ED" w:rsidRPr="002C37D3" w:rsidRDefault="006357ED"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2.2.</w:t>
            </w:r>
          </w:p>
        </w:tc>
        <w:tc>
          <w:tcPr>
            <w:tcW w:w="3798" w:type="dxa"/>
            <w:tcBorders>
              <w:top w:val="single" w:sz="4" w:space="0" w:color="auto"/>
              <w:left w:val="single" w:sz="4" w:space="0" w:color="auto"/>
              <w:bottom w:val="single" w:sz="4" w:space="0" w:color="auto"/>
              <w:right w:val="single" w:sz="4" w:space="0" w:color="auto"/>
            </w:tcBorders>
          </w:tcPr>
          <w:p w:rsidR="006357ED" w:rsidRPr="002C37D3" w:rsidRDefault="006357ED"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Подосиновик</w:t>
            </w:r>
          </w:p>
        </w:tc>
        <w:tc>
          <w:tcPr>
            <w:tcW w:w="2268" w:type="dxa"/>
            <w:tcBorders>
              <w:top w:val="single" w:sz="4" w:space="0" w:color="auto"/>
              <w:left w:val="single" w:sz="4" w:space="0" w:color="auto"/>
              <w:bottom w:val="single" w:sz="4" w:space="0" w:color="auto"/>
              <w:right w:val="single" w:sz="4" w:space="0" w:color="auto"/>
            </w:tcBorders>
          </w:tcPr>
          <w:p w:rsidR="006357ED" w:rsidRPr="002C37D3" w:rsidRDefault="006357ED"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т</w:t>
            </w:r>
          </w:p>
        </w:tc>
        <w:tc>
          <w:tcPr>
            <w:tcW w:w="2835" w:type="dxa"/>
            <w:tcBorders>
              <w:top w:val="single" w:sz="4" w:space="0" w:color="auto"/>
              <w:left w:val="single" w:sz="4" w:space="0" w:color="auto"/>
              <w:bottom w:val="single" w:sz="4" w:space="0" w:color="auto"/>
              <w:right w:val="single" w:sz="4" w:space="0" w:color="auto"/>
            </w:tcBorders>
          </w:tcPr>
          <w:p w:rsidR="006357ED" w:rsidRPr="002C37D3" w:rsidRDefault="006357ED"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2,1</w:t>
            </w:r>
          </w:p>
        </w:tc>
      </w:tr>
      <w:tr w:rsidR="006357ED" w:rsidRPr="002C37D3" w:rsidTr="00910CDA">
        <w:tc>
          <w:tcPr>
            <w:tcW w:w="737" w:type="dxa"/>
            <w:tcBorders>
              <w:top w:val="single" w:sz="4" w:space="0" w:color="auto"/>
              <w:left w:val="single" w:sz="4" w:space="0" w:color="auto"/>
              <w:bottom w:val="single" w:sz="4" w:space="0" w:color="auto"/>
              <w:right w:val="single" w:sz="4" w:space="0" w:color="auto"/>
            </w:tcBorders>
            <w:vAlign w:val="center"/>
          </w:tcPr>
          <w:p w:rsidR="006357ED" w:rsidRPr="002C37D3" w:rsidRDefault="006357ED"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2.3.</w:t>
            </w:r>
          </w:p>
        </w:tc>
        <w:tc>
          <w:tcPr>
            <w:tcW w:w="3798" w:type="dxa"/>
            <w:tcBorders>
              <w:top w:val="single" w:sz="4" w:space="0" w:color="auto"/>
              <w:left w:val="single" w:sz="4" w:space="0" w:color="auto"/>
              <w:bottom w:val="single" w:sz="4" w:space="0" w:color="auto"/>
              <w:right w:val="single" w:sz="4" w:space="0" w:color="auto"/>
            </w:tcBorders>
          </w:tcPr>
          <w:p w:rsidR="006357ED" w:rsidRPr="002C37D3" w:rsidRDefault="006357ED"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Подберезовик</w:t>
            </w:r>
          </w:p>
        </w:tc>
        <w:tc>
          <w:tcPr>
            <w:tcW w:w="2268" w:type="dxa"/>
            <w:tcBorders>
              <w:top w:val="single" w:sz="4" w:space="0" w:color="auto"/>
              <w:left w:val="single" w:sz="4" w:space="0" w:color="auto"/>
              <w:bottom w:val="single" w:sz="4" w:space="0" w:color="auto"/>
              <w:right w:val="single" w:sz="4" w:space="0" w:color="auto"/>
            </w:tcBorders>
          </w:tcPr>
          <w:p w:rsidR="006357ED" w:rsidRPr="002C37D3" w:rsidRDefault="006357ED"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т</w:t>
            </w:r>
          </w:p>
        </w:tc>
        <w:tc>
          <w:tcPr>
            <w:tcW w:w="2835" w:type="dxa"/>
            <w:tcBorders>
              <w:top w:val="single" w:sz="4" w:space="0" w:color="auto"/>
              <w:left w:val="single" w:sz="4" w:space="0" w:color="auto"/>
              <w:bottom w:val="single" w:sz="4" w:space="0" w:color="auto"/>
              <w:right w:val="single" w:sz="4" w:space="0" w:color="auto"/>
            </w:tcBorders>
          </w:tcPr>
          <w:p w:rsidR="006357ED" w:rsidRPr="002C37D3" w:rsidRDefault="006357ED"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3,3</w:t>
            </w:r>
          </w:p>
        </w:tc>
      </w:tr>
      <w:tr w:rsidR="006357ED" w:rsidRPr="002C37D3" w:rsidTr="00910CDA">
        <w:tc>
          <w:tcPr>
            <w:tcW w:w="737" w:type="dxa"/>
            <w:tcBorders>
              <w:top w:val="single" w:sz="4" w:space="0" w:color="auto"/>
              <w:left w:val="single" w:sz="4" w:space="0" w:color="auto"/>
              <w:bottom w:val="single" w:sz="4" w:space="0" w:color="auto"/>
              <w:right w:val="single" w:sz="4" w:space="0" w:color="auto"/>
            </w:tcBorders>
            <w:vAlign w:val="center"/>
          </w:tcPr>
          <w:p w:rsidR="006357ED" w:rsidRPr="002C37D3" w:rsidRDefault="006357ED"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2.4.</w:t>
            </w:r>
          </w:p>
        </w:tc>
        <w:tc>
          <w:tcPr>
            <w:tcW w:w="3798" w:type="dxa"/>
            <w:tcBorders>
              <w:top w:val="single" w:sz="4" w:space="0" w:color="auto"/>
              <w:left w:val="single" w:sz="4" w:space="0" w:color="auto"/>
              <w:bottom w:val="single" w:sz="4" w:space="0" w:color="auto"/>
              <w:right w:val="single" w:sz="4" w:space="0" w:color="auto"/>
            </w:tcBorders>
          </w:tcPr>
          <w:p w:rsidR="006357ED" w:rsidRPr="002C37D3" w:rsidRDefault="006357ED"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Масленок</w:t>
            </w:r>
          </w:p>
        </w:tc>
        <w:tc>
          <w:tcPr>
            <w:tcW w:w="2268" w:type="dxa"/>
            <w:tcBorders>
              <w:top w:val="single" w:sz="4" w:space="0" w:color="auto"/>
              <w:left w:val="single" w:sz="4" w:space="0" w:color="auto"/>
              <w:bottom w:val="single" w:sz="4" w:space="0" w:color="auto"/>
              <w:right w:val="single" w:sz="4" w:space="0" w:color="auto"/>
            </w:tcBorders>
          </w:tcPr>
          <w:p w:rsidR="006357ED" w:rsidRPr="002C37D3" w:rsidRDefault="006357ED"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т</w:t>
            </w:r>
          </w:p>
        </w:tc>
        <w:tc>
          <w:tcPr>
            <w:tcW w:w="2835" w:type="dxa"/>
            <w:tcBorders>
              <w:top w:val="single" w:sz="4" w:space="0" w:color="auto"/>
              <w:left w:val="single" w:sz="4" w:space="0" w:color="auto"/>
              <w:bottom w:val="single" w:sz="4" w:space="0" w:color="auto"/>
              <w:right w:val="single" w:sz="4" w:space="0" w:color="auto"/>
            </w:tcBorders>
          </w:tcPr>
          <w:p w:rsidR="006357ED" w:rsidRPr="002C37D3" w:rsidRDefault="006357ED"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5,1</w:t>
            </w:r>
          </w:p>
        </w:tc>
      </w:tr>
      <w:tr w:rsidR="006357ED" w:rsidRPr="002C37D3" w:rsidTr="00910CDA">
        <w:tc>
          <w:tcPr>
            <w:tcW w:w="737" w:type="dxa"/>
            <w:tcBorders>
              <w:top w:val="single" w:sz="4" w:space="0" w:color="auto"/>
              <w:left w:val="single" w:sz="4" w:space="0" w:color="auto"/>
              <w:bottom w:val="single" w:sz="4" w:space="0" w:color="auto"/>
              <w:right w:val="single" w:sz="4" w:space="0" w:color="auto"/>
            </w:tcBorders>
            <w:vAlign w:val="center"/>
          </w:tcPr>
          <w:p w:rsidR="006357ED" w:rsidRPr="002C37D3" w:rsidRDefault="006357ED"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2.5.</w:t>
            </w:r>
          </w:p>
        </w:tc>
        <w:tc>
          <w:tcPr>
            <w:tcW w:w="3798" w:type="dxa"/>
            <w:tcBorders>
              <w:top w:val="single" w:sz="4" w:space="0" w:color="auto"/>
              <w:left w:val="single" w:sz="4" w:space="0" w:color="auto"/>
              <w:bottom w:val="single" w:sz="4" w:space="0" w:color="auto"/>
              <w:right w:val="single" w:sz="4" w:space="0" w:color="auto"/>
            </w:tcBorders>
          </w:tcPr>
          <w:p w:rsidR="006357ED" w:rsidRPr="002C37D3" w:rsidRDefault="006357ED"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Рыжик</w:t>
            </w:r>
          </w:p>
        </w:tc>
        <w:tc>
          <w:tcPr>
            <w:tcW w:w="2268" w:type="dxa"/>
            <w:tcBorders>
              <w:top w:val="single" w:sz="4" w:space="0" w:color="auto"/>
              <w:left w:val="single" w:sz="4" w:space="0" w:color="auto"/>
              <w:bottom w:val="single" w:sz="4" w:space="0" w:color="auto"/>
              <w:right w:val="single" w:sz="4" w:space="0" w:color="auto"/>
            </w:tcBorders>
          </w:tcPr>
          <w:p w:rsidR="006357ED" w:rsidRPr="002C37D3" w:rsidRDefault="006357ED"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т</w:t>
            </w:r>
          </w:p>
        </w:tc>
        <w:tc>
          <w:tcPr>
            <w:tcW w:w="2835" w:type="dxa"/>
            <w:tcBorders>
              <w:top w:val="single" w:sz="4" w:space="0" w:color="auto"/>
              <w:left w:val="single" w:sz="4" w:space="0" w:color="auto"/>
              <w:bottom w:val="single" w:sz="4" w:space="0" w:color="auto"/>
              <w:right w:val="single" w:sz="4" w:space="0" w:color="auto"/>
            </w:tcBorders>
          </w:tcPr>
          <w:p w:rsidR="006357ED" w:rsidRPr="002C37D3" w:rsidRDefault="006357ED"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1,2</w:t>
            </w:r>
          </w:p>
        </w:tc>
      </w:tr>
      <w:tr w:rsidR="006357ED" w:rsidRPr="002C37D3" w:rsidTr="00910CDA">
        <w:tc>
          <w:tcPr>
            <w:tcW w:w="737" w:type="dxa"/>
            <w:tcBorders>
              <w:top w:val="single" w:sz="4" w:space="0" w:color="auto"/>
              <w:left w:val="single" w:sz="4" w:space="0" w:color="auto"/>
              <w:bottom w:val="single" w:sz="4" w:space="0" w:color="auto"/>
              <w:right w:val="single" w:sz="4" w:space="0" w:color="auto"/>
            </w:tcBorders>
            <w:vAlign w:val="center"/>
          </w:tcPr>
          <w:p w:rsidR="006357ED" w:rsidRPr="002C37D3" w:rsidRDefault="006357ED"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2.6.</w:t>
            </w:r>
          </w:p>
        </w:tc>
        <w:tc>
          <w:tcPr>
            <w:tcW w:w="3798" w:type="dxa"/>
            <w:tcBorders>
              <w:top w:val="single" w:sz="4" w:space="0" w:color="auto"/>
              <w:left w:val="single" w:sz="4" w:space="0" w:color="auto"/>
              <w:bottom w:val="single" w:sz="4" w:space="0" w:color="auto"/>
              <w:right w:val="single" w:sz="4" w:space="0" w:color="auto"/>
            </w:tcBorders>
          </w:tcPr>
          <w:p w:rsidR="006357ED" w:rsidRPr="002C37D3" w:rsidRDefault="006357ED"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Груздь настоящий</w:t>
            </w:r>
          </w:p>
        </w:tc>
        <w:tc>
          <w:tcPr>
            <w:tcW w:w="2268" w:type="dxa"/>
            <w:tcBorders>
              <w:top w:val="single" w:sz="4" w:space="0" w:color="auto"/>
              <w:left w:val="single" w:sz="4" w:space="0" w:color="auto"/>
              <w:bottom w:val="single" w:sz="4" w:space="0" w:color="auto"/>
              <w:right w:val="single" w:sz="4" w:space="0" w:color="auto"/>
            </w:tcBorders>
          </w:tcPr>
          <w:p w:rsidR="006357ED" w:rsidRPr="002C37D3" w:rsidRDefault="006357ED"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т</w:t>
            </w:r>
          </w:p>
        </w:tc>
        <w:tc>
          <w:tcPr>
            <w:tcW w:w="2835" w:type="dxa"/>
            <w:tcBorders>
              <w:top w:val="single" w:sz="4" w:space="0" w:color="auto"/>
              <w:left w:val="single" w:sz="4" w:space="0" w:color="auto"/>
              <w:bottom w:val="single" w:sz="4" w:space="0" w:color="auto"/>
              <w:right w:val="single" w:sz="4" w:space="0" w:color="auto"/>
            </w:tcBorders>
          </w:tcPr>
          <w:p w:rsidR="006357ED" w:rsidRPr="002C37D3" w:rsidRDefault="006357ED"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3,4</w:t>
            </w:r>
          </w:p>
        </w:tc>
      </w:tr>
      <w:tr w:rsidR="006357ED" w:rsidRPr="002C37D3" w:rsidTr="00910CDA">
        <w:tc>
          <w:tcPr>
            <w:tcW w:w="737" w:type="dxa"/>
            <w:tcBorders>
              <w:top w:val="single" w:sz="4" w:space="0" w:color="auto"/>
              <w:left w:val="single" w:sz="4" w:space="0" w:color="auto"/>
              <w:bottom w:val="single" w:sz="4" w:space="0" w:color="auto"/>
              <w:right w:val="single" w:sz="4" w:space="0" w:color="auto"/>
            </w:tcBorders>
            <w:vAlign w:val="center"/>
          </w:tcPr>
          <w:p w:rsidR="006357ED" w:rsidRPr="002C37D3" w:rsidRDefault="006357ED"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2.7.</w:t>
            </w:r>
          </w:p>
        </w:tc>
        <w:tc>
          <w:tcPr>
            <w:tcW w:w="3798" w:type="dxa"/>
            <w:tcBorders>
              <w:top w:val="single" w:sz="4" w:space="0" w:color="auto"/>
              <w:left w:val="single" w:sz="4" w:space="0" w:color="auto"/>
              <w:bottom w:val="single" w:sz="4" w:space="0" w:color="auto"/>
              <w:right w:val="single" w:sz="4" w:space="0" w:color="auto"/>
            </w:tcBorders>
          </w:tcPr>
          <w:p w:rsidR="006357ED" w:rsidRPr="002C37D3" w:rsidRDefault="006357ED"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Груздь золотисто-желтый</w:t>
            </w:r>
          </w:p>
        </w:tc>
        <w:tc>
          <w:tcPr>
            <w:tcW w:w="2268" w:type="dxa"/>
            <w:tcBorders>
              <w:top w:val="single" w:sz="4" w:space="0" w:color="auto"/>
              <w:left w:val="single" w:sz="4" w:space="0" w:color="auto"/>
              <w:bottom w:val="single" w:sz="4" w:space="0" w:color="auto"/>
              <w:right w:val="single" w:sz="4" w:space="0" w:color="auto"/>
            </w:tcBorders>
          </w:tcPr>
          <w:p w:rsidR="006357ED" w:rsidRPr="002C37D3" w:rsidRDefault="006357ED"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т</w:t>
            </w:r>
          </w:p>
        </w:tc>
        <w:tc>
          <w:tcPr>
            <w:tcW w:w="2835" w:type="dxa"/>
            <w:tcBorders>
              <w:top w:val="single" w:sz="4" w:space="0" w:color="auto"/>
              <w:left w:val="single" w:sz="4" w:space="0" w:color="auto"/>
              <w:bottom w:val="single" w:sz="4" w:space="0" w:color="auto"/>
              <w:right w:val="single" w:sz="4" w:space="0" w:color="auto"/>
            </w:tcBorders>
          </w:tcPr>
          <w:p w:rsidR="006357ED" w:rsidRPr="002C37D3" w:rsidRDefault="006357ED"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1,2</w:t>
            </w:r>
          </w:p>
        </w:tc>
      </w:tr>
      <w:tr w:rsidR="006357ED" w:rsidRPr="002C37D3" w:rsidTr="00910CDA">
        <w:tc>
          <w:tcPr>
            <w:tcW w:w="737" w:type="dxa"/>
            <w:tcBorders>
              <w:top w:val="single" w:sz="4" w:space="0" w:color="auto"/>
              <w:left w:val="single" w:sz="4" w:space="0" w:color="auto"/>
              <w:bottom w:val="single" w:sz="4" w:space="0" w:color="auto"/>
              <w:right w:val="single" w:sz="4" w:space="0" w:color="auto"/>
            </w:tcBorders>
            <w:vAlign w:val="center"/>
          </w:tcPr>
          <w:p w:rsidR="006357ED" w:rsidRPr="002C37D3" w:rsidRDefault="006357ED"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2.8.</w:t>
            </w:r>
          </w:p>
        </w:tc>
        <w:tc>
          <w:tcPr>
            <w:tcW w:w="3798" w:type="dxa"/>
            <w:tcBorders>
              <w:top w:val="single" w:sz="4" w:space="0" w:color="auto"/>
              <w:left w:val="single" w:sz="4" w:space="0" w:color="auto"/>
              <w:bottom w:val="single" w:sz="4" w:space="0" w:color="auto"/>
              <w:right w:val="single" w:sz="4" w:space="0" w:color="auto"/>
            </w:tcBorders>
          </w:tcPr>
          <w:p w:rsidR="006357ED" w:rsidRPr="002C37D3" w:rsidRDefault="006357ED"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Груздь черный</w:t>
            </w:r>
          </w:p>
        </w:tc>
        <w:tc>
          <w:tcPr>
            <w:tcW w:w="2268" w:type="dxa"/>
            <w:tcBorders>
              <w:top w:val="single" w:sz="4" w:space="0" w:color="auto"/>
              <w:left w:val="single" w:sz="4" w:space="0" w:color="auto"/>
              <w:bottom w:val="single" w:sz="4" w:space="0" w:color="auto"/>
              <w:right w:val="single" w:sz="4" w:space="0" w:color="auto"/>
            </w:tcBorders>
          </w:tcPr>
          <w:p w:rsidR="006357ED" w:rsidRPr="002C37D3" w:rsidRDefault="006357ED"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т</w:t>
            </w:r>
          </w:p>
        </w:tc>
        <w:tc>
          <w:tcPr>
            <w:tcW w:w="2835" w:type="dxa"/>
            <w:tcBorders>
              <w:top w:val="single" w:sz="4" w:space="0" w:color="auto"/>
              <w:left w:val="single" w:sz="4" w:space="0" w:color="auto"/>
              <w:bottom w:val="single" w:sz="4" w:space="0" w:color="auto"/>
              <w:right w:val="single" w:sz="4" w:space="0" w:color="auto"/>
            </w:tcBorders>
          </w:tcPr>
          <w:p w:rsidR="006357ED" w:rsidRPr="002C37D3" w:rsidRDefault="006357ED"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3,2</w:t>
            </w:r>
          </w:p>
        </w:tc>
      </w:tr>
      <w:tr w:rsidR="006357ED" w:rsidRPr="002C37D3" w:rsidTr="00910CDA">
        <w:tc>
          <w:tcPr>
            <w:tcW w:w="737" w:type="dxa"/>
            <w:tcBorders>
              <w:top w:val="single" w:sz="4" w:space="0" w:color="auto"/>
              <w:left w:val="single" w:sz="4" w:space="0" w:color="auto"/>
              <w:bottom w:val="single" w:sz="4" w:space="0" w:color="auto"/>
              <w:right w:val="single" w:sz="4" w:space="0" w:color="auto"/>
            </w:tcBorders>
            <w:vAlign w:val="center"/>
          </w:tcPr>
          <w:p w:rsidR="006357ED" w:rsidRPr="002C37D3" w:rsidRDefault="006357ED"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2.9.</w:t>
            </w:r>
          </w:p>
        </w:tc>
        <w:tc>
          <w:tcPr>
            <w:tcW w:w="3798" w:type="dxa"/>
            <w:tcBorders>
              <w:top w:val="single" w:sz="4" w:space="0" w:color="auto"/>
              <w:left w:val="single" w:sz="4" w:space="0" w:color="auto"/>
              <w:bottom w:val="single" w:sz="4" w:space="0" w:color="auto"/>
              <w:right w:val="single" w:sz="4" w:space="0" w:color="auto"/>
            </w:tcBorders>
          </w:tcPr>
          <w:p w:rsidR="006357ED" w:rsidRPr="002C37D3" w:rsidRDefault="006357ED"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Волнушка</w:t>
            </w:r>
          </w:p>
        </w:tc>
        <w:tc>
          <w:tcPr>
            <w:tcW w:w="2268" w:type="dxa"/>
            <w:tcBorders>
              <w:top w:val="single" w:sz="4" w:space="0" w:color="auto"/>
              <w:left w:val="single" w:sz="4" w:space="0" w:color="auto"/>
              <w:bottom w:val="single" w:sz="4" w:space="0" w:color="auto"/>
              <w:right w:val="single" w:sz="4" w:space="0" w:color="auto"/>
            </w:tcBorders>
          </w:tcPr>
          <w:p w:rsidR="006357ED" w:rsidRPr="002C37D3" w:rsidRDefault="006357ED"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т</w:t>
            </w:r>
          </w:p>
        </w:tc>
        <w:tc>
          <w:tcPr>
            <w:tcW w:w="2835" w:type="dxa"/>
            <w:tcBorders>
              <w:top w:val="single" w:sz="4" w:space="0" w:color="auto"/>
              <w:left w:val="single" w:sz="4" w:space="0" w:color="auto"/>
              <w:bottom w:val="single" w:sz="4" w:space="0" w:color="auto"/>
              <w:right w:val="single" w:sz="4" w:space="0" w:color="auto"/>
            </w:tcBorders>
          </w:tcPr>
          <w:p w:rsidR="006357ED" w:rsidRPr="002C37D3" w:rsidRDefault="006357ED"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4,6</w:t>
            </w:r>
          </w:p>
        </w:tc>
      </w:tr>
      <w:tr w:rsidR="006357ED" w:rsidRPr="002C37D3" w:rsidTr="00910CDA">
        <w:tc>
          <w:tcPr>
            <w:tcW w:w="737" w:type="dxa"/>
            <w:tcBorders>
              <w:top w:val="single" w:sz="4" w:space="0" w:color="auto"/>
              <w:left w:val="single" w:sz="4" w:space="0" w:color="auto"/>
              <w:bottom w:val="single" w:sz="4" w:space="0" w:color="auto"/>
              <w:right w:val="single" w:sz="4" w:space="0" w:color="auto"/>
            </w:tcBorders>
            <w:vAlign w:val="center"/>
          </w:tcPr>
          <w:p w:rsidR="006357ED" w:rsidRPr="002C37D3" w:rsidRDefault="006357ED"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2.10.</w:t>
            </w:r>
          </w:p>
        </w:tc>
        <w:tc>
          <w:tcPr>
            <w:tcW w:w="3798" w:type="dxa"/>
            <w:tcBorders>
              <w:top w:val="single" w:sz="4" w:space="0" w:color="auto"/>
              <w:left w:val="single" w:sz="4" w:space="0" w:color="auto"/>
              <w:bottom w:val="single" w:sz="4" w:space="0" w:color="auto"/>
              <w:right w:val="single" w:sz="4" w:space="0" w:color="auto"/>
            </w:tcBorders>
          </w:tcPr>
          <w:p w:rsidR="006357ED" w:rsidRPr="002C37D3" w:rsidRDefault="006357ED"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Лисичка</w:t>
            </w:r>
          </w:p>
        </w:tc>
        <w:tc>
          <w:tcPr>
            <w:tcW w:w="2268" w:type="dxa"/>
            <w:tcBorders>
              <w:top w:val="single" w:sz="4" w:space="0" w:color="auto"/>
              <w:left w:val="single" w:sz="4" w:space="0" w:color="auto"/>
              <w:bottom w:val="single" w:sz="4" w:space="0" w:color="auto"/>
              <w:right w:val="single" w:sz="4" w:space="0" w:color="auto"/>
            </w:tcBorders>
          </w:tcPr>
          <w:p w:rsidR="006357ED" w:rsidRPr="002C37D3" w:rsidRDefault="006357ED"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т</w:t>
            </w:r>
          </w:p>
        </w:tc>
        <w:tc>
          <w:tcPr>
            <w:tcW w:w="2835" w:type="dxa"/>
            <w:tcBorders>
              <w:top w:val="single" w:sz="4" w:space="0" w:color="auto"/>
              <w:left w:val="single" w:sz="4" w:space="0" w:color="auto"/>
              <w:bottom w:val="single" w:sz="4" w:space="0" w:color="auto"/>
              <w:right w:val="single" w:sz="4" w:space="0" w:color="auto"/>
            </w:tcBorders>
          </w:tcPr>
          <w:p w:rsidR="006357ED" w:rsidRPr="002C37D3" w:rsidRDefault="006357ED"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5,1</w:t>
            </w:r>
          </w:p>
        </w:tc>
      </w:tr>
      <w:tr w:rsidR="006357ED" w:rsidRPr="002C37D3" w:rsidTr="00910CDA">
        <w:tc>
          <w:tcPr>
            <w:tcW w:w="737" w:type="dxa"/>
            <w:tcBorders>
              <w:top w:val="single" w:sz="4" w:space="0" w:color="auto"/>
              <w:left w:val="single" w:sz="4" w:space="0" w:color="auto"/>
              <w:bottom w:val="single" w:sz="4" w:space="0" w:color="auto"/>
              <w:right w:val="single" w:sz="4" w:space="0" w:color="auto"/>
            </w:tcBorders>
            <w:vAlign w:val="center"/>
          </w:tcPr>
          <w:p w:rsidR="006357ED" w:rsidRPr="002C37D3" w:rsidRDefault="006357ED"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2.11.</w:t>
            </w:r>
          </w:p>
        </w:tc>
        <w:tc>
          <w:tcPr>
            <w:tcW w:w="3798" w:type="dxa"/>
            <w:tcBorders>
              <w:top w:val="single" w:sz="4" w:space="0" w:color="auto"/>
              <w:left w:val="single" w:sz="4" w:space="0" w:color="auto"/>
              <w:bottom w:val="single" w:sz="4" w:space="0" w:color="auto"/>
              <w:right w:val="single" w:sz="4" w:space="0" w:color="auto"/>
            </w:tcBorders>
          </w:tcPr>
          <w:p w:rsidR="006357ED" w:rsidRPr="002C37D3" w:rsidRDefault="006357ED"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Строчок обыкновенный</w:t>
            </w:r>
          </w:p>
        </w:tc>
        <w:tc>
          <w:tcPr>
            <w:tcW w:w="2268" w:type="dxa"/>
            <w:tcBorders>
              <w:top w:val="single" w:sz="4" w:space="0" w:color="auto"/>
              <w:left w:val="single" w:sz="4" w:space="0" w:color="auto"/>
              <w:bottom w:val="single" w:sz="4" w:space="0" w:color="auto"/>
              <w:right w:val="single" w:sz="4" w:space="0" w:color="auto"/>
            </w:tcBorders>
          </w:tcPr>
          <w:p w:rsidR="006357ED" w:rsidRPr="002C37D3" w:rsidRDefault="006357ED"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т</w:t>
            </w:r>
          </w:p>
        </w:tc>
        <w:tc>
          <w:tcPr>
            <w:tcW w:w="2835" w:type="dxa"/>
            <w:tcBorders>
              <w:top w:val="single" w:sz="4" w:space="0" w:color="auto"/>
              <w:left w:val="single" w:sz="4" w:space="0" w:color="auto"/>
              <w:bottom w:val="single" w:sz="4" w:space="0" w:color="auto"/>
              <w:right w:val="single" w:sz="4" w:space="0" w:color="auto"/>
            </w:tcBorders>
          </w:tcPr>
          <w:p w:rsidR="006357ED" w:rsidRPr="002C37D3" w:rsidRDefault="006357ED"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0,7</w:t>
            </w:r>
          </w:p>
        </w:tc>
      </w:tr>
      <w:tr w:rsidR="006357ED" w:rsidRPr="002C37D3" w:rsidTr="00910CDA">
        <w:tc>
          <w:tcPr>
            <w:tcW w:w="737" w:type="dxa"/>
            <w:tcBorders>
              <w:top w:val="single" w:sz="4" w:space="0" w:color="auto"/>
              <w:left w:val="single" w:sz="4" w:space="0" w:color="auto"/>
              <w:bottom w:val="single" w:sz="4" w:space="0" w:color="auto"/>
              <w:right w:val="single" w:sz="4" w:space="0" w:color="auto"/>
            </w:tcBorders>
            <w:vAlign w:val="center"/>
          </w:tcPr>
          <w:p w:rsidR="006357ED" w:rsidRPr="002C37D3" w:rsidRDefault="006357ED"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2.12.</w:t>
            </w:r>
          </w:p>
        </w:tc>
        <w:tc>
          <w:tcPr>
            <w:tcW w:w="3798" w:type="dxa"/>
            <w:tcBorders>
              <w:top w:val="single" w:sz="4" w:space="0" w:color="auto"/>
              <w:left w:val="single" w:sz="4" w:space="0" w:color="auto"/>
              <w:bottom w:val="single" w:sz="4" w:space="0" w:color="auto"/>
              <w:right w:val="single" w:sz="4" w:space="0" w:color="auto"/>
            </w:tcBorders>
          </w:tcPr>
          <w:p w:rsidR="006357ED" w:rsidRPr="002C37D3" w:rsidRDefault="006357ED"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Сморчковая шапочка</w:t>
            </w:r>
          </w:p>
        </w:tc>
        <w:tc>
          <w:tcPr>
            <w:tcW w:w="2268" w:type="dxa"/>
            <w:tcBorders>
              <w:top w:val="single" w:sz="4" w:space="0" w:color="auto"/>
              <w:left w:val="single" w:sz="4" w:space="0" w:color="auto"/>
              <w:bottom w:val="single" w:sz="4" w:space="0" w:color="auto"/>
              <w:right w:val="single" w:sz="4" w:space="0" w:color="auto"/>
            </w:tcBorders>
          </w:tcPr>
          <w:p w:rsidR="006357ED" w:rsidRPr="002C37D3" w:rsidRDefault="006357ED"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т</w:t>
            </w:r>
          </w:p>
        </w:tc>
        <w:tc>
          <w:tcPr>
            <w:tcW w:w="2835" w:type="dxa"/>
            <w:tcBorders>
              <w:top w:val="single" w:sz="4" w:space="0" w:color="auto"/>
              <w:left w:val="single" w:sz="4" w:space="0" w:color="auto"/>
              <w:bottom w:val="single" w:sz="4" w:space="0" w:color="auto"/>
              <w:right w:val="single" w:sz="4" w:space="0" w:color="auto"/>
            </w:tcBorders>
          </w:tcPr>
          <w:p w:rsidR="006357ED" w:rsidRPr="002C37D3" w:rsidRDefault="006357ED"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2,6</w:t>
            </w:r>
          </w:p>
        </w:tc>
      </w:tr>
      <w:tr w:rsidR="006357ED" w:rsidRPr="002C37D3" w:rsidTr="00910CDA">
        <w:tc>
          <w:tcPr>
            <w:tcW w:w="737" w:type="dxa"/>
            <w:tcBorders>
              <w:top w:val="single" w:sz="4" w:space="0" w:color="auto"/>
              <w:left w:val="single" w:sz="4" w:space="0" w:color="auto"/>
              <w:bottom w:val="single" w:sz="4" w:space="0" w:color="auto"/>
              <w:right w:val="single" w:sz="4" w:space="0" w:color="auto"/>
            </w:tcBorders>
            <w:vAlign w:val="center"/>
          </w:tcPr>
          <w:p w:rsidR="006357ED" w:rsidRPr="002C37D3" w:rsidRDefault="006357ED" w:rsidP="002A43BB">
            <w:pPr>
              <w:pStyle w:val="ConsPlusNormal"/>
              <w:jc w:val="center"/>
              <w:rPr>
                <w:rFonts w:ascii="Times New Roman" w:hAnsi="Times New Roman" w:cs="Times New Roman"/>
                <w:sz w:val="22"/>
                <w:szCs w:val="22"/>
              </w:rPr>
            </w:pPr>
          </w:p>
        </w:tc>
        <w:tc>
          <w:tcPr>
            <w:tcW w:w="3798" w:type="dxa"/>
            <w:tcBorders>
              <w:top w:val="single" w:sz="4" w:space="0" w:color="auto"/>
              <w:left w:val="single" w:sz="4" w:space="0" w:color="auto"/>
              <w:bottom w:val="single" w:sz="4" w:space="0" w:color="auto"/>
              <w:right w:val="single" w:sz="4" w:space="0" w:color="auto"/>
            </w:tcBorders>
            <w:vAlign w:val="center"/>
          </w:tcPr>
          <w:p w:rsidR="006357ED" w:rsidRPr="002C37D3" w:rsidRDefault="006357ED"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Итого:</w:t>
            </w:r>
          </w:p>
        </w:tc>
        <w:tc>
          <w:tcPr>
            <w:tcW w:w="2268" w:type="dxa"/>
            <w:tcBorders>
              <w:top w:val="single" w:sz="4" w:space="0" w:color="auto"/>
              <w:left w:val="single" w:sz="4" w:space="0" w:color="auto"/>
              <w:bottom w:val="single" w:sz="4" w:space="0" w:color="auto"/>
              <w:right w:val="single" w:sz="4" w:space="0" w:color="auto"/>
            </w:tcBorders>
            <w:vAlign w:val="center"/>
          </w:tcPr>
          <w:p w:rsidR="006357ED" w:rsidRPr="002C37D3" w:rsidRDefault="006357ED"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т</w:t>
            </w:r>
          </w:p>
        </w:tc>
        <w:tc>
          <w:tcPr>
            <w:tcW w:w="2835" w:type="dxa"/>
            <w:tcBorders>
              <w:top w:val="single" w:sz="4" w:space="0" w:color="auto"/>
              <w:left w:val="single" w:sz="4" w:space="0" w:color="auto"/>
              <w:bottom w:val="single" w:sz="4" w:space="0" w:color="auto"/>
              <w:right w:val="single" w:sz="4" w:space="0" w:color="auto"/>
            </w:tcBorders>
            <w:vAlign w:val="bottom"/>
          </w:tcPr>
          <w:p w:rsidR="006357ED" w:rsidRPr="002C37D3" w:rsidRDefault="006357ED"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34,0</w:t>
            </w:r>
          </w:p>
        </w:tc>
      </w:tr>
      <w:tr w:rsidR="006357ED" w:rsidRPr="002C37D3" w:rsidTr="00910CDA">
        <w:tc>
          <w:tcPr>
            <w:tcW w:w="737" w:type="dxa"/>
            <w:tcBorders>
              <w:top w:val="single" w:sz="4" w:space="0" w:color="auto"/>
              <w:left w:val="single" w:sz="4" w:space="0" w:color="auto"/>
              <w:bottom w:val="single" w:sz="4" w:space="0" w:color="auto"/>
              <w:right w:val="single" w:sz="4" w:space="0" w:color="auto"/>
            </w:tcBorders>
            <w:vAlign w:val="center"/>
          </w:tcPr>
          <w:p w:rsidR="006357ED" w:rsidRPr="002C37D3" w:rsidRDefault="006357ED" w:rsidP="002A43BB">
            <w:pPr>
              <w:pStyle w:val="ConsPlusNormal"/>
              <w:jc w:val="center"/>
              <w:outlineLvl w:val="6"/>
              <w:rPr>
                <w:rFonts w:ascii="Times New Roman" w:hAnsi="Times New Roman" w:cs="Times New Roman"/>
                <w:sz w:val="22"/>
                <w:szCs w:val="22"/>
              </w:rPr>
            </w:pPr>
            <w:r w:rsidRPr="002C37D3">
              <w:rPr>
                <w:rFonts w:ascii="Times New Roman" w:hAnsi="Times New Roman" w:cs="Times New Roman"/>
                <w:sz w:val="22"/>
                <w:szCs w:val="22"/>
              </w:rPr>
              <w:t>3.</w:t>
            </w:r>
          </w:p>
        </w:tc>
        <w:tc>
          <w:tcPr>
            <w:tcW w:w="3798" w:type="dxa"/>
            <w:tcBorders>
              <w:top w:val="single" w:sz="4" w:space="0" w:color="auto"/>
              <w:left w:val="single" w:sz="4" w:space="0" w:color="auto"/>
              <w:bottom w:val="single" w:sz="4" w:space="0" w:color="auto"/>
              <w:right w:val="single" w:sz="4" w:space="0" w:color="auto"/>
            </w:tcBorders>
            <w:vAlign w:val="center"/>
          </w:tcPr>
          <w:p w:rsidR="006357ED" w:rsidRPr="002C37D3" w:rsidRDefault="006357ED"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Березовый сок</w:t>
            </w:r>
          </w:p>
        </w:tc>
        <w:tc>
          <w:tcPr>
            <w:tcW w:w="2268" w:type="dxa"/>
            <w:tcBorders>
              <w:top w:val="single" w:sz="4" w:space="0" w:color="auto"/>
              <w:left w:val="single" w:sz="4" w:space="0" w:color="auto"/>
              <w:bottom w:val="single" w:sz="4" w:space="0" w:color="auto"/>
              <w:right w:val="single" w:sz="4" w:space="0" w:color="auto"/>
            </w:tcBorders>
            <w:vAlign w:val="center"/>
          </w:tcPr>
          <w:p w:rsidR="006357ED" w:rsidRPr="002C37D3" w:rsidRDefault="006357ED"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т</w:t>
            </w:r>
          </w:p>
        </w:tc>
        <w:tc>
          <w:tcPr>
            <w:tcW w:w="2835" w:type="dxa"/>
            <w:tcBorders>
              <w:top w:val="single" w:sz="4" w:space="0" w:color="auto"/>
              <w:left w:val="single" w:sz="4" w:space="0" w:color="auto"/>
              <w:bottom w:val="single" w:sz="4" w:space="0" w:color="auto"/>
              <w:right w:val="single" w:sz="4" w:space="0" w:color="auto"/>
            </w:tcBorders>
            <w:vAlign w:val="center"/>
          </w:tcPr>
          <w:p w:rsidR="006357ED" w:rsidRPr="002C37D3" w:rsidRDefault="006357ED"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2,5</w:t>
            </w:r>
          </w:p>
        </w:tc>
      </w:tr>
      <w:tr w:rsidR="006357ED" w:rsidRPr="002C37D3" w:rsidTr="00910CDA">
        <w:tc>
          <w:tcPr>
            <w:tcW w:w="9638" w:type="dxa"/>
            <w:gridSpan w:val="4"/>
            <w:tcBorders>
              <w:top w:val="single" w:sz="4" w:space="0" w:color="auto"/>
              <w:left w:val="single" w:sz="4" w:space="0" w:color="auto"/>
              <w:bottom w:val="single" w:sz="4" w:space="0" w:color="auto"/>
              <w:right w:val="single" w:sz="4" w:space="0" w:color="auto"/>
            </w:tcBorders>
            <w:vAlign w:val="center"/>
          </w:tcPr>
          <w:p w:rsidR="006357ED" w:rsidRPr="002C37D3" w:rsidRDefault="006357ED" w:rsidP="002A43BB">
            <w:pPr>
              <w:pStyle w:val="ConsPlusNormal"/>
              <w:jc w:val="center"/>
              <w:outlineLvl w:val="5"/>
              <w:rPr>
                <w:rFonts w:ascii="Times New Roman" w:hAnsi="Times New Roman" w:cs="Times New Roman"/>
                <w:sz w:val="22"/>
                <w:szCs w:val="22"/>
              </w:rPr>
            </w:pPr>
            <w:r w:rsidRPr="002C37D3">
              <w:rPr>
                <w:rFonts w:ascii="Times New Roman" w:hAnsi="Times New Roman" w:cs="Times New Roman"/>
                <w:sz w:val="22"/>
                <w:szCs w:val="22"/>
              </w:rPr>
              <w:t>Лекарственное сырье</w:t>
            </w:r>
          </w:p>
        </w:tc>
      </w:tr>
      <w:tr w:rsidR="006357ED" w:rsidRPr="002C37D3" w:rsidTr="00910CDA">
        <w:tc>
          <w:tcPr>
            <w:tcW w:w="737" w:type="dxa"/>
            <w:tcBorders>
              <w:top w:val="single" w:sz="4" w:space="0" w:color="auto"/>
              <w:left w:val="single" w:sz="4" w:space="0" w:color="auto"/>
              <w:bottom w:val="single" w:sz="4" w:space="0" w:color="auto"/>
              <w:right w:val="single" w:sz="4" w:space="0" w:color="auto"/>
            </w:tcBorders>
            <w:vAlign w:val="center"/>
          </w:tcPr>
          <w:p w:rsidR="006357ED" w:rsidRPr="002C37D3" w:rsidRDefault="006357ED" w:rsidP="002A43BB">
            <w:pPr>
              <w:pStyle w:val="ConsPlusNormal"/>
              <w:jc w:val="center"/>
              <w:outlineLvl w:val="6"/>
              <w:rPr>
                <w:rFonts w:ascii="Times New Roman" w:hAnsi="Times New Roman" w:cs="Times New Roman"/>
                <w:sz w:val="22"/>
                <w:szCs w:val="22"/>
              </w:rPr>
            </w:pPr>
            <w:r w:rsidRPr="002C37D3">
              <w:rPr>
                <w:rFonts w:ascii="Times New Roman" w:hAnsi="Times New Roman" w:cs="Times New Roman"/>
                <w:sz w:val="22"/>
                <w:szCs w:val="22"/>
              </w:rPr>
              <w:t>4.</w:t>
            </w:r>
          </w:p>
        </w:tc>
        <w:tc>
          <w:tcPr>
            <w:tcW w:w="3798" w:type="dxa"/>
            <w:tcBorders>
              <w:top w:val="single" w:sz="4" w:space="0" w:color="auto"/>
              <w:left w:val="single" w:sz="4" w:space="0" w:color="auto"/>
              <w:bottom w:val="single" w:sz="4" w:space="0" w:color="auto"/>
              <w:right w:val="single" w:sz="4" w:space="0" w:color="auto"/>
            </w:tcBorders>
            <w:vAlign w:val="center"/>
          </w:tcPr>
          <w:p w:rsidR="006357ED" w:rsidRPr="002C37D3" w:rsidRDefault="006357ED"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Лекарственные растения и сырье:</w:t>
            </w:r>
          </w:p>
        </w:tc>
        <w:tc>
          <w:tcPr>
            <w:tcW w:w="2268" w:type="dxa"/>
            <w:tcBorders>
              <w:top w:val="single" w:sz="4" w:space="0" w:color="auto"/>
              <w:left w:val="single" w:sz="4" w:space="0" w:color="auto"/>
              <w:bottom w:val="single" w:sz="4" w:space="0" w:color="auto"/>
              <w:right w:val="single" w:sz="4" w:space="0" w:color="auto"/>
            </w:tcBorders>
            <w:vAlign w:val="center"/>
          </w:tcPr>
          <w:p w:rsidR="006357ED" w:rsidRPr="002C37D3" w:rsidRDefault="006357ED" w:rsidP="002A43BB">
            <w:pPr>
              <w:pStyle w:val="ConsPlusNormal"/>
              <w:jc w:val="center"/>
              <w:rPr>
                <w:rFonts w:ascii="Times New Roman" w:hAnsi="Times New Roman" w:cs="Times New Roman"/>
                <w:sz w:val="22"/>
                <w:szCs w:val="22"/>
              </w:rPr>
            </w:pPr>
          </w:p>
        </w:tc>
        <w:tc>
          <w:tcPr>
            <w:tcW w:w="2835" w:type="dxa"/>
            <w:tcBorders>
              <w:top w:val="single" w:sz="4" w:space="0" w:color="auto"/>
              <w:left w:val="single" w:sz="4" w:space="0" w:color="auto"/>
              <w:bottom w:val="single" w:sz="4" w:space="0" w:color="auto"/>
              <w:right w:val="single" w:sz="4" w:space="0" w:color="auto"/>
            </w:tcBorders>
            <w:vAlign w:val="center"/>
          </w:tcPr>
          <w:p w:rsidR="006357ED" w:rsidRPr="002C37D3" w:rsidRDefault="006357ED" w:rsidP="002A43BB">
            <w:pPr>
              <w:pStyle w:val="ConsPlusNormal"/>
              <w:jc w:val="center"/>
              <w:rPr>
                <w:rFonts w:ascii="Times New Roman" w:hAnsi="Times New Roman" w:cs="Times New Roman"/>
                <w:sz w:val="22"/>
                <w:szCs w:val="22"/>
              </w:rPr>
            </w:pPr>
          </w:p>
        </w:tc>
      </w:tr>
      <w:tr w:rsidR="006357ED" w:rsidRPr="002C37D3" w:rsidTr="00910CDA">
        <w:tc>
          <w:tcPr>
            <w:tcW w:w="737" w:type="dxa"/>
            <w:tcBorders>
              <w:top w:val="single" w:sz="4" w:space="0" w:color="auto"/>
              <w:left w:val="single" w:sz="4" w:space="0" w:color="auto"/>
              <w:bottom w:val="single" w:sz="4" w:space="0" w:color="auto"/>
              <w:right w:val="single" w:sz="4" w:space="0" w:color="auto"/>
            </w:tcBorders>
            <w:vAlign w:val="center"/>
          </w:tcPr>
          <w:p w:rsidR="006357ED" w:rsidRPr="002C37D3" w:rsidRDefault="006357ED"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4.1.</w:t>
            </w:r>
          </w:p>
        </w:tc>
        <w:tc>
          <w:tcPr>
            <w:tcW w:w="3798" w:type="dxa"/>
            <w:tcBorders>
              <w:top w:val="single" w:sz="4" w:space="0" w:color="auto"/>
              <w:left w:val="single" w:sz="4" w:space="0" w:color="auto"/>
              <w:bottom w:val="single" w:sz="4" w:space="0" w:color="auto"/>
              <w:right w:val="single" w:sz="4" w:space="0" w:color="auto"/>
            </w:tcBorders>
          </w:tcPr>
          <w:p w:rsidR="006357ED" w:rsidRPr="002C37D3" w:rsidRDefault="006357ED"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Побеги багульника</w:t>
            </w:r>
          </w:p>
        </w:tc>
        <w:tc>
          <w:tcPr>
            <w:tcW w:w="2268" w:type="dxa"/>
            <w:tcBorders>
              <w:top w:val="single" w:sz="4" w:space="0" w:color="auto"/>
              <w:left w:val="single" w:sz="4" w:space="0" w:color="auto"/>
              <w:bottom w:val="single" w:sz="4" w:space="0" w:color="auto"/>
              <w:right w:val="single" w:sz="4" w:space="0" w:color="auto"/>
            </w:tcBorders>
          </w:tcPr>
          <w:p w:rsidR="006357ED" w:rsidRPr="002C37D3" w:rsidRDefault="006357ED"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т</w:t>
            </w:r>
          </w:p>
        </w:tc>
        <w:tc>
          <w:tcPr>
            <w:tcW w:w="2835" w:type="dxa"/>
            <w:tcBorders>
              <w:top w:val="single" w:sz="4" w:space="0" w:color="auto"/>
              <w:left w:val="single" w:sz="4" w:space="0" w:color="auto"/>
              <w:bottom w:val="single" w:sz="4" w:space="0" w:color="auto"/>
              <w:right w:val="single" w:sz="4" w:space="0" w:color="auto"/>
            </w:tcBorders>
          </w:tcPr>
          <w:p w:rsidR="006357ED" w:rsidRPr="002C37D3" w:rsidRDefault="006357ED"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0,2</w:t>
            </w:r>
          </w:p>
        </w:tc>
      </w:tr>
      <w:tr w:rsidR="006357ED" w:rsidRPr="002C37D3" w:rsidTr="00910CDA">
        <w:tc>
          <w:tcPr>
            <w:tcW w:w="737" w:type="dxa"/>
            <w:tcBorders>
              <w:top w:val="single" w:sz="4" w:space="0" w:color="auto"/>
              <w:left w:val="single" w:sz="4" w:space="0" w:color="auto"/>
              <w:bottom w:val="single" w:sz="4" w:space="0" w:color="auto"/>
              <w:right w:val="single" w:sz="4" w:space="0" w:color="auto"/>
            </w:tcBorders>
            <w:vAlign w:val="center"/>
          </w:tcPr>
          <w:p w:rsidR="006357ED" w:rsidRPr="002C37D3" w:rsidRDefault="006357ED"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4.2.</w:t>
            </w:r>
          </w:p>
        </w:tc>
        <w:tc>
          <w:tcPr>
            <w:tcW w:w="3798" w:type="dxa"/>
            <w:tcBorders>
              <w:top w:val="single" w:sz="4" w:space="0" w:color="auto"/>
              <w:left w:val="single" w:sz="4" w:space="0" w:color="auto"/>
              <w:bottom w:val="single" w:sz="4" w:space="0" w:color="auto"/>
              <w:right w:val="single" w:sz="4" w:space="0" w:color="auto"/>
            </w:tcBorders>
          </w:tcPr>
          <w:p w:rsidR="006357ED" w:rsidRPr="002C37D3" w:rsidRDefault="006357ED"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Почки березы</w:t>
            </w:r>
          </w:p>
        </w:tc>
        <w:tc>
          <w:tcPr>
            <w:tcW w:w="2268" w:type="dxa"/>
            <w:tcBorders>
              <w:top w:val="single" w:sz="4" w:space="0" w:color="auto"/>
              <w:left w:val="single" w:sz="4" w:space="0" w:color="auto"/>
              <w:bottom w:val="single" w:sz="4" w:space="0" w:color="auto"/>
              <w:right w:val="single" w:sz="4" w:space="0" w:color="auto"/>
            </w:tcBorders>
          </w:tcPr>
          <w:p w:rsidR="006357ED" w:rsidRPr="002C37D3" w:rsidRDefault="006357ED"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т</w:t>
            </w:r>
          </w:p>
        </w:tc>
        <w:tc>
          <w:tcPr>
            <w:tcW w:w="2835" w:type="dxa"/>
            <w:tcBorders>
              <w:top w:val="single" w:sz="4" w:space="0" w:color="auto"/>
              <w:left w:val="single" w:sz="4" w:space="0" w:color="auto"/>
              <w:bottom w:val="single" w:sz="4" w:space="0" w:color="auto"/>
              <w:right w:val="single" w:sz="4" w:space="0" w:color="auto"/>
            </w:tcBorders>
          </w:tcPr>
          <w:p w:rsidR="006357ED" w:rsidRPr="002C37D3" w:rsidRDefault="006357ED"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2,1</w:t>
            </w:r>
          </w:p>
        </w:tc>
      </w:tr>
      <w:tr w:rsidR="006357ED" w:rsidRPr="002C37D3" w:rsidTr="00910CDA">
        <w:tc>
          <w:tcPr>
            <w:tcW w:w="737" w:type="dxa"/>
            <w:tcBorders>
              <w:top w:val="single" w:sz="4" w:space="0" w:color="auto"/>
              <w:left w:val="single" w:sz="4" w:space="0" w:color="auto"/>
              <w:bottom w:val="single" w:sz="4" w:space="0" w:color="auto"/>
              <w:right w:val="single" w:sz="4" w:space="0" w:color="auto"/>
            </w:tcBorders>
            <w:vAlign w:val="center"/>
          </w:tcPr>
          <w:p w:rsidR="006357ED" w:rsidRPr="002C37D3" w:rsidRDefault="006357ED"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4.3.</w:t>
            </w:r>
          </w:p>
        </w:tc>
        <w:tc>
          <w:tcPr>
            <w:tcW w:w="3798" w:type="dxa"/>
            <w:tcBorders>
              <w:top w:val="single" w:sz="4" w:space="0" w:color="auto"/>
              <w:left w:val="single" w:sz="4" w:space="0" w:color="auto"/>
              <w:bottom w:val="single" w:sz="4" w:space="0" w:color="auto"/>
              <w:right w:val="single" w:sz="4" w:space="0" w:color="auto"/>
            </w:tcBorders>
          </w:tcPr>
          <w:p w:rsidR="006357ED" w:rsidRPr="002C37D3" w:rsidRDefault="006357ED"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Листья брусники</w:t>
            </w:r>
          </w:p>
        </w:tc>
        <w:tc>
          <w:tcPr>
            <w:tcW w:w="2268" w:type="dxa"/>
            <w:tcBorders>
              <w:top w:val="single" w:sz="4" w:space="0" w:color="auto"/>
              <w:left w:val="single" w:sz="4" w:space="0" w:color="auto"/>
              <w:bottom w:val="single" w:sz="4" w:space="0" w:color="auto"/>
              <w:right w:val="single" w:sz="4" w:space="0" w:color="auto"/>
            </w:tcBorders>
          </w:tcPr>
          <w:p w:rsidR="006357ED" w:rsidRPr="002C37D3" w:rsidRDefault="006357ED"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т</w:t>
            </w:r>
          </w:p>
        </w:tc>
        <w:tc>
          <w:tcPr>
            <w:tcW w:w="2835" w:type="dxa"/>
            <w:tcBorders>
              <w:top w:val="single" w:sz="4" w:space="0" w:color="auto"/>
              <w:left w:val="single" w:sz="4" w:space="0" w:color="auto"/>
              <w:bottom w:val="single" w:sz="4" w:space="0" w:color="auto"/>
              <w:right w:val="single" w:sz="4" w:space="0" w:color="auto"/>
            </w:tcBorders>
          </w:tcPr>
          <w:p w:rsidR="006357ED" w:rsidRPr="002C37D3" w:rsidRDefault="006357ED"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4,1</w:t>
            </w:r>
          </w:p>
        </w:tc>
      </w:tr>
      <w:tr w:rsidR="006357ED" w:rsidRPr="002C37D3" w:rsidTr="00910CDA">
        <w:tc>
          <w:tcPr>
            <w:tcW w:w="737" w:type="dxa"/>
            <w:tcBorders>
              <w:top w:val="single" w:sz="4" w:space="0" w:color="auto"/>
              <w:left w:val="single" w:sz="4" w:space="0" w:color="auto"/>
              <w:bottom w:val="single" w:sz="4" w:space="0" w:color="auto"/>
              <w:right w:val="single" w:sz="4" w:space="0" w:color="auto"/>
            </w:tcBorders>
            <w:vAlign w:val="center"/>
          </w:tcPr>
          <w:p w:rsidR="006357ED" w:rsidRPr="002C37D3" w:rsidRDefault="006357ED"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4.4.</w:t>
            </w:r>
          </w:p>
        </w:tc>
        <w:tc>
          <w:tcPr>
            <w:tcW w:w="3798" w:type="dxa"/>
            <w:tcBorders>
              <w:top w:val="single" w:sz="4" w:space="0" w:color="auto"/>
              <w:left w:val="single" w:sz="4" w:space="0" w:color="auto"/>
              <w:bottom w:val="single" w:sz="4" w:space="0" w:color="auto"/>
              <w:right w:val="single" w:sz="4" w:space="0" w:color="auto"/>
            </w:tcBorders>
          </w:tcPr>
          <w:p w:rsidR="006357ED" w:rsidRPr="002C37D3" w:rsidRDefault="006357ED"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Листья вахты</w:t>
            </w:r>
          </w:p>
        </w:tc>
        <w:tc>
          <w:tcPr>
            <w:tcW w:w="2268" w:type="dxa"/>
            <w:tcBorders>
              <w:top w:val="single" w:sz="4" w:space="0" w:color="auto"/>
              <w:left w:val="single" w:sz="4" w:space="0" w:color="auto"/>
              <w:bottom w:val="single" w:sz="4" w:space="0" w:color="auto"/>
              <w:right w:val="single" w:sz="4" w:space="0" w:color="auto"/>
            </w:tcBorders>
          </w:tcPr>
          <w:p w:rsidR="006357ED" w:rsidRPr="002C37D3" w:rsidRDefault="006357ED"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т</w:t>
            </w:r>
          </w:p>
        </w:tc>
        <w:tc>
          <w:tcPr>
            <w:tcW w:w="2835" w:type="dxa"/>
            <w:tcBorders>
              <w:top w:val="single" w:sz="4" w:space="0" w:color="auto"/>
              <w:left w:val="single" w:sz="4" w:space="0" w:color="auto"/>
              <w:bottom w:val="single" w:sz="4" w:space="0" w:color="auto"/>
              <w:right w:val="single" w:sz="4" w:space="0" w:color="auto"/>
            </w:tcBorders>
          </w:tcPr>
          <w:p w:rsidR="006357ED" w:rsidRPr="002C37D3" w:rsidRDefault="006357ED"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0,3</w:t>
            </w:r>
          </w:p>
        </w:tc>
      </w:tr>
      <w:tr w:rsidR="006357ED" w:rsidRPr="002C37D3" w:rsidTr="00910CDA">
        <w:tc>
          <w:tcPr>
            <w:tcW w:w="737" w:type="dxa"/>
            <w:tcBorders>
              <w:top w:val="single" w:sz="4" w:space="0" w:color="auto"/>
              <w:left w:val="single" w:sz="4" w:space="0" w:color="auto"/>
              <w:bottom w:val="single" w:sz="4" w:space="0" w:color="auto"/>
              <w:right w:val="single" w:sz="4" w:space="0" w:color="auto"/>
            </w:tcBorders>
            <w:vAlign w:val="center"/>
          </w:tcPr>
          <w:p w:rsidR="006357ED" w:rsidRPr="002C37D3" w:rsidRDefault="006357ED"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4.5.</w:t>
            </w:r>
          </w:p>
        </w:tc>
        <w:tc>
          <w:tcPr>
            <w:tcW w:w="3798" w:type="dxa"/>
            <w:tcBorders>
              <w:top w:val="single" w:sz="4" w:space="0" w:color="auto"/>
              <w:left w:val="single" w:sz="4" w:space="0" w:color="auto"/>
              <w:bottom w:val="single" w:sz="4" w:space="0" w:color="auto"/>
              <w:right w:val="single" w:sz="4" w:space="0" w:color="auto"/>
            </w:tcBorders>
          </w:tcPr>
          <w:p w:rsidR="006357ED" w:rsidRPr="002C37D3" w:rsidRDefault="006357ED"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Трава зверобоя</w:t>
            </w:r>
          </w:p>
        </w:tc>
        <w:tc>
          <w:tcPr>
            <w:tcW w:w="2268" w:type="dxa"/>
            <w:tcBorders>
              <w:top w:val="single" w:sz="4" w:space="0" w:color="auto"/>
              <w:left w:val="single" w:sz="4" w:space="0" w:color="auto"/>
              <w:bottom w:val="single" w:sz="4" w:space="0" w:color="auto"/>
              <w:right w:val="single" w:sz="4" w:space="0" w:color="auto"/>
            </w:tcBorders>
          </w:tcPr>
          <w:p w:rsidR="006357ED" w:rsidRPr="002C37D3" w:rsidRDefault="006357ED"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т</w:t>
            </w:r>
          </w:p>
        </w:tc>
        <w:tc>
          <w:tcPr>
            <w:tcW w:w="2835" w:type="dxa"/>
            <w:tcBorders>
              <w:top w:val="single" w:sz="4" w:space="0" w:color="auto"/>
              <w:left w:val="single" w:sz="4" w:space="0" w:color="auto"/>
              <w:bottom w:val="single" w:sz="4" w:space="0" w:color="auto"/>
              <w:right w:val="single" w:sz="4" w:space="0" w:color="auto"/>
            </w:tcBorders>
          </w:tcPr>
          <w:p w:rsidR="006357ED" w:rsidRPr="002C37D3" w:rsidRDefault="006357ED"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6,6</w:t>
            </w:r>
          </w:p>
        </w:tc>
      </w:tr>
      <w:tr w:rsidR="006357ED" w:rsidRPr="002C37D3" w:rsidTr="00910CDA">
        <w:tc>
          <w:tcPr>
            <w:tcW w:w="737" w:type="dxa"/>
            <w:tcBorders>
              <w:top w:val="single" w:sz="4" w:space="0" w:color="auto"/>
              <w:left w:val="single" w:sz="4" w:space="0" w:color="auto"/>
              <w:bottom w:val="single" w:sz="4" w:space="0" w:color="auto"/>
              <w:right w:val="single" w:sz="4" w:space="0" w:color="auto"/>
            </w:tcBorders>
            <w:vAlign w:val="center"/>
          </w:tcPr>
          <w:p w:rsidR="006357ED" w:rsidRPr="002C37D3" w:rsidRDefault="006357ED"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4.6.</w:t>
            </w:r>
          </w:p>
        </w:tc>
        <w:tc>
          <w:tcPr>
            <w:tcW w:w="3798" w:type="dxa"/>
            <w:tcBorders>
              <w:top w:val="single" w:sz="4" w:space="0" w:color="auto"/>
              <w:left w:val="single" w:sz="4" w:space="0" w:color="auto"/>
              <w:bottom w:val="single" w:sz="4" w:space="0" w:color="auto"/>
              <w:right w:val="single" w:sz="4" w:space="0" w:color="auto"/>
            </w:tcBorders>
          </w:tcPr>
          <w:p w:rsidR="006357ED" w:rsidRPr="002C37D3" w:rsidRDefault="006357ED"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Листья крапивы</w:t>
            </w:r>
          </w:p>
        </w:tc>
        <w:tc>
          <w:tcPr>
            <w:tcW w:w="2268" w:type="dxa"/>
            <w:tcBorders>
              <w:top w:val="single" w:sz="4" w:space="0" w:color="auto"/>
              <w:left w:val="single" w:sz="4" w:space="0" w:color="auto"/>
              <w:bottom w:val="single" w:sz="4" w:space="0" w:color="auto"/>
              <w:right w:val="single" w:sz="4" w:space="0" w:color="auto"/>
            </w:tcBorders>
          </w:tcPr>
          <w:p w:rsidR="006357ED" w:rsidRPr="002C37D3" w:rsidRDefault="006357ED"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т</w:t>
            </w:r>
          </w:p>
        </w:tc>
        <w:tc>
          <w:tcPr>
            <w:tcW w:w="2835" w:type="dxa"/>
            <w:tcBorders>
              <w:top w:val="single" w:sz="4" w:space="0" w:color="auto"/>
              <w:left w:val="single" w:sz="4" w:space="0" w:color="auto"/>
              <w:bottom w:val="single" w:sz="4" w:space="0" w:color="auto"/>
              <w:right w:val="single" w:sz="4" w:space="0" w:color="auto"/>
            </w:tcBorders>
          </w:tcPr>
          <w:p w:rsidR="006357ED" w:rsidRPr="002C37D3" w:rsidRDefault="006357ED"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4,2</w:t>
            </w:r>
          </w:p>
        </w:tc>
      </w:tr>
      <w:tr w:rsidR="006357ED" w:rsidRPr="002C37D3" w:rsidTr="00910CDA">
        <w:tc>
          <w:tcPr>
            <w:tcW w:w="737" w:type="dxa"/>
            <w:tcBorders>
              <w:top w:val="single" w:sz="4" w:space="0" w:color="auto"/>
              <w:left w:val="single" w:sz="4" w:space="0" w:color="auto"/>
              <w:bottom w:val="single" w:sz="4" w:space="0" w:color="auto"/>
              <w:right w:val="single" w:sz="4" w:space="0" w:color="auto"/>
            </w:tcBorders>
            <w:vAlign w:val="center"/>
          </w:tcPr>
          <w:p w:rsidR="006357ED" w:rsidRPr="002C37D3" w:rsidRDefault="006357ED"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4.7.</w:t>
            </w:r>
          </w:p>
        </w:tc>
        <w:tc>
          <w:tcPr>
            <w:tcW w:w="3798" w:type="dxa"/>
            <w:tcBorders>
              <w:top w:val="single" w:sz="4" w:space="0" w:color="auto"/>
              <w:left w:val="single" w:sz="4" w:space="0" w:color="auto"/>
              <w:bottom w:val="single" w:sz="4" w:space="0" w:color="auto"/>
              <w:right w:val="single" w:sz="4" w:space="0" w:color="auto"/>
            </w:tcBorders>
          </w:tcPr>
          <w:p w:rsidR="006357ED" w:rsidRPr="002C37D3" w:rsidRDefault="006357ED"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Соцветия лабазника</w:t>
            </w:r>
          </w:p>
        </w:tc>
        <w:tc>
          <w:tcPr>
            <w:tcW w:w="2268" w:type="dxa"/>
            <w:tcBorders>
              <w:top w:val="single" w:sz="4" w:space="0" w:color="auto"/>
              <w:left w:val="single" w:sz="4" w:space="0" w:color="auto"/>
              <w:bottom w:val="single" w:sz="4" w:space="0" w:color="auto"/>
              <w:right w:val="single" w:sz="4" w:space="0" w:color="auto"/>
            </w:tcBorders>
          </w:tcPr>
          <w:p w:rsidR="006357ED" w:rsidRPr="002C37D3" w:rsidRDefault="006357ED"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т</w:t>
            </w:r>
          </w:p>
        </w:tc>
        <w:tc>
          <w:tcPr>
            <w:tcW w:w="2835" w:type="dxa"/>
            <w:tcBorders>
              <w:top w:val="single" w:sz="4" w:space="0" w:color="auto"/>
              <w:left w:val="single" w:sz="4" w:space="0" w:color="auto"/>
              <w:bottom w:val="single" w:sz="4" w:space="0" w:color="auto"/>
              <w:right w:val="single" w:sz="4" w:space="0" w:color="auto"/>
            </w:tcBorders>
          </w:tcPr>
          <w:p w:rsidR="006357ED" w:rsidRPr="002C37D3" w:rsidRDefault="006357ED"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2,0</w:t>
            </w:r>
          </w:p>
        </w:tc>
      </w:tr>
      <w:tr w:rsidR="006357ED" w:rsidRPr="002C37D3" w:rsidTr="00910CDA">
        <w:tc>
          <w:tcPr>
            <w:tcW w:w="737" w:type="dxa"/>
            <w:tcBorders>
              <w:top w:val="single" w:sz="4" w:space="0" w:color="auto"/>
              <w:left w:val="single" w:sz="4" w:space="0" w:color="auto"/>
              <w:bottom w:val="single" w:sz="4" w:space="0" w:color="auto"/>
              <w:right w:val="single" w:sz="4" w:space="0" w:color="auto"/>
            </w:tcBorders>
            <w:vAlign w:val="center"/>
          </w:tcPr>
          <w:p w:rsidR="006357ED" w:rsidRPr="002C37D3" w:rsidRDefault="006357ED"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4.8.</w:t>
            </w:r>
          </w:p>
        </w:tc>
        <w:tc>
          <w:tcPr>
            <w:tcW w:w="3798" w:type="dxa"/>
            <w:tcBorders>
              <w:top w:val="single" w:sz="4" w:space="0" w:color="auto"/>
              <w:left w:val="single" w:sz="4" w:space="0" w:color="auto"/>
              <w:bottom w:val="single" w:sz="4" w:space="0" w:color="auto"/>
              <w:right w:val="single" w:sz="4" w:space="0" w:color="auto"/>
            </w:tcBorders>
          </w:tcPr>
          <w:p w:rsidR="006357ED" w:rsidRPr="002C37D3" w:rsidRDefault="006357ED"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Листья мать-и-мачехи</w:t>
            </w:r>
          </w:p>
        </w:tc>
        <w:tc>
          <w:tcPr>
            <w:tcW w:w="2268" w:type="dxa"/>
            <w:tcBorders>
              <w:top w:val="single" w:sz="4" w:space="0" w:color="auto"/>
              <w:left w:val="single" w:sz="4" w:space="0" w:color="auto"/>
              <w:bottom w:val="single" w:sz="4" w:space="0" w:color="auto"/>
              <w:right w:val="single" w:sz="4" w:space="0" w:color="auto"/>
            </w:tcBorders>
          </w:tcPr>
          <w:p w:rsidR="006357ED" w:rsidRPr="002C37D3" w:rsidRDefault="006357ED"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т</w:t>
            </w:r>
          </w:p>
        </w:tc>
        <w:tc>
          <w:tcPr>
            <w:tcW w:w="2835" w:type="dxa"/>
            <w:tcBorders>
              <w:top w:val="single" w:sz="4" w:space="0" w:color="auto"/>
              <w:left w:val="single" w:sz="4" w:space="0" w:color="auto"/>
              <w:bottom w:val="single" w:sz="4" w:space="0" w:color="auto"/>
              <w:right w:val="single" w:sz="4" w:space="0" w:color="auto"/>
            </w:tcBorders>
          </w:tcPr>
          <w:p w:rsidR="006357ED" w:rsidRPr="002C37D3" w:rsidRDefault="006357ED"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0,6</w:t>
            </w:r>
          </w:p>
        </w:tc>
      </w:tr>
      <w:tr w:rsidR="006357ED" w:rsidRPr="002C37D3" w:rsidTr="00910CDA">
        <w:tc>
          <w:tcPr>
            <w:tcW w:w="737" w:type="dxa"/>
            <w:tcBorders>
              <w:top w:val="single" w:sz="4" w:space="0" w:color="auto"/>
              <w:left w:val="single" w:sz="4" w:space="0" w:color="auto"/>
              <w:bottom w:val="single" w:sz="4" w:space="0" w:color="auto"/>
              <w:right w:val="single" w:sz="4" w:space="0" w:color="auto"/>
            </w:tcBorders>
            <w:vAlign w:val="center"/>
          </w:tcPr>
          <w:p w:rsidR="006357ED" w:rsidRPr="002C37D3" w:rsidRDefault="006357ED"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4.9.</w:t>
            </w:r>
          </w:p>
        </w:tc>
        <w:tc>
          <w:tcPr>
            <w:tcW w:w="3798" w:type="dxa"/>
            <w:tcBorders>
              <w:top w:val="single" w:sz="4" w:space="0" w:color="auto"/>
              <w:left w:val="single" w:sz="4" w:space="0" w:color="auto"/>
              <w:bottom w:val="single" w:sz="4" w:space="0" w:color="auto"/>
              <w:right w:val="single" w:sz="4" w:space="0" w:color="auto"/>
            </w:tcBorders>
          </w:tcPr>
          <w:p w:rsidR="006357ED" w:rsidRPr="002C37D3" w:rsidRDefault="006357ED"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Листья подорожника</w:t>
            </w:r>
          </w:p>
        </w:tc>
        <w:tc>
          <w:tcPr>
            <w:tcW w:w="2268" w:type="dxa"/>
            <w:tcBorders>
              <w:top w:val="single" w:sz="4" w:space="0" w:color="auto"/>
              <w:left w:val="single" w:sz="4" w:space="0" w:color="auto"/>
              <w:bottom w:val="single" w:sz="4" w:space="0" w:color="auto"/>
              <w:right w:val="single" w:sz="4" w:space="0" w:color="auto"/>
            </w:tcBorders>
          </w:tcPr>
          <w:p w:rsidR="006357ED" w:rsidRPr="002C37D3" w:rsidRDefault="006357ED"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т</w:t>
            </w:r>
          </w:p>
        </w:tc>
        <w:tc>
          <w:tcPr>
            <w:tcW w:w="2835" w:type="dxa"/>
            <w:tcBorders>
              <w:top w:val="single" w:sz="4" w:space="0" w:color="auto"/>
              <w:left w:val="single" w:sz="4" w:space="0" w:color="auto"/>
              <w:bottom w:val="single" w:sz="4" w:space="0" w:color="auto"/>
              <w:right w:val="single" w:sz="4" w:space="0" w:color="auto"/>
            </w:tcBorders>
          </w:tcPr>
          <w:p w:rsidR="006357ED" w:rsidRPr="002C37D3" w:rsidRDefault="006357ED"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0,6</w:t>
            </w:r>
          </w:p>
        </w:tc>
      </w:tr>
      <w:tr w:rsidR="006357ED" w:rsidRPr="002C37D3" w:rsidTr="00910CDA">
        <w:tc>
          <w:tcPr>
            <w:tcW w:w="737" w:type="dxa"/>
            <w:tcBorders>
              <w:top w:val="single" w:sz="4" w:space="0" w:color="auto"/>
              <w:left w:val="single" w:sz="4" w:space="0" w:color="auto"/>
              <w:bottom w:val="single" w:sz="4" w:space="0" w:color="auto"/>
              <w:right w:val="single" w:sz="4" w:space="0" w:color="auto"/>
            </w:tcBorders>
            <w:vAlign w:val="center"/>
          </w:tcPr>
          <w:p w:rsidR="006357ED" w:rsidRPr="002C37D3" w:rsidRDefault="006357ED"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4.10.</w:t>
            </w:r>
          </w:p>
        </w:tc>
        <w:tc>
          <w:tcPr>
            <w:tcW w:w="3798" w:type="dxa"/>
            <w:tcBorders>
              <w:top w:val="single" w:sz="4" w:space="0" w:color="auto"/>
              <w:left w:val="single" w:sz="4" w:space="0" w:color="auto"/>
              <w:bottom w:val="single" w:sz="4" w:space="0" w:color="auto"/>
              <w:right w:val="single" w:sz="4" w:space="0" w:color="auto"/>
            </w:tcBorders>
          </w:tcPr>
          <w:p w:rsidR="006357ED" w:rsidRPr="002C37D3" w:rsidRDefault="006357ED"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Почки сосны</w:t>
            </w:r>
          </w:p>
        </w:tc>
        <w:tc>
          <w:tcPr>
            <w:tcW w:w="2268" w:type="dxa"/>
            <w:tcBorders>
              <w:top w:val="single" w:sz="4" w:space="0" w:color="auto"/>
              <w:left w:val="single" w:sz="4" w:space="0" w:color="auto"/>
              <w:bottom w:val="single" w:sz="4" w:space="0" w:color="auto"/>
              <w:right w:val="single" w:sz="4" w:space="0" w:color="auto"/>
            </w:tcBorders>
          </w:tcPr>
          <w:p w:rsidR="006357ED" w:rsidRPr="002C37D3" w:rsidRDefault="006357ED"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т</w:t>
            </w:r>
          </w:p>
        </w:tc>
        <w:tc>
          <w:tcPr>
            <w:tcW w:w="2835" w:type="dxa"/>
            <w:tcBorders>
              <w:top w:val="single" w:sz="4" w:space="0" w:color="auto"/>
              <w:left w:val="single" w:sz="4" w:space="0" w:color="auto"/>
              <w:bottom w:val="single" w:sz="4" w:space="0" w:color="auto"/>
              <w:right w:val="single" w:sz="4" w:space="0" w:color="auto"/>
            </w:tcBorders>
          </w:tcPr>
          <w:p w:rsidR="006357ED" w:rsidRPr="002C37D3" w:rsidRDefault="006357ED"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3,4</w:t>
            </w:r>
          </w:p>
        </w:tc>
      </w:tr>
      <w:tr w:rsidR="006357ED" w:rsidRPr="002C37D3" w:rsidTr="00910CDA">
        <w:tc>
          <w:tcPr>
            <w:tcW w:w="737" w:type="dxa"/>
            <w:tcBorders>
              <w:top w:val="single" w:sz="4" w:space="0" w:color="auto"/>
              <w:left w:val="single" w:sz="4" w:space="0" w:color="auto"/>
              <w:bottom w:val="single" w:sz="4" w:space="0" w:color="auto"/>
              <w:right w:val="single" w:sz="4" w:space="0" w:color="auto"/>
            </w:tcBorders>
            <w:vAlign w:val="center"/>
          </w:tcPr>
          <w:p w:rsidR="006357ED" w:rsidRPr="002C37D3" w:rsidRDefault="006357ED"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4.11.</w:t>
            </w:r>
          </w:p>
        </w:tc>
        <w:tc>
          <w:tcPr>
            <w:tcW w:w="3798" w:type="dxa"/>
            <w:tcBorders>
              <w:top w:val="single" w:sz="4" w:space="0" w:color="auto"/>
              <w:left w:val="single" w:sz="4" w:space="0" w:color="auto"/>
              <w:bottom w:val="single" w:sz="4" w:space="0" w:color="auto"/>
              <w:right w:val="single" w:sz="4" w:space="0" w:color="auto"/>
            </w:tcBorders>
          </w:tcPr>
          <w:p w:rsidR="006357ED" w:rsidRPr="002C37D3" w:rsidRDefault="006357ED"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Плоды шиповника</w:t>
            </w:r>
          </w:p>
        </w:tc>
        <w:tc>
          <w:tcPr>
            <w:tcW w:w="2268" w:type="dxa"/>
            <w:tcBorders>
              <w:top w:val="single" w:sz="4" w:space="0" w:color="auto"/>
              <w:left w:val="single" w:sz="4" w:space="0" w:color="auto"/>
              <w:bottom w:val="single" w:sz="4" w:space="0" w:color="auto"/>
              <w:right w:val="single" w:sz="4" w:space="0" w:color="auto"/>
            </w:tcBorders>
          </w:tcPr>
          <w:p w:rsidR="006357ED" w:rsidRPr="002C37D3" w:rsidRDefault="006357ED"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т</w:t>
            </w:r>
          </w:p>
        </w:tc>
        <w:tc>
          <w:tcPr>
            <w:tcW w:w="2835" w:type="dxa"/>
            <w:tcBorders>
              <w:top w:val="single" w:sz="4" w:space="0" w:color="auto"/>
              <w:left w:val="single" w:sz="4" w:space="0" w:color="auto"/>
              <w:bottom w:val="single" w:sz="4" w:space="0" w:color="auto"/>
              <w:right w:val="single" w:sz="4" w:space="0" w:color="auto"/>
            </w:tcBorders>
          </w:tcPr>
          <w:p w:rsidR="006357ED" w:rsidRPr="002C37D3" w:rsidRDefault="006357ED"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7,0</w:t>
            </w:r>
          </w:p>
        </w:tc>
      </w:tr>
      <w:tr w:rsidR="006357ED" w:rsidRPr="002C37D3" w:rsidTr="00910CDA">
        <w:tc>
          <w:tcPr>
            <w:tcW w:w="737" w:type="dxa"/>
            <w:tcBorders>
              <w:top w:val="single" w:sz="4" w:space="0" w:color="auto"/>
              <w:left w:val="single" w:sz="4" w:space="0" w:color="auto"/>
              <w:bottom w:val="single" w:sz="4" w:space="0" w:color="auto"/>
              <w:right w:val="single" w:sz="4" w:space="0" w:color="auto"/>
            </w:tcBorders>
            <w:vAlign w:val="center"/>
          </w:tcPr>
          <w:p w:rsidR="006357ED" w:rsidRPr="002C37D3" w:rsidRDefault="006357ED"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4.12.</w:t>
            </w:r>
          </w:p>
        </w:tc>
        <w:tc>
          <w:tcPr>
            <w:tcW w:w="3798" w:type="dxa"/>
            <w:tcBorders>
              <w:top w:val="single" w:sz="4" w:space="0" w:color="auto"/>
              <w:left w:val="single" w:sz="4" w:space="0" w:color="auto"/>
              <w:bottom w:val="single" w:sz="4" w:space="0" w:color="auto"/>
              <w:right w:val="single" w:sz="4" w:space="0" w:color="auto"/>
            </w:tcBorders>
          </w:tcPr>
          <w:p w:rsidR="006357ED" w:rsidRPr="002C37D3" w:rsidRDefault="006357ED"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Гриб чага</w:t>
            </w:r>
          </w:p>
        </w:tc>
        <w:tc>
          <w:tcPr>
            <w:tcW w:w="2268" w:type="dxa"/>
            <w:tcBorders>
              <w:top w:val="single" w:sz="4" w:space="0" w:color="auto"/>
              <w:left w:val="single" w:sz="4" w:space="0" w:color="auto"/>
              <w:bottom w:val="single" w:sz="4" w:space="0" w:color="auto"/>
              <w:right w:val="single" w:sz="4" w:space="0" w:color="auto"/>
            </w:tcBorders>
          </w:tcPr>
          <w:p w:rsidR="006357ED" w:rsidRPr="002C37D3" w:rsidRDefault="006357ED"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т</w:t>
            </w:r>
          </w:p>
        </w:tc>
        <w:tc>
          <w:tcPr>
            <w:tcW w:w="2835" w:type="dxa"/>
            <w:tcBorders>
              <w:top w:val="single" w:sz="4" w:space="0" w:color="auto"/>
              <w:left w:val="single" w:sz="4" w:space="0" w:color="auto"/>
              <w:bottom w:val="single" w:sz="4" w:space="0" w:color="auto"/>
              <w:right w:val="single" w:sz="4" w:space="0" w:color="auto"/>
            </w:tcBorders>
          </w:tcPr>
          <w:p w:rsidR="006357ED" w:rsidRPr="002C37D3" w:rsidRDefault="006357ED"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2,1</w:t>
            </w:r>
          </w:p>
        </w:tc>
      </w:tr>
    </w:tbl>
    <w:p w:rsidR="006357ED" w:rsidRPr="002C37D3" w:rsidRDefault="006357ED" w:rsidP="003E5446">
      <w:pPr>
        <w:pStyle w:val="ConsPlusNormal"/>
        <w:ind w:firstLine="540"/>
        <w:jc w:val="both"/>
        <w:rPr>
          <w:rFonts w:ascii="Times New Roman" w:hAnsi="Times New Roman" w:cs="Times New Roman"/>
          <w:sz w:val="24"/>
          <w:szCs w:val="24"/>
        </w:rPr>
      </w:pP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Заготовка дикорастущих плодов и ягод осуществляется строго в установленные сроки. Сроки заготовки дикорастущих плодов и ягод зависят от времени наступления массового созревания урожая.</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Запрещается рубка плодоносящих деревьев и обрезка ветвей для заготовки плодов.</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Способы заготовки орехов указываются в договоре аренды лесного участка.</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При заготовке орехов запрещается рубка деревьев и кустарников, а также применение способов, приводящих к повреждению деревьев и кустарников.</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Граждане, юридические лица, которым лесные участки предоставлены в аренду для заготовки орехов, обеспечивают сохранность орехоплодных насаждений.</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Заготовка грибов должна проводиться способами, обеспечивающими сохранность их ресурсов.</w:t>
      </w:r>
      <w:r w:rsidR="006357ED" w:rsidRPr="002C37D3">
        <w:rPr>
          <w:rFonts w:ascii="Times New Roman" w:hAnsi="Times New Roman" w:cs="Times New Roman"/>
          <w:sz w:val="24"/>
          <w:szCs w:val="24"/>
        </w:rPr>
        <w:t xml:space="preserve"> Дополнительная информация представлена в Приложении </w:t>
      </w:r>
      <w:r w:rsidR="00945996">
        <w:rPr>
          <w:rFonts w:ascii="Times New Roman" w:hAnsi="Times New Roman" w:cs="Times New Roman"/>
          <w:sz w:val="24"/>
          <w:szCs w:val="24"/>
        </w:rPr>
        <w:t>5</w:t>
      </w:r>
      <w:r w:rsidR="006357ED" w:rsidRPr="002C37D3">
        <w:rPr>
          <w:rFonts w:ascii="Times New Roman" w:hAnsi="Times New Roman" w:cs="Times New Roman"/>
          <w:sz w:val="24"/>
          <w:szCs w:val="24"/>
        </w:rPr>
        <w:t xml:space="preserve"> (Таблицы </w:t>
      </w:r>
      <w:r w:rsidR="00945996">
        <w:rPr>
          <w:rFonts w:ascii="Times New Roman" w:hAnsi="Times New Roman" w:cs="Times New Roman"/>
          <w:sz w:val="24"/>
          <w:szCs w:val="24"/>
        </w:rPr>
        <w:t>5</w:t>
      </w:r>
      <w:r w:rsidR="006357ED" w:rsidRPr="002C37D3">
        <w:rPr>
          <w:rFonts w:ascii="Times New Roman" w:hAnsi="Times New Roman" w:cs="Times New Roman"/>
          <w:sz w:val="24"/>
          <w:szCs w:val="24"/>
        </w:rPr>
        <w:t xml:space="preserve">.1 – </w:t>
      </w:r>
      <w:r w:rsidR="00945996">
        <w:rPr>
          <w:rFonts w:ascii="Times New Roman" w:hAnsi="Times New Roman" w:cs="Times New Roman"/>
          <w:sz w:val="24"/>
          <w:szCs w:val="24"/>
        </w:rPr>
        <w:t>5</w:t>
      </w:r>
      <w:r w:rsidR="006357ED" w:rsidRPr="002C37D3">
        <w:rPr>
          <w:rFonts w:ascii="Times New Roman" w:hAnsi="Times New Roman" w:cs="Times New Roman"/>
          <w:sz w:val="24"/>
          <w:szCs w:val="24"/>
        </w:rPr>
        <w:t>.4).</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Сроки сбора и повторной заготовки лекарственного сырья определены в зависимости от видовой принадлежности сырья.</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Багульник. Неодревесневшие побеги текущего года заготавливают в августе, во время созревания плодов.</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Брусника. Листья брусники заготавливают вместе с побегами весной до начала цветения и осенью после созревания плодов.</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Черника. Листья заготавливают в июле - августе после созревания плодов.</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Толокнянка. Заготовка листьев производится весной до начала цветения и осенью после созревания плодов.</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Вахта трехлистная. Листья заготавливаются после завершения их роста, после окончания цветения.</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 xml:space="preserve">Папоротник-орляк. Съедобным побегом папоротника-орляка считается целый, неповрежденный побег, на верхушке которого должно быть не более трех нераспустившихся листков - так называемый </w:t>
      </w:r>
      <w:r w:rsidR="006C4E1E" w:rsidRPr="002C37D3">
        <w:rPr>
          <w:rFonts w:ascii="Times New Roman" w:hAnsi="Times New Roman" w:cs="Times New Roman"/>
          <w:sz w:val="24"/>
          <w:szCs w:val="24"/>
        </w:rPr>
        <w:t>«</w:t>
      </w:r>
      <w:r w:rsidRPr="002C37D3">
        <w:rPr>
          <w:rFonts w:ascii="Times New Roman" w:hAnsi="Times New Roman" w:cs="Times New Roman"/>
          <w:sz w:val="24"/>
          <w:szCs w:val="24"/>
        </w:rPr>
        <w:t>тройничок</w:t>
      </w:r>
      <w:r w:rsidR="006C4E1E" w:rsidRPr="002C37D3">
        <w:rPr>
          <w:rFonts w:ascii="Times New Roman" w:hAnsi="Times New Roman" w:cs="Times New Roman"/>
          <w:sz w:val="24"/>
          <w:szCs w:val="24"/>
        </w:rPr>
        <w:t>»</w:t>
      </w:r>
      <w:r w:rsidRPr="002C37D3">
        <w:rPr>
          <w:rFonts w:ascii="Times New Roman" w:hAnsi="Times New Roman" w:cs="Times New Roman"/>
          <w:sz w:val="24"/>
          <w:szCs w:val="24"/>
        </w:rPr>
        <w:t>.</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Оптимальная высота побегов, пригодных к сбору, - от 20 - 25 см до 30 - 40 см, в зависимости от района заготовки и условий произрастания. Побеги обламывают у самого основания.</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Заготовка березового сока допускается на участках спелого леса не ранее чем за 5 лет до рубки.</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Заготовка березового сока осуществляется способом подсочки в насаждениях, где проводятся выборочные рубки, разрешается с деревьев, намеченных в рубку.</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Для подсочки подбираются участки здорового леса I - III классов бонитета с полнотой не менее 0,4 и количеством деревьев на одном гектаре не менее 200 штук. В подсочку назначают деревья диаметром на высоте груди 20 см и более.</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Сверление канала производят на высоте 20 - 35 см от корневой шейки дерева. В тех случаях, когда на дереве делается два и более подсочных отверстия, они располагаются на одной стороне ствола на расстоянии 8 - 15 см одно от другого с тем расчетом, чтобы сок стекал в один приемник.</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При определении нормы нагрузки дерева, то есть количества высверливаемых в нем каналов, рекомендуется руководствоваться показателями</w:t>
      </w:r>
      <w:r w:rsidR="006357ED" w:rsidRPr="002C37D3">
        <w:rPr>
          <w:rFonts w:ascii="Times New Roman" w:hAnsi="Times New Roman" w:cs="Times New Roman"/>
          <w:sz w:val="24"/>
          <w:szCs w:val="24"/>
        </w:rPr>
        <w:t xml:space="preserve">, приведенными в Приложении </w:t>
      </w:r>
      <w:r w:rsidR="00945996">
        <w:rPr>
          <w:rFonts w:ascii="Times New Roman" w:hAnsi="Times New Roman" w:cs="Times New Roman"/>
          <w:sz w:val="24"/>
          <w:szCs w:val="24"/>
        </w:rPr>
        <w:t>5</w:t>
      </w:r>
      <w:r w:rsidR="006357ED" w:rsidRPr="002C37D3">
        <w:rPr>
          <w:rFonts w:ascii="Times New Roman" w:hAnsi="Times New Roman" w:cs="Times New Roman"/>
          <w:sz w:val="24"/>
          <w:szCs w:val="24"/>
        </w:rPr>
        <w:t xml:space="preserve"> (Таблицы </w:t>
      </w:r>
      <w:r w:rsidR="00945996">
        <w:rPr>
          <w:rFonts w:ascii="Times New Roman" w:hAnsi="Times New Roman" w:cs="Times New Roman"/>
          <w:sz w:val="24"/>
          <w:szCs w:val="24"/>
        </w:rPr>
        <w:t>5</w:t>
      </w:r>
      <w:r w:rsidR="006357ED" w:rsidRPr="002C37D3">
        <w:rPr>
          <w:rFonts w:ascii="Times New Roman" w:hAnsi="Times New Roman" w:cs="Times New Roman"/>
          <w:sz w:val="24"/>
          <w:szCs w:val="24"/>
        </w:rPr>
        <w:t xml:space="preserve">.5 и </w:t>
      </w:r>
      <w:r w:rsidR="00945996">
        <w:rPr>
          <w:rFonts w:ascii="Times New Roman" w:hAnsi="Times New Roman" w:cs="Times New Roman"/>
          <w:sz w:val="24"/>
          <w:szCs w:val="24"/>
        </w:rPr>
        <w:t>5</w:t>
      </w:r>
      <w:r w:rsidR="006357ED" w:rsidRPr="002C37D3">
        <w:rPr>
          <w:rFonts w:ascii="Times New Roman" w:hAnsi="Times New Roman" w:cs="Times New Roman"/>
          <w:sz w:val="24"/>
          <w:szCs w:val="24"/>
        </w:rPr>
        <w:t>.6)</w:t>
      </w:r>
      <w:r w:rsidRPr="002C37D3">
        <w:rPr>
          <w:rFonts w:ascii="Times New Roman" w:hAnsi="Times New Roman" w:cs="Times New Roman"/>
          <w:sz w:val="24"/>
          <w:szCs w:val="24"/>
        </w:rPr>
        <w:t>.</w:t>
      </w:r>
    </w:p>
    <w:p w:rsidR="0079771F" w:rsidRPr="002C37D3" w:rsidRDefault="00DB0DA0">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После окончания сезона подсочки отверстия должны быть промазаны живичной пастой или закрыты деревянной пробкой и замазаны варом, садовой замазкой или глиной с известью для предупреждения заболевания деревьев.</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В последующие годы каналы сверлят на уровне каналов первого года подсочки с интервалом 10 см в ту или другую сторону по окружности ствола дерева.</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Заготовка березового сока должна производиться способами, обеспечивающими сохранение технических свойств древесины.</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Заготовка всех видов пищевых ресурсов должна вестись способами, не ухудшающими состояние их зарослей. Запрещается вырывать растения с корнями, повреждать листья (вайи) и корневища.</w:t>
      </w:r>
    </w:p>
    <w:p w:rsidR="00D42EDE" w:rsidRPr="002C37D3" w:rsidRDefault="00D42EDE" w:rsidP="00D42EDE">
      <w:pPr>
        <w:pStyle w:val="ConsPlusNormal"/>
        <w:ind w:firstLine="540"/>
        <w:jc w:val="both"/>
        <w:rPr>
          <w:rFonts w:ascii="Times New Roman" w:hAnsi="Times New Roman" w:cs="Times New Roman"/>
          <w:sz w:val="24"/>
          <w:szCs w:val="24"/>
        </w:rPr>
      </w:pPr>
    </w:p>
    <w:p w:rsidR="00D42EDE" w:rsidRPr="002C37D3" w:rsidRDefault="00D42EDE" w:rsidP="00877C59">
      <w:pPr>
        <w:pStyle w:val="03"/>
      </w:pPr>
      <w:bookmarkStart w:id="216" w:name="_Toc510098203"/>
      <w:bookmarkStart w:id="217" w:name="_Toc519958542"/>
      <w:bookmarkStart w:id="218" w:name="_Toc521759011"/>
      <w:r w:rsidRPr="002C37D3">
        <w:t>Сроки использования лесов для заготовки пищевых лесных ресурсов и сбора лекарственных растений</w:t>
      </w:r>
      <w:bookmarkEnd w:id="216"/>
      <w:bookmarkEnd w:id="217"/>
      <w:bookmarkEnd w:id="218"/>
    </w:p>
    <w:p w:rsidR="0079771F" w:rsidRPr="002C37D3" w:rsidRDefault="00DB0DA0">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Сроки определяются требованием Правил заготовки пищевых лесных ресурсов и сбора лекарственных растений не допускать истощения имеющихся ресурсов и обеспечивать своевременное восстановление растений и воспроизводство запасов сырья.</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Сроки использования лесов для сбора и повторной заготовки лекарственного сырья определены в зависимости от его видовой принадлежности.</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Багульник. Леса могут быть использованы в течение всей их жизни. Повторная срезка побегов на той же площади разрешается через 6 лет.</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Брусника. Используются приспевающие, спелые и перестойные леса с полнотой менее 0,8. Повторная срезка побегов на той же площади разрешается через 5 лет.</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Черника. Используются приспевающие, спелые и перестойные леса с полнотой менее 0,8. Повторная срезка побегов на той же площади разрешается через 5 лет.</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Толокнянка. Используются спелые и перестойные сосняки с полнотой менее 0,4. Повторная срезка побегов на той же площади разрешается через 6 лет.</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Вахта трехлистная. Леса могут быть использованы в течение всей их жизни. Повторная заготовка листьев на той же площади разрешена через 3 года.</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Папоротник-орляк. Заготовка сырья папоротника-орляка ведется на одном участке в течение 3 - 4 лет. Затем следует перерыв для восстановления заросли: при одноразовом (за сезон) сборе сырья - 2 - 3 года, двухразовом - 3 - 4 года.</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Березовый сок. Заготовка березового сока ведется весной, во время активного сокодвижения.</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Заготовка лекарственных растений допускается в объемах, обеспечивающих своевременное восстановление растений и воспроизводство запасов сырья.</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Повторный сбор сырья лекарственных растений в одной и той же заросли (угодье) допускается только после полного восстановления запасов сырья конкретного вида растения.</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При отсутствии данных о сроках ведения повторных заготовок сырья для какого-либо вида лекарственного растения рекомендуется руководствоваться следующим:</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заготовка соцветий и надземных органов (</w:t>
      </w:r>
      <w:r w:rsidR="006C4E1E" w:rsidRPr="002C37D3">
        <w:rPr>
          <w:rFonts w:ascii="Times New Roman" w:hAnsi="Times New Roman" w:cs="Times New Roman"/>
          <w:sz w:val="24"/>
          <w:szCs w:val="24"/>
        </w:rPr>
        <w:t>«</w:t>
      </w:r>
      <w:r w:rsidRPr="002C37D3">
        <w:rPr>
          <w:rFonts w:ascii="Times New Roman" w:hAnsi="Times New Roman" w:cs="Times New Roman"/>
          <w:sz w:val="24"/>
          <w:szCs w:val="24"/>
        </w:rPr>
        <w:t>травы</w:t>
      </w:r>
      <w:r w:rsidR="006C4E1E" w:rsidRPr="002C37D3">
        <w:rPr>
          <w:rFonts w:ascii="Times New Roman" w:hAnsi="Times New Roman" w:cs="Times New Roman"/>
          <w:sz w:val="24"/>
          <w:szCs w:val="24"/>
        </w:rPr>
        <w:t>»</w:t>
      </w:r>
      <w:r w:rsidRPr="002C37D3">
        <w:rPr>
          <w:rFonts w:ascii="Times New Roman" w:hAnsi="Times New Roman" w:cs="Times New Roman"/>
          <w:sz w:val="24"/>
          <w:szCs w:val="24"/>
        </w:rPr>
        <w:t>) однолетних растений проводится на одной заросли один раз в 2 года;</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надземных органов (</w:t>
      </w:r>
      <w:r w:rsidR="006C4E1E" w:rsidRPr="002C37D3">
        <w:rPr>
          <w:rFonts w:ascii="Times New Roman" w:hAnsi="Times New Roman" w:cs="Times New Roman"/>
          <w:sz w:val="24"/>
          <w:szCs w:val="24"/>
        </w:rPr>
        <w:t>«</w:t>
      </w:r>
      <w:r w:rsidRPr="002C37D3">
        <w:rPr>
          <w:rFonts w:ascii="Times New Roman" w:hAnsi="Times New Roman" w:cs="Times New Roman"/>
          <w:sz w:val="24"/>
          <w:szCs w:val="24"/>
        </w:rPr>
        <w:t>травы</w:t>
      </w:r>
      <w:r w:rsidR="006C4E1E" w:rsidRPr="002C37D3">
        <w:rPr>
          <w:rFonts w:ascii="Times New Roman" w:hAnsi="Times New Roman" w:cs="Times New Roman"/>
          <w:sz w:val="24"/>
          <w:szCs w:val="24"/>
        </w:rPr>
        <w:t>»</w:t>
      </w:r>
      <w:r w:rsidRPr="002C37D3">
        <w:rPr>
          <w:rFonts w:ascii="Times New Roman" w:hAnsi="Times New Roman" w:cs="Times New Roman"/>
          <w:sz w:val="24"/>
          <w:szCs w:val="24"/>
        </w:rPr>
        <w:t>) многолетних растений - один раз в течение 4 - 6 лет;</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подземных органов большинства видов лекарственных растений - не чаще одного раза в 15 - 20 лет.</w:t>
      </w:r>
    </w:p>
    <w:p w:rsidR="00D42EDE" w:rsidRPr="002C37D3" w:rsidRDefault="00D42EDE" w:rsidP="00D42EDE">
      <w:pPr>
        <w:pStyle w:val="ConsPlusNormal"/>
        <w:ind w:firstLine="540"/>
        <w:jc w:val="both"/>
        <w:rPr>
          <w:rFonts w:ascii="Times New Roman" w:hAnsi="Times New Roman" w:cs="Times New Roman"/>
          <w:sz w:val="24"/>
          <w:szCs w:val="24"/>
        </w:rPr>
      </w:pPr>
    </w:p>
    <w:p w:rsidR="00D42EDE" w:rsidRPr="00CB19B5" w:rsidRDefault="00D42EDE" w:rsidP="00945ED5">
      <w:pPr>
        <w:pStyle w:val="02"/>
      </w:pPr>
      <w:bookmarkStart w:id="219" w:name="_Toc507586189"/>
      <w:bookmarkStart w:id="220" w:name="_Toc507586855"/>
      <w:bookmarkStart w:id="221" w:name="_Toc507586190"/>
      <w:bookmarkStart w:id="222" w:name="_Toc507586856"/>
      <w:bookmarkStart w:id="223" w:name="_Toc510098204"/>
      <w:bookmarkStart w:id="224" w:name="_Toc519958543"/>
      <w:bookmarkStart w:id="225" w:name="_Toc521759012"/>
      <w:bookmarkEnd w:id="219"/>
      <w:bookmarkEnd w:id="220"/>
      <w:bookmarkEnd w:id="221"/>
      <w:bookmarkEnd w:id="222"/>
      <w:r w:rsidRPr="00CB19B5">
        <w:t>Нормативы, параметры и сроки использования лесов для осуществления видов деятельности в сфере охотничьего хозяйства</w:t>
      </w:r>
      <w:bookmarkEnd w:id="223"/>
      <w:bookmarkEnd w:id="224"/>
      <w:bookmarkEnd w:id="225"/>
    </w:p>
    <w:p w:rsidR="00D42EDE" w:rsidRPr="002C37D3" w:rsidRDefault="00D42EDE" w:rsidP="00D42EDE">
      <w:pPr>
        <w:pStyle w:val="ConsPlusNormal"/>
        <w:ind w:firstLine="540"/>
        <w:jc w:val="both"/>
        <w:rPr>
          <w:rFonts w:ascii="Times New Roman" w:hAnsi="Times New Roman" w:cs="Times New Roman"/>
          <w:sz w:val="24"/>
          <w:szCs w:val="24"/>
        </w:rPr>
      </w:pPr>
    </w:p>
    <w:p w:rsidR="002A43BB" w:rsidRPr="002C37D3" w:rsidRDefault="002A43BB" w:rsidP="00A55547">
      <w:pPr>
        <w:pStyle w:val="03"/>
      </w:pPr>
      <w:bookmarkStart w:id="226" w:name="_Toc519958544"/>
      <w:bookmarkStart w:id="227" w:name="_Toc521759013"/>
      <w:r w:rsidRPr="002C37D3">
        <w:t>Общие сведения</w:t>
      </w:r>
      <w:bookmarkEnd w:id="226"/>
      <w:bookmarkEnd w:id="227"/>
    </w:p>
    <w:p w:rsidR="00D80548" w:rsidRPr="002C37D3" w:rsidRDefault="00D80548" w:rsidP="00D80548">
      <w:pPr>
        <w:pStyle w:val="ConsPlusNormal"/>
        <w:ind w:firstLine="540"/>
        <w:jc w:val="both"/>
        <w:rPr>
          <w:rFonts w:ascii="Times New Roman" w:hAnsi="Times New Roman" w:cs="Times New Roman"/>
          <w:color w:val="000000"/>
          <w:sz w:val="24"/>
          <w:szCs w:val="24"/>
        </w:rPr>
      </w:pPr>
      <w:r w:rsidRPr="002C37D3">
        <w:rPr>
          <w:rFonts w:ascii="Times New Roman" w:hAnsi="Times New Roman" w:cs="Times New Roman"/>
          <w:sz w:val="24"/>
          <w:szCs w:val="24"/>
        </w:rPr>
        <w:t xml:space="preserve">Использование лесов для осуществления видов деятельности в сфере охотничьего хозяйства осуществляется в соответствии со ст. 36 Лесного кодекса Российской Федерации, Федеральным законом от 24.07.2009 N 209-ФЗ "Об охоте и о сохранении охотничьих ресурсов", Федеральным законом "О животном мире" от 24.04.1995 N 52-ФЗ, </w:t>
      </w:r>
      <w:r w:rsidRPr="002C37D3">
        <w:rPr>
          <w:rFonts w:ascii="Times New Roman" w:hAnsi="Times New Roman" w:cs="Times New Roman"/>
          <w:color w:val="000000"/>
          <w:sz w:val="24"/>
          <w:szCs w:val="24"/>
        </w:rPr>
        <w:t>приказом Минприроды России от 12.12.2017 №661 «</w:t>
      </w:r>
      <w:r w:rsidRPr="002C37D3">
        <w:rPr>
          <w:rFonts w:ascii="Times New Roman" w:hAnsi="Times New Roman" w:cs="Times New Roman"/>
          <w:sz w:val="24"/>
          <w:szCs w:val="24"/>
        </w:rPr>
        <w:t>Об утверждении Правил использования лесов для осуществления видов деятельности в сфере охотничьего хозяйства и Перечня случаев использования лесов для осуществления видов деятельности в сфере охотничьего хозяйства без предоставления лесных участков</w:t>
      </w:r>
      <w:r w:rsidRPr="002C37D3">
        <w:rPr>
          <w:rFonts w:ascii="Times New Roman" w:hAnsi="Times New Roman" w:cs="Times New Roman"/>
          <w:color w:val="000000"/>
          <w:sz w:val="24"/>
          <w:szCs w:val="24"/>
        </w:rPr>
        <w:t>».</w:t>
      </w:r>
    </w:p>
    <w:p w:rsidR="00D80548" w:rsidRPr="002C37D3" w:rsidRDefault="00D80548" w:rsidP="00D80548">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В соответствии со статьей 36 Лесного кодекса РФ:</w:t>
      </w:r>
    </w:p>
    <w:p w:rsidR="00D80548" w:rsidRPr="002C37D3" w:rsidRDefault="00D80548" w:rsidP="00D80548">
      <w:pPr>
        <w:autoSpaceDE w:val="0"/>
        <w:autoSpaceDN w:val="0"/>
        <w:adjustRightInd w:val="0"/>
        <w:spacing w:after="0" w:line="240" w:lineRule="auto"/>
        <w:ind w:firstLine="539"/>
        <w:jc w:val="both"/>
        <w:rPr>
          <w:rFonts w:ascii="Times New Roman" w:hAnsi="Times New Roman"/>
          <w:sz w:val="24"/>
          <w:szCs w:val="24"/>
        </w:rPr>
      </w:pPr>
      <w:r w:rsidRPr="002C37D3">
        <w:rPr>
          <w:rFonts w:ascii="Times New Roman" w:hAnsi="Times New Roman"/>
          <w:sz w:val="24"/>
          <w:szCs w:val="24"/>
        </w:rPr>
        <w:t>1. Использование лесов для осуществления видов деятельности в сфере охотничьего хозяйства осуществляется на основании охотхозяйственных соглашений с предоставлением или без предоставления лесных участков.</w:t>
      </w:r>
    </w:p>
    <w:p w:rsidR="00D80548" w:rsidRPr="002C37D3" w:rsidRDefault="00D80548" w:rsidP="00D80548">
      <w:pPr>
        <w:autoSpaceDE w:val="0"/>
        <w:autoSpaceDN w:val="0"/>
        <w:adjustRightInd w:val="0"/>
        <w:spacing w:after="0" w:line="240" w:lineRule="auto"/>
        <w:ind w:firstLine="539"/>
        <w:jc w:val="both"/>
        <w:rPr>
          <w:rFonts w:ascii="Times New Roman" w:hAnsi="Times New Roman"/>
          <w:sz w:val="24"/>
          <w:szCs w:val="24"/>
        </w:rPr>
      </w:pPr>
      <w:r w:rsidRPr="002C37D3">
        <w:rPr>
          <w:rFonts w:ascii="Times New Roman" w:hAnsi="Times New Roman"/>
          <w:sz w:val="24"/>
          <w:szCs w:val="24"/>
        </w:rPr>
        <w:t>2. Использование лесов для осуществления видов деятельности в сфере охотничьего хозяйства без предоставления лесных участков допускается, если осуществление указанных видов деятельности не влечет за собой проведение рубок лесных насаждений или создание объектов охотничьей инфраструктуры.</w:t>
      </w:r>
    </w:p>
    <w:p w:rsidR="00D80548" w:rsidRPr="002C37D3" w:rsidRDefault="00D80548" w:rsidP="00D80548">
      <w:pPr>
        <w:autoSpaceDE w:val="0"/>
        <w:autoSpaceDN w:val="0"/>
        <w:adjustRightInd w:val="0"/>
        <w:spacing w:after="0" w:line="240" w:lineRule="auto"/>
        <w:ind w:firstLine="539"/>
        <w:jc w:val="both"/>
        <w:rPr>
          <w:rFonts w:ascii="Times New Roman" w:hAnsi="Times New Roman"/>
          <w:sz w:val="24"/>
          <w:szCs w:val="24"/>
        </w:rPr>
      </w:pPr>
      <w:r w:rsidRPr="002C37D3">
        <w:rPr>
          <w:rFonts w:ascii="Times New Roman" w:hAnsi="Times New Roman"/>
          <w:sz w:val="24"/>
          <w:szCs w:val="24"/>
        </w:rPr>
        <w:t xml:space="preserve">3. Для осуществления видов деятельности в сфере охотничьего хозяйства лесные участки, находящиеся в государственной или муниципальной собственности, предоставляются юридическим лицам, индивидуальным предпринимателям в соответствии со </w:t>
      </w:r>
      <w:hyperlink r:id="rId24" w:history="1">
        <w:r w:rsidRPr="002C37D3">
          <w:rPr>
            <w:rFonts w:ascii="Times New Roman" w:hAnsi="Times New Roman"/>
            <w:sz w:val="24"/>
            <w:szCs w:val="24"/>
          </w:rPr>
          <w:t>статьей 9</w:t>
        </w:r>
      </w:hyperlink>
      <w:r w:rsidRPr="002C37D3">
        <w:rPr>
          <w:rFonts w:ascii="Times New Roman" w:hAnsi="Times New Roman"/>
          <w:sz w:val="24"/>
          <w:szCs w:val="24"/>
        </w:rPr>
        <w:t xml:space="preserve"> настоящего Кодекса.</w:t>
      </w:r>
    </w:p>
    <w:p w:rsidR="00D80548" w:rsidRPr="002C37D3" w:rsidRDefault="00D80548" w:rsidP="00D80548">
      <w:pPr>
        <w:autoSpaceDE w:val="0"/>
        <w:autoSpaceDN w:val="0"/>
        <w:adjustRightInd w:val="0"/>
        <w:spacing w:after="0" w:line="240" w:lineRule="auto"/>
        <w:ind w:firstLine="539"/>
        <w:jc w:val="both"/>
        <w:rPr>
          <w:rFonts w:ascii="Times New Roman" w:hAnsi="Times New Roman"/>
          <w:sz w:val="24"/>
          <w:szCs w:val="24"/>
        </w:rPr>
      </w:pPr>
      <w:r w:rsidRPr="002C37D3">
        <w:rPr>
          <w:rFonts w:ascii="Times New Roman" w:hAnsi="Times New Roman"/>
          <w:sz w:val="24"/>
          <w:szCs w:val="24"/>
        </w:rPr>
        <w:t>4. На лесных участках, предоставленных для осуществления видов деятельности в сфере охотничьего хозяйства, допускается создание объектов охотничьей инфраструктуры, являющихся временными постройками, в том числе ограждений.</w:t>
      </w:r>
    </w:p>
    <w:p w:rsidR="00D80548" w:rsidRPr="002C37D3" w:rsidRDefault="00D80548" w:rsidP="00D80548">
      <w:pPr>
        <w:autoSpaceDE w:val="0"/>
        <w:autoSpaceDN w:val="0"/>
        <w:adjustRightInd w:val="0"/>
        <w:spacing w:after="0" w:line="240" w:lineRule="auto"/>
        <w:ind w:firstLine="539"/>
        <w:jc w:val="both"/>
        <w:rPr>
          <w:rFonts w:ascii="Times New Roman" w:hAnsi="Times New Roman"/>
          <w:sz w:val="24"/>
          <w:szCs w:val="24"/>
        </w:rPr>
      </w:pPr>
      <w:r w:rsidRPr="002C37D3">
        <w:rPr>
          <w:rFonts w:ascii="Times New Roman" w:hAnsi="Times New Roman"/>
          <w:sz w:val="24"/>
          <w:szCs w:val="24"/>
        </w:rPr>
        <w:t xml:space="preserve">5. </w:t>
      </w:r>
      <w:hyperlink r:id="rId25" w:history="1">
        <w:r w:rsidRPr="002C37D3">
          <w:rPr>
            <w:rFonts w:ascii="Times New Roman" w:hAnsi="Times New Roman"/>
            <w:sz w:val="24"/>
            <w:szCs w:val="24"/>
          </w:rPr>
          <w:t>Правила</w:t>
        </w:r>
      </w:hyperlink>
      <w:r w:rsidRPr="002C37D3">
        <w:rPr>
          <w:rFonts w:ascii="Times New Roman" w:hAnsi="Times New Roman"/>
          <w:sz w:val="24"/>
          <w:szCs w:val="24"/>
        </w:rPr>
        <w:t xml:space="preserve"> использования лесов для осуществления видов деятельности в сфере охотничьего хозяйства и </w:t>
      </w:r>
      <w:hyperlink r:id="rId26" w:history="1">
        <w:r w:rsidRPr="002C37D3">
          <w:rPr>
            <w:rFonts w:ascii="Times New Roman" w:hAnsi="Times New Roman"/>
            <w:sz w:val="24"/>
            <w:szCs w:val="24"/>
          </w:rPr>
          <w:t>перечень</w:t>
        </w:r>
      </w:hyperlink>
      <w:r w:rsidRPr="002C37D3">
        <w:rPr>
          <w:rFonts w:ascii="Times New Roman" w:hAnsi="Times New Roman"/>
          <w:sz w:val="24"/>
          <w:szCs w:val="24"/>
        </w:rPr>
        <w:t xml:space="preserve"> случаев использования лесов в указанных целях без предоставления лесных участков устанавливаются уполномоченным федеральным органом исполнительной власти.</w:t>
      </w:r>
    </w:p>
    <w:p w:rsidR="00D80548" w:rsidRPr="002C37D3" w:rsidRDefault="00D80548" w:rsidP="00D80548">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В соответствии приказом Минприроды России от 12.12.2017 № 661 «Об утверждении Правил использования лесов для осуществления видов деятельности в сфере охотничьего хозяйства и Перечня случаев использования лесов для осуществления видов деятельности в сфере охотничьего хозяйства без предоставления лесных участков»:</w:t>
      </w:r>
    </w:p>
    <w:p w:rsidR="00D80548" w:rsidRPr="002C37D3" w:rsidRDefault="00D80548" w:rsidP="00D80548">
      <w:pPr>
        <w:autoSpaceDE w:val="0"/>
        <w:autoSpaceDN w:val="0"/>
        <w:adjustRightInd w:val="0"/>
        <w:spacing w:after="0" w:line="240" w:lineRule="auto"/>
        <w:jc w:val="both"/>
        <w:rPr>
          <w:rFonts w:ascii="Times New Roman" w:hAnsi="Times New Roman"/>
          <w:sz w:val="24"/>
          <w:szCs w:val="24"/>
        </w:rPr>
      </w:pPr>
      <w:r w:rsidRPr="002C37D3">
        <w:rPr>
          <w:rFonts w:ascii="Times New Roman" w:hAnsi="Times New Roman"/>
          <w:sz w:val="24"/>
          <w:szCs w:val="24"/>
        </w:rPr>
        <w:t>Правила распространяются на юридические лица, индивидуальных предпринимателей, использующих леса для осуществления видов деятельности в сфере охотничьего хозяйства на основании охотхозяйственных соглашений с предоставлением или без предоставления лесных участков.</w:t>
      </w:r>
    </w:p>
    <w:p w:rsidR="00D80548" w:rsidRPr="002C37D3" w:rsidRDefault="00D80548" w:rsidP="00D80548">
      <w:pPr>
        <w:autoSpaceDE w:val="0"/>
        <w:autoSpaceDN w:val="0"/>
        <w:adjustRightInd w:val="0"/>
        <w:spacing w:after="0" w:line="240" w:lineRule="auto"/>
        <w:ind w:firstLine="540"/>
        <w:jc w:val="both"/>
        <w:rPr>
          <w:rFonts w:ascii="Times New Roman" w:hAnsi="Times New Roman"/>
          <w:sz w:val="24"/>
          <w:szCs w:val="24"/>
        </w:rPr>
      </w:pPr>
      <w:r w:rsidRPr="002C37D3">
        <w:rPr>
          <w:rFonts w:ascii="Times New Roman" w:hAnsi="Times New Roman"/>
          <w:sz w:val="24"/>
          <w:szCs w:val="24"/>
        </w:rPr>
        <w:t>3. Использование лесов для осуществления видов деятельности в сфере охотничьего хозяйства без предоставления лесных участков допускается, если осуществление указанных видов деятельности не влечет за собой проведение рубок лесных насаждений или создание объектов охотничьей инфраструктуры.</w:t>
      </w:r>
    </w:p>
    <w:p w:rsidR="00D80548" w:rsidRPr="002C37D3" w:rsidRDefault="00D80548" w:rsidP="00D80548">
      <w:pPr>
        <w:autoSpaceDE w:val="0"/>
        <w:autoSpaceDN w:val="0"/>
        <w:adjustRightInd w:val="0"/>
        <w:spacing w:after="0" w:line="240" w:lineRule="auto"/>
        <w:ind w:firstLine="540"/>
        <w:jc w:val="both"/>
        <w:rPr>
          <w:rFonts w:ascii="Times New Roman" w:hAnsi="Times New Roman"/>
          <w:sz w:val="24"/>
          <w:szCs w:val="24"/>
        </w:rPr>
      </w:pPr>
      <w:r w:rsidRPr="002C37D3">
        <w:rPr>
          <w:rFonts w:ascii="Times New Roman" w:hAnsi="Times New Roman"/>
          <w:sz w:val="24"/>
          <w:szCs w:val="24"/>
        </w:rPr>
        <w:t>4. Договор аренды лесного участка, находящегося в государственной или муниципальной собственности, в целях использования лесов для осуществления видов деятельности в сфере охотничьего хозяйства заключается на срок, не превышающий срока действия соответствующего охотхозяйственного соглашения.</w:t>
      </w:r>
    </w:p>
    <w:p w:rsidR="00D80548" w:rsidRPr="002C37D3" w:rsidRDefault="00D80548" w:rsidP="00D80548">
      <w:pPr>
        <w:autoSpaceDE w:val="0"/>
        <w:autoSpaceDN w:val="0"/>
        <w:adjustRightInd w:val="0"/>
        <w:spacing w:after="0" w:line="240" w:lineRule="auto"/>
        <w:ind w:firstLine="540"/>
        <w:jc w:val="both"/>
        <w:rPr>
          <w:rFonts w:ascii="Times New Roman" w:hAnsi="Times New Roman"/>
          <w:sz w:val="24"/>
          <w:szCs w:val="24"/>
        </w:rPr>
      </w:pPr>
      <w:r w:rsidRPr="002C37D3">
        <w:rPr>
          <w:rFonts w:ascii="Times New Roman" w:hAnsi="Times New Roman"/>
          <w:sz w:val="24"/>
          <w:szCs w:val="24"/>
        </w:rPr>
        <w:t>5. На лесных участках, предоставленных для осуществления видов деятельности в сфере охотничьего хозяйства, допускается создание объектов охотничьей инфраструктуры, являющихся временными постройками, в том числе ограждений.</w:t>
      </w:r>
    </w:p>
    <w:p w:rsidR="00D80548" w:rsidRPr="002C37D3" w:rsidRDefault="00D80548" w:rsidP="00D80548">
      <w:pPr>
        <w:autoSpaceDE w:val="0"/>
        <w:autoSpaceDN w:val="0"/>
        <w:adjustRightInd w:val="0"/>
        <w:spacing w:after="0" w:line="240" w:lineRule="auto"/>
        <w:ind w:firstLine="540"/>
        <w:jc w:val="both"/>
        <w:rPr>
          <w:rFonts w:ascii="Times New Roman" w:hAnsi="Times New Roman"/>
          <w:sz w:val="24"/>
          <w:szCs w:val="24"/>
        </w:rPr>
      </w:pPr>
      <w:r w:rsidRPr="002C37D3">
        <w:rPr>
          <w:rFonts w:ascii="Times New Roman" w:hAnsi="Times New Roman"/>
          <w:sz w:val="24"/>
          <w:szCs w:val="24"/>
        </w:rPr>
        <w:t>6. Лица, которым лесные участки предоставлены для осуществления видов деятельности в сфере охотничьего хозяйства, имеют право:</w:t>
      </w:r>
    </w:p>
    <w:p w:rsidR="00D80548" w:rsidRPr="002C37D3" w:rsidRDefault="00D80548" w:rsidP="00D80548">
      <w:pPr>
        <w:autoSpaceDE w:val="0"/>
        <w:autoSpaceDN w:val="0"/>
        <w:adjustRightInd w:val="0"/>
        <w:spacing w:after="0" w:line="240" w:lineRule="auto"/>
        <w:ind w:firstLine="539"/>
        <w:jc w:val="both"/>
        <w:rPr>
          <w:rFonts w:ascii="Times New Roman" w:hAnsi="Times New Roman"/>
          <w:sz w:val="24"/>
          <w:szCs w:val="24"/>
        </w:rPr>
      </w:pPr>
      <w:r w:rsidRPr="002C37D3">
        <w:rPr>
          <w:rFonts w:ascii="Times New Roman" w:hAnsi="Times New Roman"/>
          <w:sz w:val="24"/>
          <w:szCs w:val="24"/>
        </w:rPr>
        <w:t>а) приступить к использованию лесного участка после получения положительного заключения государственной или муниципальной экспертизы проекта освоения лесов и подачи лесной декларации;</w:t>
      </w:r>
    </w:p>
    <w:p w:rsidR="00D80548" w:rsidRPr="002C37D3" w:rsidRDefault="00D80548" w:rsidP="00D80548">
      <w:pPr>
        <w:autoSpaceDE w:val="0"/>
        <w:autoSpaceDN w:val="0"/>
        <w:adjustRightInd w:val="0"/>
        <w:spacing w:after="0" w:line="240" w:lineRule="auto"/>
        <w:ind w:firstLine="539"/>
        <w:jc w:val="both"/>
        <w:rPr>
          <w:rFonts w:ascii="Times New Roman" w:hAnsi="Times New Roman"/>
          <w:sz w:val="24"/>
          <w:szCs w:val="24"/>
        </w:rPr>
      </w:pPr>
      <w:r w:rsidRPr="002C37D3">
        <w:rPr>
          <w:rFonts w:ascii="Times New Roman" w:hAnsi="Times New Roman"/>
          <w:sz w:val="24"/>
          <w:szCs w:val="24"/>
        </w:rPr>
        <w:t>б) осуществлять на лесном участке создание объектов лесной инфраструктуры и охотничьей инфраструктуры в соответствии с требованиями лесного законодательства и законодательства в области охоты и сохранения охотничьих ресурсов;</w:t>
      </w:r>
    </w:p>
    <w:p w:rsidR="00D80548" w:rsidRPr="002C37D3" w:rsidRDefault="00D80548" w:rsidP="00D80548">
      <w:pPr>
        <w:autoSpaceDE w:val="0"/>
        <w:autoSpaceDN w:val="0"/>
        <w:adjustRightInd w:val="0"/>
        <w:spacing w:after="0" w:line="240" w:lineRule="auto"/>
        <w:ind w:firstLine="539"/>
        <w:jc w:val="both"/>
        <w:rPr>
          <w:rFonts w:ascii="Times New Roman" w:hAnsi="Times New Roman"/>
          <w:sz w:val="24"/>
          <w:szCs w:val="24"/>
        </w:rPr>
      </w:pPr>
      <w:r w:rsidRPr="002C37D3">
        <w:rPr>
          <w:rFonts w:ascii="Times New Roman" w:hAnsi="Times New Roman"/>
          <w:sz w:val="24"/>
          <w:szCs w:val="24"/>
        </w:rPr>
        <w:t>в) содержать и разводить охотничьи ресурсы в полувольных условиях и искусственно созданной среде обитания в соответствии с требованиями законодательства в области охоты и сохранения охотничьих ресурсов.</w:t>
      </w:r>
    </w:p>
    <w:p w:rsidR="00D80548" w:rsidRPr="002C37D3" w:rsidRDefault="00D80548" w:rsidP="00D80548">
      <w:pPr>
        <w:autoSpaceDE w:val="0"/>
        <w:autoSpaceDN w:val="0"/>
        <w:adjustRightInd w:val="0"/>
        <w:spacing w:after="0" w:line="240" w:lineRule="auto"/>
        <w:ind w:firstLine="539"/>
        <w:jc w:val="both"/>
        <w:rPr>
          <w:rFonts w:ascii="Times New Roman" w:hAnsi="Times New Roman"/>
          <w:sz w:val="24"/>
          <w:szCs w:val="24"/>
        </w:rPr>
      </w:pPr>
      <w:r w:rsidRPr="002C37D3">
        <w:rPr>
          <w:rFonts w:ascii="Times New Roman" w:hAnsi="Times New Roman"/>
          <w:sz w:val="24"/>
          <w:szCs w:val="24"/>
        </w:rPr>
        <w:t>7. Лица, использующие леса с предоставлением лесных участков для осуществления видов деятельности в сфере охотничьего хозяйства, обязаны:</w:t>
      </w:r>
    </w:p>
    <w:p w:rsidR="00D80548" w:rsidRPr="002C37D3" w:rsidRDefault="00D80548" w:rsidP="00D80548">
      <w:pPr>
        <w:autoSpaceDE w:val="0"/>
        <w:autoSpaceDN w:val="0"/>
        <w:adjustRightInd w:val="0"/>
        <w:spacing w:after="0" w:line="240" w:lineRule="auto"/>
        <w:ind w:firstLine="539"/>
        <w:jc w:val="both"/>
        <w:rPr>
          <w:rFonts w:ascii="Times New Roman" w:hAnsi="Times New Roman"/>
          <w:sz w:val="24"/>
          <w:szCs w:val="24"/>
        </w:rPr>
      </w:pPr>
      <w:r w:rsidRPr="002C37D3">
        <w:rPr>
          <w:rFonts w:ascii="Times New Roman" w:hAnsi="Times New Roman"/>
          <w:sz w:val="24"/>
          <w:szCs w:val="24"/>
        </w:rPr>
        <w:t xml:space="preserve">а) использовать лесной участок по целевому назначению в соответствии с Лесным </w:t>
      </w:r>
      <w:hyperlink r:id="rId27" w:history="1">
        <w:r w:rsidRPr="002C37D3">
          <w:rPr>
            <w:rFonts w:ascii="Times New Roman" w:hAnsi="Times New Roman"/>
            <w:sz w:val="24"/>
            <w:szCs w:val="24"/>
          </w:rPr>
          <w:t>кодексом</w:t>
        </w:r>
      </w:hyperlink>
      <w:r w:rsidRPr="002C37D3">
        <w:rPr>
          <w:rFonts w:ascii="Times New Roman" w:hAnsi="Times New Roman"/>
          <w:sz w:val="24"/>
          <w:szCs w:val="24"/>
        </w:rPr>
        <w:t>, иными нормативными правовыми актами Российской Федерации, лесохозяйственным регламентом, проектом освоения лесов и договором аренды лесного участка;</w:t>
      </w:r>
    </w:p>
    <w:p w:rsidR="00D80548" w:rsidRPr="002C37D3" w:rsidRDefault="00D80548" w:rsidP="00D80548">
      <w:pPr>
        <w:autoSpaceDE w:val="0"/>
        <w:autoSpaceDN w:val="0"/>
        <w:adjustRightInd w:val="0"/>
        <w:spacing w:after="0" w:line="240" w:lineRule="auto"/>
        <w:ind w:firstLine="539"/>
        <w:jc w:val="both"/>
        <w:rPr>
          <w:rFonts w:ascii="Times New Roman" w:hAnsi="Times New Roman"/>
          <w:sz w:val="24"/>
          <w:szCs w:val="24"/>
        </w:rPr>
      </w:pPr>
      <w:r w:rsidRPr="002C37D3">
        <w:rPr>
          <w:rFonts w:ascii="Times New Roman" w:hAnsi="Times New Roman"/>
          <w:sz w:val="24"/>
          <w:szCs w:val="24"/>
        </w:rPr>
        <w:t>б) вносить арендную плату за использование лесного участка в размерах и сроки, которые установлены договором аренды лесного участка;</w:t>
      </w:r>
    </w:p>
    <w:p w:rsidR="00D80548" w:rsidRPr="002C37D3" w:rsidRDefault="00D80548" w:rsidP="00D80548">
      <w:pPr>
        <w:autoSpaceDE w:val="0"/>
        <w:autoSpaceDN w:val="0"/>
        <w:adjustRightInd w:val="0"/>
        <w:spacing w:after="0" w:line="240" w:lineRule="auto"/>
        <w:ind w:firstLine="539"/>
        <w:jc w:val="both"/>
        <w:rPr>
          <w:rFonts w:ascii="Times New Roman" w:hAnsi="Times New Roman"/>
          <w:sz w:val="24"/>
          <w:szCs w:val="24"/>
        </w:rPr>
      </w:pPr>
      <w:r w:rsidRPr="002C37D3">
        <w:rPr>
          <w:rFonts w:ascii="Times New Roman" w:hAnsi="Times New Roman"/>
          <w:sz w:val="24"/>
          <w:szCs w:val="24"/>
        </w:rPr>
        <w:t xml:space="preserve">в) составлять проект освоения лесов в соответствии с </w:t>
      </w:r>
      <w:hyperlink r:id="rId28" w:history="1">
        <w:r w:rsidRPr="002C37D3">
          <w:rPr>
            <w:rFonts w:ascii="Times New Roman" w:hAnsi="Times New Roman"/>
            <w:sz w:val="24"/>
            <w:szCs w:val="24"/>
          </w:rPr>
          <w:t>частью 1 статьи 88</w:t>
        </w:r>
      </w:hyperlink>
      <w:r w:rsidRPr="002C37D3">
        <w:rPr>
          <w:rFonts w:ascii="Times New Roman" w:hAnsi="Times New Roman"/>
          <w:sz w:val="24"/>
          <w:szCs w:val="24"/>
        </w:rPr>
        <w:t xml:space="preserve"> Лесного кодекса;</w:t>
      </w:r>
    </w:p>
    <w:p w:rsidR="00D80548" w:rsidRPr="002C37D3" w:rsidRDefault="00D80548" w:rsidP="00D80548">
      <w:pPr>
        <w:autoSpaceDE w:val="0"/>
        <w:autoSpaceDN w:val="0"/>
        <w:adjustRightInd w:val="0"/>
        <w:spacing w:after="0" w:line="240" w:lineRule="auto"/>
        <w:ind w:firstLine="539"/>
        <w:jc w:val="both"/>
        <w:rPr>
          <w:rFonts w:ascii="Times New Roman" w:hAnsi="Times New Roman"/>
          <w:sz w:val="24"/>
          <w:szCs w:val="24"/>
        </w:rPr>
      </w:pPr>
      <w:r w:rsidRPr="002C37D3">
        <w:rPr>
          <w:rFonts w:ascii="Times New Roman" w:hAnsi="Times New Roman"/>
          <w:sz w:val="24"/>
          <w:szCs w:val="24"/>
        </w:rPr>
        <w:t xml:space="preserve">г) подавать ежегодно лесную декларацию в соответствии с </w:t>
      </w:r>
      <w:hyperlink r:id="rId29" w:history="1">
        <w:r w:rsidRPr="002C37D3">
          <w:rPr>
            <w:rFonts w:ascii="Times New Roman" w:hAnsi="Times New Roman"/>
            <w:sz w:val="24"/>
            <w:szCs w:val="24"/>
          </w:rPr>
          <w:t>частью 2 статьи 26</w:t>
        </w:r>
      </w:hyperlink>
      <w:r w:rsidRPr="002C37D3">
        <w:rPr>
          <w:rFonts w:ascii="Times New Roman" w:hAnsi="Times New Roman"/>
          <w:sz w:val="24"/>
          <w:szCs w:val="24"/>
        </w:rPr>
        <w:t xml:space="preserve"> Лесного кодекса;</w:t>
      </w:r>
    </w:p>
    <w:p w:rsidR="00D80548" w:rsidRPr="002C37D3" w:rsidRDefault="00D80548" w:rsidP="00D80548">
      <w:pPr>
        <w:autoSpaceDE w:val="0"/>
        <w:autoSpaceDN w:val="0"/>
        <w:adjustRightInd w:val="0"/>
        <w:spacing w:after="0" w:line="240" w:lineRule="auto"/>
        <w:ind w:firstLine="539"/>
        <w:jc w:val="both"/>
        <w:rPr>
          <w:rFonts w:ascii="Times New Roman" w:hAnsi="Times New Roman"/>
          <w:sz w:val="24"/>
          <w:szCs w:val="24"/>
        </w:rPr>
      </w:pPr>
      <w:r w:rsidRPr="002C37D3">
        <w:rPr>
          <w:rFonts w:ascii="Times New Roman" w:hAnsi="Times New Roman"/>
          <w:sz w:val="24"/>
          <w:szCs w:val="24"/>
        </w:rPr>
        <w:t xml:space="preserve">д) представлять сведения, предусмотренные </w:t>
      </w:r>
      <w:hyperlink r:id="rId30" w:history="1">
        <w:r w:rsidRPr="002C37D3">
          <w:rPr>
            <w:rFonts w:ascii="Times New Roman" w:hAnsi="Times New Roman"/>
            <w:sz w:val="24"/>
            <w:szCs w:val="24"/>
          </w:rPr>
          <w:t>частью 1 статьи 49</w:t>
        </w:r>
      </w:hyperlink>
      <w:r w:rsidRPr="002C37D3">
        <w:rPr>
          <w:rFonts w:ascii="Times New Roman" w:hAnsi="Times New Roman"/>
          <w:sz w:val="24"/>
          <w:szCs w:val="24"/>
        </w:rPr>
        <w:t xml:space="preserve">, </w:t>
      </w:r>
      <w:hyperlink r:id="rId31" w:history="1">
        <w:r w:rsidRPr="002C37D3">
          <w:rPr>
            <w:rFonts w:ascii="Times New Roman" w:hAnsi="Times New Roman"/>
            <w:sz w:val="24"/>
            <w:szCs w:val="24"/>
          </w:rPr>
          <w:t>частью 1 статьи 60</w:t>
        </w:r>
      </w:hyperlink>
      <w:r w:rsidRPr="002C37D3">
        <w:rPr>
          <w:rFonts w:ascii="Times New Roman" w:hAnsi="Times New Roman"/>
          <w:sz w:val="24"/>
          <w:szCs w:val="24"/>
        </w:rPr>
        <w:t xml:space="preserve">, </w:t>
      </w:r>
      <w:hyperlink r:id="rId32" w:history="1">
        <w:r w:rsidRPr="002C37D3">
          <w:rPr>
            <w:rFonts w:ascii="Times New Roman" w:hAnsi="Times New Roman"/>
            <w:sz w:val="24"/>
            <w:szCs w:val="24"/>
          </w:rPr>
          <w:t>частью 1 статьи 60.11</w:t>
        </w:r>
      </w:hyperlink>
      <w:r w:rsidRPr="002C37D3">
        <w:rPr>
          <w:rFonts w:ascii="Times New Roman" w:hAnsi="Times New Roman"/>
          <w:sz w:val="24"/>
          <w:szCs w:val="24"/>
        </w:rPr>
        <w:t xml:space="preserve">, </w:t>
      </w:r>
      <w:hyperlink r:id="rId33" w:history="1">
        <w:r w:rsidRPr="002C37D3">
          <w:rPr>
            <w:rFonts w:ascii="Times New Roman" w:hAnsi="Times New Roman"/>
            <w:sz w:val="24"/>
            <w:szCs w:val="24"/>
          </w:rPr>
          <w:t>частью 1 статьи 66</w:t>
        </w:r>
      </w:hyperlink>
      <w:r w:rsidRPr="002C37D3">
        <w:rPr>
          <w:rFonts w:ascii="Times New Roman" w:hAnsi="Times New Roman"/>
          <w:sz w:val="24"/>
          <w:szCs w:val="24"/>
        </w:rPr>
        <w:t xml:space="preserve"> Лесного кодекса;</w:t>
      </w:r>
    </w:p>
    <w:p w:rsidR="00D80548" w:rsidRPr="002C37D3" w:rsidRDefault="00D80548" w:rsidP="00D80548">
      <w:pPr>
        <w:autoSpaceDE w:val="0"/>
        <w:autoSpaceDN w:val="0"/>
        <w:adjustRightInd w:val="0"/>
        <w:spacing w:after="0" w:line="240" w:lineRule="auto"/>
        <w:ind w:firstLine="539"/>
        <w:jc w:val="both"/>
        <w:rPr>
          <w:rFonts w:ascii="Times New Roman" w:hAnsi="Times New Roman"/>
          <w:sz w:val="24"/>
          <w:szCs w:val="24"/>
        </w:rPr>
      </w:pPr>
      <w:r w:rsidRPr="002C37D3">
        <w:rPr>
          <w:rFonts w:ascii="Times New Roman" w:hAnsi="Times New Roman"/>
          <w:sz w:val="24"/>
          <w:szCs w:val="24"/>
        </w:rPr>
        <w:t xml:space="preserve">е) осуществлять предусмотренные </w:t>
      </w:r>
      <w:hyperlink r:id="rId34" w:history="1">
        <w:r w:rsidRPr="002C37D3">
          <w:rPr>
            <w:rFonts w:ascii="Times New Roman" w:hAnsi="Times New Roman"/>
            <w:sz w:val="24"/>
            <w:szCs w:val="24"/>
          </w:rPr>
          <w:t>частью 2 статьи 53.1</w:t>
        </w:r>
      </w:hyperlink>
      <w:r w:rsidRPr="002C37D3">
        <w:rPr>
          <w:rFonts w:ascii="Times New Roman" w:hAnsi="Times New Roman"/>
          <w:sz w:val="24"/>
          <w:szCs w:val="24"/>
        </w:rPr>
        <w:t xml:space="preserve"> Лесного кодекса меры противопожарного обустройства лесов на лесном участке, предоставленном для осуществления видов деятельности в сфере охотничьего хозяйства;</w:t>
      </w:r>
    </w:p>
    <w:p w:rsidR="00D80548" w:rsidRPr="002C37D3" w:rsidRDefault="00D80548" w:rsidP="00D80548">
      <w:pPr>
        <w:autoSpaceDE w:val="0"/>
        <w:autoSpaceDN w:val="0"/>
        <w:adjustRightInd w:val="0"/>
        <w:spacing w:after="0" w:line="240" w:lineRule="auto"/>
        <w:ind w:firstLine="539"/>
        <w:jc w:val="both"/>
        <w:rPr>
          <w:rFonts w:ascii="Times New Roman" w:hAnsi="Times New Roman"/>
          <w:sz w:val="24"/>
          <w:szCs w:val="24"/>
        </w:rPr>
      </w:pPr>
      <w:r w:rsidRPr="002C37D3">
        <w:rPr>
          <w:rFonts w:ascii="Times New Roman" w:hAnsi="Times New Roman"/>
          <w:sz w:val="24"/>
          <w:szCs w:val="24"/>
        </w:rPr>
        <w:t xml:space="preserve">ж) осуществлять предусмотренные </w:t>
      </w:r>
      <w:hyperlink r:id="rId35" w:history="1">
        <w:r w:rsidRPr="002C37D3">
          <w:rPr>
            <w:rFonts w:ascii="Times New Roman" w:hAnsi="Times New Roman"/>
            <w:sz w:val="24"/>
            <w:szCs w:val="24"/>
          </w:rPr>
          <w:t>частью 1 статьи 60.7</w:t>
        </w:r>
      </w:hyperlink>
      <w:r w:rsidRPr="002C37D3">
        <w:rPr>
          <w:rFonts w:ascii="Times New Roman" w:hAnsi="Times New Roman"/>
          <w:sz w:val="24"/>
          <w:szCs w:val="24"/>
        </w:rPr>
        <w:t xml:space="preserve"> Лесного кодекса мероприятия по предупреждению распространения вредных организмов;</w:t>
      </w:r>
    </w:p>
    <w:p w:rsidR="00D80548" w:rsidRPr="002C37D3" w:rsidRDefault="00D80548" w:rsidP="00D80548">
      <w:pPr>
        <w:autoSpaceDE w:val="0"/>
        <w:autoSpaceDN w:val="0"/>
        <w:adjustRightInd w:val="0"/>
        <w:spacing w:after="0" w:line="240" w:lineRule="auto"/>
        <w:ind w:firstLine="539"/>
        <w:jc w:val="both"/>
        <w:rPr>
          <w:rFonts w:ascii="Times New Roman" w:hAnsi="Times New Roman"/>
          <w:sz w:val="24"/>
          <w:szCs w:val="24"/>
        </w:rPr>
      </w:pPr>
      <w:r w:rsidRPr="002C37D3">
        <w:rPr>
          <w:rFonts w:ascii="Times New Roman" w:hAnsi="Times New Roman"/>
          <w:sz w:val="24"/>
          <w:szCs w:val="24"/>
        </w:rPr>
        <w:t>з) приводить лесной участок, предоставленный для осуществления видов деятельности в сфере охотничьего хозяйства, в прежнее состояние, пригодное для использования по целевому назначению, в случае повреждения или уничтожения по вине лица, использующего леса для осуществления видов деятельности в сфере охотничьего хозяйства, верхнего плодородного слоя почвы, искусственных или естественных водотоков, рек, ручьев;</w:t>
      </w:r>
    </w:p>
    <w:p w:rsidR="00D80548" w:rsidRPr="002C37D3" w:rsidRDefault="00D80548" w:rsidP="00D80548">
      <w:pPr>
        <w:autoSpaceDE w:val="0"/>
        <w:autoSpaceDN w:val="0"/>
        <w:adjustRightInd w:val="0"/>
        <w:spacing w:after="0" w:line="240" w:lineRule="auto"/>
        <w:ind w:firstLine="539"/>
        <w:jc w:val="both"/>
        <w:rPr>
          <w:rFonts w:ascii="Times New Roman" w:hAnsi="Times New Roman"/>
          <w:sz w:val="24"/>
          <w:szCs w:val="24"/>
        </w:rPr>
      </w:pPr>
      <w:r w:rsidRPr="002C37D3">
        <w:rPr>
          <w:rFonts w:ascii="Times New Roman" w:hAnsi="Times New Roman"/>
          <w:sz w:val="24"/>
          <w:szCs w:val="24"/>
        </w:rPr>
        <w:t>и) при прекращении договора аренды лесного участка передать лесной участок арендодателю в состоянии, предусмотренном договором аренды лесного участка;</w:t>
      </w:r>
    </w:p>
    <w:p w:rsidR="00D80548" w:rsidRPr="002C37D3" w:rsidRDefault="00D80548" w:rsidP="00D80548">
      <w:pPr>
        <w:autoSpaceDE w:val="0"/>
        <w:autoSpaceDN w:val="0"/>
        <w:adjustRightInd w:val="0"/>
        <w:spacing w:after="0" w:line="240" w:lineRule="auto"/>
        <w:ind w:firstLine="539"/>
        <w:jc w:val="both"/>
        <w:rPr>
          <w:rFonts w:ascii="Times New Roman" w:hAnsi="Times New Roman"/>
          <w:sz w:val="24"/>
          <w:szCs w:val="24"/>
        </w:rPr>
      </w:pPr>
      <w:r w:rsidRPr="002C37D3">
        <w:rPr>
          <w:rFonts w:ascii="Times New Roman" w:hAnsi="Times New Roman"/>
          <w:sz w:val="24"/>
          <w:szCs w:val="24"/>
        </w:rPr>
        <w:t>к) выполнять иные обязанности, предусмотренные лесным законодательством, законодательством в области охоты и сохранения охотничьих ресурсов, охотхозяйственным соглашением и договором аренды лесного участка.</w:t>
      </w:r>
    </w:p>
    <w:p w:rsidR="00D80548" w:rsidRPr="002C37D3" w:rsidRDefault="00D80548" w:rsidP="00D80548">
      <w:pPr>
        <w:autoSpaceDE w:val="0"/>
        <w:autoSpaceDN w:val="0"/>
        <w:adjustRightInd w:val="0"/>
        <w:spacing w:after="0" w:line="240" w:lineRule="auto"/>
        <w:ind w:firstLine="539"/>
        <w:jc w:val="both"/>
        <w:rPr>
          <w:rFonts w:ascii="Times New Roman" w:hAnsi="Times New Roman"/>
          <w:sz w:val="24"/>
          <w:szCs w:val="24"/>
        </w:rPr>
      </w:pPr>
      <w:r w:rsidRPr="002C37D3">
        <w:rPr>
          <w:rFonts w:ascii="Times New Roman" w:hAnsi="Times New Roman"/>
          <w:sz w:val="24"/>
          <w:szCs w:val="24"/>
        </w:rPr>
        <w:t>8. Невыполнение юридическими лицами, индивидуальными предпринимателями, которым лесные участки предоставлены для осуществления видов деятельности в сфере охотничьего хозяйства, лесохозяйственного регламента и проекта освоения лесов является основанием для досрочного расторжения договора аренды лесного участка.</w:t>
      </w:r>
    </w:p>
    <w:p w:rsidR="00D80548" w:rsidRPr="002C37D3" w:rsidRDefault="00D80548" w:rsidP="00D80548">
      <w:pPr>
        <w:autoSpaceDE w:val="0"/>
        <w:autoSpaceDN w:val="0"/>
        <w:adjustRightInd w:val="0"/>
        <w:spacing w:after="0" w:line="240" w:lineRule="auto"/>
        <w:ind w:firstLine="539"/>
        <w:jc w:val="both"/>
        <w:rPr>
          <w:rFonts w:ascii="Times New Roman" w:hAnsi="Times New Roman"/>
          <w:sz w:val="24"/>
          <w:szCs w:val="24"/>
        </w:rPr>
      </w:pPr>
      <w:r w:rsidRPr="002C37D3">
        <w:rPr>
          <w:rFonts w:ascii="Times New Roman" w:hAnsi="Times New Roman"/>
          <w:sz w:val="24"/>
          <w:szCs w:val="24"/>
        </w:rPr>
        <w:t xml:space="preserve">9. Лесные участки, предоставленные для осуществления видов деятельности в сфере охотничьего хозяйства, также могут предоставляться для использования лесов для одной или нескольких целей, предусмотренных </w:t>
      </w:r>
      <w:hyperlink r:id="rId36" w:history="1">
        <w:r w:rsidRPr="002C37D3">
          <w:rPr>
            <w:rFonts w:ascii="Times New Roman" w:hAnsi="Times New Roman"/>
            <w:sz w:val="24"/>
            <w:szCs w:val="24"/>
          </w:rPr>
          <w:t>частью 1 статьи 25</w:t>
        </w:r>
      </w:hyperlink>
      <w:r w:rsidRPr="002C37D3">
        <w:rPr>
          <w:rFonts w:ascii="Times New Roman" w:hAnsi="Times New Roman"/>
          <w:sz w:val="24"/>
          <w:szCs w:val="24"/>
        </w:rPr>
        <w:t xml:space="preserve"> Лесного кодекса, если иное не установлено Лесным </w:t>
      </w:r>
      <w:hyperlink r:id="rId37" w:history="1">
        <w:r w:rsidRPr="002C37D3">
          <w:rPr>
            <w:rFonts w:ascii="Times New Roman" w:hAnsi="Times New Roman"/>
            <w:sz w:val="24"/>
            <w:szCs w:val="24"/>
          </w:rPr>
          <w:t>кодексом</w:t>
        </w:r>
      </w:hyperlink>
      <w:r w:rsidRPr="002C37D3">
        <w:rPr>
          <w:rFonts w:ascii="Times New Roman" w:hAnsi="Times New Roman"/>
          <w:sz w:val="24"/>
          <w:szCs w:val="24"/>
        </w:rPr>
        <w:t>, другими федеральными законами.</w:t>
      </w:r>
    </w:p>
    <w:p w:rsidR="00D80548" w:rsidRPr="002C37D3" w:rsidRDefault="00D80548" w:rsidP="00D80548">
      <w:pPr>
        <w:autoSpaceDE w:val="0"/>
        <w:autoSpaceDN w:val="0"/>
        <w:adjustRightInd w:val="0"/>
        <w:spacing w:after="0" w:line="240" w:lineRule="auto"/>
        <w:ind w:firstLine="540"/>
        <w:jc w:val="both"/>
        <w:rPr>
          <w:rFonts w:ascii="Times New Roman" w:hAnsi="Times New Roman"/>
          <w:sz w:val="24"/>
          <w:szCs w:val="24"/>
        </w:rPr>
      </w:pPr>
      <w:r w:rsidRPr="002C37D3">
        <w:rPr>
          <w:rFonts w:ascii="Times New Roman" w:hAnsi="Times New Roman"/>
          <w:sz w:val="24"/>
          <w:szCs w:val="24"/>
        </w:rPr>
        <w:t xml:space="preserve">10. Использование лесов для осуществления видов деятельности в сфере охотничьего хозяйства без предоставления лесных участков осуществляется в соответствии с </w:t>
      </w:r>
      <w:hyperlink r:id="rId38" w:history="1">
        <w:r w:rsidRPr="002C37D3">
          <w:rPr>
            <w:rFonts w:ascii="Times New Roman" w:hAnsi="Times New Roman"/>
            <w:sz w:val="24"/>
            <w:szCs w:val="24"/>
          </w:rPr>
          <w:t>Перечнем</w:t>
        </w:r>
      </w:hyperlink>
      <w:r w:rsidRPr="002C37D3">
        <w:rPr>
          <w:rFonts w:ascii="Times New Roman" w:hAnsi="Times New Roman"/>
          <w:sz w:val="24"/>
          <w:szCs w:val="24"/>
        </w:rPr>
        <w:t xml:space="preserve"> случаев использования лесов для осуществления видов деятельности в сфере охотничьего хозяйства без предоставления лесных участков.</w:t>
      </w:r>
    </w:p>
    <w:p w:rsidR="00D80548" w:rsidRPr="002C37D3" w:rsidRDefault="00F80D44" w:rsidP="00D80548">
      <w:pPr>
        <w:autoSpaceDE w:val="0"/>
        <w:autoSpaceDN w:val="0"/>
        <w:adjustRightInd w:val="0"/>
        <w:spacing w:after="0" w:line="240" w:lineRule="auto"/>
        <w:ind w:firstLine="540"/>
        <w:jc w:val="both"/>
        <w:rPr>
          <w:rFonts w:ascii="Times New Roman" w:hAnsi="Times New Roman"/>
          <w:sz w:val="24"/>
          <w:szCs w:val="24"/>
        </w:rPr>
      </w:pPr>
      <w:hyperlink r:id="rId39" w:history="1">
        <w:r w:rsidR="00D80548" w:rsidRPr="002C37D3">
          <w:rPr>
            <w:rFonts w:ascii="Times New Roman" w:hAnsi="Times New Roman"/>
            <w:sz w:val="24"/>
            <w:szCs w:val="24"/>
          </w:rPr>
          <w:t>Перечнем</w:t>
        </w:r>
      </w:hyperlink>
      <w:r w:rsidR="00D80548" w:rsidRPr="002C37D3">
        <w:rPr>
          <w:rFonts w:ascii="Times New Roman" w:hAnsi="Times New Roman"/>
          <w:sz w:val="24"/>
          <w:szCs w:val="24"/>
        </w:rPr>
        <w:t xml:space="preserve"> случаев использования лесов для осуществления видов деятельности в сфере охотничьего хозяйства без предоставления лесных участков:</w:t>
      </w:r>
    </w:p>
    <w:p w:rsidR="00D80548" w:rsidRPr="002C37D3" w:rsidRDefault="00D80548" w:rsidP="00D80548">
      <w:pPr>
        <w:autoSpaceDE w:val="0"/>
        <w:autoSpaceDN w:val="0"/>
        <w:adjustRightInd w:val="0"/>
        <w:spacing w:after="0" w:line="240" w:lineRule="auto"/>
        <w:ind w:firstLine="540"/>
        <w:jc w:val="both"/>
        <w:rPr>
          <w:rFonts w:ascii="Times New Roman" w:hAnsi="Times New Roman"/>
          <w:sz w:val="24"/>
          <w:szCs w:val="24"/>
        </w:rPr>
      </w:pPr>
      <w:r w:rsidRPr="002C37D3">
        <w:rPr>
          <w:rFonts w:ascii="Times New Roman" w:hAnsi="Times New Roman"/>
          <w:sz w:val="24"/>
          <w:szCs w:val="24"/>
        </w:rPr>
        <w:t>1. Организация промысловой охоты;</w:t>
      </w:r>
    </w:p>
    <w:p w:rsidR="00D80548" w:rsidRPr="002C37D3" w:rsidRDefault="00D80548" w:rsidP="00D80548">
      <w:pPr>
        <w:autoSpaceDE w:val="0"/>
        <w:autoSpaceDN w:val="0"/>
        <w:adjustRightInd w:val="0"/>
        <w:spacing w:after="0" w:line="240" w:lineRule="auto"/>
        <w:ind w:firstLine="539"/>
        <w:jc w:val="both"/>
        <w:rPr>
          <w:rFonts w:ascii="Times New Roman" w:hAnsi="Times New Roman"/>
          <w:sz w:val="24"/>
          <w:szCs w:val="24"/>
        </w:rPr>
      </w:pPr>
      <w:r w:rsidRPr="002C37D3">
        <w:rPr>
          <w:rFonts w:ascii="Times New Roman" w:hAnsi="Times New Roman"/>
          <w:sz w:val="24"/>
          <w:szCs w:val="24"/>
        </w:rPr>
        <w:t>2. Организация любительской и спортивной охоты;</w:t>
      </w:r>
    </w:p>
    <w:p w:rsidR="00D80548" w:rsidRPr="002C37D3" w:rsidRDefault="00D80548" w:rsidP="00D80548">
      <w:pPr>
        <w:autoSpaceDE w:val="0"/>
        <w:autoSpaceDN w:val="0"/>
        <w:adjustRightInd w:val="0"/>
        <w:spacing w:after="0" w:line="240" w:lineRule="auto"/>
        <w:ind w:firstLine="539"/>
        <w:jc w:val="both"/>
        <w:rPr>
          <w:rFonts w:ascii="Times New Roman" w:hAnsi="Times New Roman"/>
          <w:sz w:val="24"/>
          <w:szCs w:val="24"/>
        </w:rPr>
      </w:pPr>
      <w:r w:rsidRPr="002C37D3">
        <w:rPr>
          <w:rFonts w:ascii="Times New Roman" w:hAnsi="Times New Roman"/>
          <w:sz w:val="24"/>
          <w:szCs w:val="24"/>
        </w:rPr>
        <w:t>3. Организация охоты в целях осуществления научно-исследовательской деятельности, образовательной деятельности;</w:t>
      </w:r>
    </w:p>
    <w:p w:rsidR="00D80548" w:rsidRPr="002C37D3" w:rsidRDefault="00D80548" w:rsidP="00D80548">
      <w:pPr>
        <w:autoSpaceDE w:val="0"/>
        <w:autoSpaceDN w:val="0"/>
        <w:adjustRightInd w:val="0"/>
        <w:spacing w:after="0" w:line="240" w:lineRule="auto"/>
        <w:ind w:firstLine="539"/>
        <w:jc w:val="both"/>
        <w:rPr>
          <w:rFonts w:ascii="Times New Roman" w:hAnsi="Times New Roman"/>
          <w:sz w:val="24"/>
          <w:szCs w:val="24"/>
        </w:rPr>
      </w:pPr>
      <w:r w:rsidRPr="002C37D3">
        <w:rPr>
          <w:rFonts w:ascii="Times New Roman" w:hAnsi="Times New Roman"/>
          <w:sz w:val="24"/>
          <w:szCs w:val="24"/>
        </w:rPr>
        <w:t>4. Организация охоты в целях регулирования численности охотничьих ресурсов;</w:t>
      </w:r>
    </w:p>
    <w:p w:rsidR="00D80548" w:rsidRPr="002C37D3" w:rsidRDefault="00D80548" w:rsidP="00D80548">
      <w:pPr>
        <w:autoSpaceDE w:val="0"/>
        <w:autoSpaceDN w:val="0"/>
        <w:adjustRightInd w:val="0"/>
        <w:spacing w:after="0" w:line="240" w:lineRule="auto"/>
        <w:ind w:firstLine="539"/>
        <w:jc w:val="both"/>
        <w:rPr>
          <w:rFonts w:ascii="Times New Roman" w:hAnsi="Times New Roman"/>
          <w:sz w:val="24"/>
          <w:szCs w:val="24"/>
        </w:rPr>
      </w:pPr>
      <w:r w:rsidRPr="002C37D3">
        <w:rPr>
          <w:rFonts w:ascii="Times New Roman" w:hAnsi="Times New Roman"/>
          <w:sz w:val="24"/>
          <w:szCs w:val="24"/>
        </w:rPr>
        <w:t>5. Организация охоты в целях акклиматизации, переселения и гибридизации охотничьих ресурсов;</w:t>
      </w:r>
    </w:p>
    <w:p w:rsidR="00D80548" w:rsidRPr="002C37D3" w:rsidRDefault="00D80548" w:rsidP="00D80548">
      <w:pPr>
        <w:autoSpaceDE w:val="0"/>
        <w:autoSpaceDN w:val="0"/>
        <w:adjustRightInd w:val="0"/>
        <w:spacing w:after="0" w:line="240" w:lineRule="auto"/>
        <w:ind w:firstLine="539"/>
        <w:jc w:val="both"/>
        <w:rPr>
          <w:rFonts w:ascii="Times New Roman" w:hAnsi="Times New Roman"/>
          <w:sz w:val="24"/>
          <w:szCs w:val="24"/>
        </w:rPr>
      </w:pPr>
      <w:r w:rsidRPr="002C37D3">
        <w:rPr>
          <w:rFonts w:ascii="Times New Roman" w:hAnsi="Times New Roman"/>
          <w:sz w:val="24"/>
          <w:szCs w:val="24"/>
        </w:rPr>
        <w:t>6. Организация охоты в целях содержания и разведения охотничьих ресурсов в полувольных условиях или искусственно созданной среде обитания;</w:t>
      </w:r>
    </w:p>
    <w:p w:rsidR="00D80548" w:rsidRPr="002C37D3" w:rsidRDefault="00D80548" w:rsidP="00D80548">
      <w:pPr>
        <w:autoSpaceDE w:val="0"/>
        <w:autoSpaceDN w:val="0"/>
        <w:adjustRightInd w:val="0"/>
        <w:spacing w:after="0" w:line="240" w:lineRule="auto"/>
        <w:ind w:firstLine="539"/>
        <w:jc w:val="both"/>
        <w:rPr>
          <w:rFonts w:ascii="Times New Roman" w:hAnsi="Times New Roman"/>
          <w:sz w:val="24"/>
          <w:szCs w:val="24"/>
        </w:rPr>
      </w:pPr>
      <w:r w:rsidRPr="002C37D3">
        <w:rPr>
          <w:rFonts w:ascii="Times New Roman" w:hAnsi="Times New Roman"/>
          <w:sz w:val="24"/>
          <w:szCs w:val="24"/>
        </w:rPr>
        <w:t>7. Организация охоты в целях обеспечения ведения традиционного образа жизни и осуществления традиционной хозяйственной деятельности коренных малочисленных народов Севера, Сибири и Дальнего Востока Российской Федерации, охоты, осуществляемой лицами, которые не относятся к указанным народам, но постоянно проживают в местах их традиционного проживания и традиционной хозяйственной деятельности и для которых охота является основой существования.</w:t>
      </w:r>
    </w:p>
    <w:p w:rsidR="00D80548" w:rsidRPr="002C37D3" w:rsidRDefault="00D80548" w:rsidP="00D80548">
      <w:pPr>
        <w:autoSpaceDE w:val="0"/>
        <w:autoSpaceDN w:val="0"/>
        <w:adjustRightInd w:val="0"/>
        <w:spacing w:after="0" w:line="240" w:lineRule="auto"/>
        <w:ind w:firstLine="539"/>
        <w:jc w:val="both"/>
        <w:rPr>
          <w:rFonts w:ascii="Times New Roman" w:hAnsi="Times New Roman"/>
          <w:sz w:val="24"/>
          <w:szCs w:val="24"/>
        </w:rPr>
      </w:pPr>
      <w:r w:rsidRPr="002C37D3">
        <w:rPr>
          <w:rFonts w:ascii="Times New Roman" w:hAnsi="Times New Roman"/>
          <w:sz w:val="24"/>
          <w:szCs w:val="24"/>
        </w:rPr>
        <w:t xml:space="preserve">8. Организация осуществления биотехнических мероприятий, предусмотренных Федеральным </w:t>
      </w:r>
      <w:hyperlink r:id="rId40" w:history="1">
        <w:r w:rsidRPr="002C37D3">
          <w:rPr>
            <w:rFonts w:ascii="Times New Roman" w:hAnsi="Times New Roman"/>
            <w:sz w:val="24"/>
            <w:szCs w:val="24"/>
          </w:rPr>
          <w:t>законом</w:t>
        </w:r>
      </w:hyperlink>
      <w:r w:rsidRPr="002C37D3">
        <w:rPr>
          <w:rFonts w:ascii="Times New Roman" w:hAnsi="Times New Roman"/>
          <w:sz w:val="24"/>
          <w:szCs w:val="24"/>
        </w:rPr>
        <w:t xml:space="preserve"> от 24.07.2009 N 209-ФЗ "Об охоте и о сохранении охотничьих ресурсов и о внесении изменений в отдельные законодательные акты Российской Федерации".</w:t>
      </w:r>
    </w:p>
    <w:p w:rsidR="00D80548" w:rsidRPr="002C37D3" w:rsidRDefault="00D80548" w:rsidP="00D80548">
      <w:pPr>
        <w:autoSpaceDE w:val="0"/>
        <w:autoSpaceDN w:val="0"/>
        <w:adjustRightInd w:val="0"/>
        <w:spacing w:after="0" w:line="240" w:lineRule="auto"/>
        <w:ind w:firstLine="540"/>
        <w:jc w:val="both"/>
        <w:rPr>
          <w:rFonts w:ascii="Times New Roman" w:hAnsi="Times New Roman"/>
          <w:sz w:val="24"/>
          <w:szCs w:val="24"/>
        </w:rPr>
      </w:pPr>
      <w:r w:rsidRPr="002C37D3">
        <w:rPr>
          <w:rFonts w:ascii="Times New Roman" w:hAnsi="Times New Roman"/>
          <w:sz w:val="24"/>
          <w:szCs w:val="24"/>
        </w:rPr>
        <w:t>Объекты охотничьей инфраструктуры определяются в соответствии с перечнем объектов, относящихся к охотничьей инфраструктуре, утвержденным распоряжением Правительства Российской Федерации от 11.07.2017 N 1469-р.</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Создание объектов охотничьей инфраструктуры и выбор места их расположения осуществляются с учетом требований природоохранного законодательства и проекта освоения лесов.</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Временные постройки возводятся на лесных участках, не покрытых лесными насаждениями или занятых малоценными породами деревьев и кустарниками.</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Возведение временных построек на лесных участках с произрастанием деревьев ценных пород допускается при условии отсутствия иных вариантов их размещения.</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Временные постройки должны быть отмечены аншлагами, указывающими на вид объекта и содержащими сведения о его владельце.</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Прокладка лесных дорог и определение мест стоянок транспорта осуществляются с учетом рельефа и лесистости местности в соответствии с требованиями лесного и природоохранного законодательства Российской Федерации.</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Биотехнические мероприятия проводятся ежегодно в объеме и составе, определяемом схемой использования и охраны охотничьего угодья, с учетом требований лесного и природоохранного законодательства Российской Федерации.</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Заготовка древесины для обогрева сооружений, возведения и ремонта временных построек, разведения костров и других нужд, связанных с осуществлением видов деятельности в сфере охотничьего хозяйства, а также заготовка древесно-веточных кормов для проведения подкормки охотничьих ресурсов осуществляются в соответствии с требованиями лесного законодательства.</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Заготовка сена для подкормки охотничьих ресурсов на лесных участках осуществляется на не покрытых лесом и нелесных площадях с учетом требований лесного законодательства.</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Содержание и разведение охотничьих ресурсов в полувольных условиях и искусственно созданной среде обитания осуществляется в вольерах на основании охотхозяйственных соглашений в соответствии с требованиями федерального законодательства.</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Находящиеся в вольерах охотничьи ресурсы должны обеспечиваться кормами в объемах, исключающих значительное повреждение древесно-кустарниковой и травянистой растительности.</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Строительство и ремонт вольеров производятся с обязательным соблюдением соответствующих строительных норм и правил, ветеринарно-санитарных правил и зоотехнических требований.</w:t>
      </w:r>
    </w:p>
    <w:p w:rsidR="0036414B" w:rsidRPr="002C37D3" w:rsidRDefault="0036414B" w:rsidP="0036414B">
      <w:pPr>
        <w:pStyle w:val="ConsPlusNormal"/>
        <w:jc w:val="both"/>
        <w:rPr>
          <w:rFonts w:ascii="Times New Roman" w:hAnsi="Times New Roman" w:cs="Times New Roman"/>
          <w:sz w:val="24"/>
          <w:szCs w:val="24"/>
        </w:rPr>
      </w:pPr>
    </w:p>
    <w:p w:rsidR="0036414B" w:rsidRPr="002C37D3" w:rsidRDefault="0036414B" w:rsidP="00A55547">
      <w:pPr>
        <w:pStyle w:val="03"/>
      </w:pPr>
      <w:bookmarkStart w:id="228" w:name="_Toc519958546"/>
      <w:bookmarkStart w:id="229" w:name="_Toc521759014"/>
      <w:r w:rsidRPr="002C37D3">
        <w:t>Распределение районов Кировской области по охотхозяйственным зонам. Минимальная плотность заселения основных видов охотничьих животных, при которой допускается их изъятие из среды обитания. Минимальный объем биотехнических мероприятий</w:t>
      </w:r>
      <w:bookmarkEnd w:id="228"/>
      <w:bookmarkEnd w:id="229"/>
    </w:p>
    <w:p w:rsidR="0036414B" w:rsidRPr="002C37D3" w:rsidRDefault="0036414B" w:rsidP="0036414B">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 xml:space="preserve">Условия учитывают природно-климатические и социально-экономические особенности районов области и распределяют их по трем охотхозяйственным зонам (Приложение </w:t>
      </w:r>
      <w:r w:rsidR="00945996">
        <w:rPr>
          <w:rFonts w:ascii="Times New Roman" w:hAnsi="Times New Roman" w:cs="Times New Roman"/>
          <w:sz w:val="24"/>
          <w:szCs w:val="24"/>
        </w:rPr>
        <w:t>6</w:t>
      </w:r>
      <w:r w:rsidR="00BC7480" w:rsidRPr="002C37D3">
        <w:rPr>
          <w:rFonts w:ascii="Times New Roman" w:hAnsi="Times New Roman" w:cs="Times New Roman"/>
          <w:sz w:val="24"/>
          <w:szCs w:val="24"/>
        </w:rPr>
        <w:t>, Таблицы</w:t>
      </w:r>
      <w:r w:rsidR="004E4B5A">
        <w:rPr>
          <w:rFonts w:ascii="Times New Roman" w:hAnsi="Times New Roman" w:cs="Times New Roman"/>
          <w:sz w:val="24"/>
          <w:szCs w:val="24"/>
        </w:rPr>
        <w:t> </w:t>
      </w:r>
      <w:r w:rsidR="00945996">
        <w:rPr>
          <w:rFonts w:ascii="Times New Roman" w:hAnsi="Times New Roman" w:cs="Times New Roman"/>
          <w:sz w:val="24"/>
          <w:szCs w:val="24"/>
        </w:rPr>
        <w:t>6</w:t>
      </w:r>
      <w:r w:rsidR="00BC7480" w:rsidRPr="002C37D3">
        <w:rPr>
          <w:rFonts w:ascii="Times New Roman" w:hAnsi="Times New Roman" w:cs="Times New Roman"/>
          <w:sz w:val="24"/>
          <w:szCs w:val="24"/>
        </w:rPr>
        <w:t>.</w:t>
      </w:r>
      <w:r w:rsidR="00945996">
        <w:rPr>
          <w:rFonts w:ascii="Times New Roman" w:hAnsi="Times New Roman" w:cs="Times New Roman"/>
          <w:sz w:val="24"/>
          <w:szCs w:val="24"/>
        </w:rPr>
        <w:t>1</w:t>
      </w:r>
      <w:r w:rsidR="00BC7480" w:rsidRPr="002C37D3">
        <w:rPr>
          <w:rFonts w:ascii="Times New Roman" w:hAnsi="Times New Roman" w:cs="Times New Roman"/>
          <w:sz w:val="24"/>
          <w:szCs w:val="24"/>
        </w:rPr>
        <w:t xml:space="preserve"> – </w:t>
      </w:r>
      <w:r w:rsidR="00945996">
        <w:rPr>
          <w:rFonts w:ascii="Times New Roman" w:hAnsi="Times New Roman" w:cs="Times New Roman"/>
          <w:sz w:val="24"/>
          <w:szCs w:val="24"/>
        </w:rPr>
        <w:t>6</w:t>
      </w:r>
      <w:r w:rsidR="00BC7480" w:rsidRPr="002C37D3">
        <w:rPr>
          <w:rFonts w:ascii="Times New Roman" w:hAnsi="Times New Roman" w:cs="Times New Roman"/>
          <w:sz w:val="24"/>
          <w:szCs w:val="24"/>
        </w:rPr>
        <w:t>.</w:t>
      </w:r>
      <w:r w:rsidR="00945996">
        <w:rPr>
          <w:rFonts w:ascii="Times New Roman" w:hAnsi="Times New Roman" w:cs="Times New Roman"/>
          <w:sz w:val="24"/>
          <w:szCs w:val="24"/>
        </w:rPr>
        <w:t>3</w:t>
      </w:r>
      <w:r w:rsidRPr="002C37D3">
        <w:rPr>
          <w:rFonts w:ascii="Times New Roman" w:hAnsi="Times New Roman" w:cs="Times New Roman"/>
          <w:sz w:val="24"/>
          <w:szCs w:val="24"/>
        </w:rPr>
        <w:t>).</w:t>
      </w:r>
    </w:p>
    <w:p w:rsidR="0036414B" w:rsidRPr="002C37D3" w:rsidRDefault="0036414B" w:rsidP="0036414B">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Лесопокрытая площадь Кирово-Чепецкого лесничества - 35233 га.</w:t>
      </w:r>
    </w:p>
    <w:p w:rsidR="00182DC1" w:rsidRPr="002C37D3" w:rsidRDefault="00182DC1" w:rsidP="00182DC1">
      <w:pPr>
        <w:pStyle w:val="ConsPlusNormal"/>
        <w:jc w:val="both"/>
        <w:rPr>
          <w:rFonts w:ascii="Times New Roman" w:hAnsi="Times New Roman" w:cs="Times New Roman"/>
          <w:sz w:val="24"/>
          <w:szCs w:val="24"/>
        </w:rPr>
      </w:pPr>
    </w:p>
    <w:p w:rsidR="00182DC1" w:rsidRPr="00CB19B5" w:rsidRDefault="00182DC1" w:rsidP="00945ED5">
      <w:pPr>
        <w:pStyle w:val="02"/>
      </w:pPr>
      <w:bookmarkStart w:id="230" w:name="_Toc519958547"/>
      <w:bookmarkStart w:id="231" w:name="_Toc521759015"/>
      <w:r w:rsidRPr="00CB19B5">
        <w:t>Нормативы, параметры и сроки использования лесов для ведения сельского хозяйства</w:t>
      </w:r>
      <w:bookmarkEnd w:id="230"/>
      <w:bookmarkEnd w:id="231"/>
    </w:p>
    <w:p w:rsidR="00182DC1" w:rsidRPr="002C37D3" w:rsidRDefault="00182DC1" w:rsidP="00182DC1">
      <w:pPr>
        <w:pStyle w:val="ConsPlusNormal"/>
        <w:jc w:val="both"/>
        <w:rPr>
          <w:rFonts w:ascii="Times New Roman" w:hAnsi="Times New Roman" w:cs="Times New Roman"/>
          <w:sz w:val="24"/>
          <w:szCs w:val="24"/>
        </w:rPr>
      </w:pPr>
    </w:p>
    <w:p w:rsidR="00D80548" w:rsidRPr="002C37D3" w:rsidRDefault="00D80548" w:rsidP="00D80548">
      <w:pPr>
        <w:pStyle w:val="ConsPlusNormal"/>
        <w:ind w:firstLine="540"/>
        <w:jc w:val="both"/>
        <w:rPr>
          <w:rFonts w:ascii="Times New Roman" w:hAnsi="Times New Roman" w:cs="Times New Roman"/>
          <w:sz w:val="24"/>
          <w:szCs w:val="24"/>
        </w:rPr>
      </w:pPr>
      <w:bookmarkStart w:id="232" w:name="_Hlk515959401"/>
      <w:bookmarkStart w:id="233" w:name="_Hlk516147665"/>
      <w:r w:rsidRPr="002C37D3">
        <w:rPr>
          <w:rFonts w:ascii="Times New Roman" w:hAnsi="Times New Roman" w:cs="Times New Roman"/>
          <w:sz w:val="24"/>
          <w:szCs w:val="24"/>
        </w:rPr>
        <w:t>В соответствии со статьей 38 Лесного кодекса:</w:t>
      </w:r>
    </w:p>
    <w:p w:rsidR="00D80548" w:rsidRPr="002C37D3" w:rsidRDefault="00D80548" w:rsidP="00D80548">
      <w:pPr>
        <w:autoSpaceDE w:val="0"/>
        <w:autoSpaceDN w:val="0"/>
        <w:adjustRightInd w:val="0"/>
        <w:spacing w:after="0" w:line="240" w:lineRule="auto"/>
        <w:ind w:firstLine="539"/>
        <w:jc w:val="both"/>
        <w:rPr>
          <w:rFonts w:ascii="Times New Roman" w:hAnsi="Times New Roman"/>
          <w:sz w:val="24"/>
          <w:szCs w:val="24"/>
        </w:rPr>
      </w:pPr>
      <w:r w:rsidRPr="002C37D3">
        <w:rPr>
          <w:rFonts w:ascii="Times New Roman" w:hAnsi="Times New Roman"/>
          <w:sz w:val="24"/>
          <w:szCs w:val="24"/>
        </w:rPr>
        <w:t>1. Леса могут использоваться для ведения сельского хозяйства (сенокошения, выпаса сельскохозяйственных животных, пчеловодства, северного оленеводства, товарной аквакультуры (товарного рыбоводства), выращивания сельскохозяйственных культур и иной сельскохозяйственной деятельности).</w:t>
      </w:r>
    </w:p>
    <w:p w:rsidR="00D80548" w:rsidRPr="002C37D3" w:rsidRDefault="00D80548" w:rsidP="00D80548">
      <w:pPr>
        <w:autoSpaceDE w:val="0"/>
        <w:autoSpaceDN w:val="0"/>
        <w:adjustRightInd w:val="0"/>
        <w:spacing w:after="0" w:line="240" w:lineRule="auto"/>
        <w:ind w:firstLine="539"/>
        <w:jc w:val="both"/>
        <w:rPr>
          <w:rFonts w:ascii="Times New Roman" w:hAnsi="Times New Roman"/>
          <w:sz w:val="24"/>
          <w:szCs w:val="24"/>
        </w:rPr>
      </w:pPr>
      <w:r w:rsidRPr="002C37D3">
        <w:rPr>
          <w:rFonts w:ascii="Times New Roman" w:hAnsi="Times New Roman"/>
          <w:sz w:val="24"/>
          <w:szCs w:val="24"/>
        </w:rPr>
        <w:t>2. На лесных участках, предоставленных для ведения сельского хозяйства, допускаются размещение ульев и пасек, возведение изгородей, навесов и других временных построек, в том числе предназначенных для осуществления товарной аквакультуры (товарного рыбоводства).</w:t>
      </w:r>
    </w:p>
    <w:p w:rsidR="00D80548" w:rsidRPr="002C37D3" w:rsidRDefault="00D80548" w:rsidP="00D80548">
      <w:pPr>
        <w:autoSpaceDE w:val="0"/>
        <w:autoSpaceDN w:val="0"/>
        <w:adjustRightInd w:val="0"/>
        <w:spacing w:after="0" w:line="240" w:lineRule="auto"/>
        <w:ind w:firstLine="539"/>
        <w:jc w:val="both"/>
        <w:rPr>
          <w:rFonts w:ascii="Times New Roman" w:hAnsi="Times New Roman"/>
          <w:sz w:val="24"/>
          <w:szCs w:val="24"/>
        </w:rPr>
      </w:pPr>
      <w:r w:rsidRPr="002C37D3">
        <w:rPr>
          <w:rFonts w:ascii="Times New Roman" w:hAnsi="Times New Roman"/>
          <w:sz w:val="24"/>
          <w:szCs w:val="24"/>
        </w:rPr>
        <w:t>3. Граждане, юридические лица осуществляют использование лесов для ведения сельского хозяйства на основании договоров аренды лесных участков.</w:t>
      </w:r>
    </w:p>
    <w:p w:rsidR="00D80548" w:rsidRPr="002C37D3" w:rsidRDefault="00D80548" w:rsidP="00D80548">
      <w:pPr>
        <w:autoSpaceDE w:val="0"/>
        <w:autoSpaceDN w:val="0"/>
        <w:adjustRightInd w:val="0"/>
        <w:spacing w:after="0" w:line="240" w:lineRule="auto"/>
        <w:ind w:firstLine="539"/>
        <w:jc w:val="both"/>
        <w:rPr>
          <w:rFonts w:ascii="Times New Roman" w:hAnsi="Times New Roman"/>
          <w:sz w:val="24"/>
          <w:szCs w:val="24"/>
        </w:rPr>
      </w:pPr>
      <w:r w:rsidRPr="002C37D3">
        <w:rPr>
          <w:rFonts w:ascii="Times New Roman" w:hAnsi="Times New Roman"/>
          <w:sz w:val="24"/>
          <w:szCs w:val="24"/>
        </w:rPr>
        <w:t xml:space="preserve">3.1. Для использования лесов гражданами в целях осуществления сельскохозяйственной деятельности (в том числе пчеловодства) для собственных нужд лесные участки </w:t>
      </w:r>
      <w:hyperlink r:id="rId41" w:history="1">
        <w:r w:rsidRPr="002C37D3">
          <w:rPr>
            <w:rFonts w:ascii="Times New Roman" w:hAnsi="Times New Roman"/>
            <w:sz w:val="24"/>
            <w:szCs w:val="24"/>
          </w:rPr>
          <w:t>предоставляются</w:t>
        </w:r>
      </w:hyperlink>
      <w:r w:rsidRPr="002C37D3">
        <w:rPr>
          <w:rFonts w:ascii="Times New Roman" w:hAnsi="Times New Roman"/>
          <w:sz w:val="24"/>
          <w:szCs w:val="24"/>
        </w:rPr>
        <w:t xml:space="preserve"> в безвозмездное пользование или устанавливается сервитут в случаях, определенных Земельным </w:t>
      </w:r>
      <w:hyperlink r:id="rId42" w:history="1">
        <w:r w:rsidRPr="002C37D3">
          <w:rPr>
            <w:rFonts w:ascii="Times New Roman" w:hAnsi="Times New Roman"/>
            <w:sz w:val="24"/>
            <w:szCs w:val="24"/>
          </w:rPr>
          <w:t>кодексом</w:t>
        </w:r>
      </w:hyperlink>
      <w:r w:rsidRPr="002C37D3">
        <w:rPr>
          <w:rFonts w:ascii="Times New Roman" w:hAnsi="Times New Roman"/>
          <w:sz w:val="24"/>
          <w:szCs w:val="24"/>
        </w:rPr>
        <w:t xml:space="preserve"> Российской Федерации и Гражданским </w:t>
      </w:r>
      <w:hyperlink r:id="rId43" w:history="1">
        <w:r w:rsidRPr="002C37D3">
          <w:rPr>
            <w:rFonts w:ascii="Times New Roman" w:hAnsi="Times New Roman"/>
            <w:sz w:val="24"/>
            <w:szCs w:val="24"/>
          </w:rPr>
          <w:t>кодексом</w:t>
        </w:r>
      </w:hyperlink>
      <w:r w:rsidRPr="002C37D3">
        <w:rPr>
          <w:rFonts w:ascii="Times New Roman" w:hAnsi="Times New Roman"/>
          <w:sz w:val="24"/>
          <w:szCs w:val="24"/>
        </w:rPr>
        <w:t xml:space="preserve"> Российской Федерации.</w:t>
      </w:r>
    </w:p>
    <w:p w:rsidR="00D80548" w:rsidRPr="002C37D3" w:rsidRDefault="00D80548" w:rsidP="00D80548">
      <w:pPr>
        <w:autoSpaceDE w:val="0"/>
        <w:autoSpaceDN w:val="0"/>
        <w:adjustRightInd w:val="0"/>
        <w:spacing w:after="0" w:line="240" w:lineRule="auto"/>
        <w:ind w:firstLine="539"/>
        <w:jc w:val="both"/>
        <w:rPr>
          <w:rFonts w:ascii="Times New Roman" w:hAnsi="Times New Roman"/>
          <w:sz w:val="24"/>
          <w:szCs w:val="24"/>
        </w:rPr>
      </w:pPr>
      <w:r w:rsidRPr="002C37D3">
        <w:rPr>
          <w:rFonts w:ascii="Times New Roman" w:hAnsi="Times New Roman"/>
          <w:sz w:val="24"/>
          <w:szCs w:val="24"/>
        </w:rPr>
        <w:t xml:space="preserve">4. </w:t>
      </w:r>
      <w:hyperlink r:id="rId44" w:history="1">
        <w:r w:rsidRPr="002C37D3">
          <w:rPr>
            <w:rFonts w:ascii="Times New Roman" w:hAnsi="Times New Roman"/>
            <w:sz w:val="24"/>
            <w:szCs w:val="24"/>
          </w:rPr>
          <w:t>Правила</w:t>
        </w:r>
      </w:hyperlink>
      <w:r w:rsidRPr="002C37D3">
        <w:rPr>
          <w:rFonts w:ascii="Times New Roman" w:hAnsi="Times New Roman"/>
          <w:sz w:val="24"/>
          <w:szCs w:val="24"/>
        </w:rPr>
        <w:t xml:space="preserve"> использования лесов для ведения сельского хозяйства устанавливаются уполномоченным федеральным органом исполнительной власти</w:t>
      </w:r>
    </w:p>
    <w:p w:rsidR="00D80548" w:rsidRPr="002C37D3" w:rsidRDefault="00D80548" w:rsidP="00D80548">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 xml:space="preserve">В соответствии со статьей 38 Лесного кодекса разработаны и утверждены приказом </w:t>
      </w:r>
      <w:r w:rsidRPr="002C37D3">
        <w:rPr>
          <w:rFonts w:ascii="Times New Roman" w:hAnsi="Times New Roman" w:cs="Times New Roman"/>
          <w:color w:val="000000"/>
          <w:sz w:val="24"/>
          <w:szCs w:val="24"/>
        </w:rPr>
        <w:t>Минприроды России</w:t>
      </w:r>
      <w:r w:rsidRPr="002C37D3">
        <w:rPr>
          <w:rFonts w:ascii="Times New Roman" w:hAnsi="Times New Roman" w:cs="Times New Roman"/>
          <w:sz w:val="24"/>
          <w:szCs w:val="24"/>
        </w:rPr>
        <w:t xml:space="preserve"> от 21.06.2017 N 314 Правила использования лесов для ведения сельского хозяйства, которые регулируют отношения, возникающие при использовании лесов для ведения сельского хозяйства.</w:t>
      </w:r>
    </w:p>
    <w:p w:rsidR="00D80548" w:rsidRPr="002C37D3" w:rsidRDefault="00D80548" w:rsidP="00D80548">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Общие положения.</w:t>
      </w:r>
    </w:p>
    <w:p w:rsidR="00D80548" w:rsidRPr="002C37D3" w:rsidRDefault="00D80548" w:rsidP="00D80548">
      <w:pPr>
        <w:autoSpaceDE w:val="0"/>
        <w:autoSpaceDN w:val="0"/>
        <w:adjustRightInd w:val="0"/>
        <w:spacing w:after="0" w:line="240" w:lineRule="auto"/>
        <w:ind w:firstLine="567"/>
        <w:jc w:val="both"/>
        <w:rPr>
          <w:rFonts w:ascii="Times New Roman" w:hAnsi="Times New Roman"/>
          <w:sz w:val="24"/>
          <w:szCs w:val="24"/>
        </w:rPr>
      </w:pPr>
      <w:r w:rsidRPr="002C37D3">
        <w:rPr>
          <w:rFonts w:ascii="Times New Roman" w:hAnsi="Times New Roman"/>
          <w:sz w:val="24"/>
          <w:szCs w:val="24"/>
        </w:rPr>
        <w:t>1. Ведение сельского хозяйства запрещается:</w:t>
      </w:r>
    </w:p>
    <w:p w:rsidR="00D80548" w:rsidRPr="002C37D3" w:rsidRDefault="00D80548" w:rsidP="00D80548">
      <w:pPr>
        <w:autoSpaceDE w:val="0"/>
        <w:autoSpaceDN w:val="0"/>
        <w:adjustRightInd w:val="0"/>
        <w:spacing w:after="0" w:line="240" w:lineRule="auto"/>
        <w:ind w:firstLine="539"/>
        <w:jc w:val="both"/>
        <w:rPr>
          <w:rFonts w:ascii="Times New Roman" w:hAnsi="Times New Roman"/>
          <w:sz w:val="24"/>
          <w:szCs w:val="24"/>
        </w:rPr>
      </w:pPr>
      <w:r w:rsidRPr="002C37D3">
        <w:rPr>
          <w:rFonts w:ascii="Times New Roman" w:hAnsi="Times New Roman"/>
          <w:sz w:val="24"/>
          <w:szCs w:val="24"/>
        </w:rPr>
        <w:t>в лесах, расположенных в водоохранных зонах, за исключением сенокошения и пчеловодства (</w:t>
      </w:r>
      <w:hyperlink r:id="rId45" w:history="1">
        <w:r w:rsidRPr="002C37D3">
          <w:rPr>
            <w:rFonts w:ascii="Times New Roman" w:hAnsi="Times New Roman"/>
            <w:sz w:val="24"/>
            <w:szCs w:val="24"/>
          </w:rPr>
          <w:t>пункт 3 части 1 статьи 104</w:t>
        </w:r>
      </w:hyperlink>
      <w:r w:rsidRPr="002C37D3">
        <w:rPr>
          <w:rFonts w:ascii="Times New Roman" w:hAnsi="Times New Roman"/>
          <w:sz w:val="24"/>
          <w:szCs w:val="24"/>
        </w:rPr>
        <w:t xml:space="preserve"> Лесного кодекса);</w:t>
      </w:r>
    </w:p>
    <w:p w:rsidR="00D80548" w:rsidRPr="002C37D3" w:rsidRDefault="00D80548" w:rsidP="00D80548">
      <w:pPr>
        <w:autoSpaceDE w:val="0"/>
        <w:autoSpaceDN w:val="0"/>
        <w:adjustRightInd w:val="0"/>
        <w:spacing w:after="0" w:line="240" w:lineRule="auto"/>
        <w:ind w:firstLine="540"/>
        <w:jc w:val="both"/>
        <w:rPr>
          <w:rFonts w:ascii="Times New Roman" w:hAnsi="Times New Roman"/>
          <w:sz w:val="24"/>
          <w:szCs w:val="24"/>
        </w:rPr>
      </w:pPr>
      <w:r w:rsidRPr="002C37D3">
        <w:rPr>
          <w:rFonts w:ascii="Times New Roman" w:hAnsi="Times New Roman"/>
          <w:sz w:val="24"/>
          <w:szCs w:val="24"/>
        </w:rPr>
        <w:t>в лесопарковых зонах (</w:t>
      </w:r>
      <w:hyperlink r:id="rId46" w:history="1">
        <w:r w:rsidRPr="002C37D3">
          <w:rPr>
            <w:rFonts w:ascii="Times New Roman" w:hAnsi="Times New Roman"/>
            <w:sz w:val="24"/>
            <w:szCs w:val="24"/>
          </w:rPr>
          <w:t>пункт 3 части 3 статьи 105</w:t>
        </w:r>
      </w:hyperlink>
      <w:r w:rsidRPr="002C37D3">
        <w:rPr>
          <w:rFonts w:ascii="Times New Roman" w:hAnsi="Times New Roman"/>
          <w:sz w:val="24"/>
          <w:szCs w:val="24"/>
        </w:rPr>
        <w:t xml:space="preserve"> Лесного кодекса);</w:t>
      </w:r>
    </w:p>
    <w:p w:rsidR="00D80548" w:rsidRPr="002C37D3" w:rsidRDefault="00D80548" w:rsidP="00D80548">
      <w:pPr>
        <w:autoSpaceDE w:val="0"/>
        <w:autoSpaceDN w:val="0"/>
        <w:adjustRightInd w:val="0"/>
        <w:spacing w:after="0" w:line="240" w:lineRule="auto"/>
        <w:ind w:firstLine="567"/>
        <w:jc w:val="both"/>
        <w:rPr>
          <w:rFonts w:ascii="Times New Roman" w:hAnsi="Times New Roman"/>
          <w:sz w:val="24"/>
          <w:szCs w:val="24"/>
        </w:rPr>
      </w:pPr>
      <w:r w:rsidRPr="002C37D3">
        <w:rPr>
          <w:rFonts w:ascii="Times New Roman" w:hAnsi="Times New Roman"/>
          <w:sz w:val="24"/>
          <w:szCs w:val="24"/>
        </w:rPr>
        <w:t>в зеленых зонах, за исключением сенокошения и пчеловодства. Также в зеленых зонах запрещено возведение изгородей в целях сенокошения и пчеловодства (</w:t>
      </w:r>
      <w:hyperlink r:id="rId47" w:history="1">
        <w:r w:rsidRPr="002C37D3">
          <w:rPr>
            <w:rFonts w:ascii="Times New Roman" w:hAnsi="Times New Roman"/>
            <w:sz w:val="24"/>
            <w:szCs w:val="24"/>
          </w:rPr>
          <w:t>пункт 2 части 5 статьи 105</w:t>
        </w:r>
      </w:hyperlink>
      <w:r w:rsidRPr="002C37D3">
        <w:rPr>
          <w:rFonts w:ascii="Times New Roman" w:hAnsi="Times New Roman"/>
          <w:sz w:val="24"/>
          <w:szCs w:val="24"/>
        </w:rPr>
        <w:t xml:space="preserve"> Лесного кодекса)</w:t>
      </w:r>
    </w:p>
    <w:p w:rsidR="00D80548" w:rsidRPr="002C37D3" w:rsidRDefault="00D80548" w:rsidP="00D80548">
      <w:pPr>
        <w:autoSpaceDE w:val="0"/>
        <w:autoSpaceDN w:val="0"/>
        <w:adjustRightInd w:val="0"/>
        <w:spacing w:after="0" w:line="240" w:lineRule="auto"/>
        <w:ind w:firstLine="540"/>
        <w:jc w:val="both"/>
        <w:rPr>
          <w:rFonts w:ascii="Times New Roman" w:hAnsi="Times New Roman"/>
          <w:sz w:val="24"/>
          <w:szCs w:val="24"/>
        </w:rPr>
      </w:pPr>
      <w:r w:rsidRPr="002C37D3">
        <w:rPr>
          <w:rFonts w:ascii="Times New Roman" w:hAnsi="Times New Roman"/>
          <w:sz w:val="24"/>
          <w:szCs w:val="24"/>
        </w:rPr>
        <w:t>в городских лесах (</w:t>
      </w:r>
      <w:hyperlink r:id="rId48" w:history="1">
        <w:r w:rsidRPr="002C37D3">
          <w:rPr>
            <w:rFonts w:ascii="Times New Roman" w:hAnsi="Times New Roman"/>
            <w:sz w:val="24"/>
            <w:szCs w:val="24"/>
          </w:rPr>
          <w:t>часть 5.1 статьи 105</w:t>
        </w:r>
      </w:hyperlink>
      <w:r w:rsidRPr="002C37D3">
        <w:rPr>
          <w:rFonts w:ascii="Times New Roman" w:hAnsi="Times New Roman"/>
          <w:sz w:val="24"/>
          <w:szCs w:val="24"/>
        </w:rPr>
        <w:t xml:space="preserve"> Лесного кодекса);</w:t>
      </w:r>
    </w:p>
    <w:p w:rsidR="00D80548" w:rsidRPr="002C37D3" w:rsidRDefault="00D80548" w:rsidP="00D80548">
      <w:pPr>
        <w:autoSpaceDE w:val="0"/>
        <w:autoSpaceDN w:val="0"/>
        <w:adjustRightInd w:val="0"/>
        <w:spacing w:after="0" w:line="240" w:lineRule="auto"/>
        <w:ind w:firstLine="540"/>
        <w:jc w:val="both"/>
        <w:rPr>
          <w:rFonts w:ascii="Times New Roman" w:hAnsi="Times New Roman"/>
          <w:sz w:val="24"/>
          <w:szCs w:val="24"/>
        </w:rPr>
      </w:pPr>
      <w:r w:rsidRPr="002C37D3">
        <w:rPr>
          <w:rFonts w:ascii="Times New Roman" w:hAnsi="Times New Roman"/>
          <w:sz w:val="24"/>
          <w:szCs w:val="24"/>
        </w:rPr>
        <w:t>на заповедных лесных участках (</w:t>
      </w:r>
      <w:hyperlink r:id="rId49" w:history="1">
        <w:r w:rsidRPr="002C37D3">
          <w:rPr>
            <w:rFonts w:ascii="Times New Roman" w:hAnsi="Times New Roman"/>
            <w:sz w:val="24"/>
            <w:szCs w:val="24"/>
          </w:rPr>
          <w:t>часть 2 статьи 107</w:t>
        </w:r>
      </w:hyperlink>
      <w:r w:rsidRPr="002C37D3">
        <w:rPr>
          <w:rFonts w:ascii="Times New Roman" w:hAnsi="Times New Roman"/>
          <w:sz w:val="24"/>
          <w:szCs w:val="24"/>
        </w:rPr>
        <w:t xml:space="preserve"> Лесного кодекса);</w:t>
      </w:r>
    </w:p>
    <w:p w:rsidR="00D80548" w:rsidRPr="002C37D3" w:rsidRDefault="00D80548" w:rsidP="00D80548">
      <w:pPr>
        <w:autoSpaceDE w:val="0"/>
        <w:autoSpaceDN w:val="0"/>
        <w:adjustRightInd w:val="0"/>
        <w:spacing w:after="0" w:line="240" w:lineRule="auto"/>
        <w:ind w:firstLine="540"/>
        <w:jc w:val="both"/>
        <w:rPr>
          <w:rFonts w:ascii="Times New Roman" w:hAnsi="Times New Roman"/>
        </w:rPr>
      </w:pPr>
      <w:r w:rsidRPr="002C37D3">
        <w:rPr>
          <w:rFonts w:ascii="Times New Roman" w:hAnsi="Times New Roman"/>
          <w:sz w:val="24"/>
          <w:szCs w:val="24"/>
        </w:rPr>
        <w:t xml:space="preserve">на особо защитных участках лесов, указанных в </w:t>
      </w:r>
      <w:hyperlink r:id="rId50" w:history="1">
        <w:r w:rsidRPr="002C37D3">
          <w:rPr>
            <w:rFonts w:ascii="Times New Roman" w:hAnsi="Times New Roman"/>
            <w:sz w:val="24"/>
            <w:szCs w:val="24"/>
          </w:rPr>
          <w:t>части 2 статьи 107</w:t>
        </w:r>
      </w:hyperlink>
      <w:r w:rsidRPr="002C37D3">
        <w:rPr>
          <w:rFonts w:ascii="Times New Roman" w:hAnsi="Times New Roman"/>
          <w:sz w:val="24"/>
          <w:szCs w:val="24"/>
        </w:rPr>
        <w:t xml:space="preserve"> Лесного кодекса Российской Федерации, за исключением сенокошения и пчеловодства </w:t>
      </w:r>
      <w:r w:rsidRPr="002C37D3">
        <w:rPr>
          <w:rFonts w:ascii="Times New Roman" w:hAnsi="Times New Roman"/>
        </w:rPr>
        <w:t>(</w:t>
      </w:r>
      <w:hyperlink r:id="rId51" w:history="1">
        <w:r w:rsidRPr="002C37D3">
          <w:rPr>
            <w:rFonts w:ascii="Times New Roman" w:hAnsi="Times New Roman"/>
            <w:sz w:val="24"/>
            <w:szCs w:val="24"/>
          </w:rPr>
          <w:t>часть 2.1 статьи 107</w:t>
        </w:r>
      </w:hyperlink>
      <w:r w:rsidRPr="002C37D3">
        <w:rPr>
          <w:rFonts w:ascii="Times New Roman" w:hAnsi="Times New Roman"/>
          <w:sz w:val="24"/>
          <w:szCs w:val="24"/>
        </w:rPr>
        <w:t xml:space="preserve"> Лесного кодекса).</w:t>
      </w:r>
    </w:p>
    <w:p w:rsidR="00D80548" w:rsidRPr="002C37D3" w:rsidRDefault="00D80548" w:rsidP="00D80548">
      <w:pPr>
        <w:autoSpaceDE w:val="0"/>
        <w:autoSpaceDN w:val="0"/>
        <w:adjustRightInd w:val="0"/>
        <w:spacing w:after="0" w:line="240" w:lineRule="auto"/>
        <w:ind w:firstLine="540"/>
        <w:jc w:val="both"/>
        <w:rPr>
          <w:rFonts w:ascii="Times New Roman" w:hAnsi="Times New Roman"/>
          <w:sz w:val="24"/>
          <w:szCs w:val="24"/>
        </w:rPr>
      </w:pPr>
      <w:r w:rsidRPr="002C37D3">
        <w:rPr>
          <w:rFonts w:ascii="Times New Roman" w:hAnsi="Times New Roman"/>
          <w:sz w:val="24"/>
          <w:szCs w:val="24"/>
        </w:rPr>
        <w:t xml:space="preserve">2. В границах прибрежных защитных полос запрещается распашка земель, выпас сельскохозяйственных животных и организация для них летних лагерей, ванн </w:t>
      </w:r>
      <w:r w:rsidRPr="002C37D3">
        <w:rPr>
          <w:rFonts w:ascii="Times New Roman" w:hAnsi="Times New Roman"/>
        </w:rPr>
        <w:t>(</w:t>
      </w:r>
      <w:hyperlink r:id="rId52" w:history="1">
        <w:r w:rsidRPr="002C37D3">
          <w:rPr>
            <w:rFonts w:ascii="Times New Roman" w:hAnsi="Times New Roman"/>
            <w:sz w:val="24"/>
            <w:szCs w:val="24"/>
          </w:rPr>
          <w:t>пункты 1</w:t>
        </w:r>
      </w:hyperlink>
      <w:r w:rsidRPr="002C37D3">
        <w:rPr>
          <w:rFonts w:ascii="Times New Roman" w:hAnsi="Times New Roman"/>
          <w:sz w:val="24"/>
          <w:szCs w:val="24"/>
        </w:rPr>
        <w:t xml:space="preserve">, </w:t>
      </w:r>
      <w:hyperlink r:id="rId53" w:history="1">
        <w:r w:rsidRPr="002C37D3">
          <w:rPr>
            <w:rFonts w:ascii="Times New Roman" w:hAnsi="Times New Roman"/>
            <w:sz w:val="24"/>
            <w:szCs w:val="24"/>
          </w:rPr>
          <w:t>3 части 17 статьи 65</w:t>
        </w:r>
      </w:hyperlink>
      <w:r w:rsidRPr="002C37D3">
        <w:rPr>
          <w:rFonts w:ascii="Times New Roman" w:hAnsi="Times New Roman"/>
          <w:sz w:val="24"/>
          <w:szCs w:val="24"/>
        </w:rPr>
        <w:t xml:space="preserve"> Водного кодекса Российской Федерации).</w:t>
      </w:r>
    </w:p>
    <w:p w:rsidR="00D80548" w:rsidRPr="002C37D3" w:rsidRDefault="00D80548" w:rsidP="00D80548">
      <w:pPr>
        <w:autoSpaceDE w:val="0"/>
        <w:autoSpaceDN w:val="0"/>
        <w:adjustRightInd w:val="0"/>
        <w:spacing w:after="0" w:line="240" w:lineRule="auto"/>
        <w:ind w:firstLine="540"/>
        <w:jc w:val="both"/>
        <w:rPr>
          <w:rFonts w:ascii="Times New Roman" w:hAnsi="Times New Roman"/>
        </w:rPr>
      </w:pPr>
      <w:r w:rsidRPr="002C37D3">
        <w:rPr>
          <w:rFonts w:ascii="Times New Roman" w:hAnsi="Times New Roman"/>
          <w:sz w:val="24"/>
          <w:szCs w:val="24"/>
        </w:rPr>
        <w:t xml:space="preserve">3. Граждане имеют право свободно и бесплатно пребывать в лесах и для собственных нужд осуществлять заготовку и сбор дикорастущих плодов, ягод, орехов, грибов, других пригодных для употребления в пишу лесных ресурсов (пищевых лесных ресурсов), а также недревесных лесных </w:t>
      </w:r>
      <w:r w:rsidRPr="002C37D3">
        <w:rPr>
          <w:rFonts w:ascii="Times New Roman" w:hAnsi="Times New Roman"/>
        </w:rPr>
        <w:t>(</w:t>
      </w:r>
      <w:hyperlink r:id="rId54" w:history="1">
        <w:r w:rsidRPr="002C37D3">
          <w:rPr>
            <w:rFonts w:ascii="Times New Roman" w:hAnsi="Times New Roman"/>
            <w:sz w:val="24"/>
            <w:szCs w:val="24"/>
          </w:rPr>
          <w:t>часть 1 статьи 11</w:t>
        </w:r>
      </w:hyperlink>
      <w:r w:rsidRPr="002C37D3">
        <w:rPr>
          <w:rFonts w:ascii="Times New Roman" w:hAnsi="Times New Roman"/>
          <w:sz w:val="24"/>
          <w:szCs w:val="24"/>
        </w:rPr>
        <w:t xml:space="preserve"> Лесного кодекса).</w:t>
      </w:r>
    </w:p>
    <w:p w:rsidR="00D80548" w:rsidRPr="002C37D3" w:rsidRDefault="00D80548" w:rsidP="00D80548">
      <w:pPr>
        <w:autoSpaceDE w:val="0"/>
        <w:autoSpaceDN w:val="0"/>
        <w:adjustRightInd w:val="0"/>
        <w:spacing w:after="0" w:line="240" w:lineRule="auto"/>
        <w:ind w:firstLine="540"/>
        <w:jc w:val="both"/>
        <w:rPr>
          <w:rFonts w:ascii="Times New Roman" w:hAnsi="Times New Roman"/>
          <w:sz w:val="24"/>
          <w:szCs w:val="24"/>
        </w:rPr>
      </w:pPr>
      <w:r w:rsidRPr="002C37D3">
        <w:rPr>
          <w:rFonts w:ascii="Times New Roman" w:hAnsi="Times New Roman"/>
          <w:sz w:val="24"/>
          <w:szCs w:val="24"/>
        </w:rPr>
        <w:t>4. Леса могут использоваться для ведения сельского хозяйства (сенокошения, выпаса сельскохозяйственных животных, пчеловодства, северного оленеводства, выращивания сельскохозяйственных культур и иной сельскохозяйственной деятельности).</w:t>
      </w:r>
    </w:p>
    <w:p w:rsidR="00D80548" w:rsidRPr="002C37D3" w:rsidRDefault="00D80548" w:rsidP="00D80548">
      <w:pPr>
        <w:autoSpaceDE w:val="0"/>
        <w:autoSpaceDN w:val="0"/>
        <w:adjustRightInd w:val="0"/>
        <w:spacing w:after="0" w:line="240" w:lineRule="auto"/>
        <w:ind w:firstLine="540"/>
        <w:jc w:val="both"/>
        <w:rPr>
          <w:rFonts w:ascii="Times New Roman" w:hAnsi="Times New Roman"/>
          <w:sz w:val="24"/>
          <w:szCs w:val="24"/>
        </w:rPr>
      </w:pPr>
      <w:r w:rsidRPr="002C37D3">
        <w:rPr>
          <w:rFonts w:ascii="Times New Roman" w:hAnsi="Times New Roman"/>
          <w:sz w:val="24"/>
          <w:szCs w:val="24"/>
        </w:rPr>
        <w:t>5. Граждане, юридические лица осуществляют использование лесов для ведения сельского хозяйства на основании договоров аренды лесных участков (</w:t>
      </w:r>
      <w:hyperlink r:id="rId55" w:history="1">
        <w:r w:rsidRPr="002C37D3">
          <w:rPr>
            <w:rFonts w:ascii="Times New Roman" w:hAnsi="Times New Roman"/>
            <w:sz w:val="24"/>
            <w:szCs w:val="24"/>
          </w:rPr>
          <w:t>часть 3 статьи 38</w:t>
        </w:r>
      </w:hyperlink>
      <w:r w:rsidRPr="002C37D3">
        <w:rPr>
          <w:rFonts w:ascii="Times New Roman" w:hAnsi="Times New Roman"/>
          <w:sz w:val="24"/>
          <w:szCs w:val="24"/>
        </w:rPr>
        <w:t xml:space="preserve"> Лесного кодекса).</w:t>
      </w:r>
    </w:p>
    <w:p w:rsidR="00D80548" w:rsidRPr="002C37D3" w:rsidRDefault="00D80548" w:rsidP="00D80548">
      <w:pPr>
        <w:autoSpaceDE w:val="0"/>
        <w:autoSpaceDN w:val="0"/>
        <w:adjustRightInd w:val="0"/>
        <w:spacing w:after="0" w:line="240" w:lineRule="auto"/>
        <w:ind w:firstLine="540"/>
        <w:jc w:val="both"/>
        <w:rPr>
          <w:rFonts w:ascii="Times New Roman" w:hAnsi="Times New Roman"/>
          <w:sz w:val="24"/>
          <w:szCs w:val="24"/>
        </w:rPr>
      </w:pPr>
      <w:r w:rsidRPr="002C37D3">
        <w:rPr>
          <w:rFonts w:ascii="Times New Roman" w:hAnsi="Times New Roman"/>
          <w:sz w:val="24"/>
          <w:szCs w:val="24"/>
        </w:rPr>
        <w:t xml:space="preserve">6. Для использования лесов гражданами в целях осуществления сельскохозяйственной деятельности (в том числе пчеловодства) для собственных нужд лесные участки предоставляются в безвозмездное пользование или устанавливается сервитут в случаях, определенных Земельным </w:t>
      </w:r>
      <w:hyperlink r:id="rId56" w:history="1">
        <w:r w:rsidRPr="002C37D3">
          <w:rPr>
            <w:rFonts w:ascii="Times New Roman" w:hAnsi="Times New Roman"/>
            <w:sz w:val="24"/>
            <w:szCs w:val="24"/>
          </w:rPr>
          <w:t>кодексом</w:t>
        </w:r>
      </w:hyperlink>
      <w:r w:rsidRPr="002C37D3">
        <w:rPr>
          <w:rFonts w:ascii="Times New Roman" w:hAnsi="Times New Roman"/>
          <w:sz w:val="24"/>
          <w:szCs w:val="24"/>
        </w:rPr>
        <w:t xml:space="preserve"> Российской Федерации и Гражданским </w:t>
      </w:r>
      <w:hyperlink r:id="rId57" w:history="1">
        <w:r w:rsidRPr="002C37D3">
          <w:rPr>
            <w:rFonts w:ascii="Times New Roman" w:hAnsi="Times New Roman"/>
            <w:sz w:val="24"/>
            <w:szCs w:val="24"/>
          </w:rPr>
          <w:t>кодексом</w:t>
        </w:r>
      </w:hyperlink>
      <w:r w:rsidRPr="002C37D3">
        <w:rPr>
          <w:rFonts w:ascii="Times New Roman" w:hAnsi="Times New Roman"/>
          <w:sz w:val="24"/>
          <w:szCs w:val="24"/>
        </w:rPr>
        <w:t xml:space="preserve"> Российской Федерации (</w:t>
      </w:r>
      <w:hyperlink r:id="rId58" w:history="1">
        <w:r w:rsidRPr="002C37D3">
          <w:rPr>
            <w:rFonts w:ascii="Times New Roman" w:hAnsi="Times New Roman"/>
            <w:sz w:val="24"/>
            <w:szCs w:val="24"/>
          </w:rPr>
          <w:t>часть 3.1 статьи 38</w:t>
        </w:r>
      </w:hyperlink>
      <w:r w:rsidRPr="002C37D3">
        <w:rPr>
          <w:rFonts w:ascii="Times New Roman" w:hAnsi="Times New Roman"/>
          <w:sz w:val="24"/>
          <w:szCs w:val="24"/>
        </w:rPr>
        <w:t xml:space="preserve"> Лесного кодекса).</w:t>
      </w:r>
    </w:p>
    <w:p w:rsidR="00D80548" w:rsidRPr="002C37D3" w:rsidRDefault="00D80548" w:rsidP="00D80548">
      <w:pPr>
        <w:autoSpaceDE w:val="0"/>
        <w:autoSpaceDN w:val="0"/>
        <w:adjustRightInd w:val="0"/>
        <w:spacing w:after="0" w:line="240" w:lineRule="auto"/>
        <w:ind w:firstLine="540"/>
        <w:jc w:val="both"/>
        <w:rPr>
          <w:rFonts w:ascii="Times New Roman" w:hAnsi="Times New Roman"/>
          <w:sz w:val="24"/>
          <w:szCs w:val="24"/>
        </w:rPr>
      </w:pPr>
      <w:r w:rsidRPr="002C37D3">
        <w:rPr>
          <w:rFonts w:ascii="Times New Roman" w:hAnsi="Times New Roman"/>
          <w:sz w:val="24"/>
          <w:szCs w:val="24"/>
        </w:rPr>
        <w:t>7. Невыполнение гражданами, юридическими лицами, осуществляющими использование лесов, лесохозяйственного регламента и проекта освоения лесов является основанием для досрочного расторжения договоров аренды лесного участка, а также принудительного прекращения права постоянного (бессрочного) пользования лесным участком или безвозмездного пользования лесным участком (</w:t>
      </w:r>
      <w:hyperlink r:id="rId59" w:history="1">
        <w:r w:rsidRPr="002C37D3">
          <w:rPr>
            <w:rFonts w:ascii="Times New Roman" w:hAnsi="Times New Roman"/>
            <w:sz w:val="24"/>
            <w:szCs w:val="24"/>
          </w:rPr>
          <w:t>часть 2 статьи 24</w:t>
        </w:r>
      </w:hyperlink>
      <w:r w:rsidRPr="002C37D3">
        <w:rPr>
          <w:rFonts w:ascii="Times New Roman" w:hAnsi="Times New Roman"/>
          <w:sz w:val="24"/>
          <w:szCs w:val="24"/>
        </w:rPr>
        <w:t xml:space="preserve"> Лесного кодекса).</w:t>
      </w:r>
    </w:p>
    <w:p w:rsidR="00D80548" w:rsidRPr="002C37D3" w:rsidRDefault="00D80548" w:rsidP="00D80548">
      <w:pPr>
        <w:autoSpaceDE w:val="0"/>
        <w:autoSpaceDN w:val="0"/>
        <w:adjustRightInd w:val="0"/>
        <w:spacing w:after="0" w:line="240" w:lineRule="auto"/>
        <w:ind w:firstLine="540"/>
        <w:jc w:val="both"/>
        <w:rPr>
          <w:rFonts w:ascii="Times New Roman" w:hAnsi="Times New Roman"/>
          <w:sz w:val="24"/>
          <w:szCs w:val="24"/>
        </w:rPr>
      </w:pPr>
      <w:r w:rsidRPr="002C37D3">
        <w:rPr>
          <w:rFonts w:ascii="Times New Roman" w:hAnsi="Times New Roman"/>
          <w:sz w:val="24"/>
          <w:szCs w:val="24"/>
        </w:rPr>
        <w:t xml:space="preserve">8. Использование лесов для ведения сельского хозяйства может ограничиваться в случаях, предусмотренных </w:t>
      </w:r>
      <w:hyperlink r:id="rId60" w:history="1">
        <w:r w:rsidRPr="002C37D3">
          <w:rPr>
            <w:rFonts w:ascii="Times New Roman" w:hAnsi="Times New Roman"/>
            <w:sz w:val="24"/>
            <w:szCs w:val="24"/>
          </w:rPr>
          <w:t>частью 2 статьи 27</w:t>
        </w:r>
      </w:hyperlink>
      <w:r w:rsidRPr="002C37D3">
        <w:rPr>
          <w:rFonts w:ascii="Times New Roman" w:hAnsi="Times New Roman"/>
          <w:sz w:val="24"/>
          <w:szCs w:val="24"/>
        </w:rPr>
        <w:t xml:space="preserve"> Лесного кодекса.</w:t>
      </w:r>
    </w:p>
    <w:p w:rsidR="00D80548" w:rsidRPr="002C37D3" w:rsidRDefault="00D80548" w:rsidP="00D80548">
      <w:pPr>
        <w:autoSpaceDE w:val="0"/>
        <w:autoSpaceDN w:val="0"/>
        <w:adjustRightInd w:val="0"/>
        <w:spacing w:after="0" w:line="240" w:lineRule="auto"/>
        <w:ind w:firstLine="540"/>
        <w:jc w:val="both"/>
        <w:rPr>
          <w:rFonts w:ascii="Times New Roman" w:hAnsi="Times New Roman"/>
          <w:sz w:val="24"/>
          <w:szCs w:val="24"/>
        </w:rPr>
      </w:pPr>
      <w:r w:rsidRPr="002C37D3">
        <w:rPr>
          <w:rFonts w:ascii="Times New Roman" w:hAnsi="Times New Roman"/>
          <w:sz w:val="24"/>
          <w:szCs w:val="24"/>
        </w:rPr>
        <w:t>9. Настоящие Правила ведения сельского хозяйства применяются во всех лесных районах Российской Федерации (кроме северного оленеводства). Северное оленеводство осуществляется в лесных районах, расположенных в лесорастительной зоне притундровых лесов и редкостойной тайги и таежной лесорастительной зоне Российской Федерации.</w:t>
      </w:r>
    </w:p>
    <w:p w:rsidR="00CB19B5" w:rsidRDefault="00CB19B5" w:rsidP="00F22D87">
      <w:pPr>
        <w:ind w:firstLine="540"/>
        <w:rPr>
          <w:rFonts w:ascii="Times New Roman" w:hAnsi="Times New Roman"/>
          <w:sz w:val="24"/>
          <w:szCs w:val="24"/>
        </w:rPr>
      </w:pPr>
    </w:p>
    <w:p w:rsidR="00D80548" w:rsidRPr="002C37D3" w:rsidRDefault="00D80548" w:rsidP="00CB19B5">
      <w:pPr>
        <w:spacing w:after="0" w:line="240" w:lineRule="auto"/>
        <w:ind w:firstLine="540"/>
        <w:jc w:val="center"/>
        <w:rPr>
          <w:rFonts w:ascii="Times New Roman" w:hAnsi="Times New Roman"/>
          <w:sz w:val="24"/>
          <w:szCs w:val="24"/>
        </w:rPr>
      </w:pPr>
      <w:r w:rsidRPr="002C37D3">
        <w:rPr>
          <w:rFonts w:ascii="Times New Roman" w:hAnsi="Times New Roman"/>
          <w:sz w:val="24"/>
          <w:szCs w:val="24"/>
        </w:rPr>
        <w:t>Права и обязанности граждан, юридических лиц, осуществляющих использование лесов для ведения сельского хозяйства</w:t>
      </w:r>
    </w:p>
    <w:p w:rsidR="00D80548" w:rsidRPr="002C37D3" w:rsidRDefault="00D80548" w:rsidP="00D80548">
      <w:pPr>
        <w:autoSpaceDE w:val="0"/>
        <w:autoSpaceDN w:val="0"/>
        <w:adjustRightInd w:val="0"/>
        <w:spacing w:after="0" w:line="240" w:lineRule="auto"/>
        <w:ind w:firstLine="540"/>
        <w:jc w:val="both"/>
        <w:rPr>
          <w:rFonts w:ascii="Times New Roman" w:hAnsi="Times New Roman"/>
          <w:sz w:val="24"/>
          <w:szCs w:val="24"/>
        </w:rPr>
      </w:pPr>
      <w:r w:rsidRPr="002C37D3">
        <w:rPr>
          <w:rFonts w:ascii="Times New Roman" w:hAnsi="Times New Roman"/>
          <w:sz w:val="24"/>
          <w:szCs w:val="24"/>
        </w:rPr>
        <w:t>10. Граждане, юридические лица, использующие леса для ведения сельского хозяйства, имеют право:</w:t>
      </w:r>
    </w:p>
    <w:p w:rsidR="00D80548" w:rsidRPr="002C37D3" w:rsidRDefault="00D80548" w:rsidP="00D80548">
      <w:pPr>
        <w:autoSpaceDE w:val="0"/>
        <w:autoSpaceDN w:val="0"/>
        <w:adjustRightInd w:val="0"/>
        <w:spacing w:after="0" w:line="240" w:lineRule="auto"/>
        <w:ind w:firstLine="540"/>
        <w:jc w:val="both"/>
        <w:rPr>
          <w:rFonts w:ascii="Times New Roman" w:hAnsi="Times New Roman"/>
          <w:sz w:val="24"/>
          <w:szCs w:val="24"/>
        </w:rPr>
      </w:pPr>
      <w:r w:rsidRPr="002C37D3">
        <w:rPr>
          <w:rFonts w:ascii="Times New Roman" w:hAnsi="Times New Roman"/>
          <w:sz w:val="24"/>
          <w:szCs w:val="24"/>
        </w:rPr>
        <w:t>осуществлять использование лесов в соответствии с условиями договора аренды лесного участка (договора безвозмездного срочного пользования);</w:t>
      </w:r>
    </w:p>
    <w:p w:rsidR="00D80548" w:rsidRPr="002C37D3" w:rsidRDefault="00D80548" w:rsidP="00D80548">
      <w:pPr>
        <w:autoSpaceDE w:val="0"/>
        <w:autoSpaceDN w:val="0"/>
        <w:adjustRightInd w:val="0"/>
        <w:spacing w:after="0" w:line="240" w:lineRule="auto"/>
        <w:ind w:firstLine="540"/>
        <w:jc w:val="both"/>
        <w:rPr>
          <w:rFonts w:ascii="Times New Roman" w:hAnsi="Times New Roman"/>
          <w:sz w:val="24"/>
          <w:szCs w:val="24"/>
        </w:rPr>
      </w:pPr>
      <w:r w:rsidRPr="002C37D3">
        <w:rPr>
          <w:rFonts w:ascii="Times New Roman" w:hAnsi="Times New Roman"/>
          <w:sz w:val="24"/>
          <w:szCs w:val="24"/>
        </w:rPr>
        <w:t xml:space="preserve">создавать согласно </w:t>
      </w:r>
      <w:hyperlink r:id="rId61" w:history="1">
        <w:r w:rsidRPr="002C37D3">
          <w:rPr>
            <w:rFonts w:ascii="Times New Roman" w:hAnsi="Times New Roman"/>
            <w:sz w:val="24"/>
            <w:szCs w:val="24"/>
          </w:rPr>
          <w:t>части 1 статьи 13</w:t>
        </w:r>
      </w:hyperlink>
      <w:r w:rsidRPr="002C37D3">
        <w:rPr>
          <w:rFonts w:ascii="Times New Roman" w:hAnsi="Times New Roman"/>
          <w:sz w:val="24"/>
          <w:szCs w:val="24"/>
        </w:rPr>
        <w:t xml:space="preserve"> Лесного кодекса лесную инфраструктуру, в том числе лесные дороги;</w:t>
      </w:r>
    </w:p>
    <w:p w:rsidR="00D80548" w:rsidRPr="002C37D3" w:rsidRDefault="00D80548" w:rsidP="00D80548">
      <w:pPr>
        <w:autoSpaceDE w:val="0"/>
        <w:autoSpaceDN w:val="0"/>
        <w:adjustRightInd w:val="0"/>
        <w:spacing w:after="0" w:line="240" w:lineRule="auto"/>
        <w:ind w:firstLine="540"/>
        <w:jc w:val="both"/>
        <w:rPr>
          <w:rFonts w:ascii="Times New Roman" w:hAnsi="Times New Roman"/>
          <w:sz w:val="24"/>
          <w:szCs w:val="24"/>
        </w:rPr>
      </w:pPr>
      <w:r w:rsidRPr="002C37D3">
        <w:rPr>
          <w:rFonts w:ascii="Times New Roman" w:hAnsi="Times New Roman"/>
          <w:sz w:val="24"/>
          <w:szCs w:val="24"/>
        </w:rPr>
        <w:t xml:space="preserve">размещать согласно </w:t>
      </w:r>
      <w:hyperlink r:id="rId62" w:history="1">
        <w:r w:rsidRPr="002C37D3">
          <w:rPr>
            <w:rFonts w:ascii="Times New Roman" w:hAnsi="Times New Roman"/>
            <w:sz w:val="24"/>
            <w:szCs w:val="24"/>
          </w:rPr>
          <w:t>части 2 статьи 38</w:t>
        </w:r>
      </w:hyperlink>
      <w:r w:rsidRPr="002C37D3">
        <w:rPr>
          <w:rFonts w:ascii="Times New Roman" w:hAnsi="Times New Roman"/>
          <w:sz w:val="24"/>
          <w:szCs w:val="24"/>
        </w:rPr>
        <w:t xml:space="preserve"> Лесного кодекса на предоставленных лесных участках ульи и пасеки, возводить изгороди, навесы и другие временные постройки.</w:t>
      </w:r>
    </w:p>
    <w:p w:rsidR="00D80548" w:rsidRPr="002C37D3" w:rsidRDefault="00D80548" w:rsidP="00D80548">
      <w:pPr>
        <w:autoSpaceDE w:val="0"/>
        <w:autoSpaceDN w:val="0"/>
        <w:adjustRightInd w:val="0"/>
        <w:spacing w:after="0" w:line="240" w:lineRule="auto"/>
        <w:ind w:firstLine="540"/>
        <w:jc w:val="both"/>
        <w:rPr>
          <w:rFonts w:ascii="Times New Roman" w:hAnsi="Times New Roman"/>
          <w:sz w:val="24"/>
          <w:szCs w:val="24"/>
        </w:rPr>
      </w:pPr>
      <w:r w:rsidRPr="002C37D3">
        <w:rPr>
          <w:rFonts w:ascii="Times New Roman" w:hAnsi="Times New Roman"/>
          <w:sz w:val="24"/>
          <w:szCs w:val="24"/>
        </w:rPr>
        <w:t>11. Граждане, юридические лица, использующие леса для ведения сельского хозяйства, обязаны:</w:t>
      </w:r>
    </w:p>
    <w:p w:rsidR="00D80548" w:rsidRPr="002C37D3" w:rsidRDefault="00D80548" w:rsidP="00D80548">
      <w:pPr>
        <w:autoSpaceDE w:val="0"/>
        <w:autoSpaceDN w:val="0"/>
        <w:adjustRightInd w:val="0"/>
        <w:spacing w:after="0" w:line="240" w:lineRule="auto"/>
        <w:ind w:firstLine="540"/>
        <w:jc w:val="both"/>
        <w:rPr>
          <w:rFonts w:ascii="Times New Roman" w:hAnsi="Times New Roman"/>
          <w:sz w:val="24"/>
          <w:szCs w:val="24"/>
        </w:rPr>
      </w:pPr>
      <w:r w:rsidRPr="002C37D3">
        <w:rPr>
          <w:rFonts w:ascii="Times New Roman" w:hAnsi="Times New Roman"/>
          <w:sz w:val="24"/>
          <w:szCs w:val="24"/>
        </w:rPr>
        <w:t xml:space="preserve">составлять проект освоения лесов в соответствии с </w:t>
      </w:r>
      <w:hyperlink r:id="rId63" w:history="1">
        <w:r w:rsidRPr="002C37D3">
          <w:rPr>
            <w:rFonts w:ascii="Times New Roman" w:hAnsi="Times New Roman"/>
            <w:sz w:val="24"/>
            <w:szCs w:val="24"/>
          </w:rPr>
          <w:t>частью 1 статьи 88</w:t>
        </w:r>
      </w:hyperlink>
      <w:r w:rsidRPr="002C37D3">
        <w:rPr>
          <w:rFonts w:ascii="Times New Roman" w:hAnsi="Times New Roman"/>
          <w:sz w:val="24"/>
          <w:szCs w:val="24"/>
        </w:rPr>
        <w:t xml:space="preserve"> Лесного кодека;</w:t>
      </w:r>
    </w:p>
    <w:p w:rsidR="00D80548" w:rsidRPr="002C37D3" w:rsidRDefault="00D80548" w:rsidP="00D80548">
      <w:pPr>
        <w:autoSpaceDE w:val="0"/>
        <w:autoSpaceDN w:val="0"/>
        <w:adjustRightInd w:val="0"/>
        <w:spacing w:after="0" w:line="240" w:lineRule="auto"/>
        <w:ind w:firstLine="540"/>
        <w:jc w:val="both"/>
        <w:rPr>
          <w:rFonts w:ascii="Times New Roman" w:hAnsi="Times New Roman"/>
          <w:sz w:val="24"/>
          <w:szCs w:val="24"/>
        </w:rPr>
      </w:pPr>
      <w:r w:rsidRPr="002C37D3">
        <w:rPr>
          <w:rFonts w:ascii="Times New Roman" w:hAnsi="Times New Roman"/>
          <w:sz w:val="24"/>
          <w:szCs w:val="24"/>
        </w:rPr>
        <w:t>осуществлять меры санитарной безопасности в лесах, в том числе санитарно-оздоровительные и профилактические мероприятия по защите лесов в соответствии с законодательством Российской Федерации (</w:t>
      </w:r>
      <w:hyperlink r:id="rId64" w:history="1">
        <w:r w:rsidRPr="002C37D3">
          <w:rPr>
            <w:rFonts w:ascii="Times New Roman" w:hAnsi="Times New Roman"/>
            <w:sz w:val="24"/>
            <w:szCs w:val="24"/>
          </w:rPr>
          <w:t>статья 60.3</w:t>
        </w:r>
      </w:hyperlink>
      <w:r w:rsidRPr="002C37D3">
        <w:rPr>
          <w:rFonts w:ascii="Times New Roman" w:hAnsi="Times New Roman"/>
          <w:sz w:val="24"/>
          <w:szCs w:val="24"/>
        </w:rPr>
        <w:t xml:space="preserve"> Лесного кодекса).</w:t>
      </w:r>
    </w:p>
    <w:p w:rsidR="00D80548" w:rsidRPr="002C37D3" w:rsidRDefault="00D80548" w:rsidP="00D80548">
      <w:pPr>
        <w:autoSpaceDE w:val="0"/>
        <w:autoSpaceDN w:val="0"/>
        <w:adjustRightInd w:val="0"/>
        <w:spacing w:after="0" w:line="240" w:lineRule="auto"/>
        <w:ind w:firstLine="540"/>
        <w:jc w:val="both"/>
        <w:rPr>
          <w:rFonts w:ascii="Times New Roman" w:hAnsi="Times New Roman"/>
          <w:sz w:val="24"/>
          <w:szCs w:val="24"/>
        </w:rPr>
      </w:pPr>
      <w:r w:rsidRPr="002C37D3">
        <w:rPr>
          <w:rFonts w:ascii="Times New Roman" w:hAnsi="Times New Roman"/>
          <w:sz w:val="24"/>
          <w:szCs w:val="24"/>
        </w:rPr>
        <w:t>соблюдать условия договора аренды лесного участка (договора безвозмездного пользования);</w:t>
      </w:r>
    </w:p>
    <w:p w:rsidR="00D80548" w:rsidRPr="002C37D3" w:rsidRDefault="00D80548" w:rsidP="00D80548">
      <w:pPr>
        <w:autoSpaceDE w:val="0"/>
        <w:autoSpaceDN w:val="0"/>
        <w:adjustRightInd w:val="0"/>
        <w:spacing w:after="0" w:line="240" w:lineRule="auto"/>
        <w:ind w:firstLine="540"/>
        <w:jc w:val="both"/>
        <w:rPr>
          <w:rFonts w:ascii="Times New Roman" w:hAnsi="Times New Roman"/>
          <w:sz w:val="24"/>
          <w:szCs w:val="24"/>
        </w:rPr>
      </w:pPr>
      <w:r w:rsidRPr="002C37D3">
        <w:rPr>
          <w:rFonts w:ascii="Times New Roman" w:hAnsi="Times New Roman"/>
          <w:sz w:val="24"/>
          <w:szCs w:val="24"/>
        </w:rPr>
        <w:t xml:space="preserve">соблюдать требования </w:t>
      </w:r>
      <w:hyperlink r:id="rId65" w:history="1">
        <w:r w:rsidRPr="002C37D3">
          <w:rPr>
            <w:rFonts w:ascii="Times New Roman" w:hAnsi="Times New Roman"/>
            <w:sz w:val="24"/>
            <w:szCs w:val="24"/>
          </w:rPr>
          <w:t>пункта 13</w:t>
        </w:r>
      </w:hyperlink>
      <w:r w:rsidRPr="002C37D3">
        <w:rPr>
          <w:rFonts w:ascii="Times New Roman" w:hAnsi="Times New Roman"/>
          <w:sz w:val="24"/>
          <w:szCs w:val="24"/>
        </w:rPr>
        <w:t xml:space="preserve"> Правил пожарной безопасности в лесах, утвержденных постановлением Правительства Российской Федерации от 30 июня 2007 года N 417;</w:t>
      </w:r>
    </w:p>
    <w:p w:rsidR="00D80548" w:rsidRPr="002C37D3" w:rsidRDefault="00D80548" w:rsidP="00D80548">
      <w:pPr>
        <w:autoSpaceDE w:val="0"/>
        <w:autoSpaceDN w:val="0"/>
        <w:adjustRightInd w:val="0"/>
        <w:spacing w:after="0" w:line="240" w:lineRule="auto"/>
        <w:ind w:firstLine="540"/>
        <w:jc w:val="both"/>
        <w:rPr>
          <w:rFonts w:ascii="Times New Roman" w:hAnsi="Times New Roman"/>
          <w:sz w:val="24"/>
          <w:szCs w:val="24"/>
        </w:rPr>
      </w:pPr>
      <w:r w:rsidRPr="002C37D3">
        <w:rPr>
          <w:rFonts w:ascii="Times New Roman" w:hAnsi="Times New Roman"/>
          <w:sz w:val="24"/>
          <w:szCs w:val="24"/>
        </w:rPr>
        <w:t xml:space="preserve">в соответствии с </w:t>
      </w:r>
      <w:hyperlink r:id="rId66" w:history="1">
        <w:r w:rsidRPr="002C37D3">
          <w:rPr>
            <w:rFonts w:ascii="Times New Roman" w:hAnsi="Times New Roman"/>
            <w:sz w:val="24"/>
            <w:szCs w:val="24"/>
          </w:rPr>
          <w:t>частью 2 статьи 26</w:t>
        </w:r>
      </w:hyperlink>
      <w:r w:rsidRPr="002C37D3">
        <w:rPr>
          <w:rFonts w:ascii="Times New Roman" w:hAnsi="Times New Roman"/>
          <w:sz w:val="24"/>
          <w:szCs w:val="24"/>
        </w:rPr>
        <w:t xml:space="preserve"> Лесного кодекса подавать ежегодно лесную декларацию;</w:t>
      </w:r>
    </w:p>
    <w:p w:rsidR="00D80548" w:rsidRPr="002C37D3" w:rsidRDefault="00D80548" w:rsidP="00D80548">
      <w:pPr>
        <w:autoSpaceDE w:val="0"/>
        <w:autoSpaceDN w:val="0"/>
        <w:adjustRightInd w:val="0"/>
        <w:spacing w:after="0" w:line="240" w:lineRule="auto"/>
        <w:ind w:firstLine="540"/>
        <w:jc w:val="both"/>
        <w:rPr>
          <w:rFonts w:ascii="Times New Roman" w:hAnsi="Times New Roman"/>
          <w:sz w:val="24"/>
          <w:szCs w:val="24"/>
        </w:rPr>
      </w:pPr>
      <w:r w:rsidRPr="002C37D3">
        <w:rPr>
          <w:rFonts w:ascii="Times New Roman" w:hAnsi="Times New Roman"/>
          <w:sz w:val="24"/>
          <w:szCs w:val="24"/>
        </w:rPr>
        <w:t xml:space="preserve">в соответствии с </w:t>
      </w:r>
      <w:hyperlink r:id="rId67" w:history="1">
        <w:r w:rsidRPr="002C37D3">
          <w:rPr>
            <w:rFonts w:ascii="Times New Roman" w:hAnsi="Times New Roman"/>
            <w:sz w:val="24"/>
            <w:szCs w:val="24"/>
          </w:rPr>
          <w:t>частью 1 статьи 49</w:t>
        </w:r>
      </w:hyperlink>
      <w:r w:rsidRPr="002C37D3">
        <w:rPr>
          <w:rFonts w:ascii="Times New Roman" w:hAnsi="Times New Roman"/>
          <w:sz w:val="24"/>
          <w:szCs w:val="24"/>
        </w:rPr>
        <w:t xml:space="preserve"> Лесного кодекса представлять отчет об использовании лесов;</w:t>
      </w:r>
    </w:p>
    <w:p w:rsidR="00D80548" w:rsidRPr="002C37D3" w:rsidRDefault="00D80548" w:rsidP="00D80548">
      <w:pPr>
        <w:autoSpaceDE w:val="0"/>
        <w:autoSpaceDN w:val="0"/>
        <w:adjustRightInd w:val="0"/>
        <w:spacing w:after="0" w:line="240" w:lineRule="auto"/>
        <w:ind w:firstLine="540"/>
        <w:jc w:val="both"/>
        <w:rPr>
          <w:rFonts w:ascii="Times New Roman" w:hAnsi="Times New Roman"/>
          <w:sz w:val="24"/>
          <w:szCs w:val="24"/>
        </w:rPr>
      </w:pPr>
      <w:r w:rsidRPr="002C37D3">
        <w:rPr>
          <w:rFonts w:ascii="Times New Roman" w:hAnsi="Times New Roman"/>
          <w:sz w:val="24"/>
          <w:szCs w:val="24"/>
        </w:rPr>
        <w:t xml:space="preserve">в соответствии с </w:t>
      </w:r>
      <w:hyperlink r:id="rId68" w:history="1">
        <w:r w:rsidRPr="002C37D3">
          <w:rPr>
            <w:rFonts w:ascii="Times New Roman" w:hAnsi="Times New Roman"/>
            <w:sz w:val="24"/>
            <w:szCs w:val="24"/>
          </w:rPr>
          <w:t>частью 1 статьи 60</w:t>
        </w:r>
      </w:hyperlink>
      <w:r w:rsidRPr="002C37D3">
        <w:rPr>
          <w:rFonts w:ascii="Times New Roman" w:hAnsi="Times New Roman"/>
          <w:sz w:val="24"/>
          <w:szCs w:val="24"/>
        </w:rPr>
        <w:t xml:space="preserve"> Лесного кодекса представлять отчет об охране лесов от пожаров;</w:t>
      </w:r>
    </w:p>
    <w:p w:rsidR="00D80548" w:rsidRPr="002C37D3" w:rsidRDefault="00D80548" w:rsidP="00D80548">
      <w:pPr>
        <w:autoSpaceDE w:val="0"/>
        <w:autoSpaceDN w:val="0"/>
        <w:adjustRightInd w:val="0"/>
        <w:spacing w:after="0" w:line="240" w:lineRule="auto"/>
        <w:ind w:firstLine="540"/>
        <w:jc w:val="both"/>
        <w:rPr>
          <w:rFonts w:ascii="Times New Roman" w:hAnsi="Times New Roman"/>
          <w:sz w:val="24"/>
          <w:szCs w:val="24"/>
        </w:rPr>
      </w:pPr>
      <w:r w:rsidRPr="002C37D3">
        <w:rPr>
          <w:rFonts w:ascii="Times New Roman" w:hAnsi="Times New Roman"/>
          <w:sz w:val="24"/>
          <w:szCs w:val="24"/>
        </w:rPr>
        <w:t xml:space="preserve">в соответствии с </w:t>
      </w:r>
      <w:hyperlink r:id="rId69" w:history="1">
        <w:r w:rsidRPr="002C37D3">
          <w:rPr>
            <w:rFonts w:ascii="Times New Roman" w:hAnsi="Times New Roman"/>
            <w:sz w:val="24"/>
            <w:szCs w:val="24"/>
          </w:rPr>
          <w:t>частью 4 статьи 91</w:t>
        </w:r>
      </w:hyperlink>
      <w:r w:rsidRPr="002C37D3">
        <w:rPr>
          <w:rFonts w:ascii="Times New Roman" w:hAnsi="Times New Roman"/>
          <w:sz w:val="24"/>
          <w:szCs w:val="24"/>
        </w:rPr>
        <w:t xml:space="preserve"> Лесного кодекса представлять в государственный лесной реестр в порядке, установленным законодательством Российской Федерации, документированную информацию, предусмотренную </w:t>
      </w:r>
      <w:hyperlink r:id="rId70" w:history="1">
        <w:r w:rsidRPr="002C37D3">
          <w:rPr>
            <w:rFonts w:ascii="Times New Roman" w:hAnsi="Times New Roman"/>
            <w:sz w:val="24"/>
            <w:szCs w:val="24"/>
          </w:rPr>
          <w:t>частью 2 статьи 91</w:t>
        </w:r>
      </w:hyperlink>
      <w:r w:rsidRPr="002C37D3">
        <w:rPr>
          <w:rFonts w:ascii="Times New Roman" w:hAnsi="Times New Roman"/>
          <w:sz w:val="24"/>
          <w:szCs w:val="24"/>
        </w:rPr>
        <w:t xml:space="preserve"> Лесного кодекса.</w:t>
      </w:r>
    </w:p>
    <w:p w:rsidR="00A652AA" w:rsidRPr="002C37D3" w:rsidRDefault="00A652AA" w:rsidP="00D80548">
      <w:pPr>
        <w:autoSpaceDE w:val="0"/>
        <w:autoSpaceDN w:val="0"/>
        <w:adjustRightInd w:val="0"/>
        <w:spacing w:after="0" w:line="240" w:lineRule="auto"/>
        <w:ind w:firstLine="540"/>
        <w:jc w:val="both"/>
        <w:rPr>
          <w:rFonts w:ascii="Times New Roman" w:hAnsi="Times New Roman"/>
          <w:sz w:val="24"/>
          <w:szCs w:val="24"/>
        </w:rPr>
      </w:pPr>
    </w:p>
    <w:p w:rsidR="00D80548" w:rsidRPr="002C37D3" w:rsidRDefault="00D80548" w:rsidP="00CB19B5">
      <w:pPr>
        <w:spacing w:after="0" w:line="240" w:lineRule="auto"/>
        <w:jc w:val="center"/>
        <w:rPr>
          <w:rFonts w:ascii="Times New Roman" w:hAnsi="Times New Roman"/>
          <w:sz w:val="24"/>
          <w:szCs w:val="24"/>
        </w:rPr>
      </w:pPr>
      <w:r w:rsidRPr="002C37D3">
        <w:rPr>
          <w:rFonts w:ascii="Times New Roman" w:hAnsi="Times New Roman"/>
          <w:sz w:val="24"/>
          <w:szCs w:val="24"/>
        </w:rPr>
        <w:t>Требования к использованию лесов для ведения сельского хозяйства</w:t>
      </w:r>
    </w:p>
    <w:p w:rsidR="00D80548" w:rsidRPr="002C37D3" w:rsidRDefault="00D80548" w:rsidP="00D80548">
      <w:pPr>
        <w:autoSpaceDE w:val="0"/>
        <w:autoSpaceDN w:val="0"/>
        <w:adjustRightInd w:val="0"/>
        <w:spacing w:after="0" w:line="240" w:lineRule="auto"/>
        <w:ind w:firstLine="540"/>
        <w:jc w:val="both"/>
        <w:rPr>
          <w:rFonts w:ascii="Times New Roman" w:hAnsi="Times New Roman"/>
          <w:sz w:val="24"/>
          <w:szCs w:val="24"/>
        </w:rPr>
      </w:pPr>
      <w:r w:rsidRPr="002C37D3">
        <w:rPr>
          <w:rFonts w:ascii="Times New Roman" w:hAnsi="Times New Roman"/>
          <w:sz w:val="24"/>
          <w:szCs w:val="24"/>
        </w:rPr>
        <w:t>12. Использование лесов для сенокошения.</w:t>
      </w:r>
    </w:p>
    <w:p w:rsidR="00D80548" w:rsidRPr="002C37D3" w:rsidRDefault="00D80548" w:rsidP="00D80548">
      <w:pPr>
        <w:autoSpaceDE w:val="0"/>
        <w:autoSpaceDN w:val="0"/>
        <w:adjustRightInd w:val="0"/>
        <w:spacing w:after="0" w:line="240" w:lineRule="auto"/>
        <w:ind w:firstLine="540"/>
        <w:jc w:val="both"/>
        <w:rPr>
          <w:rFonts w:ascii="Times New Roman" w:hAnsi="Times New Roman"/>
          <w:sz w:val="24"/>
          <w:szCs w:val="24"/>
        </w:rPr>
      </w:pPr>
      <w:r w:rsidRPr="002C37D3">
        <w:rPr>
          <w:rFonts w:ascii="Times New Roman" w:hAnsi="Times New Roman"/>
          <w:sz w:val="24"/>
          <w:szCs w:val="24"/>
        </w:rPr>
        <w:t>Для сенокошения должны использоваться нелесные земли, а также необлесившиеся лесосеки, прогалины и другие, не покрытые лесной растительностью земли, до проведения на них лесовосстановления.</w:t>
      </w:r>
    </w:p>
    <w:p w:rsidR="00D80548" w:rsidRPr="002C37D3" w:rsidRDefault="00D80548" w:rsidP="00D80548">
      <w:pPr>
        <w:autoSpaceDE w:val="0"/>
        <w:autoSpaceDN w:val="0"/>
        <w:adjustRightInd w:val="0"/>
        <w:spacing w:after="0" w:line="240" w:lineRule="auto"/>
        <w:ind w:firstLine="540"/>
        <w:jc w:val="both"/>
        <w:rPr>
          <w:rFonts w:ascii="Times New Roman" w:hAnsi="Times New Roman"/>
          <w:sz w:val="24"/>
          <w:szCs w:val="24"/>
        </w:rPr>
      </w:pPr>
      <w:r w:rsidRPr="002C37D3">
        <w:rPr>
          <w:rFonts w:ascii="Times New Roman" w:hAnsi="Times New Roman"/>
          <w:sz w:val="24"/>
          <w:szCs w:val="24"/>
        </w:rPr>
        <w:t>В необходимых случаях для сенокошения могут использоваться пригодные для этой цели участки малоценных лесных насаждений, не намеченные под реконструкцию.</w:t>
      </w:r>
    </w:p>
    <w:p w:rsidR="00D80548" w:rsidRPr="002C37D3" w:rsidRDefault="00D80548" w:rsidP="00D80548">
      <w:pPr>
        <w:autoSpaceDE w:val="0"/>
        <w:autoSpaceDN w:val="0"/>
        <w:adjustRightInd w:val="0"/>
        <w:spacing w:after="0" w:line="240" w:lineRule="auto"/>
        <w:ind w:firstLine="540"/>
        <w:jc w:val="both"/>
        <w:rPr>
          <w:rFonts w:ascii="Times New Roman" w:hAnsi="Times New Roman"/>
          <w:sz w:val="24"/>
          <w:szCs w:val="24"/>
        </w:rPr>
      </w:pPr>
      <w:r w:rsidRPr="002C37D3">
        <w:rPr>
          <w:rFonts w:ascii="Times New Roman" w:hAnsi="Times New Roman"/>
          <w:sz w:val="24"/>
          <w:szCs w:val="24"/>
        </w:rPr>
        <w:t>13. Использование лесов для выпаса сельскохозяйственных животных.</w:t>
      </w:r>
    </w:p>
    <w:p w:rsidR="00D80548" w:rsidRPr="002C37D3" w:rsidRDefault="00D80548" w:rsidP="00D80548">
      <w:pPr>
        <w:autoSpaceDE w:val="0"/>
        <w:autoSpaceDN w:val="0"/>
        <w:adjustRightInd w:val="0"/>
        <w:spacing w:after="0" w:line="240" w:lineRule="auto"/>
        <w:ind w:firstLine="540"/>
        <w:jc w:val="both"/>
        <w:rPr>
          <w:rFonts w:ascii="Times New Roman" w:hAnsi="Times New Roman"/>
          <w:sz w:val="24"/>
          <w:szCs w:val="24"/>
        </w:rPr>
      </w:pPr>
      <w:r w:rsidRPr="002C37D3">
        <w:rPr>
          <w:rFonts w:ascii="Times New Roman" w:hAnsi="Times New Roman"/>
          <w:sz w:val="24"/>
          <w:szCs w:val="24"/>
        </w:rPr>
        <w:t>Для выпаса сельскохозяйственных животных должны использоваться нелесные земли, а также необлесившиеся вырубки, редины, прогалины и другие, не покрытые лесной растительностью земли, до проведения на них лесовосстановления.</w:t>
      </w:r>
    </w:p>
    <w:p w:rsidR="00D80548" w:rsidRPr="002C37D3" w:rsidRDefault="00D80548" w:rsidP="00D80548">
      <w:pPr>
        <w:autoSpaceDE w:val="0"/>
        <w:autoSpaceDN w:val="0"/>
        <w:adjustRightInd w:val="0"/>
        <w:spacing w:after="0" w:line="240" w:lineRule="auto"/>
        <w:ind w:firstLine="540"/>
        <w:jc w:val="both"/>
        <w:rPr>
          <w:rFonts w:ascii="Times New Roman" w:hAnsi="Times New Roman"/>
          <w:sz w:val="24"/>
          <w:szCs w:val="24"/>
        </w:rPr>
      </w:pPr>
      <w:r w:rsidRPr="002C37D3">
        <w:rPr>
          <w:rFonts w:ascii="Times New Roman" w:hAnsi="Times New Roman"/>
          <w:sz w:val="24"/>
          <w:szCs w:val="24"/>
        </w:rPr>
        <w:t>Выпас сельскохозяйственных животных не допускается на участках: занятых лесными культурами, естественными молодняками ценных древесных пород, насаждениями с развитым жизнеспособным подростом;</w:t>
      </w:r>
    </w:p>
    <w:p w:rsidR="00D80548" w:rsidRPr="002C37D3" w:rsidRDefault="00D80548" w:rsidP="00D80548">
      <w:pPr>
        <w:autoSpaceDE w:val="0"/>
        <w:autoSpaceDN w:val="0"/>
        <w:adjustRightInd w:val="0"/>
        <w:spacing w:after="0" w:line="240" w:lineRule="auto"/>
        <w:ind w:firstLine="540"/>
        <w:jc w:val="both"/>
        <w:rPr>
          <w:rFonts w:ascii="Times New Roman" w:hAnsi="Times New Roman"/>
          <w:sz w:val="24"/>
          <w:szCs w:val="24"/>
        </w:rPr>
      </w:pPr>
      <w:r w:rsidRPr="002C37D3">
        <w:rPr>
          <w:rFonts w:ascii="Times New Roman" w:hAnsi="Times New Roman"/>
          <w:sz w:val="24"/>
          <w:szCs w:val="24"/>
        </w:rPr>
        <w:t>селекционно-лесосеменных, сосновых, елово-пихтовых, ивовых, твердолиственных, орехоплодных плантаций;</w:t>
      </w:r>
    </w:p>
    <w:p w:rsidR="00D80548" w:rsidRPr="002C37D3" w:rsidRDefault="00D80548" w:rsidP="00D80548">
      <w:pPr>
        <w:autoSpaceDE w:val="0"/>
        <w:autoSpaceDN w:val="0"/>
        <w:adjustRightInd w:val="0"/>
        <w:spacing w:after="0" w:line="240" w:lineRule="auto"/>
        <w:ind w:firstLine="540"/>
        <w:jc w:val="both"/>
        <w:rPr>
          <w:rFonts w:ascii="Times New Roman" w:hAnsi="Times New Roman"/>
          <w:sz w:val="24"/>
          <w:szCs w:val="24"/>
        </w:rPr>
      </w:pPr>
      <w:r w:rsidRPr="002C37D3">
        <w:rPr>
          <w:rFonts w:ascii="Times New Roman" w:hAnsi="Times New Roman"/>
          <w:sz w:val="24"/>
          <w:szCs w:val="24"/>
        </w:rPr>
        <w:t>с проектируемыми мероприятиями по содействию естественному лесовосстановлению и лесовосстановлению хвойными и твердолиственными породами;</w:t>
      </w:r>
    </w:p>
    <w:p w:rsidR="00D80548" w:rsidRPr="002C37D3" w:rsidRDefault="00D80548" w:rsidP="00D80548">
      <w:pPr>
        <w:autoSpaceDE w:val="0"/>
        <w:autoSpaceDN w:val="0"/>
        <w:adjustRightInd w:val="0"/>
        <w:spacing w:after="0" w:line="240" w:lineRule="auto"/>
        <w:ind w:firstLine="540"/>
        <w:jc w:val="both"/>
        <w:rPr>
          <w:rFonts w:ascii="Times New Roman" w:hAnsi="Times New Roman"/>
          <w:sz w:val="24"/>
          <w:szCs w:val="24"/>
        </w:rPr>
      </w:pPr>
      <w:r w:rsidRPr="002C37D3">
        <w:rPr>
          <w:rFonts w:ascii="Times New Roman" w:hAnsi="Times New Roman"/>
          <w:sz w:val="24"/>
          <w:szCs w:val="24"/>
        </w:rPr>
        <w:t>с легкоразмываемыми и развеиваемыми почвами.</w:t>
      </w:r>
    </w:p>
    <w:p w:rsidR="00D80548" w:rsidRPr="002C37D3" w:rsidRDefault="00D80548" w:rsidP="00D80548">
      <w:pPr>
        <w:autoSpaceDE w:val="0"/>
        <w:autoSpaceDN w:val="0"/>
        <w:adjustRightInd w:val="0"/>
        <w:spacing w:after="0" w:line="240" w:lineRule="auto"/>
        <w:ind w:firstLine="540"/>
        <w:jc w:val="both"/>
        <w:rPr>
          <w:rFonts w:ascii="Times New Roman" w:hAnsi="Times New Roman"/>
          <w:sz w:val="24"/>
          <w:szCs w:val="24"/>
        </w:rPr>
      </w:pPr>
      <w:r w:rsidRPr="002C37D3">
        <w:rPr>
          <w:rFonts w:ascii="Times New Roman" w:hAnsi="Times New Roman"/>
          <w:sz w:val="24"/>
          <w:szCs w:val="24"/>
        </w:rPr>
        <w:t>Владельцы сельскохозяйственных животных должны обеспечивать: огораживание скотопрогонов или пастбища во избежание потрав лесных культур, питомников, молодняков естественного происхождения и других ценных участков леса;</w:t>
      </w:r>
    </w:p>
    <w:p w:rsidR="00D80548" w:rsidRPr="002C37D3" w:rsidRDefault="00D80548" w:rsidP="00D80548">
      <w:pPr>
        <w:autoSpaceDE w:val="0"/>
        <w:autoSpaceDN w:val="0"/>
        <w:adjustRightInd w:val="0"/>
        <w:spacing w:after="0" w:line="240" w:lineRule="auto"/>
        <w:ind w:firstLine="540"/>
        <w:jc w:val="both"/>
        <w:rPr>
          <w:rFonts w:ascii="Times New Roman" w:hAnsi="Times New Roman"/>
          <w:sz w:val="24"/>
          <w:szCs w:val="24"/>
        </w:rPr>
      </w:pPr>
      <w:r w:rsidRPr="002C37D3">
        <w:rPr>
          <w:rFonts w:ascii="Times New Roman" w:hAnsi="Times New Roman"/>
          <w:sz w:val="24"/>
          <w:szCs w:val="24"/>
        </w:rPr>
        <w:t>выпас сельскохозяйственных животных пастухом (за исключением выпаса на огороженных участках или на привязи).</w:t>
      </w:r>
    </w:p>
    <w:p w:rsidR="00D80548" w:rsidRPr="002C37D3" w:rsidRDefault="00D80548" w:rsidP="00D80548">
      <w:pPr>
        <w:autoSpaceDE w:val="0"/>
        <w:autoSpaceDN w:val="0"/>
        <w:adjustRightInd w:val="0"/>
        <w:spacing w:after="0" w:line="240" w:lineRule="auto"/>
        <w:ind w:firstLine="540"/>
        <w:jc w:val="both"/>
        <w:rPr>
          <w:rFonts w:ascii="Times New Roman" w:hAnsi="Times New Roman"/>
          <w:sz w:val="24"/>
          <w:szCs w:val="24"/>
        </w:rPr>
      </w:pPr>
      <w:r w:rsidRPr="002C37D3">
        <w:rPr>
          <w:rFonts w:ascii="Times New Roman" w:hAnsi="Times New Roman"/>
          <w:sz w:val="24"/>
          <w:szCs w:val="24"/>
        </w:rPr>
        <w:t>Пастьба коз разрешается исключительно на предварительно огороженных владельцами сельскохозяйственных животных лесных участках или на привязи.</w:t>
      </w:r>
    </w:p>
    <w:p w:rsidR="00D80548" w:rsidRPr="002C37D3" w:rsidRDefault="00D80548" w:rsidP="00D80548">
      <w:pPr>
        <w:autoSpaceDE w:val="0"/>
        <w:autoSpaceDN w:val="0"/>
        <w:adjustRightInd w:val="0"/>
        <w:spacing w:after="0" w:line="240" w:lineRule="auto"/>
        <w:ind w:firstLine="540"/>
        <w:jc w:val="both"/>
        <w:rPr>
          <w:rFonts w:ascii="Times New Roman" w:hAnsi="Times New Roman"/>
          <w:sz w:val="24"/>
          <w:szCs w:val="24"/>
        </w:rPr>
      </w:pPr>
      <w:r w:rsidRPr="002C37D3">
        <w:rPr>
          <w:rFonts w:ascii="Times New Roman" w:hAnsi="Times New Roman"/>
          <w:sz w:val="24"/>
          <w:szCs w:val="24"/>
        </w:rPr>
        <w:t>Для осуществления пантового оленеводства (мараловодства) в качестве кормовой базы должны использоваться лесные участки в местах обитания животных, используемых для мараловодства.</w:t>
      </w:r>
    </w:p>
    <w:p w:rsidR="00D80548" w:rsidRPr="002C37D3" w:rsidRDefault="00D80548" w:rsidP="00D80548">
      <w:pPr>
        <w:autoSpaceDE w:val="0"/>
        <w:autoSpaceDN w:val="0"/>
        <w:adjustRightInd w:val="0"/>
        <w:spacing w:after="0" w:line="240" w:lineRule="auto"/>
        <w:ind w:firstLine="540"/>
        <w:jc w:val="both"/>
        <w:rPr>
          <w:rFonts w:ascii="Times New Roman" w:hAnsi="Times New Roman"/>
          <w:sz w:val="24"/>
          <w:szCs w:val="24"/>
        </w:rPr>
      </w:pPr>
      <w:r w:rsidRPr="002C37D3">
        <w:rPr>
          <w:rFonts w:ascii="Times New Roman" w:hAnsi="Times New Roman"/>
          <w:sz w:val="24"/>
          <w:szCs w:val="24"/>
        </w:rPr>
        <w:t>На лесных участках, предоставленных для ведения пантового оленеводства (мараловодства), допускается возведение ограждений.</w:t>
      </w:r>
    </w:p>
    <w:p w:rsidR="00D80548" w:rsidRPr="002C37D3" w:rsidRDefault="00D80548" w:rsidP="00D80548">
      <w:pPr>
        <w:autoSpaceDE w:val="0"/>
        <w:autoSpaceDN w:val="0"/>
        <w:adjustRightInd w:val="0"/>
        <w:spacing w:after="0" w:line="240" w:lineRule="auto"/>
        <w:ind w:firstLine="540"/>
        <w:jc w:val="both"/>
        <w:rPr>
          <w:rFonts w:ascii="Times New Roman" w:hAnsi="Times New Roman"/>
          <w:sz w:val="24"/>
          <w:szCs w:val="24"/>
        </w:rPr>
      </w:pPr>
      <w:r w:rsidRPr="002C37D3">
        <w:rPr>
          <w:rFonts w:ascii="Times New Roman" w:hAnsi="Times New Roman"/>
          <w:sz w:val="24"/>
          <w:szCs w:val="24"/>
        </w:rPr>
        <w:t>14. Пчеловодство.</w:t>
      </w:r>
    </w:p>
    <w:p w:rsidR="00D80548" w:rsidRPr="002C37D3" w:rsidRDefault="00D80548" w:rsidP="00D80548">
      <w:pPr>
        <w:autoSpaceDE w:val="0"/>
        <w:autoSpaceDN w:val="0"/>
        <w:adjustRightInd w:val="0"/>
        <w:spacing w:after="0" w:line="240" w:lineRule="auto"/>
        <w:ind w:firstLine="540"/>
        <w:jc w:val="both"/>
        <w:rPr>
          <w:rFonts w:ascii="Times New Roman" w:hAnsi="Times New Roman"/>
          <w:sz w:val="24"/>
          <w:szCs w:val="24"/>
        </w:rPr>
      </w:pPr>
      <w:r w:rsidRPr="002C37D3">
        <w:rPr>
          <w:rFonts w:ascii="Times New Roman" w:hAnsi="Times New Roman"/>
          <w:sz w:val="24"/>
          <w:szCs w:val="24"/>
        </w:rPr>
        <w:t>В качестве кормовой базы для медоносных пчел должны использоваться лесные участки, на которых в составе древесного, кустарникового или травяно-кустарничкового яруса имеются медоносные растения.</w:t>
      </w:r>
    </w:p>
    <w:p w:rsidR="00D80548" w:rsidRPr="002C37D3" w:rsidRDefault="00D80548" w:rsidP="00D80548">
      <w:pPr>
        <w:autoSpaceDE w:val="0"/>
        <w:autoSpaceDN w:val="0"/>
        <w:adjustRightInd w:val="0"/>
        <w:spacing w:after="0" w:line="240" w:lineRule="auto"/>
        <w:ind w:firstLine="540"/>
        <w:jc w:val="both"/>
        <w:rPr>
          <w:rFonts w:ascii="Times New Roman" w:hAnsi="Times New Roman"/>
          <w:sz w:val="24"/>
          <w:szCs w:val="24"/>
        </w:rPr>
      </w:pPr>
      <w:r w:rsidRPr="002C37D3">
        <w:rPr>
          <w:rFonts w:ascii="Times New Roman" w:hAnsi="Times New Roman"/>
          <w:sz w:val="24"/>
          <w:szCs w:val="24"/>
        </w:rPr>
        <w:t>Лесные участки для размещения ульев и пасек должны предоставляться, в первую очередь, на опушках леса, прогалинах и других не покрытых лесной растительностью землях.</w:t>
      </w:r>
    </w:p>
    <w:p w:rsidR="00D80548" w:rsidRPr="002C37D3" w:rsidRDefault="00D80548" w:rsidP="00D80548">
      <w:pPr>
        <w:autoSpaceDE w:val="0"/>
        <w:autoSpaceDN w:val="0"/>
        <w:adjustRightInd w:val="0"/>
        <w:spacing w:after="0" w:line="240" w:lineRule="auto"/>
        <w:ind w:firstLine="540"/>
        <w:jc w:val="both"/>
        <w:rPr>
          <w:rFonts w:ascii="Times New Roman" w:hAnsi="Times New Roman"/>
          <w:sz w:val="24"/>
          <w:szCs w:val="24"/>
        </w:rPr>
      </w:pPr>
      <w:r w:rsidRPr="002C37D3">
        <w:rPr>
          <w:rFonts w:ascii="Times New Roman" w:hAnsi="Times New Roman"/>
          <w:sz w:val="24"/>
          <w:szCs w:val="24"/>
        </w:rPr>
        <w:t>15. Северное оленеводство.</w:t>
      </w:r>
    </w:p>
    <w:p w:rsidR="00D80548" w:rsidRPr="002C37D3" w:rsidRDefault="00D80548" w:rsidP="00D80548">
      <w:pPr>
        <w:autoSpaceDE w:val="0"/>
        <w:autoSpaceDN w:val="0"/>
        <w:adjustRightInd w:val="0"/>
        <w:spacing w:after="0" w:line="240" w:lineRule="auto"/>
        <w:ind w:firstLine="540"/>
        <w:jc w:val="both"/>
        <w:rPr>
          <w:rFonts w:ascii="Times New Roman" w:hAnsi="Times New Roman"/>
          <w:sz w:val="24"/>
          <w:szCs w:val="24"/>
        </w:rPr>
      </w:pPr>
      <w:r w:rsidRPr="002C37D3">
        <w:rPr>
          <w:rFonts w:ascii="Times New Roman" w:hAnsi="Times New Roman"/>
          <w:sz w:val="24"/>
          <w:szCs w:val="24"/>
        </w:rPr>
        <w:t xml:space="preserve">При использовании лесов с целью ведения северного оленеводства в местах традиционного проживания и хозяйственной деятельности лиц, относящихся к коренным малочисленным народам Севера, Сибири и Дальнего Востока Российской Федерации, должны обеспечиваться защита исконной среды обитания этих народов и их традиционный образ жизни в соответствии с Федеральным </w:t>
      </w:r>
      <w:hyperlink r:id="rId71" w:history="1">
        <w:r w:rsidRPr="002C37D3">
          <w:rPr>
            <w:rFonts w:ascii="Times New Roman" w:hAnsi="Times New Roman"/>
            <w:sz w:val="24"/>
            <w:szCs w:val="24"/>
          </w:rPr>
          <w:t>законом</w:t>
        </w:r>
      </w:hyperlink>
      <w:r w:rsidRPr="002C37D3">
        <w:rPr>
          <w:rFonts w:ascii="Times New Roman" w:hAnsi="Times New Roman"/>
          <w:sz w:val="24"/>
          <w:szCs w:val="24"/>
        </w:rPr>
        <w:t xml:space="preserve"> от 30 апреля 1999 года N 82-ФЗ "О гарантиях прав коренных малочисленных народов Российской Федерации. </w:t>
      </w:r>
    </w:p>
    <w:p w:rsidR="00D80548" w:rsidRPr="002C37D3" w:rsidRDefault="00D80548" w:rsidP="00D80548">
      <w:pPr>
        <w:autoSpaceDE w:val="0"/>
        <w:autoSpaceDN w:val="0"/>
        <w:adjustRightInd w:val="0"/>
        <w:spacing w:after="0" w:line="240" w:lineRule="auto"/>
        <w:ind w:firstLine="540"/>
        <w:jc w:val="both"/>
        <w:rPr>
          <w:rFonts w:ascii="Times New Roman" w:hAnsi="Times New Roman"/>
          <w:sz w:val="24"/>
          <w:szCs w:val="24"/>
        </w:rPr>
      </w:pPr>
      <w:r w:rsidRPr="002C37D3">
        <w:rPr>
          <w:rFonts w:ascii="Times New Roman" w:hAnsi="Times New Roman"/>
          <w:sz w:val="24"/>
          <w:szCs w:val="24"/>
        </w:rPr>
        <w:t>Для осуществления северного оленеводства в качестве кормовой базы должны использоваться лесные участки в лесных районах, находящихся в пределах лесорастительной зоны притундровых лесов и редкостойной тайги и таежной лесорастительной зоны Российской Федерации.</w:t>
      </w:r>
    </w:p>
    <w:p w:rsidR="00D80548" w:rsidRPr="002C37D3" w:rsidRDefault="00D80548" w:rsidP="00D80548">
      <w:pPr>
        <w:autoSpaceDE w:val="0"/>
        <w:autoSpaceDN w:val="0"/>
        <w:adjustRightInd w:val="0"/>
        <w:spacing w:after="0" w:line="240" w:lineRule="auto"/>
        <w:ind w:firstLine="540"/>
        <w:jc w:val="both"/>
        <w:rPr>
          <w:rFonts w:ascii="Times New Roman" w:hAnsi="Times New Roman"/>
          <w:sz w:val="24"/>
          <w:szCs w:val="24"/>
        </w:rPr>
      </w:pPr>
      <w:r w:rsidRPr="002C37D3">
        <w:rPr>
          <w:rFonts w:ascii="Times New Roman" w:hAnsi="Times New Roman"/>
          <w:sz w:val="24"/>
          <w:szCs w:val="24"/>
        </w:rPr>
        <w:t>На лесных участках, предоставляемых гражданам и юридическим лицам для ведения северного оленеводства, должны применяться пастбищеобороты, не приводящие к ухудшению напочвенного покрова и поверхности почвы таких участков.</w:t>
      </w:r>
    </w:p>
    <w:p w:rsidR="00D80548" w:rsidRPr="002C37D3" w:rsidRDefault="00D80548" w:rsidP="00D80548">
      <w:pPr>
        <w:autoSpaceDE w:val="0"/>
        <w:autoSpaceDN w:val="0"/>
        <w:adjustRightInd w:val="0"/>
        <w:spacing w:after="0" w:line="240" w:lineRule="auto"/>
        <w:ind w:firstLine="540"/>
        <w:jc w:val="both"/>
        <w:rPr>
          <w:rFonts w:ascii="Times New Roman" w:hAnsi="Times New Roman"/>
          <w:sz w:val="24"/>
          <w:szCs w:val="24"/>
        </w:rPr>
      </w:pPr>
      <w:r w:rsidRPr="002C37D3">
        <w:rPr>
          <w:rFonts w:ascii="Times New Roman" w:hAnsi="Times New Roman"/>
          <w:sz w:val="24"/>
          <w:szCs w:val="24"/>
        </w:rPr>
        <w:t>16. Выращивание сельскохозяйственных культур и иная сельскохозяйственная деятельность.</w:t>
      </w:r>
    </w:p>
    <w:p w:rsidR="00D80548" w:rsidRPr="002C37D3" w:rsidRDefault="00D80548" w:rsidP="00D80548">
      <w:pPr>
        <w:autoSpaceDE w:val="0"/>
        <w:autoSpaceDN w:val="0"/>
        <w:adjustRightInd w:val="0"/>
        <w:spacing w:after="0" w:line="240" w:lineRule="auto"/>
        <w:ind w:firstLine="540"/>
        <w:jc w:val="both"/>
        <w:rPr>
          <w:rFonts w:ascii="Times New Roman" w:hAnsi="Times New Roman"/>
          <w:sz w:val="24"/>
          <w:szCs w:val="24"/>
        </w:rPr>
      </w:pPr>
      <w:r w:rsidRPr="002C37D3">
        <w:rPr>
          <w:rFonts w:ascii="Times New Roman" w:hAnsi="Times New Roman"/>
          <w:sz w:val="24"/>
          <w:szCs w:val="24"/>
        </w:rPr>
        <w:t>Для выращивания сельскохозяйственных культур должны использоваться нелесные земли, а также необлесившиеся лесосеки, прогалины и другие не покрытые лесной растительностью земли, до проведения на них лесовосстановления.</w:t>
      </w:r>
    </w:p>
    <w:p w:rsidR="00D80548" w:rsidRPr="002C37D3" w:rsidRDefault="00D80548" w:rsidP="00D80548">
      <w:pPr>
        <w:autoSpaceDE w:val="0"/>
        <w:autoSpaceDN w:val="0"/>
        <w:adjustRightInd w:val="0"/>
        <w:spacing w:after="0" w:line="240" w:lineRule="auto"/>
        <w:ind w:firstLine="540"/>
        <w:jc w:val="both"/>
        <w:rPr>
          <w:rFonts w:ascii="Times New Roman" w:hAnsi="Times New Roman"/>
          <w:sz w:val="24"/>
          <w:szCs w:val="24"/>
        </w:rPr>
      </w:pPr>
      <w:r w:rsidRPr="002C37D3">
        <w:rPr>
          <w:rFonts w:ascii="Times New Roman" w:hAnsi="Times New Roman"/>
          <w:sz w:val="24"/>
          <w:szCs w:val="24"/>
        </w:rPr>
        <w:t>На лесных участках, используемых для выращивания сельскохозяйственных культур и иной сельскохозяйственной деятельности, могут применяться химические и биологические препараты</w:t>
      </w:r>
    </w:p>
    <w:p w:rsidR="00D80548" w:rsidRPr="002C37D3" w:rsidRDefault="00D80548" w:rsidP="00D80548">
      <w:pPr>
        <w:autoSpaceDE w:val="0"/>
        <w:autoSpaceDN w:val="0"/>
        <w:adjustRightInd w:val="0"/>
        <w:spacing w:after="0" w:line="240" w:lineRule="auto"/>
        <w:ind w:firstLine="540"/>
        <w:jc w:val="both"/>
        <w:rPr>
          <w:rFonts w:ascii="Times New Roman" w:hAnsi="Times New Roman"/>
          <w:sz w:val="24"/>
          <w:szCs w:val="24"/>
        </w:rPr>
      </w:pPr>
      <w:r w:rsidRPr="002C37D3">
        <w:rPr>
          <w:rFonts w:ascii="Times New Roman" w:hAnsi="Times New Roman"/>
          <w:sz w:val="24"/>
          <w:szCs w:val="24"/>
        </w:rPr>
        <w:t>17. Запрещается использовать земли, занятые лесными культурами, естественными молодняками ценных древесных пород, селекционно-лесосеменных, сосновых, елово-пихтовых, ивовых, твердолиственных, ореховых плантаций, с проектируемыми мероприятиями по содействию естественному лесовосстановлению и лесовосстановлению хвойными и твердолиственными породами, с легкоразмываемыми и развеиваемыми почвами.</w:t>
      </w:r>
    </w:p>
    <w:p w:rsidR="00A31602" w:rsidRPr="002C37D3" w:rsidRDefault="00A31602" w:rsidP="00A31602">
      <w:pPr>
        <w:pStyle w:val="ConsPlusNormal"/>
        <w:ind w:firstLine="540"/>
        <w:jc w:val="both"/>
        <w:rPr>
          <w:rFonts w:ascii="Times New Roman" w:hAnsi="Times New Roman" w:cs="Times New Roman"/>
          <w:sz w:val="24"/>
          <w:szCs w:val="24"/>
        </w:rPr>
      </w:pPr>
    </w:p>
    <w:p w:rsidR="00A31602" w:rsidRPr="002C37D3" w:rsidRDefault="00A31602" w:rsidP="00A55547">
      <w:pPr>
        <w:pStyle w:val="03"/>
      </w:pPr>
      <w:bookmarkStart w:id="234" w:name="_Toc510098210"/>
      <w:bookmarkStart w:id="235" w:name="_Toc519958548"/>
      <w:bookmarkStart w:id="236" w:name="_Toc521759016"/>
      <w:r w:rsidRPr="002C37D3">
        <w:t>Параметры использования лесов для ведения сельского хозяйства</w:t>
      </w:r>
      <w:bookmarkEnd w:id="234"/>
      <w:bookmarkEnd w:id="235"/>
      <w:bookmarkEnd w:id="236"/>
    </w:p>
    <w:p w:rsidR="00A31602" w:rsidRPr="002C37D3" w:rsidRDefault="00A31602" w:rsidP="00A31602">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В таблице </w:t>
      </w:r>
      <w:r w:rsidR="00FD6720">
        <w:rPr>
          <w:rFonts w:ascii="Times New Roman" w:hAnsi="Times New Roman" w:cs="Times New Roman"/>
          <w:sz w:val="24"/>
          <w:szCs w:val="24"/>
        </w:rPr>
        <w:t>14</w:t>
      </w:r>
      <w:r w:rsidRPr="002C37D3">
        <w:rPr>
          <w:rFonts w:ascii="Times New Roman" w:hAnsi="Times New Roman" w:cs="Times New Roman"/>
          <w:sz w:val="24"/>
          <w:szCs w:val="24"/>
        </w:rPr>
        <w:t xml:space="preserve"> приведены виды пользований с указанием возможного объема их использования.</w:t>
      </w:r>
    </w:p>
    <w:p w:rsidR="00A31602" w:rsidRPr="002C37D3" w:rsidRDefault="00A31602" w:rsidP="00A31602">
      <w:pPr>
        <w:pStyle w:val="ConsPlusNormal"/>
        <w:ind w:firstLine="540"/>
        <w:jc w:val="both"/>
        <w:rPr>
          <w:rFonts w:ascii="Times New Roman" w:hAnsi="Times New Roman" w:cs="Times New Roman"/>
          <w:sz w:val="24"/>
          <w:szCs w:val="24"/>
        </w:rPr>
      </w:pPr>
    </w:p>
    <w:p w:rsidR="00FD6720" w:rsidRDefault="00FD6720" w:rsidP="00FD6720">
      <w:pPr>
        <w:pStyle w:val="ConsPlusNormal"/>
        <w:jc w:val="right"/>
        <w:rPr>
          <w:rFonts w:ascii="Times New Roman" w:hAnsi="Times New Roman" w:cs="Times New Roman"/>
          <w:noProof/>
          <w:sz w:val="24"/>
          <w:szCs w:val="24"/>
        </w:rPr>
      </w:pPr>
      <w:r w:rsidRPr="002C37D3">
        <w:rPr>
          <w:rFonts w:ascii="Times New Roman" w:hAnsi="Times New Roman" w:cs="Times New Roman"/>
          <w:sz w:val="24"/>
          <w:szCs w:val="24"/>
        </w:rPr>
        <w:t xml:space="preserve">Таблица </w:t>
      </w:r>
      <w:r>
        <w:rPr>
          <w:rFonts w:ascii="Times New Roman" w:hAnsi="Times New Roman" w:cs="Times New Roman"/>
          <w:sz w:val="24"/>
          <w:szCs w:val="24"/>
        </w:rPr>
        <w:t>14</w:t>
      </w:r>
    </w:p>
    <w:p w:rsidR="00A31602" w:rsidRPr="002C37D3" w:rsidRDefault="00A31602" w:rsidP="00A31602">
      <w:pPr>
        <w:pStyle w:val="ConsPlusNormal"/>
        <w:jc w:val="center"/>
        <w:rPr>
          <w:rFonts w:ascii="Times New Roman" w:hAnsi="Times New Roman" w:cs="Times New Roman"/>
          <w:sz w:val="24"/>
          <w:szCs w:val="24"/>
        </w:rPr>
      </w:pPr>
      <w:r w:rsidRPr="002C37D3">
        <w:rPr>
          <w:rFonts w:ascii="Times New Roman" w:hAnsi="Times New Roman" w:cs="Times New Roman"/>
          <w:sz w:val="24"/>
          <w:szCs w:val="24"/>
        </w:rPr>
        <w:t>Параметры использования лесов для ведения сельского хозяйства</w:t>
      </w:r>
    </w:p>
    <w:p w:rsidR="00CB19B5" w:rsidRPr="002C37D3" w:rsidRDefault="00CB19B5" w:rsidP="00A31602">
      <w:pPr>
        <w:pStyle w:val="ConsPlusNormal"/>
        <w:jc w:val="right"/>
        <w:rPr>
          <w:rFonts w:ascii="Times New Roman" w:hAnsi="Times New Roman" w:cs="Times New Roman"/>
          <w:sz w:val="24"/>
          <w:szCs w:val="24"/>
        </w:rPr>
      </w:pPr>
    </w:p>
    <w:tbl>
      <w:tblPr>
        <w:tblW w:w="5000" w:type="pct"/>
        <w:tblCellMar>
          <w:top w:w="102" w:type="dxa"/>
          <w:left w:w="62" w:type="dxa"/>
          <w:bottom w:w="102" w:type="dxa"/>
          <w:right w:w="62" w:type="dxa"/>
        </w:tblCellMar>
        <w:tblLook w:val="0000" w:firstRow="0" w:lastRow="0" w:firstColumn="0" w:lastColumn="0" w:noHBand="0" w:noVBand="0"/>
      </w:tblPr>
      <w:tblGrid>
        <w:gridCol w:w="546"/>
        <w:gridCol w:w="5774"/>
        <w:gridCol w:w="1640"/>
        <w:gridCol w:w="2369"/>
      </w:tblGrid>
      <w:tr w:rsidR="00AE25DF" w:rsidRPr="002C37D3" w:rsidTr="00CB19B5">
        <w:trPr>
          <w:tblHeader/>
        </w:trPr>
        <w:tc>
          <w:tcPr>
            <w:tcW w:w="264" w:type="pct"/>
            <w:tcBorders>
              <w:top w:val="single" w:sz="4" w:space="0" w:color="auto"/>
              <w:left w:val="single" w:sz="4" w:space="0" w:color="auto"/>
              <w:bottom w:val="single" w:sz="4" w:space="0" w:color="auto"/>
              <w:right w:val="single" w:sz="4" w:space="0" w:color="auto"/>
            </w:tcBorders>
            <w:vAlign w:val="center"/>
          </w:tcPr>
          <w:bookmarkEnd w:id="232"/>
          <w:bookmarkEnd w:id="233"/>
          <w:p w:rsidR="0079771F" w:rsidRPr="002C37D3" w:rsidRDefault="0016509B">
            <w:pPr>
              <w:pStyle w:val="ConsPlusNormal"/>
              <w:jc w:val="center"/>
              <w:rPr>
                <w:rFonts w:ascii="Times New Roman" w:hAnsi="Times New Roman" w:cs="Times New Roman"/>
              </w:rPr>
            </w:pPr>
            <w:r w:rsidRPr="002C37D3">
              <w:rPr>
                <w:rFonts w:ascii="Times New Roman" w:hAnsi="Times New Roman" w:cs="Times New Roman"/>
              </w:rPr>
              <w:t>№</w:t>
            </w:r>
            <w:r w:rsidR="00DB0DA0" w:rsidRPr="002C37D3">
              <w:rPr>
                <w:rFonts w:ascii="Times New Roman" w:hAnsi="Times New Roman" w:cs="Times New Roman"/>
              </w:rPr>
              <w:t xml:space="preserve"> п/п</w:t>
            </w:r>
          </w:p>
        </w:tc>
        <w:tc>
          <w:tcPr>
            <w:tcW w:w="2794" w:type="pct"/>
            <w:tcBorders>
              <w:top w:val="single" w:sz="4" w:space="0" w:color="auto"/>
              <w:left w:val="single" w:sz="4" w:space="0" w:color="auto"/>
              <w:bottom w:val="single" w:sz="4" w:space="0" w:color="auto"/>
              <w:right w:val="single" w:sz="4" w:space="0" w:color="auto"/>
            </w:tcBorders>
            <w:vAlign w:val="center"/>
          </w:tcPr>
          <w:p w:rsidR="0079771F" w:rsidRPr="002C37D3" w:rsidRDefault="00DB0DA0">
            <w:pPr>
              <w:pStyle w:val="ConsPlusNormal"/>
              <w:jc w:val="center"/>
              <w:rPr>
                <w:rFonts w:ascii="Times New Roman" w:hAnsi="Times New Roman" w:cs="Times New Roman"/>
              </w:rPr>
            </w:pPr>
            <w:r w:rsidRPr="002C37D3">
              <w:rPr>
                <w:rFonts w:ascii="Times New Roman" w:hAnsi="Times New Roman" w:cs="Times New Roman"/>
              </w:rPr>
              <w:t>Виды мероприятий</w:t>
            </w:r>
          </w:p>
        </w:tc>
        <w:tc>
          <w:tcPr>
            <w:tcW w:w="794" w:type="pct"/>
            <w:tcBorders>
              <w:top w:val="single" w:sz="4" w:space="0" w:color="auto"/>
              <w:left w:val="single" w:sz="4" w:space="0" w:color="auto"/>
              <w:bottom w:val="single" w:sz="4" w:space="0" w:color="auto"/>
              <w:right w:val="single" w:sz="4" w:space="0" w:color="auto"/>
            </w:tcBorders>
            <w:vAlign w:val="center"/>
          </w:tcPr>
          <w:p w:rsidR="0079771F" w:rsidRPr="002C37D3" w:rsidRDefault="00DB0DA0">
            <w:pPr>
              <w:pStyle w:val="ConsPlusNormal"/>
              <w:jc w:val="center"/>
              <w:rPr>
                <w:rFonts w:ascii="Times New Roman" w:hAnsi="Times New Roman" w:cs="Times New Roman"/>
              </w:rPr>
            </w:pPr>
            <w:r w:rsidRPr="002C37D3">
              <w:rPr>
                <w:rFonts w:ascii="Times New Roman" w:hAnsi="Times New Roman" w:cs="Times New Roman"/>
              </w:rPr>
              <w:t>Единица измерения</w:t>
            </w:r>
          </w:p>
        </w:tc>
        <w:tc>
          <w:tcPr>
            <w:tcW w:w="1147" w:type="pct"/>
            <w:tcBorders>
              <w:top w:val="single" w:sz="4" w:space="0" w:color="auto"/>
              <w:left w:val="single" w:sz="4" w:space="0" w:color="auto"/>
              <w:bottom w:val="single" w:sz="4" w:space="0" w:color="auto"/>
              <w:right w:val="single" w:sz="4" w:space="0" w:color="auto"/>
            </w:tcBorders>
            <w:vAlign w:val="center"/>
          </w:tcPr>
          <w:p w:rsidR="0079771F" w:rsidRPr="002C37D3" w:rsidRDefault="00DB0DA0">
            <w:pPr>
              <w:pStyle w:val="ConsPlusNormal"/>
              <w:jc w:val="center"/>
              <w:rPr>
                <w:rFonts w:ascii="Times New Roman" w:hAnsi="Times New Roman" w:cs="Times New Roman"/>
              </w:rPr>
            </w:pPr>
            <w:r w:rsidRPr="002C37D3">
              <w:rPr>
                <w:rFonts w:ascii="Times New Roman" w:hAnsi="Times New Roman" w:cs="Times New Roman"/>
              </w:rPr>
              <w:t>Ежегодный допустимый объем</w:t>
            </w:r>
          </w:p>
        </w:tc>
      </w:tr>
      <w:tr w:rsidR="0079771F" w:rsidRPr="002C37D3" w:rsidTr="00CB19B5">
        <w:tc>
          <w:tcPr>
            <w:tcW w:w="264" w:type="pct"/>
            <w:tcBorders>
              <w:top w:val="single" w:sz="4" w:space="0" w:color="auto"/>
              <w:left w:val="single" w:sz="4" w:space="0" w:color="auto"/>
              <w:bottom w:val="single" w:sz="4" w:space="0" w:color="auto"/>
              <w:right w:val="single" w:sz="4" w:space="0" w:color="auto"/>
            </w:tcBorders>
            <w:vAlign w:val="center"/>
          </w:tcPr>
          <w:p w:rsidR="0079771F" w:rsidRPr="002C37D3" w:rsidRDefault="00DB0DA0">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1.</w:t>
            </w:r>
          </w:p>
        </w:tc>
        <w:tc>
          <w:tcPr>
            <w:tcW w:w="2794" w:type="pct"/>
            <w:tcBorders>
              <w:top w:val="single" w:sz="4" w:space="0" w:color="auto"/>
              <w:left w:val="single" w:sz="4" w:space="0" w:color="auto"/>
              <w:bottom w:val="single" w:sz="4" w:space="0" w:color="auto"/>
              <w:right w:val="single" w:sz="4" w:space="0" w:color="auto"/>
            </w:tcBorders>
            <w:vAlign w:val="center"/>
          </w:tcPr>
          <w:p w:rsidR="0079771F" w:rsidRPr="002C37D3" w:rsidRDefault="00DB0DA0">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Использование пашни</w:t>
            </w:r>
          </w:p>
        </w:tc>
        <w:tc>
          <w:tcPr>
            <w:tcW w:w="794" w:type="pct"/>
            <w:tcBorders>
              <w:top w:val="single" w:sz="4" w:space="0" w:color="auto"/>
              <w:left w:val="single" w:sz="4" w:space="0" w:color="auto"/>
              <w:bottom w:val="single" w:sz="4" w:space="0" w:color="auto"/>
              <w:right w:val="single" w:sz="4" w:space="0" w:color="auto"/>
            </w:tcBorders>
            <w:vAlign w:val="center"/>
          </w:tcPr>
          <w:p w:rsidR="0079771F" w:rsidRPr="002C37D3" w:rsidRDefault="00DB0DA0">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га</w:t>
            </w:r>
          </w:p>
        </w:tc>
        <w:tc>
          <w:tcPr>
            <w:tcW w:w="1147" w:type="pct"/>
            <w:tcBorders>
              <w:top w:val="single" w:sz="4" w:space="0" w:color="auto"/>
              <w:left w:val="single" w:sz="4" w:space="0" w:color="auto"/>
              <w:bottom w:val="single" w:sz="4" w:space="0" w:color="auto"/>
              <w:right w:val="single" w:sz="4" w:space="0" w:color="auto"/>
            </w:tcBorders>
            <w:vAlign w:val="center"/>
          </w:tcPr>
          <w:p w:rsidR="0079771F" w:rsidRPr="002C37D3" w:rsidRDefault="001F1937">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5</w:t>
            </w:r>
          </w:p>
        </w:tc>
      </w:tr>
      <w:tr w:rsidR="0079771F" w:rsidRPr="002C37D3" w:rsidTr="00CB19B5">
        <w:tc>
          <w:tcPr>
            <w:tcW w:w="264" w:type="pct"/>
            <w:tcBorders>
              <w:top w:val="single" w:sz="4" w:space="0" w:color="auto"/>
              <w:left w:val="single" w:sz="4" w:space="0" w:color="auto"/>
              <w:bottom w:val="single" w:sz="4" w:space="0" w:color="auto"/>
              <w:right w:val="single" w:sz="4" w:space="0" w:color="auto"/>
            </w:tcBorders>
            <w:vAlign w:val="center"/>
          </w:tcPr>
          <w:p w:rsidR="0079771F" w:rsidRPr="002C37D3" w:rsidRDefault="00DB0DA0">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2.</w:t>
            </w:r>
          </w:p>
        </w:tc>
        <w:tc>
          <w:tcPr>
            <w:tcW w:w="2794" w:type="pct"/>
            <w:tcBorders>
              <w:top w:val="single" w:sz="4" w:space="0" w:color="auto"/>
              <w:left w:val="single" w:sz="4" w:space="0" w:color="auto"/>
              <w:bottom w:val="single" w:sz="4" w:space="0" w:color="auto"/>
              <w:right w:val="single" w:sz="4" w:space="0" w:color="auto"/>
            </w:tcBorders>
            <w:vAlign w:val="center"/>
          </w:tcPr>
          <w:p w:rsidR="0079771F" w:rsidRPr="002C37D3" w:rsidRDefault="00DB0DA0">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Сенокошение</w:t>
            </w:r>
          </w:p>
        </w:tc>
        <w:tc>
          <w:tcPr>
            <w:tcW w:w="794" w:type="pct"/>
            <w:tcBorders>
              <w:top w:val="single" w:sz="4" w:space="0" w:color="auto"/>
              <w:left w:val="single" w:sz="4" w:space="0" w:color="auto"/>
              <w:bottom w:val="single" w:sz="4" w:space="0" w:color="auto"/>
              <w:right w:val="single" w:sz="4" w:space="0" w:color="auto"/>
            </w:tcBorders>
            <w:vAlign w:val="center"/>
          </w:tcPr>
          <w:p w:rsidR="0079771F" w:rsidRPr="002C37D3" w:rsidRDefault="00DB0DA0">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га/т</w:t>
            </w:r>
          </w:p>
        </w:tc>
        <w:tc>
          <w:tcPr>
            <w:tcW w:w="1147" w:type="pct"/>
            <w:tcBorders>
              <w:top w:val="single" w:sz="4" w:space="0" w:color="auto"/>
              <w:left w:val="single" w:sz="4" w:space="0" w:color="auto"/>
              <w:bottom w:val="single" w:sz="4" w:space="0" w:color="auto"/>
              <w:right w:val="single" w:sz="4" w:space="0" w:color="auto"/>
            </w:tcBorders>
            <w:vAlign w:val="center"/>
          </w:tcPr>
          <w:p w:rsidR="0079771F" w:rsidRPr="002C37D3" w:rsidRDefault="001F1937">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85</w:t>
            </w:r>
          </w:p>
        </w:tc>
      </w:tr>
      <w:tr w:rsidR="0079771F" w:rsidRPr="002C37D3" w:rsidTr="00CB19B5">
        <w:tc>
          <w:tcPr>
            <w:tcW w:w="264" w:type="pct"/>
            <w:vMerge w:val="restart"/>
            <w:tcBorders>
              <w:top w:val="single" w:sz="4" w:space="0" w:color="auto"/>
              <w:left w:val="single" w:sz="4" w:space="0" w:color="auto"/>
              <w:bottom w:val="single" w:sz="4" w:space="0" w:color="auto"/>
              <w:right w:val="single" w:sz="4" w:space="0" w:color="auto"/>
            </w:tcBorders>
            <w:vAlign w:val="center"/>
          </w:tcPr>
          <w:p w:rsidR="0079771F" w:rsidRPr="002C37D3" w:rsidRDefault="00DB0DA0">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3.</w:t>
            </w:r>
          </w:p>
        </w:tc>
        <w:tc>
          <w:tcPr>
            <w:tcW w:w="2794" w:type="pct"/>
            <w:tcBorders>
              <w:top w:val="single" w:sz="4" w:space="0" w:color="auto"/>
              <w:left w:val="single" w:sz="4" w:space="0" w:color="auto"/>
              <w:bottom w:val="single" w:sz="4" w:space="0" w:color="auto"/>
              <w:right w:val="single" w:sz="4" w:space="0" w:color="auto"/>
            </w:tcBorders>
            <w:vAlign w:val="center"/>
          </w:tcPr>
          <w:p w:rsidR="0079771F" w:rsidRPr="002C37D3" w:rsidRDefault="00DB0DA0">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Выпас сельскохозяйственных животных</w:t>
            </w:r>
          </w:p>
        </w:tc>
        <w:tc>
          <w:tcPr>
            <w:tcW w:w="794" w:type="pct"/>
            <w:tcBorders>
              <w:top w:val="single" w:sz="4" w:space="0" w:color="auto"/>
              <w:left w:val="single" w:sz="4" w:space="0" w:color="auto"/>
              <w:bottom w:val="single" w:sz="4" w:space="0" w:color="auto"/>
              <w:right w:val="single" w:sz="4" w:space="0" w:color="auto"/>
            </w:tcBorders>
            <w:vAlign w:val="center"/>
          </w:tcPr>
          <w:p w:rsidR="0079771F" w:rsidRPr="002C37D3" w:rsidRDefault="0079771F">
            <w:pPr>
              <w:pStyle w:val="ConsPlusNormal"/>
              <w:jc w:val="center"/>
              <w:rPr>
                <w:rFonts w:ascii="Times New Roman" w:hAnsi="Times New Roman" w:cs="Times New Roman"/>
                <w:sz w:val="22"/>
                <w:szCs w:val="22"/>
              </w:rPr>
            </w:pPr>
          </w:p>
        </w:tc>
        <w:tc>
          <w:tcPr>
            <w:tcW w:w="1147" w:type="pct"/>
            <w:tcBorders>
              <w:top w:val="single" w:sz="4" w:space="0" w:color="auto"/>
              <w:left w:val="single" w:sz="4" w:space="0" w:color="auto"/>
              <w:bottom w:val="single" w:sz="4" w:space="0" w:color="auto"/>
              <w:right w:val="single" w:sz="4" w:space="0" w:color="auto"/>
            </w:tcBorders>
            <w:vAlign w:val="center"/>
          </w:tcPr>
          <w:p w:rsidR="0079771F" w:rsidRPr="002C37D3" w:rsidRDefault="0079771F">
            <w:pPr>
              <w:pStyle w:val="ConsPlusNormal"/>
              <w:jc w:val="center"/>
              <w:rPr>
                <w:rFonts w:ascii="Times New Roman" w:hAnsi="Times New Roman" w:cs="Times New Roman"/>
                <w:sz w:val="22"/>
                <w:szCs w:val="22"/>
              </w:rPr>
            </w:pPr>
          </w:p>
        </w:tc>
      </w:tr>
      <w:tr w:rsidR="0079771F" w:rsidRPr="002C37D3" w:rsidTr="00CB19B5">
        <w:tc>
          <w:tcPr>
            <w:tcW w:w="264" w:type="pct"/>
            <w:vMerge/>
            <w:tcBorders>
              <w:top w:val="single" w:sz="4" w:space="0" w:color="auto"/>
              <w:left w:val="single" w:sz="4" w:space="0" w:color="auto"/>
              <w:bottom w:val="single" w:sz="4" w:space="0" w:color="auto"/>
              <w:right w:val="single" w:sz="4" w:space="0" w:color="auto"/>
            </w:tcBorders>
          </w:tcPr>
          <w:p w:rsidR="0079771F" w:rsidRPr="002C37D3" w:rsidRDefault="0079771F">
            <w:pPr>
              <w:pStyle w:val="ConsPlusNormal"/>
              <w:jc w:val="center"/>
              <w:rPr>
                <w:rFonts w:ascii="Times New Roman" w:hAnsi="Times New Roman" w:cs="Times New Roman"/>
                <w:sz w:val="22"/>
                <w:szCs w:val="22"/>
              </w:rPr>
            </w:pPr>
          </w:p>
        </w:tc>
        <w:tc>
          <w:tcPr>
            <w:tcW w:w="2794" w:type="pct"/>
            <w:tcBorders>
              <w:top w:val="single" w:sz="4" w:space="0" w:color="auto"/>
              <w:left w:val="single" w:sz="4" w:space="0" w:color="auto"/>
              <w:bottom w:val="single" w:sz="4" w:space="0" w:color="auto"/>
              <w:right w:val="single" w:sz="4" w:space="0" w:color="auto"/>
            </w:tcBorders>
            <w:vAlign w:val="center"/>
          </w:tcPr>
          <w:p w:rsidR="0079771F" w:rsidRPr="002C37D3" w:rsidRDefault="00DB0DA0">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а) в лесу</w:t>
            </w:r>
          </w:p>
        </w:tc>
        <w:tc>
          <w:tcPr>
            <w:tcW w:w="794" w:type="pct"/>
            <w:tcBorders>
              <w:top w:val="single" w:sz="4" w:space="0" w:color="auto"/>
              <w:left w:val="single" w:sz="4" w:space="0" w:color="auto"/>
              <w:bottom w:val="single" w:sz="4" w:space="0" w:color="auto"/>
              <w:right w:val="single" w:sz="4" w:space="0" w:color="auto"/>
            </w:tcBorders>
            <w:vAlign w:val="center"/>
          </w:tcPr>
          <w:p w:rsidR="0079771F" w:rsidRPr="002C37D3" w:rsidRDefault="00DB0DA0">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га/голов</w:t>
            </w:r>
          </w:p>
        </w:tc>
        <w:tc>
          <w:tcPr>
            <w:tcW w:w="1147" w:type="pct"/>
            <w:tcBorders>
              <w:top w:val="single" w:sz="4" w:space="0" w:color="auto"/>
              <w:left w:val="single" w:sz="4" w:space="0" w:color="auto"/>
              <w:bottom w:val="single" w:sz="4" w:space="0" w:color="auto"/>
              <w:right w:val="single" w:sz="4" w:space="0" w:color="auto"/>
            </w:tcBorders>
            <w:vAlign w:val="center"/>
          </w:tcPr>
          <w:p w:rsidR="0079771F" w:rsidRPr="002C37D3" w:rsidRDefault="00DB0DA0">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58105/11620</w:t>
            </w:r>
          </w:p>
        </w:tc>
      </w:tr>
      <w:tr w:rsidR="0079771F" w:rsidRPr="002C37D3" w:rsidTr="00CB19B5">
        <w:tc>
          <w:tcPr>
            <w:tcW w:w="264" w:type="pct"/>
            <w:vMerge/>
            <w:tcBorders>
              <w:top w:val="single" w:sz="4" w:space="0" w:color="auto"/>
              <w:left w:val="single" w:sz="4" w:space="0" w:color="auto"/>
              <w:bottom w:val="single" w:sz="4" w:space="0" w:color="auto"/>
              <w:right w:val="single" w:sz="4" w:space="0" w:color="auto"/>
            </w:tcBorders>
          </w:tcPr>
          <w:p w:rsidR="0079771F" w:rsidRPr="002C37D3" w:rsidRDefault="0079771F">
            <w:pPr>
              <w:pStyle w:val="ConsPlusNormal"/>
              <w:jc w:val="center"/>
              <w:rPr>
                <w:rFonts w:ascii="Times New Roman" w:hAnsi="Times New Roman" w:cs="Times New Roman"/>
                <w:sz w:val="22"/>
                <w:szCs w:val="22"/>
              </w:rPr>
            </w:pPr>
          </w:p>
        </w:tc>
        <w:tc>
          <w:tcPr>
            <w:tcW w:w="2794" w:type="pct"/>
            <w:tcBorders>
              <w:top w:val="single" w:sz="4" w:space="0" w:color="auto"/>
              <w:left w:val="single" w:sz="4" w:space="0" w:color="auto"/>
              <w:bottom w:val="single" w:sz="4" w:space="0" w:color="auto"/>
              <w:right w:val="single" w:sz="4" w:space="0" w:color="auto"/>
            </w:tcBorders>
            <w:vAlign w:val="center"/>
          </w:tcPr>
          <w:p w:rsidR="0079771F" w:rsidRPr="002C37D3" w:rsidRDefault="00DB0DA0">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б) на выгонах, пастбищах</w:t>
            </w:r>
          </w:p>
        </w:tc>
        <w:tc>
          <w:tcPr>
            <w:tcW w:w="794" w:type="pct"/>
            <w:tcBorders>
              <w:top w:val="single" w:sz="4" w:space="0" w:color="auto"/>
              <w:left w:val="single" w:sz="4" w:space="0" w:color="auto"/>
              <w:bottom w:val="single" w:sz="4" w:space="0" w:color="auto"/>
              <w:right w:val="single" w:sz="4" w:space="0" w:color="auto"/>
            </w:tcBorders>
            <w:vAlign w:val="center"/>
          </w:tcPr>
          <w:p w:rsidR="0079771F" w:rsidRPr="002C37D3" w:rsidRDefault="00DB0DA0">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га/голов</w:t>
            </w:r>
          </w:p>
        </w:tc>
        <w:tc>
          <w:tcPr>
            <w:tcW w:w="1147" w:type="pct"/>
            <w:tcBorders>
              <w:top w:val="single" w:sz="4" w:space="0" w:color="auto"/>
              <w:left w:val="single" w:sz="4" w:space="0" w:color="auto"/>
              <w:bottom w:val="single" w:sz="4" w:space="0" w:color="auto"/>
              <w:right w:val="single" w:sz="4" w:space="0" w:color="auto"/>
            </w:tcBorders>
            <w:vAlign w:val="center"/>
          </w:tcPr>
          <w:p w:rsidR="0079771F" w:rsidRPr="002C37D3" w:rsidRDefault="00DB0DA0">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3/1</w:t>
            </w:r>
          </w:p>
        </w:tc>
      </w:tr>
      <w:tr w:rsidR="0079771F" w:rsidRPr="002C37D3" w:rsidTr="00CB19B5">
        <w:tc>
          <w:tcPr>
            <w:tcW w:w="264" w:type="pct"/>
            <w:vMerge w:val="restart"/>
            <w:tcBorders>
              <w:top w:val="single" w:sz="4" w:space="0" w:color="auto"/>
              <w:left w:val="single" w:sz="4" w:space="0" w:color="auto"/>
              <w:bottom w:val="single" w:sz="4" w:space="0" w:color="auto"/>
              <w:right w:val="single" w:sz="4" w:space="0" w:color="auto"/>
            </w:tcBorders>
            <w:vAlign w:val="center"/>
          </w:tcPr>
          <w:p w:rsidR="0079771F" w:rsidRPr="002C37D3" w:rsidRDefault="00DB0DA0">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4.</w:t>
            </w:r>
          </w:p>
        </w:tc>
        <w:tc>
          <w:tcPr>
            <w:tcW w:w="2794" w:type="pct"/>
            <w:tcBorders>
              <w:top w:val="single" w:sz="4" w:space="0" w:color="auto"/>
              <w:left w:val="single" w:sz="4" w:space="0" w:color="auto"/>
              <w:bottom w:val="single" w:sz="4" w:space="0" w:color="auto"/>
              <w:right w:val="single" w:sz="4" w:space="0" w:color="auto"/>
            </w:tcBorders>
            <w:vAlign w:val="center"/>
          </w:tcPr>
          <w:p w:rsidR="0079771F" w:rsidRPr="002C37D3" w:rsidRDefault="00DB0DA0">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Пчеловодство</w:t>
            </w:r>
          </w:p>
        </w:tc>
        <w:tc>
          <w:tcPr>
            <w:tcW w:w="794" w:type="pct"/>
            <w:tcBorders>
              <w:top w:val="single" w:sz="4" w:space="0" w:color="auto"/>
              <w:left w:val="single" w:sz="4" w:space="0" w:color="auto"/>
              <w:bottom w:val="single" w:sz="4" w:space="0" w:color="auto"/>
              <w:right w:val="single" w:sz="4" w:space="0" w:color="auto"/>
            </w:tcBorders>
            <w:vAlign w:val="center"/>
          </w:tcPr>
          <w:p w:rsidR="0079771F" w:rsidRPr="002C37D3" w:rsidRDefault="0079771F">
            <w:pPr>
              <w:pStyle w:val="ConsPlusNormal"/>
              <w:jc w:val="center"/>
              <w:rPr>
                <w:rFonts w:ascii="Times New Roman" w:hAnsi="Times New Roman" w:cs="Times New Roman"/>
                <w:sz w:val="22"/>
                <w:szCs w:val="22"/>
              </w:rPr>
            </w:pPr>
          </w:p>
        </w:tc>
        <w:tc>
          <w:tcPr>
            <w:tcW w:w="1147" w:type="pct"/>
            <w:tcBorders>
              <w:top w:val="single" w:sz="4" w:space="0" w:color="auto"/>
              <w:left w:val="single" w:sz="4" w:space="0" w:color="auto"/>
              <w:bottom w:val="single" w:sz="4" w:space="0" w:color="auto"/>
              <w:right w:val="single" w:sz="4" w:space="0" w:color="auto"/>
            </w:tcBorders>
            <w:vAlign w:val="center"/>
          </w:tcPr>
          <w:p w:rsidR="0079771F" w:rsidRPr="002C37D3" w:rsidRDefault="0079771F">
            <w:pPr>
              <w:pStyle w:val="ConsPlusNormal"/>
              <w:jc w:val="center"/>
              <w:rPr>
                <w:rFonts w:ascii="Times New Roman" w:hAnsi="Times New Roman" w:cs="Times New Roman"/>
                <w:sz w:val="22"/>
                <w:szCs w:val="22"/>
              </w:rPr>
            </w:pPr>
          </w:p>
        </w:tc>
      </w:tr>
      <w:tr w:rsidR="0079771F" w:rsidRPr="002C37D3" w:rsidTr="00CB19B5">
        <w:tc>
          <w:tcPr>
            <w:tcW w:w="264" w:type="pct"/>
            <w:vMerge/>
            <w:tcBorders>
              <w:top w:val="single" w:sz="4" w:space="0" w:color="auto"/>
              <w:left w:val="single" w:sz="4" w:space="0" w:color="auto"/>
              <w:bottom w:val="single" w:sz="4" w:space="0" w:color="auto"/>
              <w:right w:val="single" w:sz="4" w:space="0" w:color="auto"/>
            </w:tcBorders>
          </w:tcPr>
          <w:p w:rsidR="0079771F" w:rsidRPr="002C37D3" w:rsidRDefault="0079771F">
            <w:pPr>
              <w:pStyle w:val="ConsPlusNormal"/>
              <w:jc w:val="center"/>
              <w:rPr>
                <w:rFonts w:ascii="Times New Roman" w:hAnsi="Times New Roman" w:cs="Times New Roman"/>
                <w:sz w:val="22"/>
                <w:szCs w:val="22"/>
              </w:rPr>
            </w:pPr>
          </w:p>
        </w:tc>
        <w:tc>
          <w:tcPr>
            <w:tcW w:w="2794" w:type="pct"/>
            <w:tcBorders>
              <w:top w:val="single" w:sz="4" w:space="0" w:color="auto"/>
              <w:left w:val="single" w:sz="4" w:space="0" w:color="auto"/>
              <w:bottom w:val="single" w:sz="4" w:space="0" w:color="auto"/>
              <w:right w:val="single" w:sz="4" w:space="0" w:color="auto"/>
            </w:tcBorders>
            <w:vAlign w:val="center"/>
          </w:tcPr>
          <w:p w:rsidR="0079771F" w:rsidRPr="002C37D3" w:rsidRDefault="00DB0DA0">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а) медоносы:</w:t>
            </w:r>
          </w:p>
        </w:tc>
        <w:tc>
          <w:tcPr>
            <w:tcW w:w="794" w:type="pct"/>
            <w:tcBorders>
              <w:top w:val="single" w:sz="4" w:space="0" w:color="auto"/>
              <w:left w:val="single" w:sz="4" w:space="0" w:color="auto"/>
              <w:bottom w:val="single" w:sz="4" w:space="0" w:color="auto"/>
              <w:right w:val="single" w:sz="4" w:space="0" w:color="auto"/>
            </w:tcBorders>
            <w:vAlign w:val="center"/>
          </w:tcPr>
          <w:p w:rsidR="0079771F" w:rsidRPr="002C37D3" w:rsidRDefault="00DB0DA0">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га</w:t>
            </w:r>
          </w:p>
        </w:tc>
        <w:tc>
          <w:tcPr>
            <w:tcW w:w="1147" w:type="pct"/>
            <w:tcBorders>
              <w:top w:val="single" w:sz="4" w:space="0" w:color="auto"/>
              <w:left w:val="single" w:sz="4" w:space="0" w:color="auto"/>
              <w:bottom w:val="single" w:sz="4" w:space="0" w:color="auto"/>
              <w:right w:val="single" w:sz="4" w:space="0" w:color="auto"/>
            </w:tcBorders>
            <w:vAlign w:val="center"/>
          </w:tcPr>
          <w:p w:rsidR="0079771F" w:rsidRPr="002C37D3" w:rsidRDefault="00DB0DA0">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w:t>
            </w:r>
          </w:p>
        </w:tc>
      </w:tr>
      <w:tr w:rsidR="0079771F" w:rsidRPr="002C37D3" w:rsidTr="00CB19B5">
        <w:tc>
          <w:tcPr>
            <w:tcW w:w="264" w:type="pct"/>
            <w:vMerge/>
            <w:tcBorders>
              <w:top w:val="single" w:sz="4" w:space="0" w:color="auto"/>
              <w:left w:val="single" w:sz="4" w:space="0" w:color="auto"/>
              <w:bottom w:val="single" w:sz="4" w:space="0" w:color="auto"/>
              <w:right w:val="single" w:sz="4" w:space="0" w:color="auto"/>
            </w:tcBorders>
          </w:tcPr>
          <w:p w:rsidR="0079771F" w:rsidRPr="002C37D3" w:rsidRDefault="0079771F">
            <w:pPr>
              <w:pStyle w:val="ConsPlusNormal"/>
              <w:jc w:val="center"/>
              <w:rPr>
                <w:rFonts w:ascii="Times New Roman" w:hAnsi="Times New Roman" w:cs="Times New Roman"/>
                <w:sz w:val="22"/>
                <w:szCs w:val="22"/>
              </w:rPr>
            </w:pPr>
          </w:p>
        </w:tc>
        <w:tc>
          <w:tcPr>
            <w:tcW w:w="2794" w:type="pct"/>
            <w:tcBorders>
              <w:top w:val="single" w:sz="4" w:space="0" w:color="auto"/>
              <w:left w:val="single" w:sz="4" w:space="0" w:color="auto"/>
              <w:bottom w:val="single" w:sz="4" w:space="0" w:color="auto"/>
              <w:right w:val="single" w:sz="4" w:space="0" w:color="auto"/>
            </w:tcBorders>
            <w:vAlign w:val="center"/>
          </w:tcPr>
          <w:p w:rsidR="0079771F" w:rsidRPr="002C37D3" w:rsidRDefault="00DB0DA0">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липа</w:t>
            </w:r>
          </w:p>
        </w:tc>
        <w:tc>
          <w:tcPr>
            <w:tcW w:w="794" w:type="pct"/>
            <w:tcBorders>
              <w:top w:val="single" w:sz="4" w:space="0" w:color="auto"/>
              <w:left w:val="single" w:sz="4" w:space="0" w:color="auto"/>
              <w:bottom w:val="single" w:sz="4" w:space="0" w:color="auto"/>
              <w:right w:val="single" w:sz="4" w:space="0" w:color="auto"/>
            </w:tcBorders>
            <w:vAlign w:val="center"/>
          </w:tcPr>
          <w:p w:rsidR="0079771F" w:rsidRPr="002C37D3" w:rsidRDefault="00DB0DA0">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га</w:t>
            </w:r>
          </w:p>
        </w:tc>
        <w:tc>
          <w:tcPr>
            <w:tcW w:w="1147" w:type="pct"/>
            <w:tcBorders>
              <w:top w:val="single" w:sz="4" w:space="0" w:color="auto"/>
              <w:left w:val="single" w:sz="4" w:space="0" w:color="auto"/>
              <w:bottom w:val="single" w:sz="4" w:space="0" w:color="auto"/>
              <w:right w:val="single" w:sz="4" w:space="0" w:color="auto"/>
            </w:tcBorders>
            <w:vAlign w:val="center"/>
          </w:tcPr>
          <w:p w:rsidR="0079771F" w:rsidRPr="002C37D3" w:rsidRDefault="00DB0DA0">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w:t>
            </w:r>
          </w:p>
        </w:tc>
      </w:tr>
      <w:tr w:rsidR="0079771F" w:rsidRPr="002C37D3" w:rsidTr="00CB19B5">
        <w:tc>
          <w:tcPr>
            <w:tcW w:w="264" w:type="pct"/>
            <w:vMerge/>
            <w:tcBorders>
              <w:top w:val="single" w:sz="4" w:space="0" w:color="auto"/>
              <w:left w:val="single" w:sz="4" w:space="0" w:color="auto"/>
              <w:bottom w:val="single" w:sz="4" w:space="0" w:color="auto"/>
              <w:right w:val="single" w:sz="4" w:space="0" w:color="auto"/>
            </w:tcBorders>
          </w:tcPr>
          <w:p w:rsidR="0079771F" w:rsidRPr="002C37D3" w:rsidRDefault="0079771F">
            <w:pPr>
              <w:pStyle w:val="ConsPlusNormal"/>
              <w:jc w:val="center"/>
              <w:rPr>
                <w:rFonts w:ascii="Times New Roman" w:hAnsi="Times New Roman" w:cs="Times New Roman"/>
                <w:sz w:val="22"/>
                <w:szCs w:val="22"/>
              </w:rPr>
            </w:pPr>
          </w:p>
        </w:tc>
        <w:tc>
          <w:tcPr>
            <w:tcW w:w="2794" w:type="pct"/>
            <w:tcBorders>
              <w:top w:val="single" w:sz="4" w:space="0" w:color="auto"/>
              <w:left w:val="single" w:sz="4" w:space="0" w:color="auto"/>
              <w:bottom w:val="single" w:sz="4" w:space="0" w:color="auto"/>
              <w:right w:val="single" w:sz="4" w:space="0" w:color="auto"/>
            </w:tcBorders>
            <w:vAlign w:val="center"/>
          </w:tcPr>
          <w:p w:rsidR="0079771F" w:rsidRPr="002C37D3" w:rsidRDefault="00DB0DA0">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травы</w:t>
            </w:r>
          </w:p>
        </w:tc>
        <w:tc>
          <w:tcPr>
            <w:tcW w:w="794" w:type="pct"/>
            <w:tcBorders>
              <w:top w:val="single" w:sz="4" w:space="0" w:color="auto"/>
              <w:left w:val="single" w:sz="4" w:space="0" w:color="auto"/>
              <w:bottom w:val="single" w:sz="4" w:space="0" w:color="auto"/>
              <w:right w:val="single" w:sz="4" w:space="0" w:color="auto"/>
            </w:tcBorders>
            <w:vAlign w:val="center"/>
          </w:tcPr>
          <w:p w:rsidR="0079771F" w:rsidRPr="002C37D3" w:rsidRDefault="00DB0DA0">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га</w:t>
            </w:r>
          </w:p>
        </w:tc>
        <w:tc>
          <w:tcPr>
            <w:tcW w:w="1147" w:type="pct"/>
            <w:tcBorders>
              <w:top w:val="single" w:sz="4" w:space="0" w:color="auto"/>
              <w:left w:val="single" w:sz="4" w:space="0" w:color="auto"/>
              <w:bottom w:val="single" w:sz="4" w:space="0" w:color="auto"/>
              <w:right w:val="single" w:sz="4" w:space="0" w:color="auto"/>
            </w:tcBorders>
            <w:vAlign w:val="center"/>
          </w:tcPr>
          <w:p w:rsidR="0079771F" w:rsidRPr="002C37D3" w:rsidRDefault="00DB0DA0">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w:t>
            </w:r>
          </w:p>
        </w:tc>
      </w:tr>
      <w:tr w:rsidR="0079771F" w:rsidRPr="002C37D3" w:rsidTr="00CB19B5">
        <w:tc>
          <w:tcPr>
            <w:tcW w:w="264" w:type="pct"/>
            <w:vMerge/>
            <w:tcBorders>
              <w:top w:val="single" w:sz="4" w:space="0" w:color="auto"/>
              <w:left w:val="single" w:sz="4" w:space="0" w:color="auto"/>
              <w:bottom w:val="single" w:sz="4" w:space="0" w:color="auto"/>
              <w:right w:val="single" w:sz="4" w:space="0" w:color="auto"/>
            </w:tcBorders>
          </w:tcPr>
          <w:p w:rsidR="0079771F" w:rsidRPr="002C37D3" w:rsidRDefault="0079771F">
            <w:pPr>
              <w:pStyle w:val="ConsPlusNormal"/>
              <w:jc w:val="center"/>
              <w:rPr>
                <w:rFonts w:ascii="Times New Roman" w:hAnsi="Times New Roman" w:cs="Times New Roman"/>
                <w:sz w:val="22"/>
                <w:szCs w:val="22"/>
              </w:rPr>
            </w:pPr>
          </w:p>
        </w:tc>
        <w:tc>
          <w:tcPr>
            <w:tcW w:w="2794" w:type="pct"/>
            <w:tcBorders>
              <w:top w:val="single" w:sz="4" w:space="0" w:color="auto"/>
              <w:left w:val="single" w:sz="4" w:space="0" w:color="auto"/>
              <w:bottom w:val="single" w:sz="4" w:space="0" w:color="auto"/>
              <w:right w:val="single" w:sz="4" w:space="0" w:color="auto"/>
            </w:tcBorders>
            <w:vAlign w:val="center"/>
          </w:tcPr>
          <w:p w:rsidR="0079771F" w:rsidRPr="002C37D3" w:rsidRDefault="00DB0DA0">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б) медопродуктивность</w:t>
            </w:r>
          </w:p>
        </w:tc>
        <w:tc>
          <w:tcPr>
            <w:tcW w:w="794" w:type="pct"/>
            <w:tcBorders>
              <w:top w:val="single" w:sz="4" w:space="0" w:color="auto"/>
              <w:left w:val="single" w:sz="4" w:space="0" w:color="auto"/>
              <w:bottom w:val="single" w:sz="4" w:space="0" w:color="auto"/>
              <w:right w:val="single" w:sz="4" w:space="0" w:color="auto"/>
            </w:tcBorders>
            <w:vAlign w:val="center"/>
          </w:tcPr>
          <w:p w:rsidR="0079771F" w:rsidRPr="002C37D3" w:rsidRDefault="00DB0DA0">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кг</w:t>
            </w:r>
          </w:p>
        </w:tc>
        <w:tc>
          <w:tcPr>
            <w:tcW w:w="1147" w:type="pct"/>
            <w:tcBorders>
              <w:top w:val="single" w:sz="4" w:space="0" w:color="auto"/>
              <w:left w:val="single" w:sz="4" w:space="0" w:color="auto"/>
              <w:bottom w:val="single" w:sz="4" w:space="0" w:color="auto"/>
              <w:right w:val="single" w:sz="4" w:space="0" w:color="auto"/>
            </w:tcBorders>
            <w:vAlign w:val="center"/>
          </w:tcPr>
          <w:p w:rsidR="0079771F" w:rsidRPr="002C37D3" w:rsidRDefault="00DB0DA0">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0,4</w:t>
            </w:r>
          </w:p>
        </w:tc>
      </w:tr>
      <w:tr w:rsidR="0079771F" w:rsidRPr="002C37D3" w:rsidTr="00CB19B5">
        <w:tc>
          <w:tcPr>
            <w:tcW w:w="264" w:type="pct"/>
            <w:vMerge/>
            <w:tcBorders>
              <w:top w:val="single" w:sz="4" w:space="0" w:color="auto"/>
              <w:left w:val="single" w:sz="4" w:space="0" w:color="auto"/>
              <w:bottom w:val="single" w:sz="4" w:space="0" w:color="auto"/>
              <w:right w:val="single" w:sz="4" w:space="0" w:color="auto"/>
            </w:tcBorders>
          </w:tcPr>
          <w:p w:rsidR="0079771F" w:rsidRPr="002C37D3" w:rsidRDefault="0079771F">
            <w:pPr>
              <w:pStyle w:val="ConsPlusNormal"/>
              <w:jc w:val="center"/>
              <w:rPr>
                <w:rFonts w:ascii="Times New Roman" w:hAnsi="Times New Roman" w:cs="Times New Roman"/>
                <w:sz w:val="22"/>
                <w:szCs w:val="22"/>
              </w:rPr>
            </w:pPr>
          </w:p>
        </w:tc>
        <w:tc>
          <w:tcPr>
            <w:tcW w:w="2794" w:type="pct"/>
            <w:tcBorders>
              <w:top w:val="single" w:sz="4" w:space="0" w:color="auto"/>
              <w:left w:val="single" w:sz="4" w:space="0" w:color="auto"/>
              <w:bottom w:val="single" w:sz="4" w:space="0" w:color="auto"/>
              <w:right w:val="single" w:sz="4" w:space="0" w:color="auto"/>
            </w:tcBorders>
            <w:vAlign w:val="center"/>
          </w:tcPr>
          <w:p w:rsidR="0079771F" w:rsidRPr="002C37D3" w:rsidRDefault="00DB0DA0">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липа</w:t>
            </w:r>
          </w:p>
        </w:tc>
        <w:tc>
          <w:tcPr>
            <w:tcW w:w="794" w:type="pct"/>
            <w:tcBorders>
              <w:top w:val="single" w:sz="4" w:space="0" w:color="auto"/>
              <w:left w:val="single" w:sz="4" w:space="0" w:color="auto"/>
              <w:bottom w:val="single" w:sz="4" w:space="0" w:color="auto"/>
              <w:right w:val="single" w:sz="4" w:space="0" w:color="auto"/>
            </w:tcBorders>
            <w:vAlign w:val="center"/>
          </w:tcPr>
          <w:p w:rsidR="0079771F" w:rsidRPr="002C37D3" w:rsidRDefault="00DB0DA0">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кг/га</w:t>
            </w:r>
          </w:p>
        </w:tc>
        <w:tc>
          <w:tcPr>
            <w:tcW w:w="1147" w:type="pct"/>
            <w:tcBorders>
              <w:top w:val="single" w:sz="4" w:space="0" w:color="auto"/>
              <w:left w:val="single" w:sz="4" w:space="0" w:color="auto"/>
              <w:bottom w:val="single" w:sz="4" w:space="0" w:color="auto"/>
              <w:right w:val="single" w:sz="4" w:space="0" w:color="auto"/>
            </w:tcBorders>
            <w:vAlign w:val="center"/>
          </w:tcPr>
          <w:p w:rsidR="0079771F" w:rsidRPr="002C37D3" w:rsidRDefault="00DB0DA0">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w:t>
            </w:r>
          </w:p>
        </w:tc>
      </w:tr>
      <w:tr w:rsidR="0079771F" w:rsidRPr="002C37D3" w:rsidTr="00CB19B5">
        <w:tc>
          <w:tcPr>
            <w:tcW w:w="264" w:type="pct"/>
            <w:vMerge/>
            <w:tcBorders>
              <w:top w:val="single" w:sz="4" w:space="0" w:color="auto"/>
              <w:left w:val="single" w:sz="4" w:space="0" w:color="auto"/>
              <w:bottom w:val="single" w:sz="4" w:space="0" w:color="auto"/>
              <w:right w:val="single" w:sz="4" w:space="0" w:color="auto"/>
            </w:tcBorders>
          </w:tcPr>
          <w:p w:rsidR="0079771F" w:rsidRPr="002C37D3" w:rsidRDefault="0079771F">
            <w:pPr>
              <w:pStyle w:val="ConsPlusNormal"/>
              <w:jc w:val="center"/>
              <w:rPr>
                <w:rFonts w:ascii="Times New Roman" w:hAnsi="Times New Roman" w:cs="Times New Roman"/>
                <w:sz w:val="22"/>
                <w:szCs w:val="22"/>
              </w:rPr>
            </w:pPr>
          </w:p>
        </w:tc>
        <w:tc>
          <w:tcPr>
            <w:tcW w:w="2794" w:type="pct"/>
            <w:tcBorders>
              <w:top w:val="single" w:sz="4" w:space="0" w:color="auto"/>
              <w:left w:val="single" w:sz="4" w:space="0" w:color="auto"/>
              <w:bottom w:val="single" w:sz="4" w:space="0" w:color="auto"/>
              <w:right w:val="single" w:sz="4" w:space="0" w:color="auto"/>
            </w:tcBorders>
            <w:vAlign w:val="center"/>
          </w:tcPr>
          <w:p w:rsidR="0079771F" w:rsidRPr="002C37D3" w:rsidRDefault="00DB0DA0">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травы</w:t>
            </w:r>
          </w:p>
        </w:tc>
        <w:tc>
          <w:tcPr>
            <w:tcW w:w="794" w:type="pct"/>
            <w:tcBorders>
              <w:top w:val="single" w:sz="4" w:space="0" w:color="auto"/>
              <w:left w:val="single" w:sz="4" w:space="0" w:color="auto"/>
              <w:bottom w:val="single" w:sz="4" w:space="0" w:color="auto"/>
              <w:right w:val="single" w:sz="4" w:space="0" w:color="auto"/>
            </w:tcBorders>
            <w:vAlign w:val="center"/>
          </w:tcPr>
          <w:p w:rsidR="0079771F" w:rsidRPr="002C37D3" w:rsidRDefault="00DB0DA0">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кг/га</w:t>
            </w:r>
          </w:p>
        </w:tc>
        <w:tc>
          <w:tcPr>
            <w:tcW w:w="1147" w:type="pct"/>
            <w:tcBorders>
              <w:top w:val="single" w:sz="4" w:space="0" w:color="auto"/>
              <w:left w:val="single" w:sz="4" w:space="0" w:color="auto"/>
              <w:bottom w:val="single" w:sz="4" w:space="0" w:color="auto"/>
              <w:right w:val="single" w:sz="4" w:space="0" w:color="auto"/>
            </w:tcBorders>
            <w:vAlign w:val="center"/>
          </w:tcPr>
          <w:p w:rsidR="0079771F" w:rsidRPr="002C37D3" w:rsidRDefault="00DB0DA0">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w:t>
            </w:r>
          </w:p>
        </w:tc>
      </w:tr>
      <w:tr w:rsidR="0079771F" w:rsidRPr="002C37D3" w:rsidTr="00CB19B5">
        <w:tc>
          <w:tcPr>
            <w:tcW w:w="264" w:type="pct"/>
            <w:vMerge/>
            <w:tcBorders>
              <w:top w:val="single" w:sz="4" w:space="0" w:color="auto"/>
              <w:left w:val="single" w:sz="4" w:space="0" w:color="auto"/>
              <w:bottom w:val="single" w:sz="4" w:space="0" w:color="auto"/>
              <w:right w:val="single" w:sz="4" w:space="0" w:color="auto"/>
            </w:tcBorders>
          </w:tcPr>
          <w:p w:rsidR="0079771F" w:rsidRPr="002C37D3" w:rsidRDefault="0079771F">
            <w:pPr>
              <w:pStyle w:val="ConsPlusNormal"/>
              <w:jc w:val="center"/>
              <w:rPr>
                <w:rFonts w:ascii="Times New Roman" w:hAnsi="Times New Roman" w:cs="Times New Roman"/>
                <w:sz w:val="22"/>
                <w:szCs w:val="22"/>
              </w:rPr>
            </w:pPr>
          </w:p>
        </w:tc>
        <w:tc>
          <w:tcPr>
            <w:tcW w:w="2794" w:type="pct"/>
            <w:tcBorders>
              <w:top w:val="single" w:sz="4" w:space="0" w:color="auto"/>
              <w:left w:val="single" w:sz="4" w:space="0" w:color="auto"/>
              <w:bottom w:val="single" w:sz="4" w:space="0" w:color="auto"/>
              <w:right w:val="single" w:sz="4" w:space="0" w:color="auto"/>
            </w:tcBorders>
            <w:vAlign w:val="center"/>
          </w:tcPr>
          <w:p w:rsidR="0079771F" w:rsidRPr="002C37D3" w:rsidRDefault="00DB0DA0">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в) возможное к содержанию количество пчелосемей</w:t>
            </w:r>
          </w:p>
        </w:tc>
        <w:tc>
          <w:tcPr>
            <w:tcW w:w="794" w:type="pct"/>
            <w:tcBorders>
              <w:top w:val="single" w:sz="4" w:space="0" w:color="auto"/>
              <w:left w:val="single" w:sz="4" w:space="0" w:color="auto"/>
              <w:bottom w:val="single" w:sz="4" w:space="0" w:color="auto"/>
              <w:right w:val="single" w:sz="4" w:space="0" w:color="auto"/>
            </w:tcBorders>
            <w:vAlign w:val="center"/>
          </w:tcPr>
          <w:p w:rsidR="0079771F" w:rsidRPr="002C37D3" w:rsidRDefault="00DB0DA0">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количество пчелосемей</w:t>
            </w:r>
          </w:p>
        </w:tc>
        <w:tc>
          <w:tcPr>
            <w:tcW w:w="1147" w:type="pct"/>
            <w:tcBorders>
              <w:top w:val="single" w:sz="4" w:space="0" w:color="auto"/>
              <w:left w:val="single" w:sz="4" w:space="0" w:color="auto"/>
              <w:bottom w:val="single" w:sz="4" w:space="0" w:color="auto"/>
              <w:right w:val="single" w:sz="4" w:space="0" w:color="auto"/>
            </w:tcBorders>
            <w:vAlign w:val="center"/>
          </w:tcPr>
          <w:p w:rsidR="0079771F" w:rsidRPr="002C37D3" w:rsidRDefault="00DB0DA0">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w:t>
            </w:r>
          </w:p>
        </w:tc>
      </w:tr>
      <w:tr w:rsidR="0079771F" w:rsidRPr="002C37D3" w:rsidTr="00CB19B5">
        <w:tc>
          <w:tcPr>
            <w:tcW w:w="264" w:type="pct"/>
            <w:tcBorders>
              <w:top w:val="single" w:sz="4" w:space="0" w:color="auto"/>
              <w:left w:val="single" w:sz="4" w:space="0" w:color="auto"/>
              <w:bottom w:val="single" w:sz="4" w:space="0" w:color="auto"/>
              <w:right w:val="single" w:sz="4" w:space="0" w:color="auto"/>
            </w:tcBorders>
            <w:vAlign w:val="center"/>
          </w:tcPr>
          <w:p w:rsidR="0079771F" w:rsidRPr="002C37D3" w:rsidRDefault="00DB0DA0">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5.</w:t>
            </w:r>
          </w:p>
        </w:tc>
        <w:tc>
          <w:tcPr>
            <w:tcW w:w="2794" w:type="pct"/>
            <w:tcBorders>
              <w:top w:val="single" w:sz="4" w:space="0" w:color="auto"/>
              <w:left w:val="single" w:sz="4" w:space="0" w:color="auto"/>
              <w:bottom w:val="single" w:sz="4" w:space="0" w:color="auto"/>
              <w:right w:val="single" w:sz="4" w:space="0" w:color="auto"/>
            </w:tcBorders>
            <w:vAlign w:val="center"/>
          </w:tcPr>
          <w:p w:rsidR="0079771F" w:rsidRPr="002C37D3" w:rsidRDefault="00DB0DA0">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Северное оленеводство</w:t>
            </w:r>
          </w:p>
        </w:tc>
        <w:tc>
          <w:tcPr>
            <w:tcW w:w="794" w:type="pct"/>
            <w:tcBorders>
              <w:top w:val="single" w:sz="4" w:space="0" w:color="auto"/>
              <w:left w:val="single" w:sz="4" w:space="0" w:color="auto"/>
              <w:bottom w:val="single" w:sz="4" w:space="0" w:color="auto"/>
              <w:right w:val="single" w:sz="4" w:space="0" w:color="auto"/>
            </w:tcBorders>
            <w:vAlign w:val="center"/>
          </w:tcPr>
          <w:p w:rsidR="0079771F" w:rsidRPr="002C37D3" w:rsidRDefault="00DB0DA0">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га/голов</w:t>
            </w:r>
          </w:p>
        </w:tc>
        <w:tc>
          <w:tcPr>
            <w:tcW w:w="1147" w:type="pct"/>
            <w:tcBorders>
              <w:top w:val="single" w:sz="4" w:space="0" w:color="auto"/>
              <w:left w:val="single" w:sz="4" w:space="0" w:color="auto"/>
              <w:bottom w:val="single" w:sz="4" w:space="0" w:color="auto"/>
              <w:right w:val="single" w:sz="4" w:space="0" w:color="auto"/>
            </w:tcBorders>
            <w:vAlign w:val="center"/>
          </w:tcPr>
          <w:p w:rsidR="0079771F" w:rsidRPr="002C37D3" w:rsidRDefault="00DB0DA0">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не ведется</w:t>
            </w:r>
          </w:p>
        </w:tc>
      </w:tr>
      <w:tr w:rsidR="0079771F" w:rsidRPr="002C37D3" w:rsidTr="00CB19B5">
        <w:tc>
          <w:tcPr>
            <w:tcW w:w="264" w:type="pct"/>
            <w:tcBorders>
              <w:top w:val="single" w:sz="4" w:space="0" w:color="auto"/>
              <w:left w:val="single" w:sz="4" w:space="0" w:color="auto"/>
              <w:bottom w:val="single" w:sz="4" w:space="0" w:color="auto"/>
              <w:right w:val="single" w:sz="4" w:space="0" w:color="auto"/>
            </w:tcBorders>
            <w:vAlign w:val="center"/>
          </w:tcPr>
          <w:p w:rsidR="0079771F" w:rsidRPr="002C37D3" w:rsidRDefault="00DB0DA0">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6.</w:t>
            </w:r>
          </w:p>
        </w:tc>
        <w:tc>
          <w:tcPr>
            <w:tcW w:w="2794" w:type="pct"/>
            <w:tcBorders>
              <w:top w:val="single" w:sz="4" w:space="0" w:color="auto"/>
              <w:left w:val="single" w:sz="4" w:space="0" w:color="auto"/>
              <w:bottom w:val="single" w:sz="4" w:space="0" w:color="auto"/>
              <w:right w:val="single" w:sz="4" w:space="0" w:color="auto"/>
            </w:tcBorders>
            <w:vAlign w:val="center"/>
          </w:tcPr>
          <w:p w:rsidR="0079771F" w:rsidRPr="002C37D3" w:rsidRDefault="00DB0DA0">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Выращивание сельскохозяйственных культур</w:t>
            </w:r>
          </w:p>
        </w:tc>
        <w:tc>
          <w:tcPr>
            <w:tcW w:w="794" w:type="pct"/>
            <w:tcBorders>
              <w:top w:val="single" w:sz="4" w:space="0" w:color="auto"/>
              <w:left w:val="single" w:sz="4" w:space="0" w:color="auto"/>
              <w:bottom w:val="single" w:sz="4" w:space="0" w:color="auto"/>
              <w:right w:val="single" w:sz="4" w:space="0" w:color="auto"/>
            </w:tcBorders>
            <w:vAlign w:val="center"/>
          </w:tcPr>
          <w:p w:rsidR="0079771F" w:rsidRPr="002C37D3" w:rsidRDefault="00DB0DA0">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га</w:t>
            </w:r>
          </w:p>
        </w:tc>
        <w:tc>
          <w:tcPr>
            <w:tcW w:w="1147" w:type="pct"/>
            <w:tcBorders>
              <w:top w:val="single" w:sz="4" w:space="0" w:color="auto"/>
              <w:left w:val="single" w:sz="4" w:space="0" w:color="auto"/>
              <w:bottom w:val="single" w:sz="4" w:space="0" w:color="auto"/>
              <w:right w:val="single" w:sz="4" w:space="0" w:color="auto"/>
            </w:tcBorders>
            <w:vAlign w:val="center"/>
          </w:tcPr>
          <w:p w:rsidR="0079771F" w:rsidRPr="002C37D3" w:rsidRDefault="00DB0DA0">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w:t>
            </w:r>
          </w:p>
        </w:tc>
      </w:tr>
      <w:tr w:rsidR="0079771F" w:rsidRPr="002C37D3" w:rsidTr="00CB19B5">
        <w:tc>
          <w:tcPr>
            <w:tcW w:w="264" w:type="pct"/>
            <w:tcBorders>
              <w:top w:val="single" w:sz="4" w:space="0" w:color="auto"/>
              <w:left w:val="single" w:sz="4" w:space="0" w:color="auto"/>
              <w:bottom w:val="single" w:sz="4" w:space="0" w:color="auto"/>
              <w:right w:val="single" w:sz="4" w:space="0" w:color="auto"/>
            </w:tcBorders>
            <w:vAlign w:val="center"/>
          </w:tcPr>
          <w:p w:rsidR="0079771F" w:rsidRPr="002C37D3" w:rsidRDefault="00DB0DA0">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7.</w:t>
            </w:r>
          </w:p>
        </w:tc>
        <w:tc>
          <w:tcPr>
            <w:tcW w:w="2794" w:type="pct"/>
            <w:tcBorders>
              <w:top w:val="single" w:sz="4" w:space="0" w:color="auto"/>
              <w:left w:val="single" w:sz="4" w:space="0" w:color="auto"/>
              <w:bottom w:val="single" w:sz="4" w:space="0" w:color="auto"/>
              <w:right w:val="single" w:sz="4" w:space="0" w:color="auto"/>
            </w:tcBorders>
            <w:vAlign w:val="center"/>
          </w:tcPr>
          <w:p w:rsidR="0079771F" w:rsidRPr="002C37D3" w:rsidRDefault="00DB0DA0">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Иная сельскохозяйственная деятельность</w:t>
            </w:r>
          </w:p>
        </w:tc>
        <w:tc>
          <w:tcPr>
            <w:tcW w:w="794" w:type="pct"/>
            <w:tcBorders>
              <w:top w:val="single" w:sz="4" w:space="0" w:color="auto"/>
              <w:left w:val="single" w:sz="4" w:space="0" w:color="auto"/>
              <w:bottom w:val="single" w:sz="4" w:space="0" w:color="auto"/>
              <w:right w:val="single" w:sz="4" w:space="0" w:color="auto"/>
            </w:tcBorders>
            <w:vAlign w:val="center"/>
          </w:tcPr>
          <w:p w:rsidR="0079771F" w:rsidRPr="002C37D3" w:rsidRDefault="00DB0DA0">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w:t>
            </w:r>
          </w:p>
        </w:tc>
        <w:tc>
          <w:tcPr>
            <w:tcW w:w="1147" w:type="pct"/>
            <w:tcBorders>
              <w:top w:val="single" w:sz="4" w:space="0" w:color="auto"/>
              <w:left w:val="single" w:sz="4" w:space="0" w:color="auto"/>
              <w:bottom w:val="single" w:sz="4" w:space="0" w:color="auto"/>
              <w:right w:val="single" w:sz="4" w:space="0" w:color="auto"/>
            </w:tcBorders>
            <w:vAlign w:val="center"/>
          </w:tcPr>
          <w:p w:rsidR="0079771F" w:rsidRPr="002C37D3" w:rsidRDefault="00DB0DA0">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w:t>
            </w:r>
          </w:p>
        </w:tc>
      </w:tr>
    </w:tbl>
    <w:p w:rsidR="00A31602" w:rsidRPr="002C37D3" w:rsidRDefault="00A31602" w:rsidP="00A31602">
      <w:pPr>
        <w:pStyle w:val="ConsPlusNormal"/>
        <w:jc w:val="both"/>
        <w:rPr>
          <w:rFonts w:ascii="Times New Roman" w:hAnsi="Times New Roman" w:cs="Times New Roman"/>
          <w:sz w:val="24"/>
          <w:szCs w:val="24"/>
        </w:rPr>
      </w:pPr>
      <w:bookmarkStart w:id="237" w:name="_Hlk515959557"/>
    </w:p>
    <w:p w:rsidR="00A31602" w:rsidRPr="00CB19B5" w:rsidRDefault="00A31602" w:rsidP="00945ED5">
      <w:pPr>
        <w:pStyle w:val="02"/>
      </w:pPr>
      <w:bookmarkStart w:id="238" w:name="_Toc510098211"/>
      <w:bookmarkStart w:id="239" w:name="_Toc519958549"/>
      <w:bookmarkStart w:id="240" w:name="_Toc521759017"/>
      <w:r w:rsidRPr="00CB19B5">
        <w:t>Нормативы, параметры и сроки использования лесов для осуществления научно-исследовательской и образовательной деятельности</w:t>
      </w:r>
      <w:bookmarkEnd w:id="238"/>
      <w:bookmarkEnd w:id="239"/>
      <w:bookmarkEnd w:id="240"/>
    </w:p>
    <w:p w:rsidR="00A31602" w:rsidRPr="002C37D3" w:rsidRDefault="00A31602" w:rsidP="00A31602">
      <w:pPr>
        <w:pStyle w:val="ConsPlusNormal"/>
        <w:ind w:firstLine="540"/>
        <w:jc w:val="both"/>
        <w:rPr>
          <w:rFonts w:ascii="Times New Roman" w:hAnsi="Times New Roman" w:cs="Times New Roman"/>
          <w:sz w:val="24"/>
          <w:szCs w:val="24"/>
        </w:rPr>
      </w:pPr>
    </w:p>
    <w:bookmarkEnd w:id="237"/>
    <w:p w:rsidR="0079771F" w:rsidRPr="002C37D3" w:rsidRDefault="00DB0DA0">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В соответствии со статьей 40 Лесного кодекса (</w:t>
      </w:r>
      <w:r w:rsidR="006C4E1E" w:rsidRPr="002C37D3">
        <w:rPr>
          <w:rFonts w:ascii="Times New Roman" w:hAnsi="Times New Roman" w:cs="Times New Roman"/>
          <w:sz w:val="24"/>
          <w:szCs w:val="24"/>
        </w:rPr>
        <w:t>«</w:t>
      </w:r>
      <w:r w:rsidRPr="002C37D3">
        <w:rPr>
          <w:rFonts w:ascii="Times New Roman" w:hAnsi="Times New Roman" w:cs="Times New Roman"/>
          <w:sz w:val="24"/>
          <w:szCs w:val="24"/>
        </w:rPr>
        <w:t>Использование лесов для осуществления научно-исследовательской деятельности, образовательной деятельности</w:t>
      </w:r>
      <w:r w:rsidR="006C4E1E" w:rsidRPr="002C37D3">
        <w:rPr>
          <w:rFonts w:ascii="Times New Roman" w:hAnsi="Times New Roman" w:cs="Times New Roman"/>
          <w:sz w:val="24"/>
          <w:szCs w:val="24"/>
        </w:rPr>
        <w:t>»</w:t>
      </w:r>
      <w:r w:rsidRPr="002C37D3">
        <w:rPr>
          <w:rFonts w:ascii="Times New Roman" w:hAnsi="Times New Roman" w:cs="Times New Roman"/>
          <w:sz w:val="24"/>
          <w:szCs w:val="24"/>
        </w:rPr>
        <w:t>):</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1.</w:t>
      </w:r>
      <w:r w:rsidR="00CD2BCB" w:rsidRPr="002C37D3">
        <w:rPr>
          <w:rFonts w:ascii="Times New Roman" w:hAnsi="Times New Roman" w:cs="Times New Roman"/>
          <w:sz w:val="24"/>
          <w:szCs w:val="24"/>
        </w:rPr>
        <w:t> </w:t>
      </w:r>
      <w:r w:rsidRPr="002C37D3">
        <w:rPr>
          <w:rFonts w:ascii="Times New Roman" w:hAnsi="Times New Roman" w:cs="Times New Roman"/>
          <w:sz w:val="24"/>
          <w:szCs w:val="24"/>
        </w:rPr>
        <w:t>Леса могут использоваться для осуществления научно-исследовательской деятельности, образовательной деятельности научными организациями, образовательными организациями.</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2.</w:t>
      </w:r>
      <w:r w:rsidR="00CD2BCB" w:rsidRPr="002C37D3">
        <w:rPr>
          <w:rFonts w:ascii="Times New Roman" w:hAnsi="Times New Roman" w:cs="Times New Roman"/>
          <w:sz w:val="24"/>
          <w:szCs w:val="24"/>
        </w:rPr>
        <w:t> </w:t>
      </w:r>
      <w:r w:rsidRPr="002C37D3">
        <w:rPr>
          <w:rFonts w:ascii="Times New Roman" w:hAnsi="Times New Roman" w:cs="Times New Roman"/>
          <w:sz w:val="24"/>
          <w:szCs w:val="24"/>
        </w:rPr>
        <w:t>Для осуществления научно-исследовательской деятельности, образовательной деятельности лесные участки предоставляются государственным учреждениям, муниципальным учреждениям в постоянное (бессрочное) пользование, другим научным организациям, образовательным организациям - в аренду.</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3.</w:t>
      </w:r>
      <w:r w:rsidR="00CD2BCB" w:rsidRPr="002C37D3">
        <w:rPr>
          <w:rFonts w:ascii="Times New Roman" w:hAnsi="Times New Roman" w:cs="Times New Roman"/>
          <w:sz w:val="24"/>
          <w:szCs w:val="24"/>
        </w:rPr>
        <w:t> </w:t>
      </w:r>
      <w:r w:rsidRPr="002C37D3">
        <w:rPr>
          <w:rFonts w:ascii="Times New Roman" w:hAnsi="Times New Roman" w:cs="Times New Roman"/>
          <w:sz w:val="24"/>
          <w:szCs w:val="24"/>
        </w:rPr>
        <w:t xml:space="preserve">Правила использования лесов для осуществления научно-исследовательской деятельности, образовательной деятельности утверждены приказом Рослесхоза от 23.12.2011 </w:t>
      </w:r>
      <w:r w:rsidR="0016509B" w:rsidRPr="002C37D3">
        <w:rPr>
          <w:rFonts w:ascii="Times New Roman" w:hAnsi="Times New Roman" w:cs="Times New Roman"/>
          <w:sz w:val="24"/>
          <w:szCs w:val="24"/>
        </w:rPr>
        <w:t>№</w:t>
      </w:r>
      <w:r w:rsidRPr="002C37D3">
        <w:rPr>
          <w:rFonts w:ascii="Times New Roman" w:hAnsi="Times New Roman" w:cs="Times New Roman"/>
          <w:sz w:val="24"/>
          <w:szCs w:val="24"/>
        </w:rPr>
        <w:t xml:space="preserve"> 548 </w:t>
      </w:r>
      <w:r w:rsidR="006C4E1E" w:rsidRPr="002C37D3">
        <w:rPr>
          <w:rFonts w:ascii="Times New Roman" w:hAnsi="Times New Roman" w:cs="Times New Roman"/>
          <w:sz w:val="24"/>
          <w:szCs w:val="24"/>
        </w:rPr>
        <w:t>«</w:t>
      </w:r>
      <w:r w:rsidRPr="002C37D3">
        <w:rPr>
          <w:rFonts w:ascii="Times New Roman" w:hAnsi="Times New Roman" w:cs="Times New Roman"/>
          <w:sz w:val="24"/>
          <w:szCs w:val="24"/>
        </w:rPr>
        <w:t>Об утверждении Правил использования лесов для осуществления научно-исследовательской деятельности, образовательной деятельности</w:t>
      </w:r>
      <w:r w:rsidR="006C4E1E" w:rsidRPr="002C37D3">
        <w:rPr>
          <w:rFonts w:ascii="Times New Roman" w:hAnsi="Times New Roman" w:cs="Times New Roman"/>
          <w:sz w:val="24"/>
          <w:szCs w:val="24"/>
        </w:rPr>
        <w:t>»</w:t>
      </w:r>
      <w:r w:rsidRPr="002C37D3">
        <w:rPr>
          <w:rFonts w:ascii="Times New Roman" w:hAnsi="Times New Roman" w:cs="Times New Roman"/>
          <w:sz w:val="24"/>
          <w:szCs w:val="24"/>
        </w:rPr>
        <w:t>.</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Использование лесов для осуществления научно-исследовательской деятельности включает в себя осуществление экспериментальной или теоретической деятельности, направленной на получение новых знаний об экологической системе леса, проведение прикладных научных исследований, направленных преимущественно на применение этих знаний для достижения практических целей и решения конкретных задач в области использования, охраны, защиты и воспроизводства лесов.</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К использованию лесов для осуществления образовательной деятельности относится создание и использование на лесных участках объектов учебно-практической базы (полигонов, опытных площадок для изучения природы леса, обучения методам таксации леса, проведения рубок лесных насаждений, работ по лесовосстановлению, охране, защите, воспроизводству лесов и других мероприятий) в области изучения, использования, охраны, защиты, воспроизводства лесов, иных компонентов природы, объектов необходимой лесной инфраструктуры для закрепления на практике у обучающихся специальных знаний и навыков.</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Использование лесов для научно-исследовательской деятельности, образовательной деятельности осуществляется в соответствии с лесохозяйственным регламентом лесничества (лесопарка), проектом освоения лесов.</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Государственные учреждения, муниципальные учреждения, другие научные организации, образовательные организации, использующие леса для научно-исследовательской деятельности, образовательной деятельности, имеют право:</w:t>
      </w:r>
    </w:p>
    <w:p w:rsidR="0079771F" w:rsidRPr="002C37D3" w:rsidRDefault="00DB0DA0" w:rsidP="00551C31">
      <w:pPr>
        <w:pStyle w:val="ConsPlusNormal"/>
        <w:numPr>
          <w:ilvl w:val="0"/>
          <w:numId w:val="20"/>
        </w:numPr>
        <w:jc w:val="both"/>
        <w:rPr>
          <w:rFonts w:ascii="Times New Roman" w:hAnsi="Times New Roman" w:cs="Times New Roman"/>
          <w:sz w:val="24"/>
          <w:szCs w:val="24"/>
        </w:rPr>
      </w:pPr>
      <w:r w:rsidRPr="002C37D3">
        <w:rPr>
          <w:rFonts w:ascii="Times New Roman" w:hAnsi="Times New Roman" w:cs="Times New Roman"/>
          <w:sz w:val="24"/>
          <w:szCs w:val="24"/>
        </w:rPr>
        <w:t>осуществлять использование лесов в соответствии с условиями договора аренды лесного участка;</w:t>
      </w:r>
    </w:p>
    <w:p w:rsidR="0079771F" w:rsidRPr="002C37D3" w:rsidRDefault="00DB0DA0" w:rsidP="00551C31">
      <w:pPr>
        <w:pStyle w:val="ConsPlusNormal"/>
        <w:numPr>
          <w:ilvl w:val="0"/>
          <w:numId w:val="20"/>
        </w:numPr>
        <w:jc w:val="both"/>
        <w:rPr>
          <w:rFonts w:ascii="Times New Roman" w:hAnsi="Times New Roman" w:cs="Times New Roman"/>
          <w:sz w:val="24"/>
          <w:szCs w:val="24"/>
        </w:rPr>
      </w:pPr>
      <w:r w:rsidRPr="002C37D3">
        <w:rPr>
          <w:rFonts w:ascii="Times New Roman" w:hAnsi="Times New Roman" w:cs="Times New Roman"/>
          <w:sz w:val="24"/>
          <w:szCs w:val="24"/>
        </w:rPr>
        <w:t>устанавливать специальные знаки, информационные и иные указатели, отграничивающие территорию, на которой осуществляется образовательная деятельность, научно-исследовательская деятельность;</w:t>
      </w:r>
    </w:p>
    <w:p w:rsidR="0079771F" w:rsidRPr="002C37D3" w:rsidRDefault="00DB0DA0" w:rsidP="00551C31">
      <w:pPr>
        <w:pStyle w:val="ConsPlusNormal"/>
        <w:numPr>
          <w:ilvl w:val="0"/>
          <w:numId w:val="20"/>
        </w:numPr>
        <w:jc w:val="both"/>
        <w:rPr>
          <w:rFonts w:ascii="Times New Roman" w:hAnsi="Times New Roman" w:cs="Times New Roman"/>
          <w:sz w:val="24"/>
          <w:szCs w:val="24"/>
        </w:rPr>
      </w:pPr>
      <w:r w:rsidRPr="002C37D3">
        <w:rPr>
          <w:rFonts w:ascii="Times New Roman" w:hAnsi="Times New Roman" w:cs="Times New Roman"/>
          <w:sz w:val="24"/>
          <w:szCs w:val="24"/>
        </w:rPr>
        <w:t>осуществлять рубку лесных насаждений в научных и образовательных целях;</w:t>
      </w:r>
    </w:p>
    <w:p w:rsidR="0079771F" w:rsidRPr="002C37D3" w:rsidRDefault="00DB0DA0" w:rsidP="00551C31">
      <w:pPr>
        <w:pStyle w:val="ConsPlusNormal"/>
        <w:numPr>
          <w:ilvl w:val="0"/>
          <w:numId w:val="20"/>
        </w:numPr>
        <w:jc w:val="both"/>
        <w:rPr>
          <w:rFonts w:ascii="Times New Roman" w:hAnsi="Times New Roman" w:cs="Times New Roman"/>
          <w:sz w:val="24"/>
          <w:szCs w:val="24"/>
        </w:rPr>
      </w:pPr>
      <w:r w:rsidRPr="002C37D3">
        <w:rPr>
          <w:rFonts w:ascii="Times New Roman" w:hAnsi="Times New Roman" w:cs="Times New Roman"/>
          <w:sz w:val="24"/>
          <w:szCs w:val="24"/>
        </w:rPr>
        <w:t>создавать согласно части 1 статьи 13 Лесного кодекса лесную инфраструктуру (лесные дороги, лесные склады и другую);</w:t>
      </w:r>
    </w:p>
    <w:p w:rsidR="0079771F" w:rsidRPr="002C37D3" w:rsidRDefault="00DB0DA0" w:rsidP="00551C31">
      <w:pPr>
        <w:pStyle w:val="ConsPlusNormal"/>
        <w:numPr>
          <w:ilvl w:val="0"/>
          <w:numId w:val="20"/>
        </w:numPr>
        <w:jc w:val="both"/>
        <w:rPr>
          <w:rFonts w:ascii="Times New Roman" w:hAnsi="Times New Roman" w:cs="Times New Roman"/>
          <w:sz w:val="24"/>
          <w:szCs w:val="24"/>
        </w:rPr>
      </w:pPr>
      <w:r w:rsidRPr="002C37D3">
        <w:rPr>
          <w:rFonts w:ascii="Times New Roman" w:hAnsi="Times New Roman" w:cs="Times New Roman"/>
          <w:sz w:val="24"/>
          <w:szCs w:val="24"/>
        </w:rPr>
        <w:t>осуществлять экспериментальную деятельность по использованию, охране, защите, воспроизводству лесов в целях разработки, опытно-производственной проверки и внедрения результатов научно-исследовательских, опытно-конструкторских работ;</w:t>
      </w:r>
    </w:p>
    <w:p w:rsidR="0079771F" w:rsidRPr="002C37D3" w:rsidRDefault="00DB0DA0" w:rsidP="00551C31">
      <w:pPr>
        <w:pStyle w:val="ConsPlusNormal"/>
        <w:numPr>
          <w:ilvl w:val="0"/>
          <w:numId w:val="20"/>
        </w:numPr>
        <w:jc w:val="both"/>
        <w:rPr>
          <w:rFonts w:ascii="Times New Roman" w:hAnsi="Times New Roman" w:cs="Times New Roman"/>
          <w:sz w:val="24"/>
          <w:szCs w:val="24"/>
        </w:rPr>
      </w:pPr>
      <w:r w:rsidRPr="002C37D3">
        <w:rPr>
          <w:rFonts w:ascii="Times New Roman" w:hAnsi="Times New Roman" w:cs="Times New Roman"/>
          <w:sz w:val="24"/>
          <w:szCs w:val="24"/>
        </w:rPr>
        <w:t>проводить испытания химических, биологических и иных средств для изучения их влияния на экологическую систему леса;</w:t>
      </w:r>
    </w:p>
    <w:p w:rsidR="0079771F" w:rsidRPr="002C37D3" w:rsidRDefault="00DB0DA0" w:rsidP="00551C31">
      <w:pPr>
        <w:pStyle w:val="ConsPlusNormal"/>
        <w:numPr>
          <w:ilvl w:val="0"/>
          <w:numId w:val="20"/>
        </w:numPr>
        <w:jc w:val="both"/>
        <w:rPr>
          <w:rFonts w:ascii="Times New Roman" w:hAnsi="Times New Roman" w:cs="Times New Roman"/>
          <w:sz w:val="24"/>
          <w:szCs w:val="24"/>
        </w:rPr>
      </w:pPr>
      <w:r w:rsidRPr="002C37D3">
        <w:rPr>
          <w:rFonts w:ascii="Times New Roman" w:hAnsi="Times New Roman" w:cs="Times New Roman"/>
          <w:sz w:val="24"/>
          <w:szCs w:val="24"/>
        </w:rPr>
        <w:t>создавать и использовать объекты научной и учебно-практической базы;</w:t>
      </w:r>
    </w:p>
    <w:p w:rsidR="0079771F" w:rsidRPr="002C37D3" w:rsidRDefault="00DB0DA0" w:rsidP="00551C31">
      <w:pPr>
        <w:pStyle w:val="ConsPlusNormal"/>
        <w:numPr>
          <w:ilvl w:val="0"/>
          <w:numId w:val="20"/>
        </w:numPr>
        <w:jc w:val="both"/>
        <w:rPr>
          <w:rFonts w:ascii="Times New Roman" w:hAnsi="Times New Roman" w:cs="Times New Roman"/>
          <w:sz w:val="24"/>
          <w:szCs w:val="24"/>
        </w:rPr>
      </w:pPr>
      <w:r w:rsidRPr="002C37D3">
        <w:rPr>
          <w:rFonts w:ascii="Times New Roman" w:hAnsi="Times New Roman" w:cs="Times New Roman"/>
          <w:sz w:val="24"/>
          <w:szCs w:val="24"/>
        </w:rPr>
        <w:t>иметь другие права, если их реализация не противоречит требованиям законодательства Российской Федерации.</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Государственные учреждения, муниципальные учреждения, другие научные организации, образовательные организации, использующие леса для научно-исследовательской и образовательной деятельности, обязаны:</w:t>
      </w:r>
    </w:p>
    <w:p w:rsidR="0079771F" w:rsidRPr="002C37D3" w:rsidRDefault="00DB0DA0" w:rsidP="00551C31">
      <w:pPr>
        <w:pStyle w:val="ConsPlusNormal"/>
        <w:numPr>
          <w:ilvl w:val="0"/>
          <w:numId w:val="20"/>
        </w:numPr>
        <w:jc w:val="both"/>
        <w:rPr>
          <w:rFonts w:ascii="Times New Roman" w:hAnsi="Times New Roman" w:cs="Times New Roman"/>
          <w:sz w:val="24"/>
          <w:szCs w:val="24"/>
        </w:rPr>
      </w:pPr>
      <w:r w:rsidRPr="002C37D3">
        <w:rPr>
          <w:rFonts w:ascii="Times New Roman" w:hAnsi="Times New Roman" w:cs="Times New Roman"/>
          <w:sz w:val="24"/>
          <w:szCs w:val="24"/>
        </w:rPr>
        <w:t>составлять проект освоения лесов в соответствии с частью 1 статьи 88 Лесного кодекса;</w:t>
      </w:r>
    </w:p>
    <w:p w:rsidR="0079771F" w:rsidRPr="002C37D3" w:rsidRDefault="00DB0DA0" w:rsidP="00551C31">
      <w:pPr>
        <w:pStyle w:val="ConsPlusNormal"/>
        <w:numPr>
          <w:ilvl w:val="0"/>
          <w:numId w:val="20"/>
        </w:numPr>
        <w:jc w:val="both"/>
        <w:rPr>
          <w:rFonts w:ascii="Times New Roman" w:hAnsi="Times New Roman" w:cs="Times New Roman"/>
          <w:sz w:val="24"/>
          <w:szCs w:val="24"/>
        </w:rPr>
      </w:pPr>
      <w:r w:rsidRPr="002C37D3">
        <w:rPr>
          <w:rFonts w:ascii="Times New Roman" w:hAnsi="Times New Roman" w:cs="Times New Roman"/>
          <w:sz w:val="24"/>
          <w:szCs w:val="24"/>
        </w:rPr>
        <w:t>осуществлять использование лесов и выполнение мероприятий по охране, защите, воспроизводству лесов в соответствии с проектом освоения лесов; соблюдать условия договора аренды лесного участка;</w:t>
      </w:r>
    </w:p>
    <w:p w:rsidR="0079771F" w:rsidRPr="002C37D3" w:rsidRDefault="00DB0DA0" w:rsidP="00551C31">
      <w:pPr>
        <w:pStyle w:val="ConsPlusNormal"/>
        <w:numPr>
          <w:ilvl w:val="0"/>
          <w:numId w:val="20"/>
        </w:numPr>
        <w:jc w:val="both"/>
        <w:rPr>
          <w:rFonts w:ascii="Times New Roman" w:hAnsi="Times New Roman" w:cs="Times New Roman"/>
          <w:sz w:val="24"/>
          <w:szCs w:val="24"/>
        </w:rPr>
      </w:pPr>
      <w:r w:rsidRPr="002C37D3">
        <w:rPr>
          <w:rFonts w:ascii="Times New Roman" w:hAnsi="Times New Roman" w:cs="Times New Roman"/>
          <w:sz w:val="24"/>
          <w:szCs w:val="24"/>
        </w:rPr>
        <w:t>осуществлять использование лесов способами и технологиями, предотвращающими возникновение эрозии почв, исключающими или ограничивающими негативное воздействие на последующее воспроизводство лесов, а также на состояние водных и других природных объектов;</w:t>
      </w:r>
    </w:p>
    <w:p w:rsidR="0079771F" w:rsidRPr="002C37D3" w:rsidRDefault="00DB0DA0" w:rsidP="00551C31">
      <w:pPr>
        <w:pStyle w:val="ConsPlusNormal"/>
        <w:numPr>
          <w:ilvl w:val="0"/>
          <w:numId w:val="20"/>
        </w:numPr>
        <w:jc w:val="both"/>
        <w:rPr>
          <w:rFonts w:ascii="Times New Roman" w:hAnsi="Times New Roman" w:cs="Times New Roman"/>
          <w:sz w:val="24"/>
          <w:szCs w:val="24"/>
        </w:rPr>
      </w:pPr>
      <w:r w:rsidRPr="002C37D3">
        <w:rPr>
          <w:rFonts w:ascii="Times New Roman" w:hAnsi="Times New Roman" w:cs="Times New Roman"/>
          <w:sz w:val="24"/>
          <w:szCs w:val="24"/>
        </w:rPr>
        <w:t>соблюдать Правила пожарной безопасности в лесах и Правила санитарной безопасности в лесах;</w:t>
      </w:r>
    </w:p>
    <w:p w:rsidR="0079771F" w:rsidRPr="002C37D3" w:rsidRDefault="00DB0DA0" w:rsidP="00551C31">
      <w:pPr>
        <w:pStyle w:val="ConsPlusNormal"/>
        <w:numPr>
          <w:ilvl w:val="0"/>
          <w:numId w:val="20"/>
        </w:numPr>
        <w:jc w:val="both"/>
        <w:rPr>
          <w:rFonts w:ascii="Times New Roman" w:hAnsi="Times New Roman" w:cs="Times New Roman"/>
          <w:sz w:val="24"/>
          <w:szCs w:val="24"/>
        </w:rPr>
      </w:pPr>
      <w:r w:rsidRPr="002C37D3">
        <w:rPr>
          <w:rFonts w:ascii="Times New Roman" w:hAnsi="Times New Roman" w:cs="Times New Roman"/>
          <w:sz w:val="24"/>
          <w:szCs w:val="24"/>
        </w:rPr>
        <w:t>в соответствии с частью 2 статьи 26 Лесного кодекса подавать ежегодно лесную декларацию;</w:t>
      </w:r>
    </w:p>
    <w:p w:rsidR="0079771F" w:rsidRPr="002C37D3" w:rsidRDefault="00DB0DA0" w:rsidP="00551C31">
      <w:pPr>
        <w:pStyle w:val="ConsPlusNormal"/>
        <w:numPr>
          <w:ilvl w:val="0"/>
          <w:numId w:val="20"/>
        </w:numPr>
        <w:jc w:val="both"/>
        <w:rPr>
          <w:rFonts w:ascii="Times New Roman" w:hAnsi="Times New Roman" w:cs="Times New Roman"/>
          <w:sz w:val="24"/>
          <w:szCs w:val="24"/>
        </w:rPr>
      </w:pPr>
      <w:r w:rsidRPr="002C37D3">
        <w:rPr>
          <w:rFonts w:ascii="Times New Roman" w:hAnsi="Times New Roman" w:cs="Times New Roman"/>
          <w:sz w:val="24"/>
          <w:szCs w:val="24"/>
        </w:rPr>
        <w:t>в соответствии с частью 1 статьи 49 Лесного кодекса представлять отчет об использовании лесов;</w:t>
      </w:r>
    </w:p>
    <w:p w:rsidR="0079771F" w:rsidRPr="002C37D3" w:rsidRDefault="00DB0DA0" w:rsidP="00551C31">
      <w:pPr>
        <w:pStyle w:val="ConsPlusNormal"/>
        <w:numPr>
          <w:ilvl w:val="0"/>
          <w:numId w:val="20"/>
        </w:numPr>
        <w:jc w:val="both"/>
        <w:rPr>
          <w:rFonts w:ascii="Times New Roman" w:hAnsi="Times New Roman" w:cs="Times New Roman"/>
          <w:sz w:val="24"/>
          <w:szCs w:val="24"/>
        </w:rPr>
      </w:pPr>
      <w:r w:rsidRPr="002C37D3">
        <w:rPr>
          <w:rFonts w:ascii="Times New Roman" w:hAnsi="Times New Roman" w:cs="Times New Roman"/>
          <w:sz w:val="24"/>
          <w:szCs w:val="24"/>
        </w:rPr>
        <w:t>в соответствии с частью 1 статьи 60 Лесного кодекса представлять отчет об охране и о защите лесов;</w:t>
      </w:r>
    </w:p>
    <w:p w:rsidR="0079771F" w:rsidRPr="002C37D3" w:rsidRDefault="00DB0DA0" w:rsidP="00551C31">
      <w:pPr>
        <w:pStyle w:val="ConsPlusNormal"/>
        <w:numPr>
          <w:ilvl w:val="0"/>
          <w:numId w:val="20"/>
        </w:numPr>
        <w:jc w:val="both"/>
        <w:rPr>
          <w:rFonts w:ascii="Times New Roman" w:hAnsi="Times New Roman" w:cs="Times New Roman"/>
          <w:sz w:val="24"/>
          <w:szCs w:val="24"/>
        </w:rPr>
      </w:pPr>
      <w:r w:rsidRPr="002C37D3">
        <w:rPr>
          <w:rFonts w:ascii="Times New Roman" w:hAnsi="Times New Roman" w:cs="Times New Roman"/>
          <w:sz w:val="24"/>
          <w:szCs w:val="24"/>
        </w:rPr>
        <w:t>в соответствии с частью 4 статьи 91 Лесного кодекса представлять в государственный лесной реестр в установленном порядке документированную информацию, предусмотренную частью 2 статьи 91 Лесного кодекса.</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При осуществлении использования лесов для научно-исследовательской деятельности, образовательной деятельности не допускается:</w:t>
      </w:r>
    </w:p>
    <w:p w:rsidR="0079771F" w:rsidRPr="002C37D3" w:rsidRDefault="00DB0DA0" w:rsidP="00551C31">
      <w:pPr>
        <w:pStyle w:val="ConsPlusNormal"/>
        <w:numPr>
          <w:ilvl w:val="0"/>
          <w:numId w:val="20"/>
        </w:numPr>
        <w:jc w:val="both"/>
        <w:rPr>
          <w:rFonts w:ascii="Times New Roman" w:hAnsi="Times New Roman" w:cs="Times New Roman"/>
          <w:sz w:val="24"/>
          <w:szCs w:val="24"/>
        </w:rPr>
      </w:pPr>
      <w:r w:rsidRPr="002C37D3">
        <w:rPr>
          <w:rFonts w:ascii="Times New Roman" w:hAnsi="Times New Roman" w:cs="Times New Roman"/>
          <w:sz w:val="24"/>
          <w:szCs w:val="24"/>
        </w:rPr>
        <w:t>повреждение лесных насаждений, растительного покрова и почв за пределами предоставленного лесного участка;</w:t>
      </w:r>
    </w:p>
    <w:p w:rsidR="0079771F" w:rsidRPr="002C37D3" w:rsidRDefault="00DB0DA0" w:rsidP="00551C31">
      <w:pPr>
        <w:pStyle w:val="ConsPlusNormal"/>
        <w:numPr>
          <w:ilvl w:val="0"/>
          <w:numId w:val="20"/>
        </w:numPr>
        <w:jc w:val="both"/>
        <w:rPr>
          <w:rFonts w:ascii="Times New Roman" w:hAnsi="Times New Roman" w:cs="Times New Roman"/>
          <w:sz w:val="24"/>
          <w:szCs w:val="24"/>
        </w:rPr>
      </w:pPr>
      <w:r w:rsidRPr="002C37D3">
        <w:rPr>
          <w:rFonts w:ascii="Times New Roman" w:hAnsi="Times New Roman" w:cs="Times New Roman"/>
          <w:sz w:val="24"/>
          <w:szCs w:val="24"/>
        </w:rPr>
        <w:t>захламление предоставленного лесного участка и территории за его пределами строительным и бытовым мусором, отходами древесины, иными видами отходов;</w:t>
      </w:r>
    </w:p>
    <w:p w:rsidR="0079771F" w:rsidRPr="002C37D3" w:rsidRDefault="00DB0DA0" w:rsidP="00551C31">
      <w:pPr>
        <w:pStyle w:val="ConsPlusNormal"/>
        <w:numPr>
          <w:ilvl w:val="0"/>
          <w:numId w:val="20"/>
        </w:numPr>
        <w:jc w:val="both"/>
        <w:rPr>
          <w:rFonts w:ascii="Times New Roman" w:hAnsi="Times New Roman" w:cs="Times New Roman"/>
          <w:sz w:val="24"/>
          <w:szCs w:val="24"/>
        </w:rPr>
      </w:pPr>
      <w:r w:rsidRPr="002C37D3">
        <w:rPr>
          <w:rFonts w:ascii="Times New Roman" w:hAnsi="Times New Roman" w:cs="Times New Roman"/>
          <w:sz w:val="24"/>
          <w:szCs w:val="24"/>
        </w:rPr>
        <w:t>загрязнение площади предоставленного лесного участка и территории за его пределами химическими и радиоактивными веществами.</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Земли, нарушенные или загрязненные при использовании лесов для научно-исследовательской и образовательной деятельности, подлежат рекультивации в срок не более 1 года после завершения соответствующего этапа работ.</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На участках с нарушенным почвенным покровом при угрозе развития эрозии почвы должна проводиться рекультивация земель с посевом трав и (или) посадкой деревьев и кустарников на склонах.</w:t>
      </w:r>
    </w:p>
    <w:p w:rsidR="006D0069" w:rsidRPr="002C37D3" w:rsidRDefault="006D0069" w:rsidP="006D0069">
      <w:pPr>
        <w:pStyle w:val="ConsPlusNormal"/>
        <w:ind w:firstLine="540"/>
        <w:jc w:val="both"/>
        <w:rPr>
          <w:rFonts w:ascii="Times New Roman" w:hAnsi="Times New Roman" w:cs="Times New Roman"/>
          <w:sz w:val="24"/>
          <w:szCs w:val="24"/>
        </w:rPr>
      </w:pPr>
      <w:bookmarkStart w:id="241" w:name="_Hlk516148268"/>
    </w:p>
    <w:p w:rsidR="006D0069" w:rsidRPr="00CB19B5" w:rsidRDefault="006D0069" w:rsidP="00945ED5">
      <w:pPr>
        <w:pStyle w:val="02"/>
      </w:pPr>
      <w:bookmarkStart w:id="242" w:name="_Toc510098212"/>
      <w:bookmarkStart w:id="243" w:name="_Toc519958550"/>
      <w:bookmarkStart w:id="244" w:name="_Toc521759018"/>
      <w:r w:rsidRPr="00CB19B5">
        <w:t>Нормативы, параметры использования лесов для осуществления рекреационной деятельности</w:t>
      </w:r>
      <w:bookmarkEnd w:id="242"/>
      <w:bookmarkEnd w:id="243"/>
      <w:bookmarkEnd w:id="244"/>
    </w:p>
    <w:p w:rsidR="006D0069" w:rsidRPr="002C37D3" w:rsidRDefault="006D0069" w:rsidP="006D0069">
      <w:pPr>
        <w:pStyle w:val="ConsPlusNormal"/>
        <w:ind w:firstLine="540"/>
        <w:jc w:val="both"/>
        <w:rPr>
          <w:rFonts w:ascii="Times New Roman" w:hAnsi="Times New Roman" w:cs="Times New Roman"/>
          <w:sz w:val="24"/>
          <w:szCs w:val="24"/>
        </w:rPr>
      </w:pPr>
    </w:p>
    <w:bookmarkEnd w:id="241"/>
    <w:p w:rsidR="0079771F" w:rsidRPr="002C37D3" w:rsidRDefault="00DB0DA0">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В соответствии со статьей 41</w:t>
      </w:r>
      <w:r w:rsidR="006D0069" w:rsidRPr="002C37D3">
        <w:rPr>
          <w:rFonts w:ascii="Times New Roman" w:hAnsi="Times New Roman" w:cs="Times New Roman"/>
          <w:sz w:val="24"/>
          <w:szCs w:val="24"/>
        </w:rPr>
        <w:t xml:space="preserve"> Лесного кодекса</w:t>
      </w:r>
      <w:r w:rsidRPr="002C37D3">
        <w:rPr>
          <w:rFonts w:ascii="Times New Roman" w:hAnsi="Times New Roman" w:cs="Times New Roman"/>
          <w:sz w:val="24"/>
          <w:szCs w:val="24"/>
        </w:rPr>
        <w:t xml:space="preserve"> (</w:t>
      </w:r>
      <w:r w:rsidR="006C4E1E" w:rsidRPr="002C37D3">
        <w:rPr>
          <w:rFonts w:ascii="Times New Roman" w:hAnsi="Times New Roman" w:cs="Times New Roman"/>
          <w:sz w:val="24"/>
          <w:szCs w:val="24"/>
        </w:rPr>
        <w:t>«</w:t>
      </w:r>
      <w:r w:rsidRPr="002C37D3">
        <w:rPr>
          <w:rFonts w:ascii="Times New Roman" w:hAnsi="Times New Roman" w:cs="Times New Roman"/>
          <w:sz w:val="24"/>
          <w:szCs w:val="24"/>
        </w:rPr>
        <w:t>Использование лесов для осуществления рекреационной деятельности</w:t>
      </w:r>
      <w:r w:rsidR="006C4E1E" w:rsidRPr="002C37D3">
        <w:rPr>
          <w:rFonts w:ascii="Times New Roman" w:hAnsi="Times New Roman" w:cs="Times New Roman"/>
          <w:sz w:val="24"/>
          <w:szCs w:val="24"/>
        </w:rPr>
        <w:t>»</w:t>
      </w:r>
      <w:r w:rsidRPr="002C37D3">
        <w:rPr>
          <w:rFonts w:ascii="Times New Roman" w:hAnsi="Times New Roman" w:cs="Times New Roman"/>
          <w:sz w:val="24"/>
          <w:szCs w:val="24"/>
        </w:rPr>
        <w:t>):</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1.</w:t>
      </w:r>
      <w:r w:rsidR="006D0069" w:rsidRPr="002C37D3">
        <w:rPr>
          <w:rFonts w:ascii="Times New Roman" w:hAnsi="Times New Roman" w:cs="Times New Roman"/>
          <w:sz w:val="24"/>
          <w:szCs w:val="24"/>
        </w:rPr>
        <w:t> </w:t>
      </w:r>
      <w:r w:rsidRPr="002C37D3">
        <w:rPr>
          <w:rFonts w:ascii="Times New Roman" w:hAnsi="Times New Roman" w:cs="Times New Roman"/>
          <w:sz w:val="24"/>
          <w:szCs w:val="24"/>
        </w:rPr>
        <w:t>Леса могут использоваться для осуществления рекреационной деятельности в целях организации отдыха, туризма, физкультурно-оздоровительной и спортивной деятельности.</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2.</w:t>
      </w:r>
      <w:r w:rsidR="006D0069" w:rsidRPr="002C37D3">
        <w:rPr>
          <w:rFonts w:ascii="Times New Roman" w:hAnsi="Times New Roman" w:cs="Times New Roman"/>
          <w:sz w:val="24"/>
          <w:szCs w:val="24"/>
        </w:rPr>
        <w:t> </w:t>
      </w:r>
      <w:r w:rsidRPr="002C37D3">
        <w:rPr>
          <w:rFonts w:ascii="Times New Roman" w:hAnsi="Times New Roman" w:cs="Times New Roman"/>
          <w:sz w:val="24"/>
          <w:szCs w:val="24"/>
        </w:rPr>
        <w:t>При осуществлении рекреационной деятельности в лесах допускается возведение временных построек на лесных участках и осуществление их благоустройства. Если в плане освоения лесов на территории субъекта Российской Федерации (лесном плане субъекта Российской Федерации) определены зоны планируемого освоения лесов, в границах которых предусматриваются строительство, реконструкция и эксплуатация объектов для осуществления рекреационной деятельности, на соответствующих лесных участках допускается возведение физкультурно-оздоровительных, спортивных и спортивно-технических сооружений.</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3.</w:t>
      </w:r>
      <w:r w:rsidR="006D0069" w:rsidRPr="002C37D3">
        <w:rPr>
          <w:rFonts w:ascii="Times New Roman" w:hAnsi="Times New Roman" w:cs="Times New Roman"/>
          <w:sz w:val="24"/>
          <w:szCs w:val="24"/>
        </w:rPr>
        <w:t> </w:t>
      </w:r>
      <w:r w:rsidRPr="002C37D3">
        <w:rPr>
          <w:rFonts w:ascii="Times New Roman" w:hAnsi="Times New Roman" w:cs="Times New Roman"/>
          <w:sz w:val="24"/>
          <w:szCs w:val="24"/>
        </w:rPr>
        <w:t>На лесных участках, предоставленных для осуществления рекреационной деятельности, подлежат сохранению природные ландшафты, объекты животного мира, растительного мира, водные объекты.</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4.</w:t>
      </w:r>
      <w:r w:rsidR="006D0069" w:rsidRPr="002C37D3">
        <w:rPr>
          <w:rFonts w:ascii="Times New Roman" w:hAnsi="Times New Roman" w:cs="Times New Roman"/>
          <w:sz w:val="24"/>
          <w:szCs w:val="24"/>
        </w:rPr>
        <w:t> </w:t>
      </w:r>
      <w:r w:rsidRPr="002C37D3">
        <w:rPr>
          <w:rFonts w:ascii="Times New Roman" w:hAnsi="Times New Roman" w:cs="Times New Roman"/>
          <w:sz w:val="24"/>
          <w:szCs w:val="24"/>
        </w:rPr>
        <w:t>Для осуществления рекреационной деятельности лесные участки предоставляются государственным учреждениям, муниципальным учреждениям в постоянное (бессрочное) пользование, другим лицам - в аренду.</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5.</w:t>
      </w:r>
      <w:r w:rsidR="006D0069" w:rsidRPr="002C37D3">
        <w:rPr>
          <w:rFonts w:ascii="Times New Roman" w:hAnsi="Times New Roman" w:cs="Times New Roman"/>
          <w:sz w:val="24"/>
          <w:szCs w:val="24"/>
        </w:rPr>
        <w:t> </w:t>
      </w:r>
      <w:r w:rsidRPr="002C37D3">
        <w:rPr>
          <w:rFonts w:ascii="Times New Roman" w:hAnsi="Times New Roman" w:cs="Times New Roman"/>
          <w:sz w:val="24"/>
          <w:szCs w:val="24"/>
        </w:rPr>
        <w:t xml:space="preserve">Правила использования лесов для осуществления рекреационной деятельности утверждены приказом Рослесхоза от 21.02.2012 </w:t>
      </w:r>
      <w:r w:rsidR="0016509B" w:rsidRPr="002C37D3">
        <w:rPr>
          <w:rFonts w:ascii="Times New Roman" w:hAnsi="Times New Roman" w:cs="Times New Roman"/>
          <w:sz w:val="24"/>
          <w:szCs w:val="24"/>
        </w:rPr>
        <w:t>№</w:t>
      </w:r>
      <w:r w:rsidRPr="002C37D3">
        <w:rPr>
          <w:rFonts w:ascii="Times New Roman" w:hAnsi="Times New Roman" w:cs="Times New Roman"/>
          <w:sz w:val="24"/>
          <w:szCs w:val="24"/>
        </w:rPr>
        <w:t xml:space="preserve"> 62 </w:t>
      </w:r>
      <w:r w:rsidR="006C4E1E" w:rsidRPr="002C37D3">
        <w:rPr>
          <w:rFonts w:ascii="Times New Roman" w:hAnsi="Times New Roman" w:cs="Times New Roman"/>
          <w:sz w:val="24"/>
          <w:szCs w:val="24"/>
        </w:rPr>
        <w:t>«</w:t>
      </w:r>
      <w:r w:rsidRPr="002C37D3">
        <w:rPr>
          <w:rFonts w:ascii="Times New Roman" w:hAnsi="Times New Roman" w:cs="Times New Roman"/>
          <w:sz w:val="24"/>
          <w:szCs w:val="24"/>
        </w:rPr>
        <w:t>Об утверждении Правил использования лесов для осуществления рекреационной деятельности</w:t>
      </w:r>
      <w:r w:rsidR="006C4E1E" w:rsidRPr="002C37D3">
        <w:rPr>
          <w:rFonts w:ascii="Times New Roman" w:hAnsi="Times New Roman" w:cs="Times New Roman"/>
          <w:sz w:val="24"/>
          <w:szCs w:val="24"/>
        </w:rPr>
        <w:t>»</w:t>
      </w:r>
      <w:r w:rsidRPr="002C37D3">
        <w:rPr>
          <w:rFonts w:ascii="Times New Roman" w:hAnsi="Times New Roman" w:cs="Times New Roman"/>
          <w:sz w:val="24"/>
          <w:szCs w:val="24"/>
        </w:rPr>
        <w:t>.</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Рекреационная деятельность на территории Кирово-Чепецкого лесничества должна быть ориентирована на рациональное сочетание интересов рекреационного лесопользования с охраной лесных природных комплексов. В этих целях необходимо осуществлять мероприятия по совершенствованию рекреационного лесопользования и предотвращению негативных последствий.</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Для осуществления рекреационной деятельности в целях организации отдыха, туризма, физкультурно-оздоровительной и спортивной деятельности лица, использующие леса, могут организовывать туристические станции, туристические тропы и трассы, проведение культурно-массовых мероприятий, пешеходные, велосипедные и лыжные прогулки, конные прогулки (верхом и/или на повозках), занятия изобразительным искусством, познавательные и экологические экскурсии, спортивные соревнования по отдельным видам спорта, специфика которых соответствует проведению соревнований в лесу, физкультурно-спортивные фестивали и тренировочные сборы, а также другие виды организации рекреационной деятельности.</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Виды организации рекреационной деятельности, допускаемые на особо охраняемых природных территориях, устанавливаются в соответствии с законодательством Российской Федерации об особо охраняемых природных территориях.</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На лесных участках, предоставленных для осуществления рекреационной деятельности, подлежат сохранению природные ландшафты, объекты животного мира, растительного мира, водные объекты.</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Леса для осуществления рекреационной деятельности используются способами, не наносящими вреда окружающей среде и здоровью человека.</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Лица, использующие леса для осуществления рекреационной деятельности, имеют право:</w:t>
      </w:r>
    </w:p>
    <w:p w:rsidR="0079771F" w:rsidRPr="002C37D3" w:rsidRDefault="00DB0DA0" w:rsidP="00551C31">
      <w:pPr>
        <w:pStyle w:val="ConsPlusNormal"/>
        <w:numPr>
          <w:ilvl w:val="0"/>
          <w:numId w:val="21"/>
        </w:numPr>
        <w:jc w:val="both"/>
        <w:rPr>
          <w:rFonts w:ascii="Times New Roman" w:hAnsi="Times New Roman" w:cs="Times New Roman"/>
          <w:sz w:val="24"/>
          <w:szCs w:val="24"/>
        </w:rPr>
      </w:pPr>
      <w:r w:rsidRPr="002C37D3">
        <w:rPr>
          <w:rFonts w:ascii="Times New Roman" w:hAnsi="Times New Roman" w:cs="Times New Roman"/>
          <w:sz w:val="24"/>
          <w:szCs w:val="24"/>
        </w:rPr>
        <w:t>осуществлять использование лесов в соответствии с документами о предоставлении лесного участка, в том числе договором аренды лесного участка, решением о предоставлении лесного участка в постоянное (бессрочное) пользование;</w:t>
      </w:r>
    </w:p>
    <w:p w:rsidR="0079771F" w:rsidRPr="002C37D3" w:rsidRDefault="00DB0DA0" w:rsidP="00551C31">
      <w:pPr>
        <w:pStyle w:val="ConsPlusNormal"/>
        <w:numPr>
          <w:ilvl w:val="0"/>
          <w:numId w:val="21"/>
        </w:numPr>
        <w:jc w:val="both"/>
        <w:rPr>
          <w:rFonts w:ascii="Times New Roman" w:hAnsi="Times New Roman" w:cs="Times New Roman"/>
          <w:sz w:val="24"/>
          <w:szCs w:val="24"/>
        </w:rPr>
      </w:pPr>
      <w:r w:rsidRPr="002C37D3">
        <w:rPr>
          <w:rFonts w:ascii="Times New Roman" w:hAnsi="Times New Roman" w:cs="Times New Roman"/>
          <w:sz w:val="24"/>
          <w:szCs w:val="24"/>
        </w:rPr>
        <w:t>создавать согласно части 1 статьи 13 Лесного кодекса лесную инфраструктуру (лесные дороги, лесные склады и другое);</w:t>
      </w:r>
    </w:p>
    <w:p w:rsidR="0079771F" w:rsidRPr="002C37D3" w:rsidRDefault="00DB0DA0" w:rsidP="00551C31">
      <w:pPr>
        <w:pStyle w:val="ConsPlusNormal"/>
        <w:numPr>
          <w:ilvl w:val="0"/>
          <w:numId w:val="21"/>
        </w:numPr>
        <w:jc w:val="both"/>
        <w:rPr>
          <w:rFonts w:ascii="Times New Roman" w:hAnsi="Times New Roman" w:cs="Times New Roman"/>
          <w:sz w:val="24"/>
          <w:szCs w:val="24"/>
        </w:rPr>
      </w:pPr>
      <w:r w:rsidRPr="002C37D3">
        <w:rPr>
          <w:rFonts w:ascii="Times New Roman" w:hAnsi="Times New Roman" w:cs="Times New Roman"/>
          <w:sz w:val="24"/>
          <w:szCs w:val="24"/>
        </w:rPr>
        <w:t>возводить согласно части 2 статьи 41 и части 7 статьи 21 Лесного кодекса</w:t>
      </w:r>
      <w:r w:rsidR="00C4605C" w:rsidRPr="002C37D3">
        <w:rPr>
          <w:rFonts w:ascii="Times New Roman" w:hAnsi="Times New Roman" w:cs="Times New Roman"/>
          <w:sz w:val="24"/>
          <w:szCs w:val="24"/>
        </w:rPr>
        <w:t xml:space="preserve"> </w:t>
      </w:r>
      <w:r w:rsidRPr="002C37D3">
        <w:rPr>
          <w:rFonts w:ascii="Times New Roman" w:hAnsi="Times New Roman" w:cs="Times New Roman"/>
          <w:sz w:val="24"/>
          <w:szCs w:val="24"/>
        </w:rPr>
        <w:t>временные постройки на лесных участках и осуществлять их благоустройство;</w:t>
      </w:r>
    </w:p>
    <w:p w:rsidR="0079771F" w:rsidRPr="002C37D3" w:rsidRDefault="00DB0DA0" w:rsidP="00551C31">
      <w:pPr>
        <w:pStyle w:val="ConsPlusNormal"/>
        <w:numPr>
          <w:ilvl w:val="0"/>
          <w:numId w:val="21"/>
        </w:numPr>
        <w:jc w:val="both"/>
        <w:rPr>
          <w:rFonts w:ascii="Times New Roman" w:hAnsi="Times New Roman" w:cs="Times New Roman"/>
          <w:sz w:val="24"/>
          <w:szCs w:val="24"/>
        </w:rPr>
      </w:pPr>
      <w:r w:rsidRPr="002C37D3">
        <w:rPr>
          <w:rFonts w:ascii="Times New Roman" w:hAnsi="Times New Roman" w:cs="Times New Roman"/>
          <w:sz w:val="24"/>
          <w:szCs w:val="24"/>
        </w:rPr>
        <w:t>возводить физкультурно-оздоровительные, спортивные и спортивно-технические сооружения на соответствующих лесных участках, если в плане освоения лесов на территории субъекта Российской Федерации (лесном плане субъекта Российской Федерации) определены зоны планируемого освоения лесов, в границах которых предусматриваются строительство, реконструкция и эксплуатация объектов для осуществления рекреационной деятельности;</w:t>
      </w:r>
    </w:p>
    <w:p w:rsidR="0079771F" w:rsidRPr="002C37D3" w:rsidRDefault="00DB0DA0" w:rsidP="00551C31">
      <w:pPr>
        <w:pStyle w:val="ConsPlusNormal"/>
        <w:numPr>
          <w:ilvl w:val="0"/>
          <w:numId w:val="21"/>
        </w:numPr>
        <w:jc w:val="both"/>
        <w:rPr>
          <w:rFonts w:ascii="Times New Roman" w:hAnsi="Times New Roman" w:cs="Times New Roman"/>
          <w:sz w:val="24"/>
          <w:szCs w:val="24"/>
        </w:rPr>
      </w:pPr>
      <w:r w:rsidRPr="002C37D3">
        <w:rPr>
          <w:rFonts w:ascii="Times New Roman" w:hAnsi="Times New Roman" w:cs="Times New Roman"/>
          <w:sz w:val="24"/>
          <w:szCs w:val="24"/>
        </w:rPr>
        <w:t>пользоваться другими правами, если их реализация не противоречит требованиям законодательства Российской Федерации.</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Размещение временных построек, физкультурно-оздоровительных, спортивных и спортивно-технических сооружений допускается, прежде всего, на участках, не занятых деревьями и кустарниками, а при их отсутствии - на участках, занятых наименее ценными лесными насаждениями, в местах, определенных в проекте освоения лесов.</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Лица, использующие леса для осуществления рекреационной деятельности, обязаны:</w:t>
      </w:r>
    </w:p>
    <w:p w:rsidR="0079771F" w:rsidRPr="002C37D3" w:rsidRDefault="00DB0DA0" w:rsidP="00551C31">
      <w:pPr>
        <w:pStyle w:val="ConsPlusNormal"/>
        <w:numPr>
          <w:ilvl w:val="0"/>
          <w:numId w:val="21"/>
        </w:numPr>
        <w:jc w:val="both"/>
        <w:rPr>
          <w:rFonts w:ascii="Times New Roman" w:hAnsi="Times New Roman" w:cs="Times New Roman"/>
          <w:sz w:val="24"/>
          <w:szCs w:val="24"/>
        </w:rPr>
      </w:pPr>
      <w:r w:rsidRPr="002C37D3">
        <w:rPr>
          <w:rFonts w:ascii="Times New Roman" w:hAnsi="Times New Roman" w:cs="Times New Roman"/>
          <w:sz w:val="24"/>
          <w:szCs w:val="24"/>
        </w:rPr>
        <w:t>составлять проект освоения лесов в соответствии с частью 1 статьи 88 Лесного кодекса;</w:t>
      </w:r>
    </w:p>
    <w:p w:rsidR="0079771F" w:rsidRPr="002C37D3" w:rsidRDefault="00DB0DA0" w:rsidP="00551C31">
      <w:pPr>
        <w:pStyle w:val="ConsPlusNormal"/>
        <w:numPr>
          <w:ilvl w:val="0"/>
          <w:numId w:val="21"/>
        </w:numPr>
        <w:jc w:val="both"/>
        <w:rPr>
          <w:rFonts w:ascii="Times New Roman" w:hAnsi="Times New Roman" w:cs="Times New Roman"/>
          <w:sz w:val="24"/>
          <w:szCs w:val="24"/>
        </w:rPr>
      </w:pPr>
      <w:r w:rsidRPr="002C37D3">
        <w:rPr>
          <w:rFonts w:ascii="Times New Roman" w:hAnsi="Times New Roman" w:cs="Times New Roman"/>
          <w:sz w:val="24"/>
          <w:szCs w:val="24"/>
        </w:rPr>
        <w:t>осуществлять использование лесов в соответствии с проектом освоения лесов;</w:t>
      </w:r>
    </w:p>
    <w:p w:rsidR="0079771F" w:rsidRPr="002C37D3" w:rsidRDefault="00DB0DA0" w:rsidP="00551C31">
      <w:pPr>
        <w:pStyle w:val="ConsPlusNormal"/>
        <w:numPr>
          <w:ilvl w:val="0"/>
          <w:numId w:val="21"/>
        </w:numPr>
        <w:jc w:val="both"/>
        <w:rPr>
          <w:rFonts w:ascii="Times New Roman" w:hAnsi="Times New Roman" w:cs="Times New Roman"/>
          <w:sz w:val="24"/>
          <w:szCs w:val="24"/>
        </w:rPr>
      </w:pPr>
      <w:r w:rsidRPr="002C37D3">
        <w:rPr>
          <w:rFonts w:ascii="Times New Roman" w:hAnsi="Times New Roman" w:cs="Times New Roman"/>
          <w:sz w:val="24"/>
          <w:szCs w:val="24"/>
        </w:rPr>
        <w:t>соблюдать условия договора аренды лесного участка и решения о предоставлении лесного участка в постоянное (бессрочное) пользование;</w:t>
      </w:r>
    </w:p>
    <w:p w:rsidR="0079771F" w:rsidRPr="002C37D3" w:rsidRDefault="00DB0DA0" w:rsidP="00551C31">
      <w:pPr>
        <w:pStyle w:val="ConsPlusNormal"/>
        <w:numPr>
          <w:ilvl w:val="0"/>
          <w:numId w:val="21"/>
        </w:numPr>
        <w:jc w:val="both"/>
        <w:rPr>
          <w:rFonts w:ascii="Times New Roman" w:hAnsi="Times New Roman" w:cs="Times New Roman"/>
          <w:sz w:val="24"/>
          <w:szCs w:val="24"/>
        </w:rPr>
      </w:pPr>
      <w:r w:rsidRPr="002C37D3">
        <w:rPr>
          <w:rFonts w:ascii="Times New Roman" w:hAnsi="Times New Roman" w:cs="Times New Roman"/>
          <w:sz w:val="24"/>
          <w:szCs w:val="24"/>
        </w:rPr>
        <w:t>осуществлять использование лесов способами и технологиями, предотвращающими возникновение эрозии почв, исключающими или ограничивающими негативное воздействие на последующее воспроизводство лесов, а также на состояние водных и других природных объектов;</w:t>
      </w:r>
    </w:p>
    <w:p w:rsidR="0079771F" w:rsidRPr="002C37D3" w:rsidRDefault="00DB0DA0" w:rsidP="00551C31">
      <w:pPr>
        <w:pStyle w:val="ConsPlusNormal"/>
        <w:numPr>
          <w:ilvl w:val="0"/>
          <w:numId w:val="21"/>
        </w:numPr>
        <w:jc w:val="both"/>
        <w:rPr>
          <w:rFonts w:ascii="Times New Roman" w:hAnsi="Times New Roman" w:cs="Times New Roman"/>
          <w:sz w:val="24"/>
          <w:szCs w:val="24"/>
        </w:rPr>
      </w:pPr>
      <w:r w:rsidRPr="002C37D3">
        <w:rPr>
          <w:rFonts w:ascii="Times New Roman" w:hAnsi="Times New Roman" w:cs="Times New Roman"/>
          <w:sz w:val="24"/>
          <w:szCs w:val="24"/>
        </w:rPr>
        <w:t>в соответствии с частью 6 статьи 21 Лесного кодекса рекультивировать земли, которые использовались для строительства, реконструкции и (или) эксплуатации объектов, не связанных с созданием лесной инфраструктуры;</w:t>
      </w:r>
    </w:p>
    <w:p w:rsidR="0079771F" w:rsidRPr="002C37D3" w:rsidRDefault="00DB0DA0" w:rsidP="00551C31">
      <w:pPr>
        <w:pStyle w:val="ConsPlusNormal"/>
        <w:numPr>
          <w:ilvl w:val="0"/>
          <w:numId w:val="21"/>
        </w:numPr>
        <w:jc w:val="both"/>
        <w:rPr>
          <w:rFonts w:ascii="Times New Roman" w:hAnsi="Times New Roman" w:cs="Times New Roman"/>
          <w:sz w:val="24"/>
          <w:szCs w:val="24"/>
        </w:rPr>
      </w:pPr>
      <w:r w:rsidRPr="002C37D3">
        <w:rPr>
          <w:rFonts w:ascii="Times New Roman" w:hAnsi="Times New Roman" w:cs="Times New Roman"/>
          <w:sz w:val="24"/>
          <w:szCs w:val="24"/>
        </w:rPr>
        <w:t>соблюдать Правила пожарной безопасности в лесах и Правила санитарной безопасности в лесах;</w:t>
      </w:r>
    </w:p>
    <w:p w:rsidR="0079771F" w:rsidRPr="002C37D3" w:rsidRDefault="00DB0DA0" w:rsidP="00551C31">
      <w:pPr>
        <w:pStyle w:val="ConsPlusNormal"/>
        <w:numPr>
          <w:ilvl w:val="0"/>
          <w:numId w:val="21"/>
        </w:numPr>
        <w:jc w:val="both"/>
        <w:rPr>
          <w:rFonts w:ascii="Times New Roman" w:hAnsi="Times New Roman" w:cs="Times New Roman"/>
          <w:sz w:val="24"/>
          <w:szCs w:val="24"/>
        </w:rPr>
      </w:pPr>
      <w:r w:rsidRPr="002C37D3">
        <w:rPr>
          <w:rFonts w:ascii="Times New Roman" w:hAnsi="Times New Roman" w:cs="Times New Roman"/>
          <w:sz w:val="24"/>
          <w:szCs w:val="24"/>
        </w:rPr>
        <w:t>в соответствии с частью 2 статьи 26 Лесного кодекса подавать ежегодно лесную декларацию;</w:t>
      </w:r>
    </w:p>
    <w:p w:rsidR="0079771F" w:rsidRPr="002C37D3" w:rsidRDefault="00DB0DA0" w:rsidP="00551C31">
      <w:pPr>
        <w:pStyle w:val="ConsPlusNormal"/>
        <w:numPr>
          <w:ilvl w:val="0"/>
          <w:numId w:val="21"/>
        </w:numPr>
        <w:jc w:val="both"/>
        <w:rPr>
          <w:rFonts w:ascii="Times New Roman" w:hAnsi="Times New Roman" w:cs="Times New Roman"/>
          <w:sz w:val="24"/>
          <w:szCs w:val="24"/>
        </w:rPr>
      </w:pPr>
      <w:r w:rsidRPr="002C37D3">
        <w:rPr>
          <w:rFonts w:ascii="Times New Roman" w:hAnsi="Times New Roman" w:cs="Times New Roman"/>
          <w:sz w:val="24"/>
          <w:szCs w:val="24"/>
        </w:rPr>
        <w:t>в соответствии с частью 1 статьи 49 Лесного кодекса представлять отчет об использовании лесов;</w:t>
      </w:r>
    </w:p>
    <w:p w:rsidR="0079771F" w:rsidRPr="002C37D3" w:rsidRDefault="00DB0DA0" w:rsidP="00551C31">
      <w:pPr>
        <w:pStyle w:val="ConsPlusNormal"/>
        <w:numPr>
          <w:ilvl w:val="0"/>
          <w:numId w:val="21"/>
        </w:numPr>
        <w:jc w:val="both"/>
        <w:rPr>
          <w:rFonts w:ascii="Times New Roman" w:hAnsi="Times New Roman" w:cs="Times New Roman"/>
          <w:sz w:val="24"/>
          <w:szCs w:val="24"/>
        </w:rPr>
      </w:pPr>
      <w:r w:rsidRPr="002C37D3">
        <w:rPr>
          <w:rFonts w:ascii="Times New Roman" w:hAnsi="Times New Roman" w:cs="Times New Roman"/>
          <w:sz w:val="24"/>
          <w:szCs w:val="24"/>
        </w:rPr>
        <w:t>в соответствии с частью 1 статьи 60 Лесного кодекса представлять отчет об охране и защите лесов;</w:t>
      </w:r>
    </w:p>
    <w:p w:rsidR="0079771F" w:rsidRPr="002C37D3" w:rsidRDefault="00DB0DA0" w:rsidP="00551C31">
      <w:pPr>
        <w:pStyle w:val="ConsPlusNormal"/>
        <w:numPr>
          <w:ilvl w:val="0"/>
          <w:numId w:val="21"/>
        </w:numPr>
        <w:jc w:val="both"/>
        <w:rPr>
          <w:rFonts w:ascii="Times New Roman" w:hAnsi="Times New Roman" w:cs="Times New Roman"/>
          <w:sz w:val="24"/>
          <w:szCs w:val="24"/>
        </w:rPr>
      </w:pPr>
      <w:r w:rsidRPr="002C37D3">
        <w:rPr>
          <w:rFonts w:ascii="Times New Roman" w:hAnsi="Times New Roman" w:cs="Times New Roman"/>
          <w:sz w:val="24"/>
          <w:szCs w:val="24"/>
        </w:rPr>
        <w:t>в соответствии с частью 4 статьи 91 Лесного кодекса представлять в государственный лесной реестр в установленном порядке документированную информацию, предусмотренную частью 2 статьи 91 Лесного кодекса;</w:t>
      </w:r>
    </w:p>
    <w:p w:rsidR="0079771F" w:rsidRPr="002C37D3" w:rsidRDefault="00DB0DA0" w:rsidP="00551C31">
      <w:pPr>
        <w:pStyle w:val="ConsPlusNormal"/>
        <w:numPr>
          <w:ilvl w:val="0"/>
          <w:numId w:val="21"/>
        </w:numPr>
        <w:jc w:val="both"/>
        <w:rPr>
          <w:rFonts w:ascii="Times New Roman" w:hAnsi="Times New Roman" w:cs="Times New Roman"/>
          <w:sz w:val="24"/>
          <w:szCs w:val="24"/>
        </w:rPr>
      </w:pPr>
      <w:r w:rsidRPr="002C37D3">
        <w:rPr>
          <w:rFonts w:ascii="Times New Roman" w:hAnsi="Times New Roman" w:cs="Times New Roman"/>
          <w:sz w:val="24"/>
          <w:szCs w:val="24"/>
        </w:rPr>
        <w:t>выполнять другие обязанности, предусмотренные законодательством Российской Федерации.</w:t>
      </w:r>
    </w:p>
    <w:p w:rsidR="004255E8" w:rsidRPr="002C37D3" w:rsidRDefault="004255E8" w:rsidP="004255E8">
      <w:pPr>
        <w:pStyle w:val="ConsPlusNormal"/>
        <w:jc w:val="both"/>
        <w:rPr>
          <w:rFonts w:ascii="Times New Roman" w:hAnsi="Times New Roman" w:cs="Times New Roman"/>
          <w:sz w:val="24"/>
          <w:szCs w:val="24"/>
        </w:rPr>
      </w:pPr>
      <w:bookmarkStart w:id="245" w:name="_Hlk516148739"/>
    </w:p>
    <w:p w:rsidR="004255E8" w:rsidRPr="002C37D3" w:rsidRDefault="004255E8" w:rsidP="00A55547">
      <w:pPr>
        <w:pStyle w:val="03"/>
      </w:pPr>
      <w:bookmarkStart w:id="246" w:name="_Toc510098213"/>
      <w:bookmarkStart w:id="247" w:name="_Toc519958551"/>
      <w:bookmarkStart w:id="248" w:name="_Toc521759019"/>
      <w:r w:rsidRPr="002C37D3">
        <w:t>Нормативы использования лесов для осуществления рекреационной деятельности (допустимая рекреационная нагрузка по типам ландшафтов и другое)</w:t>
      </w:r>
      <w:bookmarkEnd w:id="246"/>
      <w:bookmarkEnd w:id="247"/>
      <w:bookmarkEnd w:id="248"/>
    </w:p>
    <w:p w:rsidR="004255E8" w:rsidRPr="002C37D3" w:rsidRDefault="004255E8" w:rsidP="004255E8">
      <w:pPr>
        <w:pStyle w:val="ConsPlusNormal"/>
        <w:ind w:firstLine="567"/>
        <w:jc w:val="both"/>
        <w:rPr>
          <w:rFonts w:ascii="Times New Roman" w:hAnsi="Times New Roman" w:cs="Times New Roman"/>
          <w:sz w:val="24"/>
          <w:szCs w:val="24"/>
        </w:rPr>
      </w:pPr>
      <w:r w:rsidRPr="002C37D3">
        <w:rPr>
          <w:rFonts w:ascii="Times New Roman" w:hAnsi="Times New Roman" w:cs="Times New Roman"/>
          <w:sz w:val="24"/>
          <w:szCs w:val="24"/>
        </w:rPr>
        <w:t>В лесах рекреационного назначения выделяются функциональные зоны: активного отдыха, прогулочные, мемориальные, научно-исторические и фаунистического покоя.</w:t>
      </w:r>
    </w:p>
    <w:p w:rsidR="004255E8" w:rsidRPr="002C37D3" w:rsidRDefault="004255E8" w:rsidP="004255E8">
      <w:pPr>
        <w:pStyle w:val="ConsPlusNormal"/>
        <w:ind w:firstLine="567"/>
        <w:jc w:val="both"/>
        <w:rPr>
          <w:rFonts w:ascii="Times New Roman" w:hAnsi="Times New Roman" w:cs="Times New Roman"/>
          <w:sz w:val="24"/>
          <w:szCs w:val="24"/>
        </w:rPr>
      </w:pPr>
      <w:r w:rsidRPr="002C37D3">
        <w:rPr>
          <w:rFonts w:ascii="Times New Roman" w:hAnsi="Times New Roman" w:cs="Times New Roman"/>
          <w:sz w:val="24"/>
          <w:szCs w:val="24"/>
        </w:rPr>
        <w:t xml:space="preserve">Нормативы использования лесов для осуществления рекреационной деятельности представлены в Приложении </w:t>
      </w:r>
      <w:r w:rsidR="007A7780">
        <w:rPr>
          <w:rFonts w:ascii="Times New Roman" w:hAnsi="Times New Roman" w:cs="Times New Roman"/>
          <w:sz w:val="24"/>
          <w:szCs w:val="24"/>
        </w:rPr>
        <w:t>7</w:t>
      </w:r>
      <w:r w:rsidRPr="002C37D3">
        <w:rPr>
          <w:rFonts w:ascii="Times New Roman" w:hAnsi="Times New Roman" w:cs="Times New Roman"/>
          <w:sz w:val="24"/>
          <w:szCs w:val="24"/>
        </w:rPr>
        <w:t>.</w:t>
      </w:r>
    </w:p>
    <w:bookmarkEnd w:id="245"/>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Рекреационная деятельность на территории Кирово-Чепецкого лесничества должна быть ориентирована на рациональное сочетание интересов рекреационного лесопользования с охраной лесных природных комплексов. В этих целях необходимо осуществлять мероприятия по совершенствованию рекреационного лесопользования и предотвращению негативных последствий.</w:t>
      </w:r>
    </w:p>
    <w:p w:rsidR="00394939" w:rsidRPr="002C37D3" w:rsidRDefault="00394939" w:rsidP="00394939">
      <w:pPr>
        <w:pStyle w:val="ConsPlusNormal"/>
        <w:ind w:firstLine="567"/>
        <w:jc w:val="both"/>
        <w:rPr>
          <w:rFonts w:ascii="Times New Roman" w:hAnsi="Times New Roman" w:cs="Times New Roman"/>
          <w:sz w:val="24"/>
          <w:szCs w:val="24"/>
        </w:rPr>
      </w:pPr>
      <w:bookmarkStart w:id="249" w:name="_Hlk516148834"/>
    </w:p>
    <w:p w:rsidR="00394939" w:rsidRPr="002C37D3" w:rsidRDefault="00394939" w:rsidP="00A55547">
      <w:pPr>
        <w:pStyle w:val="03"/>
      </w:pPr>
      <w:bookmarkStart w:id="250" w:name="_Toc510025711"/>
      <w:bookmarkStart w:id="251" w:name="_Toc510029072"/>
      <w:bookmarkStart w:id="252" w:name="_Toc510098214"/>
      <w:bookmarkStart w:id="253" w:name="_Toc510025712"/>
      <w:bookmarkStart w:id="254" w:name="_Toc510029073"/>
      <w:bookmarkStart w:id="255" w:name="_Toc510098215"/>
      <w:bookmarkStart w:id="256" w:name="_Toc510025730"/>
      <w:bookmarkStart w:id="257" w:name="_Toc510029091"/>
      <w:bookmarkStart w:id="258" w:name="_Toc510098233"/>
      <w:bookmarkStart w:id="259" w:name="_Toc510025744"/>
      <w:bookmarkStart w:id="260" w:name="_Toc510029105"/>
      <w:bookmarkStart w:id="261" w:name="_Toc510098247"/>
      <w:bookmarkStart w:id="262" w:name="_Toc510025751"/>
      <w:bookmarkStart w:id="263" w:name="_Toc510029112"/>
      <w:bookmarkStart w:id="264" w:name="_Toc510098254"/>
      <w:bookmarkStart w:id="265" w:name="_Toc510025765"/>
      <w:bookmarkStart w:id="266" w:name="_Toc510029126"/>
      <w:bookmarkStart w:id="267" w:name="_Toc510098268"/>
      <w:bookmarkStart w:id="268" w:name="_Toc510025772"/>
      <w:bookmarkStart w:id="269" w:name="_Toc510029133"/>
      <w:bookmarkStart w:id="270" w:name="_Toc510098275"/>
      <w:bookmarkStart w:id="271" w:name="_Toc510025779"/>
      <w:bookmarkStart w:id="272" w:name="_Toc510029140"/>
      <w:bookmarkStart w:id="273" w:name="_Toc510098282"/>
      <w:bookmarkStart w:id="274" w:name="_Toc510025780"/>
      <w:bookmarkStart w:id="275" w:name="_Toc510029141"/>
      <w:bookmarkStart w:id="276" w:name="_Toc510098283"/>
      <w:bookmarkStart w:id="277" w:name="_Toc510025781"/>
      <w:bookmarkStart w:id="278" w:name="_Toc510029142"/>
      <w:bookmarkStart w:id="279" w:name="_Toc510098284"/>
      <w:bookmarkStart w:id="280" w:name="_Toc510025807"/>
      <w:bookmarkStart w:id="281" w:name="_Toc510029168"/>
      <w:bookmarkStart w:id="282" w:name="_Toc510098310"/>
      <w:bookmarkStart w:id="283" w:name="_Toc510025808"/>
      <w:bookmarkStart w:id="284" w:name="_Toc510029169"/>
      <w:bookmarkStart w:id="285" w:name="_Toc510098311"/>
      <w:bookmarkStart w:id="286" w:name="_Toc510025809"/>
      <w:bookmarkStart w:id="287" w:name="_Toc510029170"/>
      <w:bookmarkStart w:id="288" w:name="_Toc510098312"/>
      <w:bookmarkStart w:id="289" w:name="_Toc510025810"/>
      <w:bookmarkStart w:id="290" w:name="_Toc510029171"/>
      <w:bookmarkStart w:id="291" w:name="_Toc510098313"/>
      <w:bookmarkStart w:id="292" w:name="_Toc510025838"/>
      <w:bookmarkStart w:id="293" w:name="_Toc510029199"/>
      <w:bookmarkStart w:id="294" w:name="_Toc510098341"/>
      <w:bookmarkStart w:id="295" w:name="_Toc510025839"/>
      <w:bookmarkStart w:id="296" w:name="_Toc510029200"/>
      <w:bookmarkStart w:id="297" w:name="_Toc510098342"/>
      <w:bookmarkStart w:id="298" w:name="_Toc510025840"/>
      <w:bookmarkStart w:id="299" w:name="_Toc510029201"/>
      <w:bookmarkStart w:id="300" w:name="_Toc510098343"/>
      <w:bookmarkStart w:id="301" w:name="_Toc510025854"/>
      <w:bookmarkStart w:id="302" w:name="_Toc510029215"/>
      <w:bookmarkStart w:id="303" w:name="_Toc510098357"/>
      <w:bookmarkStart w:id="304" w:name="_Toc510025855"/>
      <w:bookmarkStart w:id="305" w:name="_Toc510029216"/>
      <w:bookmarkStart w:id="306" w:name="_Toc510098358"/>
      <w:bookmarkStart w:id="307" w:name="_Toc510025856"/>
      <w:bookmarkStart w:id="308" w:name="_Toc510029217"/>
      <w:bookmarkStart w:id="309" w:name="_Toc510098359"/>
      <w:bookmarkStart w:id="310" w:name="_Toc510025869"/>
      <w:bookmarkStart w:id="311" w:name="_Toc510029230"/>
      <w:bookmarkStart w:id="312" w:name="_Toc510098372"/>
      <w:bookmarkStart w:id="313" w:name="_Toc510025870"/>
      <w:bookmarkStart w:id="314" w:name="_Toc510029231"/>
      <w:bookmarkStart w:id="315" w:name="_Toc510098373"/>
      <w:bookmarkStart w:id="316" w:name="_Toc510025871"/>
      <w:bookmarkStart w:id="317" w:name="_Toc510029232"/>
      <w:bookmarkStart w:id="318" w:name="_Toc510098374"/>
      <w:bookmarkStart w:id="319" w:name="_Toc510025891"/>
      <w:bookmarkStart w:id="320" w:name="_Toc510029252"/>
      <w:bookmarkStart w:id="321" w:name="_Toc510098394"/>
      <w:bookmarkStart w:id="322" w:name="_Toc510025892"/>
      <w:bookmarkStart w:id="323" w:name="_Toc510029253"/>
      <w:bookmarkStart w:id="324" w:name="_Toc510098395"/>
      <w:bookmarkStart w:id="325" w:name="_Toc510025893"/>
      <w:bookmarkStart w:id="326" w:name="_Toc510029254"/>
      <w:bookmarkStart w:id="327" w:name="_Toc510098396"/>
      <w:bookmarkStart w:id="328" w:name="_Toc510098397"/>
      <w:bookmarkStart w:id="329" w:name="_Toc519958552"/>
      <w:bookmarkStart w:id="330" w:name="_Toc521759020"/>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r w:rsidRPr="002C37D3">
        <w:t>Перечень кварталов и (или) частей кварталов зоны рекреационной деятельности</w:t>
      </w:r>
      <w:bookmarkEnd w:id="328"/>
      <w:bookmarkEnd w:id="329"/>
      <w:bookmarkEnd w:id="330"/>
    </w:p>
    <w:p w:rsidR="00394939" w:rsidRPr="002C37D3" w:rsidRDefault="00394939" w:rsidP="00394939">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 xml:space="preserve">Перечень частей кварталов зоны рекреационной деятельности, основные хозяйственные мероприятия и виды лесных пользований в лесах зеленых зон представлены в Приложении </w:t>
      </w:r>
      <w:r w:rsidR="004E070F">
        <w:rPr>
          <w:rFonts w:ascii="Times New Roman" w:hAnsi="Times New Roman" w:cs="Times New Roman"/>
          <w:sz w:val="24"/>
          <w:szCs w:val="24"/>
        </w:rPr>
        <w:t>8</w:t>
      </w:r>
      <w:r w:rsidRPr="002C37D3">
        <w:rPr>
          <w:rFonts w:ascii="Times New Roman" w:hAnsi="Times New Roman" w:cs="Times New Roman"/>
          <w:sz w:val="24"/>
          <w:szCs w:val="24"/>
        </w:rPr>
        <w:t>.</w:t>
      </w:r>
    </w:p>
    <w:p w:rsidR="00675EF3" w:rsidRPr="002C37D3" w:rsidRDefault="00675EF3" w:rsidP="00675EF3">
      <w:pPr>
        <w:pStyle w:val="ConsPlusNormal"/>
        <w:ind w:firstLine="540"/>
        <w:jc w:val="both"/>
        <w:rPr>
          <w:rFonts w:ascii="Times New Roman" w:hAnsi="Times New Roman" w:cs="Times New Roman"/>
          <w:sz w:val="24"/>
          <w:szCs w:val="24"/>
        </w:rPr>
      </w:pPr>
      <w:bookmarkStart w:id="331" w:name="_Hlk516149333"/>
    </w:p>
    <w:p w:rsidR="00675EF3" w:rsidRPr="00CB19B5" w:rsidRDefault="00675EF3" w:rsidP="00945ED5">
      <w:pPr>
        <w:pStyle w:val="02"/>
      </w:pPr>
      <w:bookmarkStart w:id="332" w:name="_Toc510098398"/>
      <w:bookmarkStart w:id="333" w:name="_Toc519958553"/>
      <w:bookmarkStart w:id="334" w:name="_Toc521759021"/>
      <w:r w:rsidRPr="00CB19B5">
        <w:t>Нормативы, параметры и сроки использования лесов для создания лесных плантаций и их эксплуатации</w:t>
      </w:r>
      <w:bookmarkEnd w:id="332"/>
      <w:bookmarkEnd w:id="333"/>
      <w:bookmarkEnd w:id="334"/>
    </w:p>
    <w:p w:rsidR="00675EF3" w:rsidRPr="002C37D3" w:rsidRDefault="00675EF3" w:rsidP="00675EF3">
      <w:pPr>
        <w:pStyle w:val="ConsPlusNormal"/>
        <w:ind w:firstLine="540"/>
        <w:jc w:val="both"/>
        <w:rPr>
          <w:rFonts w:ascii="Times New Roman" w:hAnsi="Times New Roman" w:cs="Times New Roman"/>
          <w:sz w:val="24"/>
          <w:szCs w:val="24"/>
        </w:rPr>
      </w:pPr>
    </w:p>
    <w:bookmarkEnd w:id="249"/>
    <w:bookmarkEnd w:id="331"/>
    <w:p w:rsidR="0079771F" w:rsidRPr="002C37D3" w:rsidRDefault="00DB0DA0">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В соответствии со статьей 42 Лесного кодекса (</w:t>
      </w:r>
      <w:r w:rsidR="006C4E1E" w:rsidRPr="002C37D3">
        <w:rPr>
          <w:rFonts w:ascii="Times New Roman" w:hAnsi="Times New Roman" w:cs="Times New Roman"/>
          <w:sz w:val="24"/>
          <w:szCs w:val="24"/>
        </w:rPr>
        <w:t>«</w:t>
      </w:r>
      <w:r w:rsidRPr="002C37D3">
        <w:rPr>
          <w:rFonts w:ascii="Times New Roman" w:hAnsi="Times New Roman" w:cs="Times New Roman"/>
          <w:sz w:val="24"/>
          <w:szCs w:val="24"/>
        </w:rPr>
        <w:t>Создание лесных плантаций и их эксплуатация</w:t>
      </w:r>
      <w:r w:rsidR="006C4E1E" w:rsidRPr="002C37D3">
        <w:rPr>
          <w:rFonts w:ascii="Times New Roman" w:hAnsi="Times New Roman" w:cs="Times New Roman"/>
          <w:sz w:val="24"/>
          <w:szCs w:val="24"/>
        </w:rPr>
        <w:t>»</w:t>
      </w:r>
      <w:r w:rsidRPr="002C37D3">
        <w:rPr>
          <w:rFonts w:ascii="Times New Roman" w:hAnsi="Times New Roman" w:cs="Times New Roman"/>
          <w:sz w:val="24"/>
          <w:szCs w:val="24"/>
        </w:rPr>
        <w:t>):</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1.</w:t>
      </w:r>
      <w:r w:rsidR="00502962" w:rsidRPr="002C37D3">
        <w:rPr>
          <w:rFonts w:ascii="Times New Roman" w:hAnsi="Times New Roman" w:cs="Times New Roman"/>
          <w:sz w:val="24"/>
          <w:szCs w:val="24"/>
        </w:rPr>
        <w:t> </w:t>
      </w:r>
      <w:r w:rsidRPr="002C37D3">
        <w:rPr>
          <w:rFonts w:ascii="Times New Roman" w:hAnsi="Times New Roman" w:cs="Times New Roman"/>
          <w:sz w:val="24"/>
          <w:szCs w:val="24"/>
        </w:rPr>
        <w:t>Создание лесных плантаций и их эксплуатация представляют собой предпринимательскую деятельность, связанную с выращиванием лесных насаждений определенных пород (целевых пород).</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2.</w:t>
      </w:r>
      <w:r w:rsidR="00502962" w:rsidRPr="002C37D3">
        <w:rPr>
          <w:rFonts w:ascii="Times New Roman" w:hAnsi="Times New Roman" w:cs="Times New Roman"/>
          <w:sz w:val="24"/>
          <w:szCs w:val="24"/>
        </w:rPr>
        <w:t> </w:t>
      </w:r>
      <w:r w:rsidRPr="002C37D3">
        <w:rPr>
          <w:rFonts w:ascii="Times New Roman" w:hAnsi="Times New Roman" w:cs="Times New Roman"/>
          <w:sz w:val="24"/>
          <w:szCs w:val="24"/>
        </w:rPr>
        <w:t>К лесным насаждениям определенных пород (целевых пород) относятся лесные насаждения искусственного происхождения, за счет которых обеспечивается получение древесины с заданными характеристиками.</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3.</w:t>
      </w:r>
      <w:r w:rsidR="00502962" w:rsidRPr="002C37D3">
        <w:rPr>
          <w:rFonts w:ascii="Times New Roman" w:hAnsi="Times New Roman" w:cs="Times New Roman"/>
          <w:sz w:val="24"/>
          <w:szCs w:val="24"/>
        </w:rPr>
        <w:t> </w:t>
      </w:r>
      <w:r w:rsidRPr="002C37D3">
        <w:rPr>
          <w:rFonts w:ascii="Times New Roman" w:hAnsi="Times New Roman" w:cs="Times New Roman"/>
          <w:sz w:val="24"/>
          <w:szCs w:val="24"/>
        </w:rPr>
        <w:t>Лесные плантации могут создаваться на землях лесного фонда и землях иных категорий.</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4.</w:t>
      </w:r>
      <w:r w:rsidR="00502962" w:rsidRPr="002C37D3">
        <w:rPr>
          <w:rFonts w:ascii="Times New Roman" w:hAnsi="Times New Roman" w:cs="Times New Roman"/>
          <w:sz w:val="24"/>
          <w:szCs w:val="24"/>
        </w:rPr>
        <w:t> </w:t>
      </w:r>
      <w:r w:rsidRPr="002C37D3">
        <w:rPr>
          <w:rFonts w:ascii="Times New Roman" w:hAnsi="Times New Roman" w:cs="Times New Roman"/>
          <w:sz w:val="24"/>
          <w:szCs w:val="24"/>
        </w:rPr>
        <w:t>Гражданам, юридическим лицам для создания лесных плантаций и их эксплуатации лесные участки предоставляются в аренду в соответствии с Кодексом, земельные участки - в соответствии с земельным законодательством.</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5.</w:t>
      </w:r>
      <w:r w:rsidR="00502962" w:rsidRPr="002C37D3">
        <w:rPr>
          <w:rFonts w:ascii="Times New Roman" w:hAnsi="Times New Roman" w:cs="Times New Roman"/>
          <w:sz w:val="24"/>
          <w:szCs w:val="24"/>
        </w:rPr>
        <w:t> </w:t>
      </w:r>
      <w:r w:rsidRPr="002C37D3">
        <w:rPr>
          <w:rFonts w:ascii="Times New Roman" w:hAnsi="Times New Roman" w:cs="Times New Roman"/>
          <w:sz w:val="24"/>
          <w:szCs w:val="24"/>
        </w:rPr>
        <w:t>На лесных плантациях проведение рубок лесных насаждений и осуществление подсочки лесных насаждений допускаются без ограничений.</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Выделение лесных участков для создания лесных плантаций не допускается в защитных лесах и ОЗУ.</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Нормативы, параметры и сроки функционирования плантаций разрабатываются по результатам специальных обследований и материалов их технического проектирования.</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При наличии потребности в данном виде использования лесов допускается создание плантаций новогодних елей, декоративных растений, растений-медоносов, плодово-ягодных, карельской березы, ивовых плантаций при наличии специальных обследований и материалов технического проектирования лесных плантаций.</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Как система хозяйства плантационное лесовыращивание может преследовать разные цели.</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В данных рекомендациях рассматриваются, в частности, вопросы плантационного лесовыращивания ориентировочно на поставку народному хозяйству деловой древесины ели и сосны (баланса и пиловочника).</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В лесничестве может иметь место создание плантационных культур как опытных объектов в целях разработки и проверки биолого-лесоводственных аспектов ускоренного лесовыращивания.</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Основные элементы технологии плантационного лесовыращивания.</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 xml:space="preserve">Плантационные культуры сосны создают на связных песчаных и супесчаных почвах в условиях </w:t>
      </w:r>
      <w:r w:rsidR="00192FC6" w:rsidRPr="002C37D3">
        <w:rPr>
          <w:rFonts w:ascii="Times New Roman" w:hAnsi="Times New Roman" w:cs="Times New Roman"/>
          <w:noProof/>
          <w:position w:val="-8"/>
          <w:sz w:val="24"/>
          <w:szCs w:val="24"/>
        </w:rPr>
        <w:drawing>
          <wp:inline distT="0" distB="0" distL="0" distR="0">
            <wp:extent cx="690245" cy="224155"/>
            <wp:effectExtent l="0" t="0" r="0" b="444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90245" cy="224155"/>
                    </a:xfrm>
                    <a:prstGeom prst="rect">
                      <a:avLst/>
                    </a:prstGeom>
                    <a:noFill/>
                    <a:ln>
                      <a:noFill/>
                    </a:ln>
                  </pic:spPr>
                </pic:pic>
              </a:graphicData>
            </a:graphic>
          </wp:inline>
        </w:drawing>
      </w:r>
      <w:r w:rsidRPr="002C37D3">
        <w:rPr>
          <w:rFonts w:ascii="Times New Roman" w:hAnsi="Times New Roman" w:cs="Times New Roman"/>
          <w:sz w:val="24"/>
          <w:szCs w:val="24"/>
        </w:rPr>
        <w:t xml:space="preserve">, культуры ели на супесчаных и суглинистых почвах в условиях </w:t>
      </w:r>
      <w:r w:rsidR="00192FC6" w:rsidRPr="002C37D3">
        <w:rPr>
          <w:rFonts w:ascii="Times New Roman" w:hAnsi="Times New Roman" w:cs="Times New Roman"/>
          <w:noProof/>
          <w:position w:val="-8"/>
          <w:sz w:val="24"/>
          <w:szCs w:val="24"/>
        </w:rPr>
        <w:drawing>
          <wp:inline distT="0" distB="0" distL="0" distR="0">
            <wp:extent cx="690245" cy="224155"/>
            <wp:effectExtent l="0" t="0" r="0" b="444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90245" cy="224155"/>
                    </a:xfrm>
                    <a:prstGeom prst="rect">
                      <a:avLst/>
                    </a:prstGeom>
                    <a:noFill/>
                    <a:ln>
                      <a:noFill/>
                    </a:ln>
                  </pic:spPr>
                </pic:pic>
              </a:graphicData>
            </a:graphic>
          </wp:inline>
        </w:drawing>
      </w:r>
      <w:r w:rsidRPr="002C37D3">
        <w:rPr>
          <w:rFonts w:ascii="Times New Roman" w:hAnsi="Times New Roman" w:cs="Times New Roman"/>
          <w:sz w:val="24"/>
          <w:szCs w:val="24"/>
        </w:rPr>
        <w:t>.</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Можно создавать также плантации сосны и ели на осушенных перегнойно-глеевых, торфянисто-глеевых и торфяно-болотных почвах.</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Почвы на участках для закладки плантаций должны содержать следующее минимальное количество подвижных форм азота, фосфора и калия в перегнойном горизонте соответственно для сосны и ели:</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легкогидролизуемого азота - 2,5 и 3,0 мг на 100 г почвы,</w:t>
      </w:r>
    </w:p>
    <w:p w:rsidR="0079771F" w:rsidRPr="002C37D3" w:rsidRDefault="00192FC6"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noProof/>
          <w:position w:val="-8"/>
          <w:sz w:val="24"/>
          <w:szCs w:val="24"/>
        </w:rPr>
        <w:drawing>
          <wp:inline distT="0" distB="0" distL="0" distR="0">
            <wp:extent cx="344805" cy="224155"/>
            <wp:effectExtent l="0" t="0" r="0" b="444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44805" cy="224155"/>
                    </a:xfrm>
                    <a:prstGeom prst="rect">
                      <a:avLst/>
                    </a:prstGeom>
                    <a:noFill/>
                    <a:ln>
                      <a:noFill/>
                    </a:ln>
                  </pic:spPr>
                </pic:pic>
              </a:graphicData>
            </a:graphic>
          </wp:inline>
        </w:drawing>
      </w:r>
      <w:r w:rsidR="00DB0DA0" w:rsidRPr="002C37D3">
        <w:rPr>
          <w:rFonts w:ascii="Times New Roman" w:hAnsi="Times New Roman" w:cs="Times New Roman"/>
          <w:sz w:val="24"/>
          <w:szCs w:val="24"/>
        </w:rPr>
        <w:t xml:space="preserve"> - 1,5 и 3,0 мг,</w:t>
      </w:r>
    </w:p>
    <w:p w:rsidR="0079771F" w:rsidRPr="002C37D3" w:rsidRDefault="00192FC6"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noProof/>
          <w:position w:val="-7"/>
          <w:sz w:val="24"/>
          <w:szCs w:val="24"/>
        </w:rPr>
        <w:drawing>
          <wp:inline distT="0" distB="0" distL="0" distR="0">
            <wp:extent cx="344805" cy="224155"/>
            <wp:effectExtent l="0" t="0" r="0" b="444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44805" cy="224155"/>
                    </a:xfrm>
                    <a:prstGeom prst="rect">
                      <a:avLst/>
                    </a:prstGeom>
                    <a:noFill/>
                    <a:ln>
                      <a:noFill/>
                    </a:ln>
                  </pic:spPr>
                </pic:pic>
              </a:graphicData>
            </a:graphic>
          </wp:inline>
        </w:drawing>
      </w:r>
      <w:r w:rsidR="00DB0DA0" w:rsidRPr="002C37D3">
        <w:rPr>
          <w:rFonts w:ascii="Times New Roman" w:hAnsi="Times New Roman" w:cs="Times New Roman"/>
          <w:sz w:val="24"/>
          <w:szCs w:val="24"/>
        </w:rPr>
        <w:t xml:space="preserve"> - 1,0 и 2,0 мг,</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гумуса - 1,0 и 1,5%,</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pH - в пределах 4,1 - 6,0 единицы для обеих пород.</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Минимальное валовое содержание азота, фосфора и калия в перегнойном горизонте должно быть соответственно 0,7, 0,5 и 1,0% для обеих пород.</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Площадь под лесные культуры должна быть очищена от древесной и кустарниковой растительности, если таковая имеется, а также от порубочных остатков. В зависимости от технологии производства лесных культур проводят сплошную или полосную корчевку пней.</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Плантационные культуры создаются на хорошо подготовленной почве.</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На суходолах после раскорчевки (сплошной или полосной), вычесывания крупных корней и выравнивания площади почву обрабатывают плугом на глубину 20 - 25 см с последующим ее дискованием.</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На легких песчаных и супесчаных почвах, вышедших из-под сельскохозяйственного пользования, посадку культур можно производить без вспашки почвы.</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Плантационные культуры сосны и ели должны быть чистыми по составу. Посадка производится весной высокосортными стандартными посадочными материалами, выращенными из семян с плюсовых и элитных деревьев. Для посадки сосны используются двухлетние сеянцы, ели - 2 - 3-летние сеянцы или 4- или 5-летние саженцы. Посадку осуществляют серийно выпускаемыми лесопосадочными машинами СБН-1А, МЛУ.</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Приживаемость культур в первые один - два года должна быть не ниже 90 - 95%. Дополнение культур производят лишь там, где в рядах расстояние между благонадежными саженцами превышает 2,5 м.</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В условиях Кировской области плантационные культуры сосны с ориентацией на выращивание балансов создают с исходной густотой 5 - 6 тысяч растений на 1 га, культуры ели - густотой 4 - 5 тысяч растений на 1 га.</w:t>
      </w:r>
    </w:p>
    <w:p w:rsidR="00502962" w:rsidRPr="002C37D3" w:rsidRDefault="00502962" w:rsidP="00502962">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 xml:space="preserve">Рекомендуемые нормативы густоты плантационных культур отражены в Приложении </w:t>
      </w:r>
      <w:r w:rsidR="004E070F">
        <w:rPr>
          <w:rFonts w:ascii="Times New Roman" w:hAnsi="Times New Roman" w:cs="Times New Roman"/>
          <w:sz w:val="24"/>
          <w:szCs w:val="24"/>
        </w:rPr>
        <w:t>9</w:t>
      </w:r>
      <w:r w:rsidRPr="002C37D3">
        <w:rPr>
          <w:rFonts w:ascii="Times New Roman" w:hAnsi="Times New Roman" w:cs="Times New Roman"/>
          <w:sz w:val="24"/>
          <w:szCs w:val="24"/>
        </w:rPr>
        <w:t>.</w:t>
      </w:r>
    </w:p>
    <w:p w:rsidR="0079771F" w:rsidRPr="002C37D3" w:rsidRDefault="00DB0DA0">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Первоначальное размещение посадочных мест - кулисное, по пять рядов в кулисе. Расстояние между рядами в кулисе 1,8 м; шаг посадки 0,7 - 1,0 м; ширина полос - 3,8 - 4,0 м.</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Чтобы сохранить культуры и обеспечить их успешный рост, используют все виды борьбы с сорняками современными химическими препаратами.</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По мере надобности (обычно два - три раза за сезон) в первые четыре года проводят обработку междурядий дисковыми культиваторами.</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В случае появления поросли лиственных пород ее удаляют с использованием химических и механических средств.</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 xml:space="preserve">При низкой обеспеченности почвы элементами питания растений перед созданием культур производят заправку почвы фосфорными и калийными удобрениями. Если верхний 10 - 20-сантиметровый слой почвы содержит подвижные формы фосфора и калия в количестве 5 мг на 100 г почвы, осенью в год, предшествующий посадке, в почву вносят 120 кг/га </w:t>
      </w:r>
      <w:r w:rsidR="00192FC6" w:rsidRPr="002C37D3">
        <w:rPr>
          <w:rFonts w:ascii="Times New Roman" w:hAnsi="Times New Roman" w:cs="Times New Roman"/>
          <w:noProof/>
          <w:position w:val="-8"/>
          <w:sz w:val="24"/>
          <w:szCs w:val="24"/>
        </w:rPr>
        <w:drawing>
          <wp:inline distT="0" distB="0" distL="0" distR="0">
            <wp:extent cx="344805" cy="224155"/>
            <wp:effectExtent l="0" t="0" r="0" b="444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44805" cy="224155"/>
                    </a:xfrm>
                    <a:prstGeom prst="rect">
                      <a:avLst/>
                    </a:prstGeom>
                    <a:noFill/>
                    <a:ln>
                      <a:noFill/>
                    </a:ln>
                  </pic:spPr>
                </pic:pic>
              </a:graphicData>
            </a:graphic>
          </wp:inline>
        </w:drawing>
      </w:r>
      <w:r w:rsidRPr="002C37D3">
        <w:rPr>
          <w:rFonts w:ascii="Times New Roman" w:hAnsi="Times New Roman" w:cs="Times New Roman"/>
          <w:sz w:val="24"/>
          <w:szCs w:val="24"/>
        </w:rPr>
        <w:t xml:space="preserve"> и </w:t>
      </w:r>
      <w:r w:rsidR="00192FC6" w:rsidRPr="002C37D3">
        <w:rPr>
          <w:rFonts w:ascii="Times New Roman" w:hAnsi="Times New Roman" w:cs="Times New Roman"/>
          <w:noProof/>
          <w:position w:val="-7"/>
          <w:sz w:val="24"/>
          <w:szCs w:val="24"/>
        </w:rPr>
        <w:drawing>
          <wp:inline distT="0" distB="0" distL="0" distR="0">
            <wp:extent cx="344805" cy="224155"/>
            <wp:effectExtent l="0" t="0" r="0" b="444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44805" cy="224155"/>
                    </a:xfrm>
                    <a:prstGeom prst="rect">
                      <a:avLst/>
                    </a:prstGeom>
                    <a:noFill/>
                    <a:ln>
                      <a:noFill/>
                    </a:ln>
                  </pic:spPr>
                </pic:pic>
              </a:graphicData>
            </a:graphic>
          </wp:inline>
        </w:drawing>
      </w:r>
      <w:r w:rsidRPr="002C37D3">
        <w:rPr>
          <w:rFonts w:ascii="Times New Roman" w:hAnsi="Times New Roman" w:cs="Times New Roman"/>
          <w:sz w:val="24"/>
          <w:szCs w:val="24"/>
        </w:rPr>
        <w:t xml:space="preserve">. При содержании в почве </w:t>
      </w:r>
      <w:r w:rsidR="00192FC6" w:rsidRPr="002C37D3">
        <w:rPr>
          <w:rFonts w:ascii="Times New Roman" w:hAnsi="Times New Roman" w:cs="Times New Roman"/>
          <w:noProof/>
          <w:position w:val="-8"/>
          <w:sz w:val="24"/>
          <w:szCs w:val="24"/>
        </w:rPr>
        <w:drawing>
          <wp:inline distT="0" distB="0" distL="0" distR="0">
            <wp:extent cx="344805" cy="224155"/>
            <wp:effectExtent l="0" t="0" r="0" b="444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44805" cy="224155"/>
                    </a:xfrm>
                    <a:prstGeom prst="rect">
                      <a:avLst/>
                    </a:prstGeom>
                    <a:noFill/>
                    <a:ln>
                      <a:noFill/>
                    </a:ln>
                  </pic:spPr>
                </pic:pic>
              </a:graphicData>
            </a:graphic>
          </wp:inline>
        </w:drawing>
      </w:r>
      <w:r w:rsidRPr="002C37D3">
        <w:rPr>
          <w:rFonts w:ascii="Times New Roman" w:hAnsi="Times New Roman" w:cs="Times New Roman"/>
          <w:sz w:val="24"/>
          <w:szCs w:val="24"/>
        </w:rPr>
        <w:t xml:space="preserve"> и </w:t>
      </w:r>
      <w:r w:rsidR="00192FC6" w:rsidRPr="002C37D3">
        <w:rPr>
          <w:rFonts w:ascii="Times New Roman" w:hAnsi="Times New Roman" w:cs="Times New Roman"/>
          <w:noProof/>
          <w:position w:val="-7"/>
          <w:sz w:val="24"/>
          <w:szCs w:val="24"/>
        </w:rPr>
        <w:drawing>
          <wp:inline distT="0" distB="0" distL="0" distR="0">
            <wp:extent cx="344805" cy="224155"/>
            <wp:effectExtent l="0" t="0" r="0" b="444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44805" cy="224155"/>
                    </a:xfrm>
                    <a:prstGeom prst="rect">
                      <a:avLst/>
                    </a:prstGeom>
                    <a:noFill/>
                    <a:ln>
                      <a:noFill/>
                    </a:ln>
                  </pic:spPr>
                </pic:pic>
              </a:graphicData>
            </a:graphic>
          </wp:inline>
        </w:drawing>
      </w:r>
      <w:r w:rsidRPr="002C37D3">
        <w:rPr>
          <w:rFonts w:ascii="Times New Roman" w:hAnsi="Times New Roman" w:cs="Times New Roman"/>
          <w:sz w:val="24"/>
          <w:szCs w:val="24"/>
        </w:rPr>
        <w:t xml:space="preserve"> на уровне 5 - 10 мг на 100 г почвы доза фосфорных и калийных удобрений снижается до 60 кг/га.</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Начиная со второго - четвертого года выращивания культур их подкармливают азотными удобрениями: до 10 - 12 лет один раз каждые два - три года по 60 кг/га, а затем один раз в четыре года по 100 кг/га.</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Подкормки фосфорными и калийными удобрениями производят один раз в 8 - 10 лет в дозах до 100 кг/га.</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В культурах до 10 - 12 лет удобрения вносят только в рядах на полосах шириной 1 м, а затем сплошь.</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В целях улучшения плодородия почвы в плантационные культуры на третий год после посадки можно вводить почвоулучшающие растения, в частности люпин многолетний.</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На плантациях ведут систематические наблюдения за развитием и численностью хвоегрызущих насекомых. В случае угрозы нападения вредителей применяются микробиологические или химические методы борьбы с ними.</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На плантациях и вокруг них следует вывешивать синичники и скворечники для привлечения полезных птиц.</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Рубки ухода в плантационных культурах должны быть направлены на то, чтобы создать оптимальные условия для роста оставляемых до главной рубки деревьев с целью быстрейшего получения нужного сортимента в возможно большем объеме. Культуры разреживают по низовому методу, стремясь при этом к тому, чтобы оставляемые для доращивания деревья размещались равномерно по площади.</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Интенсивные прореживания с вырубкой до 30 - 40% растущих деревьев производятся один раз в 10 - 15 лет.</w:t>
      </w:r>
    </w:p>
    <w:p w:rsidR="00145D97" w:rsidRPr="002C37D3" w:rsidRDefault="00145D97" w:rsidP="00145D97">
      <w:pPr>
        <w:pStyle w:val="ConsPlusNormal"/>
        <w:ind w:firstLine="540"/>
        <w:jc w:val="both"/>
        <w:rPr>
          <w:rFonts w:ascii="Times New Roman" w:hAnsi="Times New Roman" w:cs="Times New Roman"/>
          <w:sz w:val="24"/>
          <w:szCs w:val="24"/>
        </w:rPr>
      </w:pPr>
    </w:p>
    <w:p w:rsidR="00145D97" w:rsidRPr="00CB19B5" w:rsidRDefault="00145D97" w:rsidP="00945ED5">
      <w:pPr>
        <w:pStyle w:val="02"/>
      </w:pPr>
      <w:bookmarkStart w:id="335" w:name="_Toc510098399"/>
      <w:bookmarkStart w:id="336" w:name="_Toc519958554"/>
      <w:bookmarkStart w:id="337" w:name="_Toc521759022"/>
      <w:r w:rsidRPr="00CB19B5">
        <w:t>Нормативы, параметры и сроки использования лесов для выращивания лесных плодовых, ягодных, декоративных растений и лекарственных растений</w:t>
      </w:r>
      <w:bookmarkEnd w:id="335"/>
      <w:bookmarkEnd w:id="336"/>
      <w:bookmarkEnd w:id="337"/>
    </w:p>
    <w:p w:rsidR="00145D97" w:rsidRPr="002C37D3" w:rsidRDefault="00145D97" w:rsidP="00145D97">
      <w:pPr>
        <w:pStyle w:val="ConsPlusNormal"/>
        <w:ind w:firstLine="540"/>
        <w:jc w:val="both"/>
        <w:rPr>
          <w:rFonts w:ascii="Times New Roman" w:hAnsi="Times New Roman" w:cs="Times New Roman"/>
          <w:sz w:val="24"/>
          <w:szCs w:val="24"/>
        </w:rPr>
      </w:pPr>
    </w:p>
    <w:p w:rsidR="0079771F" w:rsidRPr="002C37D3" w:rsidRDefault="00DB0DA0">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В соответствии со статьей 39 Лесного кодекса (</w:t>
      </w:r>
      <w:r w:rsidR="006C4E1E" w:rsidRPr="002C37D3">
        <w:rPr>
          <w:rFonts w:ascii="Times New Roman" w:hAnsi="Times New Roman" w:cs="Times New Roman"/>
          <w:sz w:val="24"/>
          <w:szCs w:val="24"/>
        </w:rPr>
        <w:t>«</w:t>
      </w:r>
      <w:r w:rsidRPr="002C37D3">
        <w:rPr>
          <w:rFonts w:ascii="Times New Roman" w:hAnsi="Times New Roman" w:cs="Times New Roman"/>
          <w:sz w:val="24"/>
          <w:szCs w:val="24"/>
        </w:rPr>
        <w:t>Выращивание лесных плодовых, ягодных, декоративных растений, лекарственных растений</w:t>
      </w:r>
      <w:r w:rsidR="006C4E1E" w:rsidRPr="002C37D3">
        <w:rPr>
          <w:rFonts w:ascii="Times New Roman" w:hAnsi="Times New Roman" w:cs="Times New Roman"/>
          <w:sz w:val="24"/>
          <w:szCs w:val="24"/>
        </w:rPr>
        <w:t>»</w:t>
      </w:r>
      <w:r w:rsidRPr="002C37D3">
        <w:rPr>
          <w:rFonts w:ascii="Times New Roman" w:hAnsi="Times New Roman" w:cs="Times New Roman"/>
          <w:sz w:val="24"/>
          <w:szCs w:val="24"/>
        </w:rPr>
        <w:t>):</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1.</w:t>
      </w:r>
      <w:r w:rsidR="00253824" w:rsidRPr="002C37D3">
        <w:rPr>
          <w:rFonts w:ascii="Times New Roman" w:hAnsi="Times New Roman" w:cs="Times New Roman"/>
          <w:sz w:val="24"/>
          <w:szCs w:val="24"/>
        </w:rPr>
        <w:t> </w:t>
      </w:r>
      <w:r w:rsidRPr="002C37D3">
        <w:rPr>
          <w:rFonts w:ascii="Times New Roman" w:hAnsi="Times New Roman" w:cs="Times New Roman"/>
          <w:sz w:val="24"/>
          <w:szCs w:val="24"/>
        </w:rPr>
        <w:t>Выращивание лесных плодовых, ягодных, декоративных растений, лекарственных растений представляет собой предпринимательскую деятельность, связанную с получением плодов, ягод, декоративных растений, лекарственных растений и подобных лесных ресурсов.</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2.</w:t>
      </w:r>
      <w:r w:rsidR="00253824" w:rsidRPr="002C37D3">
        <w:rPr>
          <w:rFonts w:ascii="Times New Roman" w:hAnsi="Times New Roman" w:cs="Times New Roman"/>
          <w:sz w:val="24"/>
          <w:szCs w:val="24"/>
        </w:rPr>
        <w:t> </w:t>
      </w:r>
      <w:r w:rsidRPr="002C37D3">
        <w:rPr>
          <w:rFonts w:ascii="Times New Roman" w:hAnsi="Times New Roman" w:cs="Times New Roman"/>
          <w:sz w:val="24"/>
          <w:szCs w:val="24"/>
        </w:rPr>
        <w:t>На лесных участках, используемых для выращивания лесных плодовых, ягодных, декоративных растений, лекарственных растений, допускается размещение временных построек.</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3.</w:t>
      </w:r>
      <w:r w:rsidR="00253824" w:rsidRPr="002C37D3">
        <w:rPr>
          <w:rFonts w:ascii="Times New Roman" w:hAnsi="Times New Roman" w:cs="Times New Roman"/>
          <w:sz w:val="24"/>
          <w:szCs w:val="24"/>
        </w:rPr>
        <w:t> </w:t>
      </w:r>
      <w:r w:rsidRPr="002C37D3">
        <w:rPr>
          <w:rFonts w:ascii="Times New Roman" w:hAnsi="Times New Roman" w:cs="Times New Roman"/>
          <w:sz w:val="24"/>
          <w:szCs w:val="24"/>
        </w:rPr>
        <w:t>Граждане, юридические лица осуществляют выращивание лесных плодовых, ягодных, декоративных растений, лекарственных растений на основании договоров аренды лесных участков.</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4.</w:t>
      </w:r>
      <w:r w:rsidR="00253824" w:rsidRPr="002C37D3">
        <w:rPr>
          <w:rFonts w:ascii="Times New Roman" w:hAnsi="Times New Roman" w:cs="Times New Roman"/>
          <w:sz w:val="24"/>
          <w:szCs w:val="24"/>
        </w:rPr>
        <w:t> </w:t>
      </w:r>
      <w:r w:rsidRPr="002C37D3">
        <w:rPr>
          <w:rFonts w:ascii="Times New Roman" w:hAnsi="Times New Roman" w:cs="Times New Roman"/>
          <w:sz w:val="24"/>
          <w:szCs w:val="24"/>
        </w:rPr>
        <w:t xml:space="preserve">Правила использования лесов для выращивания лесных плодовых, ягодных, декоративных растений, лекарственных растений установлены приказом Рослесхоза от 05.12.2011 </w:t>
      </w:r>
      <w:r w:rsidR="0016509B" w:rsidRPr="002C37D3">
        <w:rPr>
          <w:rFonts w:ascii="Times New Roman" w:hAnsi="Times New Roman" w:cs="Times New Roman"/>
          <w:sz w:val="24"/>
          <w:szCs w:val="24"/>
        </w:rPr>
        <w:t>№</w:t>
      </w:r>
      <w:r w:rsidRPr="002C37D3">
        <w:rPr>
          <w:rFonts w:ascii="Times New Roman" w:hAnsi="Times New Roman" w:cs="Times New Roman"/>
          <w:sz w:val="24"/>
          <w:szCs w:val="24"/>
        </w:rPr>
        <w:t xml:space="preserve"> 510 </w:t>
      </w:r>
      <w:r w:rsidR="006C4E1E" w:rsidRPr="002C37D3">
        <w:rPr>
          <w:rFonts w:ascii="Times New Roman" w:hAnsi="Times New Roman" w:cs="Times New Roman"/>
          <w:sz w:val="24"/>
          <w:szCs w:val="24"/>
        </w:rPr>
        <w:t>«</w:t>
      </w:r>
      <w:r w:rsidRPr="002C37D3">
        <w:rPr>
          <w:rFonts w:ascii="Times New Roman" w:hAnsi="Times New Roman" w:cs="Times New Roman"/>
          <w:sz w:val="24"/>
          <w:szCs w:val="24"/>
        </w:rPr>
        <w:t>Об утверждении Правил использования лесов для выращивания лесных плодовых, ягодных, декоративных растений, лекарственных растений</w:t>
      </w:r>
      <w:r w:rsidR="006C4E1E" w:rsidRPr="002C37D3">
        <w:rPr>
          <w:rFonts w:ascii="Times New Roman" w:hAnsi="Times New Roman" w:cs="Times New Roman"/>
          <w:sz w:val="24"/>
          <w:szCs w:val="24"/>
        </w:rPr>
        <w:t>»</w:t>
      </w:r>
      <w:r w:rsidRPr="002C37D3">
        <w:rPr>
          <w:rFonts w:ascii="Times New Roman" w:hAnsi="Times New Roman" w:cs="Times New Roman"/>
          <w:sz w:val="24"/>
          <w:szCs w:val="24"/>
        </w:rPr>
        <w:t>.</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Использование лесных участков для выращивания лесных плодовых, ягодных, декоративных растений, лекарственных растений осуществляется в соответствии с лесохозяйственным регламентом лесничества или лесопарка.</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Невыполнение лицами, осуществляющими использование лесов, лесохозяйственного регламента и проекта освоения лесов является основанием для досрочного расторжения договора аренды лесного участка.</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Выращенные лесные плодовые, ягодные, декоративные растения, лекарственные растения являются согласно части 1 статьи 20 Лесного кодекса собственностью арендатора.</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Лица, которым предоставлено право использования лесов для выращивания лесных плодовых, ягодных, декоративных растений, лекарственных растений, должны применять способы и технологии, предотвращающие возникновение эрозии почв, исключающие негативное воздействие на состояние и воспроизводство лесов, а также на состояние водных и других природных объектов.</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Использование лесов для выращивания лесных плодовых, ягодных, декоративных растений, лекарственных растений может ограничиваться или запрещаться в соответствии со статьей 27 Лесного кодекса.</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Правила распространяются на все лесные районы Российской Федерации.</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Лица, арендующие лесные участки для выращивания лесных плодовых, ягодных, декоративных растений, лекарственных растений, имеют право:</w:t>
      </w:r>
    </w:p>
    <w:p w:rsidR="0079771F" w:rsidRPr="002C37D3" w:rsidRDefault="00DB0DA0" w:rsidP="00551C31">
      <w:pPr>
        <w:pStyle w:val="ConsPlusNormal"/>
        <w:numPr>
          <w:ilvl w:val="0"/>
          <w:numId w:val="22"/>
        </w:numPr>
        <w:jc w:val="both"/>
        <w:rPr>
          <w:rFonts w:ascii="Times New Roman" w:hAnsi="Times New Roman" w:cs="Times New Roman"/>
          <w:sz w:val="24"/>
          <w:szCs w:val="24"/>
        </w:rPr>
      </w:pPr>
      <w:r w:rsidRPr="002C37D3">
        <w:rPr>
          <w:rFonts w:ascii="Times New Roman" w:hAnsi="Times New Roman" w:cs="Times New Roman"/>
          <w:sz w:val="24"/>
          <w:szCs w:val="24"/>
        </w:rPr>
        <w:t>осуществлять использование лесов в соответствии с условиями договора аренды;</w:t>
      </w:r>
    </w:p>
    <w:p w:rsidR="0079771F" w:rsidRPr="002C37D3" w:rsidRDefault="00DB0DA0" w:rsidP="00551C31">
      <w:pPr>
        <w:pStyle w:val="ConsPlusNormal"/>
        <w:numPr>
          <w:ilvl w:val="0"/>
          <w:numId w:val="22"/>
        </w:numPr>
        <w:jc w:val="both"/>
        <w:rPr>
          <w:rFonts w:ascii="Times New Roman" w:hAnsi="Times New Roman" w:cs="Times New Roman"/>
          <w:sz w:val="24"/>
          <w:szCs w:val="24"/>
        </w:rPr>
      </w:pPr>
      <w:r w:rsidRPr="002C37D3">
        <w:rPr>
          <w:rFonts w:ascii="Times New Roman" w:hAnsi="Times New Roman" w:cs="Times New Roman"/>
          <w:sz w:val="24"/>
          <w:szCs w:val="24"/>
        </w:rPr>
        <w:t>создавать согласно части 1 статьи 13 Лесного кодекса лесную инфраструктуру (лесные дороги, лесные склады и другую);</w:t>
      </w:r>
    </w:p>
    <w:p w:rsidR="0079771F" w:rsidRPr="002C37D3" w:rsidRDefault="00DB0DA0" w:rsidP="00551C31">
      <w:pPr>
        <w:pStyle w:val="ConsPlusNormal"/>
        <w:numPr>
          <w:ilvl w:val="0"/>
          <w:numId w:val="22"/>
        </w:numPr>
        <w:jc w:val="both"/>
        <w:rPr>
          <w:rFonts w:ascii="Times New Roman" w:hAnsi="Times New Roman" w:cs="Times New Roman"/>
          <w:sz w:val="24"/>
          <w:szCs w:val="24"/>
        </w:rPr>
      </w:pPr>
      <w:r w:rsidRPr="002C37D3">
        <w:rPr>
          <w:rFonts w:ascii="Times New Roman" w:hAnsi="Times New Roman" w:cs="Times New Roman"/>
          <w:sz w:val="24"/>
          <w:szCs w:val="24"/>
        </w:rPr>
        <w:t>размещать согласно части 2 статьи 39 Лесного кодекса на предоставленных лесных участках временные постройки;</w:t>
      </w:r>
    </w:p>
    <w:p w:rsidR="0079771F" w:rsidRPr="002C37D3" w:rsidRDefault="00DB0DA0" w:rsidP="00551C31">
      <w:pPr>
        <w:pStyle w:val="ConsPlusNormal"/>
        <w:numPr>
          <w:ilvl w:val="0"/>
          <w:numId w:val="22"/>
        </w:numPr>
        <w:jc w:val="both"/>
        <w:rPr>
          <w:rFonts w:ascii="Times New Roman" w:hAnsi="Times New Roman" w:cs="Times New Roman"/>
          <w:sz w:val="24"/>
          <w:szCs w:val="24"/>
        </w:rPr>
      </w:pPr>
      <w:r w:rsidRPr="002C37D3">
        <w:rPr>
          <w:rFonts w:ascii="Times New Roman" w:hAnsi="Times New Roman" w:cs="Times New Roman"/>
          <w:sz w:val="24"/>
          <w:szCs w:val="24"/>
        </w:rPr>
        <w:t>иметь другие права, если их реализация не противоречит требованиям законодательства Российской Федерации.</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Лица, арендующие лесные участки для выращивания лесных плодовых, ягодных, декоративных растений, лекарственных растений, обязаны:</w:t>
      </w:r>
    </w:p>
    <w:p w:rsidR="0079771F" w:rsidRPr="002C37D3" w:rsidRDefault="00DB0DA0" w:rsidP="00551C31">
      <w:pPr>
        <w:pStyle w:val="ConsPlusNormal"/>
        <w:numPr>
          <w:ilvl w:val="0"/>
          <w:numId w:val="22"/>
        </w:numPr>
        <w:jc w:val="both"/>
        <w:rPr>
          <w:rFonts w:ascii="Times New Roman" w:hAnsi="Times New Roman" w:cs="Times New Roman"/>
          <w:sz w:val="24"/>
          <w:szCs w:val="24"/>
        </w:rPr>
      </w:pPr>
      <w:r w:rsidRPr="002C37D3">
        <w:rPr>
          <w:rFonts w:ascii="Times New Roman" w:hAnsi="Times New Roman" w:cs="Times New Roman"/>
          <w:sz w:val="24"/>
          <w:szCs w:val="24"/>
        </w:rPr>
        <w:t>составлять проект освоения лесов в соответствии с частью 1 статьи 88 Лесного кодекса;</w:t>
      </w:r>
    </w:p>
    <w:p w:rsidR="0079771F" w:rsidRPr="002C37D3" w:rsidRDefault="00DB0DA0" w:rsidP="00551C31">
      <w:pPr>
        <w:pStyle w:val="ConsPlusNormal"/>
        <w:numPr>
          <w:ilvl w:val="0"/>
          <w:numId w:val="22"/>
        </w:numPr>
        <w:jc w:val="both"/>
        <w:rPr>
          <w:rFonts w:ascii="Times New Roman" w:hAnsi="Times New Roman" w:cs="Times New Roman"/>
          <w:sz w:val="24"/>
          <w:szCs w:val="24"/>
        </w:rPr>
      </w:pPr>
      <w:r w:rsidRPr="002C37D3">
        <w:rPr>
          <w:rFonts w:ascii="Times New Roman" w:hAnsi="Times New Roman" w:cs="Times New Roman"/>
          <w:sz w:val="24"/>
          <w:szCs w:val="24"/>
        </w:rPr>
        <w:t>осуществлять использование лесов в соответствии с проектом освоения лесов;</w:t>
      </w:r>
    </w:p>
    <w:p w:rsidR="0079771F" w:rsidRPr="002C37D3" w:rsidRDefault="00DB0DA0" w:rsidP="00551C31">
      <w:pPr>
        <w:pStyle w:val="ConsPlusNormal"/>
        <w:numPr>
          <w:ilvl w:val="0"/>
          <w:numId w:val="22"/>
        </w:numPr>
        <w:jc w:val="both"/>
        <w:rPr>
          <w:rFonts w:ascii="Times New Roman" w:hAnsi="Times New Roman" w:cs="Times New Roman"/>
          <w:sz w:val="24"/>
          <w:szCs w:val="24"/>
        </w:rPr>
      </w:pPr>
      <w:r w:rsidRPr="002C37D3">
        <w:rPr>
          <w:rFonts w:ascii="Times New Roman" w:hAnsi="Times New Roman" w:cs="Times New Roman"/>
          <w:sz w:val="24"/>
          <w:szCs w:val="24"/>
        </w:rPr>
        <w:t>соблюдать условия договора аренды лесного участка;</w:t>
      </w:r>
    </w:p>
    <w:p w:rsidR="0079771F" w:rsidRPr="002C37D3" w:rsidRDefault="00DB0DA0" w:rsidP="00551C31">
      <w:pPr>
        <w:pStyle w:val="ConsPlusNormal"/>
        <w:numPr>
          <w:ilvl w:val="0"/>
          <w:numId w:val="22"/>
        </w:numPr>
        <w:jc w:val="both"/>
        <w:rPr>
          <w:rFonts w:ascii="Times New Roman" w:hAnsi="Times New Roman" w:cs="Times New Roman"/>
          <w:sz w:val="24"/>
          <w:szCs w:val="24"/>
        </w:rPr>
      </w:pPr>
      <w:r w:rsidRPr="002C37D3">
        <w:rPr>
          <w:rFonts w:ascii="Times New Roman" w:hAnsi="Times New Roman" w:cs="Times New Roman"/>
          <w:sz w:val="24"/>
          <w:szCs w:val="24"/>
        </w:rPr>
        <w:t>осуществлять использование лесов способами и технологиями, предотвращающими возникновение эрозии почв, исключающими или ограничивающими негативное воздействие на последующее воспроизводство лесов, а также на состояние водных и других природных объектов;</w:t>
      </w:r>
    </w:p>
    <w:p w:rsidR="0079771F" w:rsidRPr="002C37D3" w:rsidRDefault="00DB0DA0" w:rsidP="00551C31">
      <w:pPr>
        <w:pStyle w:val="ConsPlusNormal"/>
        <w:numPr>
          <w:ilvl w:val="0"/>
          <w:numId w:val="22"/>
        </w:numPr>
        <w:jc w:val="both"/>
        <w:rPr>
          <w:rFonts w:ascii="Times New Roman" w:hAnsi="Times New Roman" w:cs="Times New Roman"/>
          <w:sz w:val="24"/>
          <w:szCs w:val="24"/>
        </w:rPr>
      </w:pPr>
      <w:r w:rsidRPr="002C37D3">
        <w:rPr>
          <w:rFonts w:ascii="Times New Roman" w:hAnsi="Times New Roman" w:cs="Times New Roman"/>
          <w:sz w:val="24"/>
          <w:szCs w:val="24"/>
        </w:rPr>
        <w:t>соблюдать Правила пожарной безопасности в лесах и Правила санитарной безопасности в лесах;</w:t>
      </w:r>
    </w:p>
    <w:p w:rsidR="0079771F" w:rsidRPr="002C37D3" w:rsidRDefault="00DB0DA0" w:rsidP="00551C31">
      <w:pPr>
        <w:pStyle w:val="ConsPlusNormal"/>
        <w:numPr>
          <w:ilvl w:val="0"/>
          <w:numId w:val="22"/>
        </w:numPr>
        <w:jc w:val="both"/>
        <w:rPr>
          <w:rFonts w:ascii="Times New Roman" w:hAnsi="Times New Roman" w:cs="Times New Roman"/>
          <w:sz w:val="24"/>
          <w:szCs w:val="24"/>
        </w:rPr>
      </w:pPr>
      <w:r w:rsidRPr="002C37D3">
        <w:rPr>
          <w:rFonts w:ascii="Times New Roman" w:hAnsi="Times New Roman" w:cs="Times New Roman"/>
          <w:sz w:val="24"/>
          <w:szCs w:val="24"/>
        </w:rPr>
        <w:t>в соответствии с частью 2 статьи 26 Лесного кодекса подавать ежегодно лесную декларацию;</w:t>
      </w:r>
    </w:p>
    <w:p w:rsidR="0079771F" w:rsidRPr="002C37D3" w:rsidRDefault="00DB0DA0" w:rsidP="00551C31">
      <w:pPr>
        <w:pStyle w:val="ConsPlusNormal"/>
        <w:numPr>
          <w:ilvl w:val="0"/>
          <w:numId w:val="22"/>
        </w:numPr>
        <w:jc w:val="both"/>
        <w:rPr>
          <w:rFonts w:ascii="Times New Roman" w:hAnsi="Times New Roman" w:cs="Times New Roman"/>
          <w:sz w:val="24"/>
          <w:szCs w:val="24"/>
        </w:rPr>
      </w:pPr>
      <w:r w:rsidRPr="002C37D3">
        <w:rPr>
          <w:rFonts w:ascii="Times New Roman" w:hAnsi="Times New Roman" w:cs="Times New Roman"/>
          <w:sz w:val="24"/>
          <w:szCs w:val="24"/>
        </w:rPr>
        <w:t>в соответствии с частью 1 статьи 49 Лесного кодекса представлять отчет об использовании лесов;</w:t>
      </w:r>
    </w:p>
    <w:p w:rsidR="0079771F" w:rsidRPr="002C37D3" w:rsidRDefault="00DB0DA0" w:rsidP="00551C31">
      <w:pPr>
        <w:pStyle w:val="ConsPlusNormal"/>
        <w:numPr>
          <w:ilvl w:val="0"/>
          <w:numId w:val="22"/>
        </w:numPr>
        <w:jc w:val="both"/>
        <w:rPr>
          <w:rFonts w:ascii="Times New Roman" w:hAnsi="Times New Roman" w:cs="Times New Roman"/>
          <w:sz w:val="24"/>
          <w:szCs w:val="24"/>
        </w:rPr>
      </w:pPr>
      <w:r w:rsidRPr="002C37D3">
        <w:rPr>
          <w:rFonts w:ascii="Times New Roman" w:hAnsi="Times New Roman" w:cs="Times New Roman"/>
          <w:sz w:val="24"/>
          <w:szCs w:val="24"/>
        </w:rPr>
        <w:t>в соответствии с частью 1 статьи 60 Лесного кодекса представлять отчет об охране и о защите лесов;</w:t>
      </w:r>
    </w:p>
    <w:p w:rsidR="0079771F" w:rsidRPr="002C37D3" w:rsidRDefault="00DB0DA0" w:rsidP="00551C31">
      <w:pPr>
        <w:pStyle w:val="ConsPlusNormal"/>
        <w:numPr>
          <w:ilvl w:val="0"/>
          <w:numId w:val="22"/>
        </w:numPr>
        <w:jc w:val="both"/>
        <w:rPr>
          <w:rFonts w:ascii="Times New Roman" w:hAnsi="Times New Roman" w:cs="Times New Roman"/>
          <w:sz w:val="24"/>
          <w:szCs w:val="24"/>
        </w:rPr>
      </w:pPr>
      <w:r w:rsidRPr="002C37D3">
        <w:rPr>
          <w:rFonts w:ascii="Times New Roman" w:hAnsi="Times New Roman" w:cs="Times New Roman"/>
          <w:sz w:val="24"/>
          <w:szCs w:val="24"/>
        </w:rPr>
        <w:t>в соответствии с частью 4 статьи 91 Лесного кодекса представлять в государственный лесной реестр в установленном порядке документированную информацию, предусмотренную частью 2 статьи 91 Лесного кодекса;</w:t>
      </w:r>
    </w:p>
    <w:p w:rsidR="0079771F" w:rsidRPr="002C37D3" w:rsidRDefault="00DB0DA0" w:rsidP="00551C31">
      <w:pPr>
        <w:pStyle w:val="ConsPlusNormal"/>
        <w:numPr>
          <w:ilvl w:val="0"/>
          <w:numId w:val="22"/>
        </w:numPr>
        <w:jc w:val="both"/>
        <w:rPr>
          <w:rFonts w:ascii="Times New Roman" w:hAnsi="Times New Roman" w:cs="Times New Roman"/>
          <w:sz w:val="24"/>
          <w:szCs w:val="24"/>
        </w:rPr>
      </w:pPr>
      <w:r w:rsidRPr="002C37D3">
        <w:rPr>
          <w:rFonts w:ascii="Times New Roman" w:hAnsi="Times New Roman" w:cs="Times New Roman"/>
          <w:sz w:val="24"/>
          <w:szCs w:val="24"/>
        </w:rPr>
        <w:t>выполнять другие обязанности, предусмотренные лесным законодательством Российской Федерации.</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Для выращивания лесных плодовых, ягодных, декоративных растений, лекарственных растений используют, в первую очередь, нелесные земли из состава земель лесного фонда, а также необлесившиеся вырубки, прогалины и другие не покрытые лесной растительностью земли, на которых невозможно естественное возобновление леса, до посадки на них лесных культур; земли, подлежащие рекультивации (выработанные торфяники и др.).</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Для выращивания лесных плодовых, ягодных, декоративных, лекарственных растений под пологом леса могут использоваться участки малоценных насаждений, не намеченные под реконструкцию.</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Использование лесных участков, на которых встречаются виды растений, занесенные в Красную книгу Российской Федерации, красные книги субъектов Российской Федерации, для выращивания лесных плодовых, ягодных, декоративных растений, лекарственных растений запрещается в соответствии со статьей 59 Лесного кодекса Российской Федерации.</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 xml:space="preserve">На лесных участках, используемых для выращивания лесных плодовых, ягодных, декоративных растений, лекарственных растений, химические и биологические препараты применяются в соответствии с Федеральным законом от 19.07.1997 </w:t>
      </w:r>
      <w:r w:rsidR="0016509B" w:rsidRPr="002C37D3">
        <w:rPr>
          <w:rFonts w:ascii="Times New Roman" w:hAnsi="Times New Roman" w:cs="Times New Roman"/>
          <w:sz w:val="24"/>
          <w:szCs w:val="24"/>
        </w:rPr>
        <w:t>№</w:t>
      </w:r>
      <w:r w:rsidRPr="002C37D3">
        <w:rPr>
          <w:rFonts w:ascii="Times New Roman" w:hAnsi="Times New Roman" w:cs="Times New Roman"/>
          <w:sz w:val="24"/>
          <w:szCs w:val="24"/>
        </w:rPr>
        <w:t xml:space="preserve"> 109-ФЗ </w:t>
      </w:r>
      <w:r w:rsidR="006C4E1E" w:rsidRPr="002C37D3">
        <w:rPr>
          <w:rFonts w:ascii="Times New Roman" w:hAnsi="Times New Roman" w:cs="Times New Roman"/>
          <w:sz w:val="24"/>
          <w:szCs w:val="24"/>
        </w:rPr>
        <w:t>«</w:t>
      </w:r>
      <w:r w:rsidRPr="002C37D3">
        <w:rPr>
          <w:rFonts w:ascii="Times New Roman" w:hAnsi="Times New Roman" w:cs="Times New Roman"/>
          <w:sz w:val="24"/>
          <w:szCs w:val="24"/>
        </w:rPr>
        <w:t>О безопасном обращении с пестицидами и агрохимикатами</w:t>
      </w:r>
      <w:r w:rsidR="006C4E1E" w:rsidRPr="002C37D3">
        <w:rPr>
          <w:rFonts w:ascii="Times New Roman" w:hAnsi="Times New Roman" w:cs="Times New Roman"/>
          <w:sz w:val="24"/>
          <w:szCs w:val="24"/>
        </w:rPr>
        <w:t>»</w:t>
      </w:r>
      <w:r w:rsidRPr="002C37D3">
        <w:rPr>
          <w:rFonts w:ascii="Times New Roman" w:hAnsi="Times New Roman" w:cs="Times New Roman"/>
          <w:sz w:val="24"/>
          <w:szCs w:val="24"/>
        </w:rPr>
        <w:t>.</w:t>
      </w:r>
    </w:p>
    <w:p w:rsidR="00253824" w:rsidRPr="002C37D3" w:rsidRDefault="00253824" w:rsidP="00253824">
      <w:pPr>
        <w:pStyle w:val="ConsPlusNormal"/>
        <w:ind w:firstLine="540"/>
        <w:jc w:val="both"/>
        <w:rPr>
          <w:rFonts w:ascii="Times New Roman" w:hAnsi="Times New Roman" w:cs="Times New Roman"/>
          <w:sz w:val="24"/>
          <w:szCs w:val="24"/>
        </w:rPr>
      </w:pPr>
      <w:bookmarkStart w:id="338" w:name="_Hlk515964325"/>
    </w:p>
    <w:p w:rsidR="00253824" w:rsidRPr="00CB19B5" w:rsidRDefault="00253824" w:rsidP="00945ED5">
      <w:pPr>
        <w:pStyle w:val="02"/>
      </w:pPr>
      <w:bookmarkStart w:id="339" w:name="_Toc510098400"/>
      <w:bookmarkStart w:id="340" w:name="_Toc519958555"/>
      <w:bookmarkStart w:id="341" w:name="_Toc521759023"/>
      <w:r w:rsidRPr="00CB19B5">
        <w:t>Использование лесов для выращивания посадочного материала лесных растений (саженцев, сеянцев)</w:t>
      </w:r>
      <w:bookmarkEnd w:id="339"/>
      <w:bookmarkEnd w:id="340"/>
      <w:bookmarkEnd w:id="341"/>
    </w:p>
    <w:p w:rsidR="00253824" w:rsidRPr="002C37D3" w:rsidRDefault="00253824" w:rsidP="00253824">
      <w:pPr>
        <w:pStyle w:val="ConsPlusNormal"/>
        <w:ind w:firstLine="540"/>
        <w:jc w:val="both"/>
        <w:rPr>
          <w:rFonts w:ascii="Times New Roman" w:hAnsi="Times New Roman" w:cs="Times New Roman"/>
          <w:sz w:val="24"/>
          <w:szCs w:val="24"/>
        </w:rPr>
      </w:pPr>
    </w:p>
    <w:bookmarkEnd w:id="338"/>
    <w:p w:rsidR="0079771F" w:rsidRPr="002C37D3" w:rsidRDefault="00DB0DA0">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В соответствии со статьей 39.1 Лесного кодекса</w:t>
      </w:r>
      <w:r w:rsidR="00BB75E0" w:rsidRPr="002C37D3">
        <w:rPr>
          <w:rFonts w:ascii="Times New Roman" w:hAnsi="Times New Roman" w:cs="Times New Roman"/>
          <w:sz w:val="24"/>
          <w:szCs w:val="24"/>
        </w:rPr>
        <w:t xml:space="preserve"> </w:t>
      </w:r>
      <w:r w:rsidRPr="002C37D3">
        <w:rPr>
          <w:rFonts w:ascii="Times New Roman" w:hAnsi="Times New Roman" w:cs="Times New Roman"/>
          <w:sz w:val="24"/>
          <w:szCs w:val="24"/>
        </w:rPr>
        <w:t>(</w:t>
      </w:r>
      <w:r w:rsidR="006C4E1E" w:rsidRPr="002C37D3">
        <w:rPr>
          <w:rFonts w:ascii="Times New Roman" w:hAnsi="Times New Roman" w:cs="Times New Roman"/>
          <w:sz w:val="24"/>
          <w:szCs w:val="24"/>
        </w:rPr>
        <w:t>«</w:t>
      </w:r>
      <w:r w:rsidRPr="002C37D3">
        <w:rPr>
          <w:rFonts w:ascii="Times New Roman" w:hAnsi="Times New Roman" w:cs="Times New Roman"/>
          <w:sz w:val="24"/>
          <w:szCs w:val="24"/>
        </w:rPr>
        <w:t>Выращивание посадочного материала лесных растений (саженцев, сеянцев)</w:t>
      </w:r>
      <w:r w:rsidR="006C4E1E" w:rsidRPr="002C37D3">
        <w:rPr>
          <w:rFonts w:ascii="Times New Roman" w:hAnsi="Times New Roman" w:cs="Times New Roman"/>
          <w:sz w:val="24"/>
          <w:szCs w:val="24"/>
        </w:rPr>
        <w:t>»</w:t>
      </w:r>
      <w:r w:rsidRPr="002C37D3">
        <w:rPr>
          <w:rFonts w:ascii="Times New Roman" w:hAnsi="Times New Roman" w:cs="Times New Roman"/>
          <w:sz w:val="24"/>
          <w:szCs w:val="24"/>
        </w:rPr>
        <w:t>):</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1.</w:t>
      </w:r>
      <w:r w:rsidR="00BB75E0" w:rsidRPr="002C37D3">
        <w:rPr>
          <w:rFonts w:ascii="Times New Roman" w:hAnsi="Times New Roman" w:cs="Times New Roman"/>
          <w:sz w:val="24"/>
          <w:szCs w:val="24"/>
        </w:rPr>
        <w:t> </w:t>
      </w:r>
      <w:r w:rsidRPr="002C37D3">
        <w:rPr>
          <w:rFonts w:ascii="Times New Roman" w:hAnsi="Times New Roman" w:cs="Times New Roman"/>
          <w:sz w:val="24"/>
          <w:szCs w:val="24"/>
        </w:rPr>
        <w:t>Выращивание посадочного материала лесных растений (саженцев, сеянцев) представляет собой предпринимательскую деятельность, осуществляемую в целях воспроизводства лесов и лесоразведения.</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2.</w:t>
      </w:r>
      <w:r w:rsidR="00BB75E0" w:rsidRPr="002C37D3">
        <w:rPr>
          <w:rFonts w:ascii="Times New Roman" w:hAnsi="Times New Roman" w:cs="Times New Roman"/>
          <w:sz w:val="24"/>
          <w:szCs w:val="24"/>
        </w:rPr>
        <w:t> </w:t>
      </w:r>
      <w:r w:rsidRPr="002C37D3">
        <w:rPr>
          <w:rFonts w:ascii="Times New Roman" w:hAnsi="Times New Roman" w:cs="Times New Roman"/>
          <w:sz w:val="24"/>
          <w:szCs w:val="24"/>
        </w:rPr>
        <w:t>На лесных участках, используемых для выращивания посадочного материала лесных растений (саженцев, сеянцев), допускается размещение теплиц, других строений и сооружений.</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3.</w:t>
      </w:r>
      <w:r w:rsidR="00A8023D" w:rsidRPr="002C37D3">
        <w:rPr>
          <w:rFonts w:ascii="Times New Roman" w:hAnsi="Times New Roman" w:cs="Times New Roman"/>
          <w:sz w:val="24"/>
          <w:szCs w:val="24"/>
        </w:rPr>
        <w:t> </w:t>
      </w:r>
      <w:r w:rsidRPr="002C37D3">
        <w:rPr>
          <w:rFonts w:ascii="Times New Roman" w:hAnsi="Times New Roman" w:cs="Times New Roman"/>
          <w:sz w:val="24"/>
          <w:szCs w:val="24"/>
        </w:rPr>
        <w:t>Для выращивания посадочного материала лесных растений (саженцев, сеянцев) лесные участки государственным учреждениям, муниципальным учреждениям предоставляются в постоянное (бессрочное) пользование, другим лицам - в аренду.</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4.</w:t>
      </w:r>
      <w:r w:rsidR="00A8023D" w:rsidRPr="002C37D3">
        <w:rPr>
          <w:rFonts w:ascii="Times New Roman" w:hAnsi="Times New Roman" w:cs="Times New Roman"/>
          <w:sz w:val="24"/>
          <w:szCs w:val="24"/>
        </w:rPr>
        <w:t> </w:t>
      </w:r>
      <w:r w:rsidRPr="002C37D3">
        <w:rPr>
          <w:rFonts w:ascii="Times New Roman" w:hAnsi="Times New Roman" w:cs="Times New Roman"/>
          <w:sz w:val="24"/>
          <w:szCs w:val="24"/>
        </w:rPr>
        <w:t>Правила использования лесов для выращивания посадочного материала лесных растений (саженцев, сеянцев) устанавливаются уполномоченным федеральным органом исполнительной власти.</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 xml:space="preserve">Правила использования лесов для выращивания посадочного материала лесных растений (саженцев, сеянцев) утверждены приказом Рослесхоза от 19.07.2011 </w:t>
      </w:r>
      <w:r w:rsidR="0016509B" w:rsidRPr="002C37D3">
        <w:rPr>
          <w:rFonts w:ascii="Times New Roman" w:hAnsi="Times New Roman" w:cs="Times New Roman"/>
          <w:sz w:val="24"/>
          <w:szCs w:val="24"/>
        </w:rPr>
        <w:t>№</w:t>
      </w:r>
      <w:r w:rsidRPr="002C37D3">
        <w:rPr>
          <w:rFonts w:ascii="Times New Roman" w:hAnsi="Times New Roman" w:cs="Times New Roman"/>
          <w:sz w:val="24"/>
          <w:szCs w:val="24"/>
        </w:rPr>
        <w:t xml:space="preserve"> 308 </w:t>
      </w:r>
      <w:r w:rsidR="006C4E1E" w:rsidRPr="002C37D3">
        <w:rPr>
          <w:rFonts w:ascii="Times New Roman" w:hAnsi="Times New Roman" w:cs="Times New Roman"/>
          <w:sz w:val="24"/>
          <w:szCs w:val="24"/>
        </w:rPr>
        <w:t>«</w:t>
      </w:r>
      <w:r w:rsidRPr="002C37D3">
        <w:rPr>
          <w:rFonts w:ascii="Times New Roman" w:hAnsi="Times New Roman" w:cs="Times New Roman"/>
          <w:sz w:val="24"/>
          <w:szCs w:val="24"/>
        </w:rPr>
        <w:t>Об утверждении Правил использования лесов для выращивания посадочного материала лесных растений (саженцев, сеянцев)</w:t>
      </w:r>
      <w:r w:rsidR="006C4E1E" w:rsidRPr="002C37D3">
        <w:rPr>
          <w:rFonts w:ascii="Times New Roman" w:hAnsi="Times New Roman" w:cs="Times New Roman"/>
          <w:sz w:val="24"/>
          <w:szCs w:val="24"/>
        </w:rPr>
        <w:t>»</w:t>
      </w:r>
      <w:r w:rsidRPr="002C37D3">
        <w:rPr>
          <w:rFonts w:ascii="Times New Roman" w:hAnsi="Times New Roman" w:cs="Times New Roman"/>
          <w:sz w:val="24"/>
          <w:szCs w:val="24"/>
        </w:rPr>
        <w:t xml:space="preserve"> и устанавливают порядок использования лесов для выращивания посадочного материала лесных растений (саженцев, сеянцев) во всех лесных районах Российской Федерации.</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Права и обязанности лиц, осуществляющих использование лесов для выращивания посадочного материала лесных растений (саженцев, сеянцев).</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Лица, использующие леса для выращивания посадочного материала лесных растений (саженцев, сеянцев), имеют право:</w:t>
      </w:r>
    </w:p>
    <w:p w:rsidR="0079771F" w:rsidRPr="002C37D3" w:rsidRDefault="00DB0DA0" w:rsidP="00551C31">
      <w:pPr>
        <w:pStyle w:val="ConsPlusNormal"/>
        <w:numPr>
          <w:ilvl w:val="0"/>
          <w:numId w:val="23"/>
        </w:numPr>
        <w:jc w:val="both"/>
        <w:rPr>
          <w:rFonts w:ascii="Times New Roman" w:hAnsi="Times New Roman" w:cs="Times New Roman"/>
          <w:sz w:val="24"/>
          <w:szCs w:val="24"/>
        </w:rPr>
      </w:pPr>
      <w:r w:rsidRPr="002C37D3">
        <w:rPr>
          <w:rFonts w:ascii="Times New Roman" w:hAnsi="Times New Roman" w:cs="Times New Roman"/>
          <w:sz w:val="24"/>
          <w:szCs w:val="24"/>
        </w:rPr>
        <w:t>осуществлять использование лесов в соответствии с условиями договора аренды лесного участка;</w:t>
      </w:r>
    </w:p>
    <w:p w:rsidR="0079771F" w:rsidRPr="002C37D3" w:rsidRDefault="00DB0DA0" w:rsidP="00551C31">
      <w:pPr>
        <w:pStyle w:val="ConsPlusNormal"/>
        <w:numPr>
          <w:ilvl w:val="0"/>
          <w:numId w:val="23"/>
        </w:numPr>
        <w:jc w:val="both"/>
        <w:rPr>
          <w:rFonts w:ascii="Times New Roman" w:hAnsi="Times New Roman" w:cs="Times New Roman"/>
          <w:sz w:val="24"/>
          <w:szCs w:val="24"/>
        </w:rPr>
      </w:pPr>
      <w:r w:rsidRPr="002C37D3">
        <w:rPr>
          <w:rFonts w:ascii="Times New Roman" w:hAnsi="Times New Roman" w:cs="Times New Roman"/>
          <w:sz w:val="24"/>
          <w:szCs w:val="24"/>
        </w:rPr>
        <w:t>создавать согласно части 1 статьи 13 Лесного кодекса лесную инфраструктуру (лесные дороги, лесные склады и другую);</w:t>
      </w:r>
    </w:p>
    <w:p w:rsidR="0079771F" w:rsidRPr="002C37D3" w:rsidRDefault="00DB0DA0" w:rsidP="00551C31">
      <w:pPr>
        <w:pStyle w:val="ConsPlusNormal"/>
        <w:numPr>
          <w:ilvl w:val="0"/>
          <w:numId w:val="23"/>
        </w:numPr>
        <w:jc w:val="both"/>
        <w:rPr>
          <w:rFonts w:ascii="Times New Roman" w:hAnsi="Times New Roman" w:cs="Times New Roman"/>
          <w:sz w:val="24"/>
          <w:szCs w:val="24"/>
        </w:rPr>
      </w:pPr>
      <w:r w:rsidRPr="002C37D3">
        <w:rPr>
          <w:rFonts w:ascii="Times New Roman" w:hAnsi="Times New Roman" w:cs="Times New Roman"/>
          <w:sz w:val="24"/>
          <w:szCs w:val="24"/>
        </w:rPr>
        <w:t>размещать согласно части 2 статьи 39.1 Лесного кодекса на предоставленных лесных участках теплицы, другие строения и сооружения;</w:t>
      </w:r>
    </w:p>
    <w:p w:rsidR="0079771F" w:rsidRPr="002C37D3" w:rsidRDefault="00DB0DA0" w:rsidP="00551C31">
      <w:pPr>
        <w:pStyle w:val="ConsPlusNormal"/>
        <w:numPr>
          <w:ilvl w:val="0"/>
          <w:numId w:val="23"/>
        </w:numPr>
        <w:jc w:val="both"/>
        <w:rPr>
          <w:rFonts w:ascii="Times New Roman" w:hAnsi="Times New Roman" w:cs="Times New Roman"/>
          <w:sz w:val="24"/>
          <w:szCs w:val="24"/>
        </w:rPr>
      </w:pPr>
      <w:r w:rsidRPr="002C37D3">
        <w:rPr>
          <w:rFonts w:ascii="Times New Roman" w:hAnsi="Times New Roman" w:cs="Times New Roman"/>
          <w:sz w:val="24"/>
          <w:szCs w:val="24"/>
        </w:rPr>
        <w:t>иметь другие права, если их реализация не противоречит требованиям законодательства Российской Федерации.</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Лица, использующие леса для выращивания посадочного материала лесных растений (саженцев, сеянцев), обязаны:</w:t>
      </w:r>
    </w:p>
    <w:p w:rsidR="0079771F" w:rsidRPr="002C37D3" w:rsidRDefault="00DB0DA0" w:rsidP="00551C31">
      <w:pPr>
        <w:pStyle w:val="ConsPlusNormal"/>
        <w:numPr>
          <w:ilvl w:val="0"/>
          <w:numId w:val="23"/>
        </w:numPr>
        <w:jc w:val="both"/>
        <w:rPr>
          <w:rFonts w:ascii="Times New Roman" w:hAnsi="Times New Roman" w:cs="Times New Roman"/>
          <w:sz w:val="24"/>
          <w:szCs w:val="24"/>
        </w:rPr>
      </w:pPr>
      <w:r w:rsidRPr="002C37D3">
        <w:rPr>
          <w:rFonts w:ascii="Times New Roman" w:hAnsi="Times New Roman" w:cs="Times New Roman"/>
          <w:sz w:val="24"/>
          <w:szCs w:val="24"/>
        </w:rPr>
        <w:t>составлять проект освоения лесов в соответствии с частью 1 статьи 88 Лесного кодекса;</w:t>
      </w:r>
    </w:p>
    <w:p w:rsidR="0079771F" w:rsidRPr="002C37D3" w:rsidRDefault="00DB0DA0" w:rsidP="00551C31">
      <w:pPr>
        <w:pStyle w:val="ConsPlusNormal"/>
        <w:numPr>
          <w:ilvl w:val="0"/>
          <w:numId w:val="23"/>
        </w:numPr>
        <w:jc w:val="both"/>
        <w:rPr>
          <w:rFonts w:ascii="Times New Roman" w:hAnsi="Times New Roman" w:cs="Times New Roman"/>
          <w:sz w:val="24"/>
          <w:szCs w:val="24"/>
        </w:rPr>
      </w:pPr>
      <w:r w:rsidRPr="002C37D3">
        <w:rPr>
          <w:rFonts w:ascii="Times New Roman" w:hAnsi="Times New Roman" w:cs="Times New Roman"/>
          <w:sz w:val="24"/>
          <w:szCs w:val="24"/>
        </w:rPr>
        <w:t>осуществлять использование лесов в соответствии с проектом освоения лесов;</w:t>
      </w:r>
    </w:p>
    <w:p w:rsidR="0079771F" w:rsidRPr="002C37D3" w:rsidRDefault="00DB0DA0" w:rsidP="00551C31">
      <w:pPr>
        <w:pStyle w:val="ConsPlusNormal"/>
        <w:numPr>
          <w:ilvl w:val="0"/>
          <w:numId w:val="23"/>
        </w:numPr>
        <w:jc w:val="both"/>
        <w:rPr>
          <w:rFonts w:ascii="Times New Roman" w:hAnsi="Times New Roman" w:cs="Times New Roman"/>
          <w:sz w:val="24"/>
          <w:szCs w:val="24"/>
        </w:rPr>
      </w:pPr>
      <w:r w:rsidRPr="002C37D3">
        <w:rPr>
          <w:rFonts w:ascii="Times New Roman" w:hAnsi="Times New Roman" w:cs="Times New Roman"/>
          <w:sz w:val="24"/>
          <w:szCs w:val="24"/>
        </w:rPr>
        <w:t>соблюдать условия договора аренды лесного участка;</w:t>
      </w:r>
    </w:p>
    <w:p w:rsidR="0079771F" w:rsidRPr="002C37D3" w:rsidRDefault="00DB0DA0" w:rsidP="00551C31">
      <w:pPr>
        <w:pStyle w:val="ConsPlusNormal"/>
        <w:numPr>
          <w:ilvl w:val="0"/>
          <w:numId w:val="23"/>
        </w:numPr>
        <w:jc w:val="both"/>
        <w:rPr>
          <w:rFonts w:ascii="Times New Roman" w:hAnsi="Times New Roman" w:cs="Times New Roman"/>
          <w:sz w:val="24"/>
          <w:szCs w:val="24"/>
        </w:rPr>
      </w:pPr>
      <w:r w:rsidRPr="002C37D3">
        <w:rPr>
          <w:rFonts w:ascii="Times New Roman" w:hAnsi="Times New Roman" w:cs="Times New Roman"/>
          <w:sz w:val="24"/>
          <w:szCs w:val="24"/>
        </w:rPr>
        <w:t>осуществлять использование лесов для выращивания посадочного материала лесных растений (саженцев, сеянцев) способами и технологиями, предотвращающими возникновение эрозии почв, исключающими или ограничивающими негативное воздействие на последующее воспроизводство лесов, а также на состояние водных и других природных объектов;</w:t>
      </w:r>
    </w:p>
    <w:p w:rsidR="0079771F" w:rsidRPr="002C37D3" w:rsidRDefault="00DB0DA0" w:rsidP="00551C31">
      <w:pPr>
        <w:pStyle w:val="ConsPlusNormal"/>
        <w:numPr>
          <w:ilvl w:val="0"/>
          <w:numId w:val="23"/>
        </w:numPr>
        <w:jc w:val="both"/>
        <w:rPr>
          <w:rFonts w:ascii="Times New Roman" w:hAnsi="Times New Roman" w:cs="Times New Roman"/>
          <w:sz w:val="24"/>
          <w:szCs w:val="24"/>
        </w:rPr>
      </w:pPr>
      <w:r w:rsidRPr="002C37D3">
        <w:rPr>
          <w:rFonts w:ascii="Times New Roman" w:hAnsi="Times New Roman" w:cs="Times New Roman"/>
          <w:sz w:val="24"/>
          <w:szCs w:val="24"/>
        </w:rPr>
        <w:t>соблюдать Правила пожарной безопасности в лесах и Правила санитарной безопасности в лесах;</w:t>
      </w:r>
    </w:p>
    <w:p w:rsidR="0079771F" w:rsidRPr="002C37D3" w:rsidRDefault="00DB0DA0" w:rsidP="00551C31">
      <w:pPr>
        <w:pStyle w:val="ConsPlusNormal"/>
        <w:numPr>
          <w:ilvl w:val="0"/>
          <w:numId w:val="23"/>
        </w:numPr>
        <w:jc w:val="both"/>
        <w:rPr>
          <w:rFonts w:ascii="Times New Roman" w:hAnsi="Times New Roman" w:cs="Times New Roman"/>
          <w:sz w:val="24"/>
          <w:szCs w:val="24"/>
        </w:rPr>
      </w:pPr>
      <w:r w:rsidRPr="002C37D3">
        <w:rPr>
          <w:rFonts w:ascii="Times New Roman" w:hAnsi="Times New Roman" w:cs="Times New Roman"/>
          <w:sz w:val="24"/>
          <w:szCs w:val="24"/>
        </w:rPr>
        <w:t>в соответствии с частью 2 статьи 26 Лесного кодекса подавать ежегодно лесную декларацию;</w:t>
      </w:r>
    </w:p>
    <w:p w:rsidR="0079771F" w:rsidRPr="002C37D3" w:rsidRDefault="00DB0DA0" w:rsidP="00551C31">
      <w:pPr>
        <w:pStyle w:val="ConsPlusNormal"/>
        <w:numPr>
          <w:ilvl w:val="0"/>
          <w:numId w:val="23"/>
        </w:numPr>
        <w:jc w:val="both"/>
        <w:rPr>
          <w:rFonts w:ascii="Times New Roman" w:hAnsi="Times New Roman" w:cs="Times New Roman"/>
          <w:sz w:val="24"/>
          <w:szCs w:val="24"/>
        </w:rPr>
      </w:pPr>
      <w:r w:rsidRPr="002C37D3">
        <w:rPr>
          <w:rFonts w:ascii="Times New Roman" w:hAnsi="Times New Roman" w:cs="Times New Roman"/>
          <w:sz w:val="24"/>
          <w:szCs w:val="24"/>
        </w:rPr>
        <w:t>в соответствии с частью 1 статьи 49 Лесного кодекса представлять отчет об использовании лесов;</w:t>
      </w:r>
    </w:p>
    <w:p w:rsidR="0079771F" w:rsidRPr="002C37D3" w:rsidRDefault="00DB0DA0" w:rsidP="00551C31">
      <w:pPr>
        <w:pStyle w:val="ConsPlusNormal"/>
        <w:numPr>
          <w:ilvl w:val="0"/>
          <w:numId w:val="23"/>
        </w:numPr>
        <w:jc w:val="both"/>
        <w:rPr>
          <w:rFonts w:ascii="Times New Roman" w:hAnsi="Times New Roman" w:cs="Times New Roman"/>
          <w:sz w:val="24"/>
          <w:szCs w:val="24"/>
        </w:rPr>
      </w:pPr>
      <w:r w:rsidRPr="002C37D3">
        <w:rPr>
          <w:rFonts w:ascii="Times New Roman" w:hAnsi="Times New Roman" w:cs="Times New Roman"/>
          <w:sz w:val="24"/>
          <w:szCs w:val="24"/>
        </w:rPr>
        <w:t>в соответствии с частью 1 статьи 60 Лесного кодекса представлять отчет об охране и о защите лесов;</w:t>
      </w:r>
    </w:p>
    <w:p w:rsidR="0079771F" w:rsidRPr="002C37D3" w:rsidRDefault="00DB0DA0" w:rsidP="00551C31">
      <w:pPr>
        <w:pStyle w:val="ConsPlusNormal"/>
        <w:numPr>
          <w:ilvl w:val="0"/>
          <w:numId w:val="23"/>
        </w:numPr>
        <w:jc w:val="both"/>
        <w:rPr>
          <w:rFonts w:ascii="Times New Roman" w:hAnsi="Times New Roman" w:cs="Times New Roman"/>
          <w:sz w:val="24"/>
          <w:szCs w:val="24"/>
        </w:rPr>
      </w:pPr>
      <w:r w:rsidRPr="002C37D3">
        <w:rPr>
          <w:rFonts w:ascii="Times New Roman" w:hAnsi="Times New Roman" w:cs="Times New Roman"/>
          <w:sz w:val="24"/>
          <w:szCs w:val="24"/>
        </w:rPr>
        <w:t>в соответствии с частью 4 статьи 91 Лесного кодекса представлять в государственный лесной реестр в установленном порядке документированную информацию, предусмотренную частью 2 статьи 91 Лесного кодекса;</w:t>
      </w:r>
    </w:p>
    <w:p w:rsidR="0079771F" w:rsidRPr="002C37D3" w:rsidRDefault="00DB0DA0" w:rsidP="00551C31">
      <w:pPr>
        <w:pStyle w:val="ConsPlusNormal"/>
        <w:numPr>
          <w:ilvl w:val="0"/>
          <w:numId w:val="23"/>
        </w:numPr>
        <w:jc w:val="both"/>
        <w:rPr>
          <w:rFonts w:ascii="Times New Roman" w:hAnsi="Times New Roman" w:cs="Times New Roman"/>
          <w:sz w:val="24"/>
          <w:szCs w:val="24"/>
        </w:rPr>
      </w:pPr>
      <w:r w:rsidRPr="002C37D3">
        <w:rPr>
          <w:rFonts w:ascii="Times New Roman" w:hAnsi="Times New Roman" w:cs="Times New Roman"/>
          <w:sz w:val="24"/>
          <w:szCs w:val="24"/>
        </w:rPr>
        <w:t>выполнять другие обязанности, предусмотренные законодательством Российской Федерации.</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Требования к использованию лесов для выращивания посадочного материала лесных растений (саженцев, сеянцев).</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Для выращивания посадочного материала лесных растений (саженцев, сеянцев) используют, в первую очередь, не покрытые лесом земли из состава земель лесного фонда, а также необлесившиеся лесосеки, прогалины и другие не покрытые лесной растительностью земли иных категорий, на которых располагаются леса.</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Для выращивания посадочного материала лесных растений (саженцев, сеянцев) используются улучшенные и сортовые семена лесных растений или, если такие семена отсутствуют, нормальные семена лесных растений.</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Для выращивания посадочного материала лесных растений (саженцев, сеянцев) не допускается применение нерайонированных семян лесных растений, а также семян лесных растений, посевные и иные качества которых не проверены.</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Использование лесных участков, на которых встречаются виды растений, занесенные в Красную книгу Российской Федерации, красные книги субъектов Российской Федерации, для выращивания посадочного материала лесных растений (саженцев, сеянцев) запрещается в соответствии со статьей 59 Лесного кодекса.</w:t>
      </w:r>
    </w:p>
    <w:p w:rsidR="000B3511" w:rsidRPr="002C37D3" w:rsidRDefault="000B3511" w:rsidP="000B3511">
      <w:pPr>
        <w:pStyle w:val="ConsPlusNormal"/>
        <w:ind w:firstLine="540"/>
        <w:jc w:val="both"/>
        <w:rPr>
          <w:rFonts w:ascii="Times New Roman" w:hAnsi="Times New Roman" w:cs="Times New Roman"/>
          <w:sz w:val="24"/>
          <w:szCs w:val="24"/>
        </w:rPr>
      </w:pPr>
      <w:bookmarkStart w:id="342" w:name="_Hlk515964702"/>
    </w:p>
    <w:p w:rsidR="000B3511" w:rsidRPr="00CB19B5" w:rsidRDefault="000B3511" w:rsidP="00945ED5">
      <w:pPr>
        <w:pStyle w:val="02"/>
      </w:pPr>
      <w:bookmarkStart w:id="343" w:name="_Toc510098401"/>
      <w:bookmarkStart w:id="344" w:name="_Toc519958556"/>
      <w:bookmarkStart w:id="345" w:name="_Toc521759024"/>
      <w:r w:rsidRPr="00CB19B5">
        <w:t>Нормативы, параметры, сроки использования лесов для выполнения работ по геологическому изучению недр, для разработки месторождений полезных ископаемых</w:t>
      </w:r>
      <w:bookmarkEnd w:id="343"/>
      <w:bookmarkEnd w:id="344"/>
      <w:bookmarkEnd w:id="345"/>
    </w:p>
    <w:p w:rsidR="000B3511" w:rsidRPr="002C37D3" w:rsidRDefault="000B3511" w:rsidP="000B3511">
      <w:pPr>
        <w:pStyle w:val="ConsPlusNormal"/>
        <w:jc w:val="both"/>
        <w:rPr>
          <w:rFonts w:ascii="Times New Roman" w:hAnsi="Times New Roman" w:cs="Times New Roman"/>
          <w:sz w:val="24"/>
          <w:szCs w:val="24"/>
        </w:rPr>
      </w:pPr>
    </w:p>
    <w:bookmarkEnd w:id="342"/>
    <w:p w:rsidR="0079771F" w:rsidRPr="002C37D3" w:rsidRDefault="00DB0DA0">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В соответствии со статьей 43 Лесного кодекса (</w:t>
      </w:r>
      <w:r w:rsidR="006C4E1E" w:rsidRPr="002C37D3">
        <w:rPr>
          <w:rFonts w:ascii="Times New Roman" w:hAnsi="Times New Roman" w:cs="Times New Roman"/>
          <w:sz w:val="24"/>
          <w:szCs w:val="24"/>
        </w:rPr>
        <w:t>«</w:t>
      </w:r>
      <w:r w:rsidRPr="002C37D3">
        <w:rPr>
          <w:rFonts w:ascii="Times New Roman" w:hAnsi="Times New Roman" w:cs="Times New Roman"/>
          <w:sz w:val="24"/>
          <w:szCs w:val="24"/>
        </w:rPr>
        <w:t>Использование лесов для выполнения работ по геологическому изучению недр, для разработки месторождений полезных ископаемых</w:t>
      </w:r>
      <w:r w:rsidR="006C4E1E" w:rsidRPr="002C37D3">
        <w:rPr>
          <w:rFonts w:ascii="Times New Roman" w:hAnsi="Times New Roman" w:cs="Times New Roman"/>
          <w:sz w:val="24"/>
          <w:szCs w:val="24"/>
        </w:rPr>
        <w:t>»</w:t>
      </w:r>
      <w:r w:rsidRPr="002C37D3">
        <w:rPr>
          <w:rFonts w:ascii="Times New Roman" w:hAnsi="Times New Roman" w:cs="Times New Roman"/>
          <w:sz w:val="24"/>
          <w:szCs w:val="24"/>
        </w:rPr>
        <w:t>):</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1.</w:t>
      </w:r>
      <w:r w:rsidR="00407F36" w:rsidRPr="002C37D3">
        <w:rPr>
          <w:rFonts w:ascii="Times New Roman" w:hAnsi="Times New Roman" w:cs="Times New Roman"/>
          <w:sz w:val="24"/>
          <w:szCs w:val="24"/>
        </w:rPr>
        <w:t> </w:t>
      </w:r>
      <w:r w:rsidRPr="002C37D3">
        <w:rPr>
          <w:rFonts w:ascii="Times New Roman" w:hAnsi="Times New Roman" w:cs="Times New Roman"/>
          <w:sz w:val="24"/>
          <w:szCs w:val="24"/>
        </w:rPr>
        <w:t>Использование лесов для выполнения работ по геологическому изучению недр, для разработки месторождений полезных ископаемых осуществляется в соответствии со статьей 21 Лесного кодекса.</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2.</w:t>
      </w:r>
      <w:r w:rsidR="00407F36" w:rsidRPr="002C37D3">
        <w:rPr>
          <w:rFonts w:ascii="Times New Roman" w:hAnsi="Times New Roman" w:cs="Times New Roman"/>
          <w:sz w:val="24"/>
          <w:szCs w:val="24"/>
        </w:rPr>
        <w:t> </w:t>
      </w:r>
      <w:r w:rsidRPr="002C37D3">
        <w:rPr>
          <w:rFonts w:ascii="Times New Roman" w:hAnsi="Times New Roman" w:cs="Times New Roman"/>
          <w:sz w:val="24"/>
          <w:szCs w:val="24"/>
        </w:rPr>
        <w:t>Для выполнения работ по геологическому изучению недр, для разработки месторождений полезных ископаемых лесные участки, находящиеся в государственной или муниципальной собственности, предоставляются в аренду, за исключением случаев, указанных в п. 3.</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3.</w:t>
      </w:r>
      <w:r w:rsidR="00407F36" w:rsidRPr="002C37D3">
        <w:rPr>
          <w:rFonts w:ascii="Times New Roman" w:hAnsi="Times New Roman" w:cs="Times New Roman"/>
          <w:sz w:val="24"/>
          <w:szCs w:val="24"/>
        </w:rPr>
        <w:t> </w:t>
      </w:r>
      <w:r w:rsidRPr="002C37D3">
        <w:rPr>
          <w:rFonts w:ascii="Times New Roman" w:hAnsi="Times New Roman" w:cs="Times New Roman"/>
          <w:sz w:val="24"/>
          <w:szCs w:val="24"/>
        </w:rPr>
        <w:t>На основании разрешений органов государственной власти, органов местного самоуправления в пределах их полномочий, определенных в соответствии со статьями 81 - 84 настоящего Кодекса, допускается выполнение работ по геологическому изучению недр на землях лесного фонда без предоставления лесного участка, если выполнение таких работ не влечет за собой проведение рубок лесных насаждений, строительство объектов капитального строительства.</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3.1.</w:t>
      </w:r>
      <w:r w:rsidR="00407F36" w:rsidRPr="002C37D3">
        <w:rPr>
          <w:rFonts w:ascii="Times New Roman" w:hAnsi="Times New Roman" w:cs="Times New Roman"/>
          <w:sz w:val="24"/>
          <w:szCs w:val="24"/>
        </w:rPr>
        <w:t> </w:t>
      </w:r>
      <w:r w:rsidRPr="002C37D3">
        <w:rPr>
          <w:rFonts w:ascii="Times New Roman" w:hAnsi="Times New Roman" w:cs="Times New Roman"/>
          <w:sz w:val="24"/>
          <w:szCs w:val="24"/>
        </w:rPr>
        <w:t>В целях обеспечения безопасности граждан и создания необходимых условий для эксплуатации объектов, связанных с выполнением работ по геологическому изучению недр и разработкой месторождений полезных ископаемых, в том числе в охранных зонах указанных объектов, осуществляется использование лесов для проведения выборочных рубок и сплошных рубок деревьев, кустарников, лиан без предоставления лесных участков.</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 xml:space="preserve">4. Порядок использования лесов для выполнения работ по геологическому изучению недр, для разработки месторождений полезных ископаемых установлен приказом Рослесхоза от 27.12.2010 </w:t>
      </w:r>
      <w:r w:rsidR="0016509B" w:rsidRPr="002C37D3">
        <w:rPr>
          <w:rFonts w:ascii="Times New Roman" w:hAnsi="Times New Roman" w:cs="Times New Roman"/>
          <w:sz w:val="24"/>
          <w:szCs w:val="24"/>
        </w:rPr>
        <w:t>№</w:t>
      </w:r>
      <w:r w:rsidRPr="002C37D3">
        <w:rPr>
          <w:rFonts w:ascii="Times New Roman" w:hAnsi="Times New Roman" w:cs="Times New Roman"/>
          <w:sz w:val="24"/>
          <w:szCs w:val="24"/>
        </w:rPr>
        <w:t xml:space="preserve"> 515 </w:t>
      </w:r>
      <w:r w:rsidR="006C4E1E" w:rsidRPr="002C37D3">
        <w:rPr>
          <w:rFonts w:ascii="Times New Roman" w:hAnsi="Times New Roman" w:cs="Times New Roman"/>
          <w:sz w:val="24"/>
          <w:szCs w:val="24"/>
        </w:rPr>
        <w:t>«</w:t>
      </w:r>
      <w:r w:rsidRPr="002C37D3">
        <w:rPr>
          <w:rFonts w:ascii="Times New Roman" w:hAnsi="Times New Roman" w:cs="Times New Roman"/>
          <w:sz w:val="24"/>
          <w:szCs w:val="24"/>
        </w:rPr>
        <w:t>Об утверждении Порядка использования лесов для выполнения работ по геологическому изучению недр, для разработки месторождений полезных ископаемых</w:t>
      </w:r>
      <w:r w:rsidR="006C4E1E" w:rsidRPr="002C37D3">
        <w:rPr>
          <w:rFonts w:ascii="Times New Roman" w:hAnsi="Times New Roman" w:cs="Times New Roman"/>
          <w:sz w:val="24"/>
          <w:szCs w:val="24"/>
        </w:rPr>
        <w:t>»</w:t>
      </w:r>
      <w:r w:rsidRPr="002C37D3">
        <w:rPr>
          <w:rFonts w:ascii="Times New Roman" w:hAnsi="Times New Roman" w:cs="Times New Roman"/>
          <w:sz w:val="24"/>
          <w:szCs w:val="24"/>
        </w:rPr>
        <w:t>.</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Использование лесных участков для выполнения работ по геологическому изучению недр, для разработки месторождений полезных ископаемых осуществляется в соответствии с лесным планом субъекта Российской Федерации и лесохозяйственным регламентом лесничества (лесопарка).</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При использовании лесов для выполнения работ по геологическому изучению недр, для разработки месторождений полезных ископаемых на землях лесного фонда допускается строительство, реконструкция и эксплуатация объектов, не связанных с созданием лесной инфраструктуры, в соответствии со статьей 21 Лесного кодекса.</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Строительство, реконструкция и эксплуатация объектов, не связанных с созданием лесной инфраструктуры, на землях иных категорий, на которых расположены леса, допускаются в случаях, определенных федеральными законами в соответствии с целевым назначением этих земель.</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В целях размещения объектов, связанных с выполнением работ по геологическому изучению недр, разработкой месторождений полезных ископаемых, используются, прежде всего, нелесные земли, а при отсутствии на лесном участке таких земель - участки невозобновившихся вырубок, гарей, пустырей, прогалины, а также площади, на которых произрастают низкополнотные и наименее ценные лесные насаждения.</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Использование иных лесных участков для указанных целей допускается в случае отсутствия других вариантов возможного размещения объектов, связанных с выполнением работ по геологическому изучению недр, разработкой месторождений полезных ископаемых.</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Запрещается разработка месторождений полезных ископаемых в зеленых зонах и лесопарковых зонах.</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Допускается использование расположенных в зеленых зонах лесных участков для разработки месторождений полезных ископаемых, в отношении которых лицензии на пользование недрами получены до дня введения в действие Лесного кодекса, на срок, не превышающий срока действия таких лицензий.</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Допускается проведение рубок лесных насаждений в резервных лесах при выполнении работ по геологическому изучению недр.</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На лесных участках, предоставленных в аренду для выполнения работ по геологическому изучению недр, для разработки месторождений полезных ископаемых, рубка лесных насаждений осуществляется в соответствии с проектом освоения лесов.</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Право собственности на древесину, которая получена при использовании лесов, расположенных на землях лесного фонда, в соответствии со статьями 43 - 46 Лесного кодекса принадлежит Российской Федерации.</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 xml:space="preserve">Реализация древесины, заготовленной при использовании лесов для выполнения работ по геологическому изучению недр, для разработки месторождений полезных ископаемых, осуществляется в соответствии с Правилами реализации древесины, которая получена при использовании лесов, расположенных на землях лесного фонда, в соответствии со статьями 43 - 46 Лесного кодекса, утвержденными постановлением Правительства Российской Федерации от 23.07.2009 </w:t>
      </w:r>
      <w:r w:rsidR="0016509B" w:rsidRPr="002C37D3">
        <w:rPr>
          <w:rFonts w:ascii="Times New Roman" w:hAnsi="Times New Roman" w:cs="Times New Roman"/>
          <w:sz w:val="24"/>
          <w:szCs w:val="24"/>
        </w:rPr>
        <w:t>№</w:t>
      </w:r>
      <w:r w:rsidRPr="002C37D3">
        <w:rPr>
          <w:rFonts w:ascii="Times New Roman" w:hAnsi="Times New Roman" w:cs="Times New Roman"/>
          <w:sz w:val="24"/>
          <w:szCs w:val="24"/>
        </w:rPr>
        <w:t xml:space="preserve"> 604.</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В целях обеспечения безопасности граждан и создания необходимых условий для эксплуатации объектов, связанных с выполнением работ по геологическому изучению недр и разработкой месторождений полезных ископаемых, в том числе в охранных зонах указанных объектов, осуществляется использование лесов для проведения выборочных рубок и сплошных рубок деревьев, кустарников, лиан без предоставления лесных участков.</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Обустройство объектов, связанных с выполнением работ по геологическому изучению недр, разработкой месторождений полезных ископаемых, должно исключать развитие эрозионных процессов на занятой и прилегающей территории.</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В зоне притундровых лесов и редкостойной тайги перебазировка подвижного состава и грузов, способные нарушить растительный и почвенный покровы, а также механизированная валка деревьев, трелевка древесины, уборка порубочных остатков должны осуществляться преимущественно в зимний период.</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При осуществлении использования лесов в целях выполнения работ по геологическому изучению недр, разработки месторождений полезных ископаемых не допускается:</w:t>
      </w:r>
    </w:p>
    <w:p w:rsidR="0079771F" w:rsidRPr="002C37D3" w:rsidRDefault="00DB0DA0" w:rsidP="00551C31">
      <w:pPr>
        <w:pStyle w:val="ConsPlusNormal"/>
        <w:numPr>
          <w:ilvl w:val="0"/>
          <w:numId w:val="24"/>
        </w:numPr>
        <w:jc w:val="both"/>
        <w:rPr>
          <w:rFonts w:ascii="Times New Roman" w:hAnsi="Times New Roman" w:cs="Times New Roman"/>
          <w:sz w:val="24"/>
          <w:szCs w:val="24"/>
        </w:rPr>
      </w:pPr>
      <w:r w:rsidRPr="002C37D3">
        <w:rPr>
          <w:rFonts w:ascii="Times New Roman" w:hAnsi="Times New Roman" w:cs="Times New Roman"/>
          <w:sz w:val="24"/>
          <w:szCs w:val="24"/>
        </w:rPr>
        <w:t>валка деревьев и расчистка лесных участков от древесной растительности с помощью бульдозеров, захламление древесными остатками приграничных полос и опушек, повреждение стволов и скелетных корней опушечных деревьев, хранение свежесрубленной древесины в лесу в летний период без специальных мер защиты;</w:t>
      </w:r>
    </w:p>
    <w:p w:rsidR="0079771F" w:rsidRPr="002C37D3" w:rsidRDefault="00DB0DA0" w:rsidP="00551C31">
      <w:pPr>
        <w:pStyle w:val="ConsPlusNormal"/>
        <w:numPr>
          <w:ilvl w:val="0"/>
          <w:numId w:val="24"/>
        </w:numPr>
        <w:jc w:val="both"/>
        <w:rPr>
          <w:rFonts w:ascii="Times New Roman" w:hAnsi="Times New Roman" w:cs="Times New Roman"/>
          <w:sz w:val="24"/>
          <w:szCs w:val="24"/>
        </w:rPr>
      </w:pPr>
      <w:r w:rsidRPr="002C37D3">
        <w:rPr>
          <w:rFonts w:ascii="Times New Roman" w:hAnsi="Times New Roman" w:cs="Times New Roman"/>
          <w:sz w:val="24"/>
          <w:szCs w:val="24"/>
        </w:rPr>
        <w:t>затопление и длительное подтопление лесных насаждений;</w:t>
      </w:r>
    </w:p>
    <w:p w:rsidR="0079771F" w:rsidRPr="002C37D3" w:rsidRDefault="00DB0DA0" w:rsidP="00551C31">
      <w:pPr>
        <w:pStyle w:val="ConsPlusNormal"/>
        <w:numPr>
          <w:ilvl w:val="0"/>
          <w:numId w:val="24"/>
        </w:numPr>
        <w:jc w:val="both"/>
        <w:rPr>
          <w:rFonts w:ascii="Times New Roman" w:hAnsi="Times New Roman" w:cs="Times New Roman"/>
          <w:sz w:val="24"/>
          <w:szCs w:val="24"/>
        </w:rPr>
      </w:pPr>
      <w:r w:rsidRPr="002C37D3">
        <w:rPr>
          <w:rFonts w:ascii="Times New Roman" w:hAnsi="Times New Roman" w:cs="Times New Roman"/>
          <w:sz w:val="24"/>
          <w:szCs w:val="24"/>
        </w:rPr>
        <w:t>повреждение лесных насаждений, растительного покрова и почв за пределами предоставленного лесного участка;</w:t>
      </w:r>
    </w:p>
    <w:p w:rsidR="0079771F" w:rsidRPr="002C37D3" w:rsidRDefault="00DB0DA0" w:rsidP="00551C31">
      <w:pPr>
        <w:pStyle w:val="ConsPlusNormal"/>
        <w:numPr>
          <w:ilvl w:val="0"/>
          <w:numId w:val="24"/>
        </w:numPr>
        <w:jc w:val="both"/>
        <w:rPr>
          <w:rFonts w:ascii="Times New Roman" w:hAnsi="Times New Roman" w:cs="Times New Roman"/>
          <w:sz w:val="24"/>
          <w:szCs w:val="24"/>
        </w:rPr>
      </w:pPr>
      <w:r w:rsidRPr="002C37D3">
        <w:rPr>
          <w:rFonts w:ascii="Times New Roman" w:hAnsi="Times New Roman" w:cs="Times New Roman"/>
          <w:sz w:val="24"/>
          <w:szCs w:val="24"/>
        </w:rPr>
        <w:t>захламление лесов строительными, промышленными, древесными, бытовыми и иными отходами, мусором;</w:t>
      </w:r>
    </w:p>
    <w:p w:rsidR="0079771F" w:rsidRPr="002C37D3" w:rsidRDefault="00DB0DA0" w:rsidP="00551C31">
      <w:pPr>
        <w:pStyle w:val="ConsPlusNormal"/>
        <w:numPr>
          <w:ilvl w:val="0"/>
          <w:numId w:val="24"/>
        </w:numPr>
        <w:jc w:val="both"/>
        <w:rPr>
          <w:rFonts w:ascii="Times New Roman" w:hAnsi="Times New Roman" w:cs="Times New Roman"/>
          <w:sz w:val="24"/>
          <w:szCs w:val="24"/>
        </w:rPr>
      </w:pPr>
      <w:r w:rsidRPr="002C37D3">
        <w:rPr>
          <w:rFonts w:ascii="Times New Roman" w:hAnsi="Times New Roman" w:cs="Times New Roman"/>
          <w:sz w:val="24"/>
          <w:szCs w:val="24"/>
        </w:rPr>
        <w:t>загрязнение площади предоставленного лесного участка и территории за его пределами химическими и радиоактивными веществами;</w:t>
      </w:r>
    </w:p>
    <w:p w:rsidR="0079771F" w:rsidRPr="002C37D3" w:rsidRDefault="00DB0DA0" w:rsidP="00551C31">
      <w:pPr>
        <w:pStyle w:val="ConsPlusNormal"/>
        <w:numPr>
          <w:ilvl w:val="0"/>
          <w:numId w:val="24"/>
        </w:numPr>
        <w:jc w:val="both"/>
        <w:rPr>
          <w:rFonts w:ascii="Times New Roman" w:hAnsi="Times New Roman" w:cs="Times New Roman"/>
          <w:sz w:val="24"/>
          <w:szCs w:val="24"/>
        </w:rPr>
      </w:pPr>
      <w:r w:rsidRPr="002C37D3">
        <w:rPr>
          <w:rFonts w:ascii="Times New Roman" w:hAnsi="Times New Roman" w:cs="Times New Roman"/>
          <w:sz w:val="24"/>
          <w:szCs w:val="24"/>
        </w:rPr>
        <w:t>проезд транспортных средств и иных механизмов по произвольным, неустановленным маршрутам, в том числе за пределами предоставленного лесного участка.</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Лица, осуществляющие использование лесов в целях выполнения работ по геологическому изучению недр, разработки месторождений полезных ископаемых, обеспечивают:</w:t>
      </w:r>
    </w:p>
    <w:p w:rsidR="0079771F" w:rsidRPr="002C37D3" w:rsidRDefault="00DB0DA0" w:rsidP="00551C31">
      <w:pPr>
        <w:pStyle w:val="ConsPlusNormal"/>
        <w:numPr>
          <w:ilvl w:val="0"/>
          <w:numId w:val="24"/>
        </w:numPr>
        <w:jc w:val="both"/>
        <w:rPr>
          <w:rFonts w:ascii="Times New Roman" w:hAnsi="Times New Roman" w:cs="Times New Roman"/>
          <w:sz w:val="24"/>
          <w:szCs w:val="24"/>
        </w:rPr>
      </w:pPr>
      <w:r w:rsidRPr="002C37D3">
        <w:rPr>
          <w:rFonts w:ascii="Times New Roman" w:hAnsi="Times New Roman" w:cs="Times New Roman"/>
          <w:sz w:val="24"/>
          <w:szCs w:val="24"/>
        </w:rPr>
        <w:t>регулярное проведение очистки используемых лесов и примыкающих опушек леса, искусственных и естественных водотоков от захламления строительными, промышленными, древесными, бытовыми и иными отходами, мусором;</w:t>
      </w:r>
    </w:p>
    <w:p w:rsidR="0079771F" w:rsidRPr="002C37D3" w:rsidRDefault="00DB0DA0" w:rsidP="00551C31">
      <w:pPr>
        <w:pStyle w:val="ConsPlusNormal"/>
        <w:numPr>
          <w:ilvl w:val="0"/>
          <w:numId w:val="24"/>
        </w:numPr>
        <w:jc w:val="both"/>
        <w:rPr>
          <w:rFonts w:ascii="Times New Roman" w:hAnsi="Times New Roman" w:cs="Times New Roman"/>
          <w:sz w:val="24"/>
          <w:szCs w:val="24"/>
        </w:rPr>
      </w:pPr>
      <w:r w:rsidRPr="002C37D3">
        <w:rPr>
          <w:rFonts w:ascii="Times New Roman" w:hAnsi="Times New Roman" w:cs="Times New Roman"/>
          <w:sz w:val="24"/>
          <w:szCs w:val="24"/>
        </w:rPr>
        <w:t>восстановление нарушенных производственной деятельностью лесных дорог, осушительных канав, дренажных систем, мостов, других гидромелиоративных сооружений, квартальных столбов, квартальных просек, аншлагов, элементов благоустройства территории лесов;</w:t>
      </w:r>
    </w:p>
    <w:p w:rsidR="0079771F" w:rsidRPr="002C37D3" w:rsidRDefault="00DB0DA0" w:rsidP="00551C31">
      <w:pPr>
        <w:pStyle w:val="ConsPlusNormal"/>
        <w:numPr>
          <w:ilvl w:val="0"/>
          <w:numId w:val="24"/>
        </w:numPr>
        <w:jc w:val="both"/>
        <w:rPr>
          <w:rFonts w:ascii="Times New Roman" w:hAnsi="Times New Roman" w:cs="Times New Roman"/>
          <w:sz w:val="24"/>
          <w:szCs w:val="24"/>
        </w:rPr>
      </w:pPr>
      <w:r w:rsidRPr="002C37D3">
        <w:rPr>
          <w:rFonts w:ascii="Times New Roman" w:hAnsi="Times New Roman" w:cs="Times New Roman"/>
          <w:sz w:val="24"/>
          <w:szCs w:val="24"/>
        </w:rPr>
        <w:t>консервацию или ликвидацию объектов, связанных с выполнением работ по геологическому изучению недр, разработкой месторождений полезных ископаемых, по истечении сроков выполнения соответствующих работ и рекультивацию земель, которые использовались для строительства, реконструкции и (или) эксплуатации указанных объектов, не связанных с созданием лесной инфраструктуры, в соответствии с законодательством Российской Федерации;</w:t>
      </w:r>
    </w:p>
    <w:p w:rsidR="0079771F" w:rsidRPr="002C37D3" w:rsidRDefault="00DB0DA0" w:rsidP="00551C31">
      <w:pPr>
        <w:pStyle w:val="ConsPlusNormal"/>
        <w:numPr>
          <w:ilvl w:val="0"/>
          <w:numId w:val="24"/>
        </w:numPr>
        <w:jc w:val="both"/>
        <w:rPr>
          <w:rFonts w:ascii="Times New Roman" w:hAnsi="Times New Roman" w:cs="Times New Roman"/>
          <w:sz w:val="24"/>
          <w:szCs w:val="24"/>
        </w:rPr>
      </w:pPr>
      <w:r w:rsidRPr="002C37D3">
        <w:rPr>
          <w:rFonts w:ascii="Times New Roman" w:hAnsi="Times New Roman" w:cs="Times New Roman"/>
          <w:sz w:val="24"/>
          <w:szCs w:val="24"/>
        </w:rPr>
        <w:t>принятие необходимых мер по устранению аварийных ситуаций и лесных пожаров, а также ликвидации их последствий, возникших по вине указанных лиц;</w:t>
      </w:r>
    </w:p>
    <w:p w:rsidR="0079771F" w:rsidRPr="002C37D3" w:rsidRDefault="00DB0DA0" w:rsidP="00551C31">
      <w:pPr>
        <w:pStyle w:val="ConsPlusNormal"/>
        <w:numPr>
          <w:ilvl w:val="0"/>
          <w:numId w:val="24"/>
        </w:numPr>
        <w:jc w:val="both"/>
        <w:rPr>
          <w:rFonts w:ascii="Times New Roman" w:hAnsi="Times New Roman" w:cs="Times New Roman"/>
          <w:sz w:val="24"/>
          <w:szCs w:val="24"/>
        </w:rPr>
      </w:pPr>
      <w:r w:rsidRPr="002C37D3">
        <w:rPr>
          <w:rFonts w:ascii="Times New Roman" w:hAnsi="Times New Roman" w:cs="Times New Roman"/>
          <w:sz w:val="24"/>
          <w:szCs w:val="24"/>
        </w:rPr>
        <w:t>максимальное использование земель, занятых квартальными просеками, лесными дорогами, и других не покрытых лесом земель в целях планирования и проведения сейсморазведочных работ, в том числе перебазировки подвижного состава и грузов.</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Земли, нарушенные или загрязненные при использовании лесов в целях выполнения работ по геологическому изучению недр, разработки месторождений полезных ископаемых, подлежат рекультивации после завершения работ в соответствии с проектом рекультивации.</w:t>
      </w:r>
    </w:p>
    <w:p w:rsidR="00F05384" w:rsidRPr="002C37D3" w:rsidRDefault="00F05384" w:rsidP="00F05384">
      <w:pPr>
        <w:pStyle w:val="ConsPlusNormal"/>
        <w:ind w:firstLine="540"/>
        <w:jc w:val="both"/>
        <w:rPr>
          <w:rFonts w:ascii="Times New Roman" w:hAnsi="Times New Roman" w:cs="Times New Roman"/>
          <w:sz w:val="24"/>
          <w:szCs w:val="24"/>
        </w:rPr>
      </w:pPr>
      <w:bookmarkStart w:id="346" w:name="_Hlk516151193"/>
    </w:p>
    <w:p w:rsidR="00F05384" w:rsidRPr="00CB19B5" w:rsidRDefault="00F05384" w:rsidP="00945ED5">
      <w:pPr>
        <w:pStyle w:val="02"/>
      </w:pPr>
      <w:bookmarkStart w:id="347" w:name="_Toc510098402"/>
      <w:bookmarkStart w:id="348" w:name="_Toc519958557"/>
      <w:bookmarkStart w:id="349" w:name="_Toc521759025"/>
      <w:r w:rsidRPr="00CB19B5">
        <w:t>Нормативы, параметры и сроки использования лесов для строительства и эксплуатации водохранилищ и иных искусственных водных объектов, а также гидротехнических сооружений и специализированных портов</w:t>
      </w:r>
      <w:bookmarkEnd w:id="347"/>
      <w:bookmarkEnd w:id="348"/>
      <w:bookmarkEnd w:id="349"/>
    </w:p>
    <w:p w:rsidR="00F05384" w:rsidRPr="002C37D3" w:rsidRDefault="00F05384" w:rsidP="00F05384">
      <w:pPr>
        <w:pStyle w:val="ConsPlusNormal"/>
        <w:ind w:firstLine="540"/>
        <w:jc w:val="both"/>
        <w:rPr>
          <w:rFonts w:ascii="Times New Roman" w:hAnsi="Times New Roman" w:cs="Times New Roman"/>
          <w:sz w:val="24"/>
          <w:szCs w:val="24"/>
        </w:rPr>
      </w:pPr>
    </w:p>
    <w:p w:rsidR="0079771F" w:rsidRPr="002C37D3" w:rsidRDefault="00F05384" w:rsidP="00910CDA">
      <w:pPr>
        <w:pStyle w:val="ConsPlusNormal"/>
        <w:ind w:firstLine="720"/>
        <w:jc w:val="both"/>
        <w:rPr>
          <w:rFonts w:ascii="Times New Roman" w:hAnsi="Times New Roman" w:cs="Times New Roman"/>
          <w:sz w:val="24"/>
          <w:szCs w:val="24"/>
        </w:rPr>
      </w:pPr>
      <w:r w:rsidRPr="002C37D3">
        <w:rPr>
          <w:rFonts w:ascii="Times New Roman" w:hAnsi="Times New Roman" w:cs="Times New Roman"/>
          <w:sz w:val="24"/>
          <w:szCs w:val="24"/>
        </w:rPr>
        <w:t>Использование лесов для строительства и эксплуатации водохранилищ, иных искусственных водных объектов, а также гидротехнических сооружений, специализированных портов осуществляется в соответствии со статьей 44 Лесного кодекса и в соответствии с постановлением Правительства Российской Федерации от 10.01.2009 № 17 «Об утверждении Правил установления на местности границ водоохранных зон и границ прибрежных защитных полос водных объектов».</w:t>
      </w:r>
      <w:bookmarkEnd w:id="346"/>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Лесные участки используются для строительства и эксплуатации водохранилищ, иных искусственных водных объектов, а также гидротехнических сооружений, специализированных портов в соответствии с водным законодательством.</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Статья 1 Водного кодекса РФ под водным объектом предлагает понимать природный или искусственный водоем, водоток либо иной объект, постоянное или временное сосредоточение вод в котором имеет характерные формы и признаки водного режима.</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Разновидностями искусственных водных объектов ст. 5 Водного кодекса РФ провозглашает, в частности, водохранилища, пруды и каналы. Водохранилища и пруды в лесном хозяйстве создаются и эксплуатируются главным образом на малых и средних реках, а также ручьях для усиления их лесопропускной способности, водоснабжения лесозаготовительного и иного производства.</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Каналы в лесном хозяйстве в основном создаются и эксплуатируются в целях осушения, орошения, обводнения и т.д. В отдельных случаях могут создаваться и эксплуатироваться лесосплавные каналы.</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 xml:space="preserve">Для тех же целей создаются и эксплуатируются гидротехнические сооружения, к которым в соответствии со ст. 3 Федерального закона от 21.07.1997 </w:t>
      </w:r>
      <w:r w:rsidR="0016509B" w:rsidRPr="002C37D3">
        <w:rPr>
          <w:rFonts w:ascii="Times New Roman" w:hAnsi="Times New Roman" w:cs="Times New Roman"/>
          <w:sz w:val="24"/>
          <w:szCs w:val="24"/>
        </w:rPr>
        <w:t>№</w:t>
      </w:r>
      <w:r w:rsidRPr="002C37D3">
        <w:rPr>
          <w:rFonts w:ascii="Times New Roman" w:hAnsi="Times New Roman" w:cs="Times New Roman"/>
          <w:sz w:val="24"/>
          <w:szCs w:val="24"/>
        </w:rPr>
        <w:t xml:space="preserve"> 117-ФЗ </w:t>
      </w:r>
      <w:r w:rsidR="006C4E1E" w:rsidRPr="002C37D3">
        <w:rPr>
          <w:rFonts w:ascii="Times New Roman" w:hAnsi="Times New Roman" w:cs="Times New Roman"/>
          <w:sz w:val="24"/>
          <w:szCs w:val="24"/>
        </w:rPr>
        <w:t>«</w:t>
      </w:r>
      <w:r w:rsidRPr="002C37D3">
        <w:rPr>
          <w:rFonts w:ascii="Times New Roman" w:hAnsi="Times New Roman" w:cs="Times New Roman"/>
          <w:sz w:val="24"/>
          <w:szCs w:val="24"/>
        </w:rPr>
        <w:t>О безопасности гидротехнических сооружений</w:t>
      </w:r>
      <w:r w:rsidR="006C4E1E" w:rsidRPr="002C37D3">
        <w:rPr>
          <w:rFonts w:ascii="Times New Roman" w:hAnsi="Times New Roman" w:cs="Times New Roman"/>
          <w:sz w:val="24"/>
          <w:szCs w:val="24"/>
        </w:rPr>
        <w:t>»</w:t>
      </w:r>
      <w:r w:rsidRPr="002C37D3">
        <w:rPr>
          <w:rFonts w:ascii="Times New Roman" w:hAnsi="Times New Roman" w:cs="Times New Roman"/>
          <w:sz w:val="24"/>
          <w:szCs w:val="24"/>
        </w:rPr>
        <w:t xml:space="preserve"> относятся: плотины; здания гидроэлектростанций; водосбросные, водоспускные и водовыпускные сооружения; туннели; каналы; насосные станции; судоходные шлюзы; судоподъемники; сооружения, предназначенные для защиты от наводнений и разрушений берегов водохранилищ, берегов и дна русел рек; сооружения (дамбы), ограждающие хранилища жидких отходов промышленных и сельскохозяйственных организаций; устройства от размывов на каналах, а также другие сооружения, предназначенные для использования водных ресурсов и предотвращения вредного воздействия вод и жидких отходов.</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Лесной кодекс предусматривает также возможность использования лесов для строительства и эксплуатации специализированных портов. Под специализированными портами, указанными в ст. 44 Лесного кодекса, следует понимать комплекс сооружений, расположенных на специально отведенных территориях суши и акватории и предназначенных для обслуживания судов, осуществляющих перевозки лесных ресурсов и иных грузов, которые необходимы лесному хозяйству и лесной промышленности (ст. 9 Кодекса торгового мореплавания РФ).</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Предусмотрено, что использование лесов для строительства и эксплуатации водохранилищ, иных искусственных водных объектов, а также гидротехнических сооружений, специализированных портов осуществляется в соответствии со ст. 21 Лесного кодекса, или указывается, что данный вид использования может быть связан со строительством, реконструкцией и эксплуатацией объектов, не связанных с созданием лесной инфраструктуры.</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При использовании лесов в указанных целях разрешается вырубка деревьев, кустарников, лиан, в том числе в охранных и санитарно-защитных зонах, предназначенных для обеспечения безопасности граждан и создания необходимых условий для эксплуатации соответствующих объектов (часть 5 ст. 21 Л</w:t>
      </w:r>
      <w:r w:rsidR="00F05384" w:rsidRPr="002C37D3">
        <w:rPr>
          <w:rFonts w:ascii="Times New Roman" w:hAnsi="Times New Roman" w:cs="Times New Roman"/>
          <w:sz w:val="24"/>
          <w:szCs w:val="24"/>
        </w:rPr>
        <w:t>есного кодекса</w:t>
      </w:r>
      <w:r w:rsidRPr="002C37D3">
        <w:rPr>
          <w:rFonts w:ascii="Times New Roman" w:hAnsi="Times New Roman" w:cs="Times New Roman"/>
          <w:sz w:val="24"/>
          <w:szCs w:val="24"/>
        </w:rPr>
        <w:t>).</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В соответствии с частью 6 ст. 21 Лесного кодекса земли, которые использовались для строительства, реконструкции и эксплуатации гидротехнических сооружений, не связанных с созданием лесной инфраструктуры, подлежат рекультивации.</w:t>
      </w:r>
    </w:p>
    <w:p w:rsidR="0079771F" w:rsidRPr="002C37D3" w:rsidRDefault="00DB0DA0" w:rsidP="00910CDA">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Рассматриваемое использование лесов относится к видам, которые осуществляются без изъятия лесных ресурсов, но невозможны без предоставления лесных участков (части 2 и 3 ст. 44 Лесного кодекс).</w:t>
      </w:r>
      <w:r w:rsidR="00F05384" w:rsidRPr="002C37D3">
        <w:rPr>
          <w:rFonts w:ascii="Times New Roman" w:hAnsi="Times New Roman" w:cs="Times New Roman"/>
          <w:sz w:val="24"/>
          <w:szCs w:val="24"/>
        </w:rPr>
        <w:t xml:space="preserve"> Классификация водоохранно-защитной роли лесов представлена в Приложении </w:t>
      </w:r>
      <w:r w:rsidR="00995C83">
        <w:rPr>
          <w:rFonts w:ascii="Times New Roman" w:hAnsi="Times New Roman" w:cs="Times New Roman"/>
          <w:sz w:val="24"/>
          <w:szCs w:val="24"/>
        </w:rPr>
        <w:t>8</w:t>
      </w:r>
      <w:r w:rsidR="00F05384" w:rsidRPr="002C37D3">
        <w:rPr>
          <w:rFonts w:ascii="Times New Roman" w:hAnsi="Times New Roman" w:cs="Times New Roman"/>
          <w:sz w:val="24"/>
          <w:szCs w:val="24"/>
        </w:rPr>
        <w:t xml:space="preserve"> (Таблица </w:t>
      </w:r>
      <w:r w:rsidR="00995C83">
        <w:rPr>
          <w:rFonts w:ascii="Times New Roman" w:hAnsi="Times New Roman" w:cs="Times New Roman"/>
          <w:sz w:val="24"/>
          <w:szCs w:val="24"/>
        </w:rPr>
        <w:t>8</w:t>
      </w:r>
      <w:r w:rsidR="00F05384" w:rsidRPr="002C37D3">
        <w:rPr>
          <w:rFonts w:ascii="Times New Roman" w:hAnsi="Times New Roman" w:cs="Times New Roman"/>
          <w:sz w:val="24"/>
          <w:szCs w:val="24"/>
        </w:rPr>
        <w:t>.</w:t>
      </w:r>
      <w:r w:rsidR="00995C83">
        <w:rPr>
          <w:rFonts w:ascii="Times New Roman" w:hAnsi="Times New Roman" w:cs="Times New Roman"/>
          <w:sz w:val="24"/>
          <w:szCs w:val="24"/>
        </w:rPr>
        <w:t>2</w:t>
      </w:r>
      <w:r w:rsidR="00F05384" w:rsidRPr="002C37D3">
        <w:rPr>
          <w:rFonts w:ascii="Times New Roman" w:hAnsi="Times New Roman" w:cs="Times New Roman"/>
          <w:sz w:val="24"/>
          <w:szCs w:val="24"/>
        </w:rPr>
        <w:t>).</w:t>
      </w:r>
    </w:p>
    <w:p w:rsidR="00F05384" w:rsidRPr="002C37D3" w:rsidRDefault="00F05384" w:rsidP="00F05384">
      <w:pPr>
        <w:pStyle w:val="ConsPlusNormal"/>
        <w:ind w:firstLine="540"/>
        <w:jc w:val="both"/>
        <w:rPr>
          <w:rFonts w:ascii="Times New Roman" w:hAnsi="Times New Roman" w:cs="Times New Roman"/>
          <w:sz w:val="24"/>
          <w:szCs w:val="24"/>
        </w:rPr>
      </w:pPr>
      <w:bookmarkStart w:id="350" w:name="_Hlk516151370"/>
    </w:p>
    <w:p w:rsidR="00F05384" w:rsidRPr="00CB19B5" w:rsidRDefault="00F05384" w:rsidP="00945ED5">
      <w:pPr>
        <w:pStyle w:val="02"/>
      </w:pPr>
      <w:bookmarkStart w:id="351" w:name="_Toc510098403"/>
      <w:bookmarkStart w:id="352" w:name="_Toc519958558"/>
      <w:bookmarkStart w:id="353" w:name="_Toc521759026"/>
      <w:r w:rsidRPr="00CB19B5">
        <w:t>Нормативы, параметры и сроки использования лесов для строительства, реконструкции, эксплуатации линейных объектов</w:t>
      </w:r>
      <w:bookmarkEnd w:id="351"/>
      <w:bookmarkEnd w:id="352"/>
      <w:bookmarkEnd w:id="353"/>
    </w:p>
    <w:p w:rsidR="00F05384" w:rsidRPr="002C37D3" w:rsidRDefault="00F05384" w:rsidP="00F05384">
      <w:pPr>
        <w:pStyle w:val="ConsPlusNormal"/>
        <w:ind w:firstLine="540"/>
        <w:jc w:val="both"/>
        <w:rPr>
          <w:rFonts w:ascii="Times New Roman" w:hAnsi="Times New Roman" w:cs="Times New Roman"/>
          <w:sz w:val="24"/>
          <w:szCs w:val="24"/>
        </w:rPr>
      </w:pPr>
    </w:p>
    <w:bookmarkEnd w:id="350"/>
    <w:p w:rsidR="0079771F" w:rsidRPr="002C37D3" w:rsidRDefault="00DB0DA0">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В соответствии со статьей 45 Лесного кодекса (</w:t>
      </w:r>
      <w:r w:rsidR="006C4E1E" w:rsidRPr="002C37D3">
        <w:rPr>
          <w:rFonts w:ascii="Times New Roman" w:hAnsi="Times New Roman" w:cs="Times New Roman"/>
          <w:sz w:val="24"/>
          <w:szCs w:val="24"/>
        </w:rPr>
        <w:t>«</w:t>
      </w:r>
      <w:r w:rsidRPr="002C37D3">
        <w:rPr>
          <w:rFonts w:ascii="Times New Roman" w:hAnsi="Times New Roman" w:cs="Times New Roman"/>
          <w:sz w:val="24"/>
          <w:szCs w:val="24"/>
        </w:rPr>
        <w:t>Использование лесов для строительства, реконструкции, эксплуатации линейных объектов</w:t>
      </w:r>
      <w:r w:rsidR="006C4E1E" w:rsidRPr="002C37D3">
        <w:rPr>
          <w:rFonts w:ascii="Times New Roman" w:hAnsi="Times New Roman" w:cs="Times New Roman"/>
          <w:sz w:val="24"/>
          <w:szCs w:val="24"/>
        </w:rPr>
        <w:t>»</w:t>
      </w:r>
      <w:r w:rsidRPr="002C37D3">
        <w:rPr>
          <w:rFonts w:ascii="Times New Roman" w:hAnsi="Times New Roman" w:cs="Times New Roman"/>
          <w:sz w:val="24"/>
          <w:szCs w:val="24"/>
        </w:rPr>
        <w:t>):</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 xml:space="preserve">1. Использование лесов для строительства, реконструкции, эксплуатации линейных объектов осуществляется в соответствии со статьей 21 </w:t>
      </w:r>
      <w:r w:rsidR="00A76649" w:rsidRPr="002C37D3">
        <w:rPr>
          <w:rFonts w:ascii="Times New Roman" w:hAnsi="Times New Roman" w:cs="Times New Roman"/>
          <w:sz w:val="24"/>
          <w:szCs w:val="24"/>
        </w:rPr>
        <w:t>кодекса.</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2.</w:t>
      </w:r>
      <w:r w:rsidR="00293641" w:rsidRPr="002C37D3">
        <w:rPr>
          <w:rFonts w:ascii="Times New Roman" w:hAnsi="Times New Roman" w:cs="Times New Roman"/>
          <w:sz w:val="24"/>
          <w:szCs w:val="24"/>
        </w:rPr>
        <w:t> </w:t>
      </w:r>
      <w:r w:rsidRPr="002C37D3">
        <w:rPr>
          <w:rFonts w:ascii="Times New Roman" w:hAnsi="Times New Roman" w:cs="Times New Roman"/>
          <w:sz w:val="24"/>
          <w:szCs w:val="24"/>
        </w:rPr>
        <w:t>Лесные участки, находящиеся в государственной или муниципальной собственности, предоставляются гражданам, юридическим лицам в соответствии со статьей 9 Лесного кодекса для строительства линейных объектов.</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3. Лесные участки, которые находятся в государственной или муниципальной собственности и на которых расположены линейные объекты, предоставляются на правах, предусмотренных статьей 9 Лесного кодекса, гражданам, юридическим лицам, имеющим в собственности, безвозмездном пользовании, аренде, хозяйственном ведении или оперативном управлении такие линейные объекты.</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4.</w:t>
      </w:r>
      <w:r w:rsidR="00293641" w:rsidRPr="002C37D3">
        <w:rPr>
          <w:rFonts w:ascii="Times New Roman" w:hAnsi="Times New Roman" w:cs="Times New Roman"/>
          <w:sz w:val="24"/>
          <w:szCs w:val="24"/>
        </w:rPr>
        <w:t> </w:t>
      </w:r>
      <w:r w:rsidRPr="002C37D3">
        <w:rPr>
          <w:rFonts w:ascii="Times New Roman" w:hAnsi="Times New Roman" w:cs="Times New Roman"/>
          <w:sz w:val="24"/>
          <w:szCs w:val="24"/>
        </w:rPr>
        <w:t>В целях обеспечения безопасности граждан и создания необходимых условий для эксплуатации линейных объектов, в том числе в охранных зонах линейных объектов, осуществляется использование лесов для проведения выборочных рубок и сплошных рубок деревьев, кустарников, лиан без предоставления лесных участков.</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5.</w:t>
      </w:r>
      <w:r w:rsidR="001106B3" w:rsidRPr="002C37D3">
        <w:rPr>
          <w:rFonts w:ascii="Times New Roman" w:hAnsi="Times New Roman" w:cs="Times New Roman"/>
          <w:sz w:val="24"/>
          <w:szCs w:val="24"/>
        </w:rPr>
        <w:t> </w:t>
      </w:r>
      <w:r w:rsidRPr="002C37D3">
        <w:rPr>
          <w:rFonts w:ascii="Times New Roman" w:hAnsi="Times New Roman" w:cs="Times New Roman"/>
          <w:sz w:val="24"/>
          <w:szCs w:val="24"/>
        </w:rPr>
        <w:t xml:space="preserve">Порядок использования лесов для строительства, реконструкции, эксплуатации линейных объектов утвержден приказом Рослесхоза от 10.06.2011 </w:t>
      </w:r>
      <w:r w:rsidR="0016509B" w:rsidRPr="002C37D3">
        <w:rPr>
          <w:rFonts w:ascii="Times New Roman" w:hAnsi="Times New Roman" w:cs="Times New Roman"/>
          <w:sz w:val="24"/>
          <w:szCs w:val="24"/>
        </w:rPr>
        <w:t>№</w:t>
      </w:r>
      <w:r w:rsidRPr="002C37D3">
        <w:rPr>
          <w:rFonts w:ascii="Times New Roman" w:hAnsi="Times New Roman" w:cs="Times New Roman"/>
          <w:sz w:val="24"/>
          <w:szCs w:val="24"/>
        </w:rPr>
        <w:t xml:space="preserve"> 223 </w:t>
      </w:r>
      <w:r w:rsidR="006C4E1E" w:rsidRPr="002C37D3">
        <w:rPr>
          <w:rFonts w:ascii="Times New Roman" w:hAnsi="Times New Roman" w:cs="Times New Roman"/>
          <w:sz w:val="24"/>
          <w:szCs w:val="24"/>
        </w:rPr>
        <w:t>«</w:t>
      </w:r>
      <w:r w:rsidRPr="002C37D3">
        <w:rPr>
          <w:rFonts w:ascii="Times New Roman" w:hAnsi="Times New Roman" w:cs="Times New Roman"/>
          <w:sz w:val="24"/>
          <w:szCs w:val="24"/>
        </w:rPr>
        <w:t>Об утверждении Правил использования лесов для строительства, реконструкции, эксплуатации линейных объектов</w:t>
      </w:r>
      <w:r w:rsidR="006C4E1E" w:rsidRPr="002C37D3">
        <w:rPr>
          <w:rFonts w:ascii="Times New Roman" w:hAnsi="Times New Roman" w:cs="Times New Roman"/>
          <w:sz w:val="24"/>
          <w:szCs w:val="24"/>
        </w:rPr>
        <w:t>»</w:t>
      </w:r>
      <w:r w:rsidRPr="002C37D3">
        <w:rPr>
          <w:rFonts w:ascii="Times New Roman" w:hAnsi="Times New Roman" w:cs="Times New Roman"/>
          <w:sz w:val="24"/>
          <w:szCs w:val="24"/>
        </w:rPr>
        <w:t>.</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В целях строительства линейных объектов используются, прежде всего, нелесные земли, а при отсутствии на лесном участке таких земель - участки невозобновившихся вырубок, гарей, пустырей, прогалины, а также площади, на которых произрастают низкополнотные и наименее ценные лесные насаждения.</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Осуществление строительства, реконструкции и эксплуатации линейных объектов должно исключать развитие эрозионных процессов на занятой и прилегающей территории.</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При использовании лесов в целях строительства, реконструкции и эксплуатации автомобильных и железных дорог исключаются случаи, вызывающие нарушение поверхностного и внутрипочвенного стока вод, затопление или заболачивание лесных участков вдоль дорог.</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На лесных участках, предоставленных в пользование в целях строительства, реконструкции линейных объектов, использование лесов осуществляется в соответствии с проектом освоения лесов.</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В целях использования линейных объектов, обеспечения их безаварийного функционирования и эксплуатации, в целях обеспечения безопасности граждан и создания необходимых условий для эксплуатации линейных объектов, в том числе в охранных зонах линейных объектов (в том числе в целях проведения аварийно-спасательных работ), гражданами, юридическими лицами, имеющими в собственности, безвозмездном пользовании, аренде, хозяйственном ведении или оперативном управлении линейные объекты, осуществляются:</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а)</w:t>
      </w:r>
      <w:r w:rsidR="001106B3" w:rsidRPr="002C37D3">
        <w:rPr>
          <w:rFonts w:ascii="Times New Roman" w:hAnsi="Times New Roman" w:cs="Times New Roman"/>
          <w:sz w:val="24"/>
          <w:szCs w:val="24"/>
        </w:rPr>
        <w:t> </w:t>
      </w:r>
      <w:r w:rsidRPr="002C37D3">
        <w:rPr>
          <w:rFonts w:ascii="Times New Roman" w:hAnsi="Times New Roman" w:cs="Times New Roman"/>
          <w:sz w:val="24"/>
          <w:szCs w:val="24"/>
        </w:rPr>
        <w:t>прокладка и содержание в безлесном состоянии просек вдоль и по периметру линейных объектов.</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 xml:space="preserve">Ширина просеки для линий электропередачи определяется в соответствии с требованиями и размерами охранных зон воздушных линий электропередачи, предусмотренными пунктом </w:t>
      </w:r>
      <w:r w:rsidR="006C4E1E" w:rsidRPr="002C37D3">
        <w:rPr>
          <w:rFonts w:ascii="Times New Roman" w:hAnsi="Times New Roman" w:cs="Times New Roman"/>
          <w:sz w:val="24"/>
          <w:szCs w:val="24"/>
        </w:rPr>
        <w:t>«</w:t>
      </w:r>
      <w:r w:rsidRPr="002C37D3">
        <w:rPr>
          <w:rFonts w:ascii="Times New Roman" w:hAnsi="Times New Roman" w:cs="Times New Roman"/>
          <w:sz w:val="24"/>
          <w:szCs w:val="24"/>
        </w:rPr>
        <w:t>а</w:t>
      </w:r>
      <w:r w:rsidR="006C4E1E" w:rsidRPr="002C37D3">
        <w:rPr>
          <w:rFonts w:ascii="Times New Roman" w:hAnsi="Times New Roman" w:cs="Times New Roman"/>
          <w:sz w:val="24"/>
          <w:szCs w:val="24"/>
        </w:rPr>
        <w:t>»</w:t>
      </w:r>
      <w:r w:rsidRPr="002C37D3">
        <w:rPr>
          <w:rFonts w:ascii="Times New Roman" w:hAnsi="Times New Roman" w:cs="Times New Roman"/>
          <w:sz w:val="24"/>
          <w:szCs w:val="24"/>
        </w:rPr>
        <w:t xml:space="preserve"> приложения к Правилам установления охранных зон объектов электросетевого хозяйства и особых условий использования земельных участков, расположенных в границах таких зон, утвержденным постановлением Правительства Российской Федерации от 24.02.2009 </w:t>
      </w:r>
      <w:r w:rsidR="0016509B" w:rsidRPr="002C37D3">
        <w:rPr>
          <w:rFonts w:ascii="Times New Roman" w:hAnsi="Times New Roman" w:cs="Times New Roman"/>
          <w:sz w:val="24"/>
          <w:szCs w:val="24"/>
        </w:rPr>
        <w:t>№</w:t>
      </w:r>
      <w:r w:rsidRPr="002C37D3">
        <w:rPr>
          <w:rFonts w:ascii="Times New Roman" w:hAnsi="Times New Roman" w:cs="Times New Roman"/>
          <w:sz w:val="24"/>
          <w:szCs w:val="24"/>
        </w:rPr>
        <w:t xml:space="preserve"> 160 (Собрание законодательства Российской Федерации, 2009, </w:t>
      </w:r>
      <w:r w:rsidR="0016509B" w:rsidRPr="002C37D3">
        <w:rPr>
          <w:rFonts w:ascii="Times New Roman" w:hAnsi="Times New Roman" w:cs="Times New Roman"/>
          <w:sz w:val="24"/>
          <w:szCs w:val="24"/>
        </w:rPr>
        <w:t>№</w:t>
      </w:r>
      <w:r w:rsidRPr="002C37D3">
        <w:rPr>
          <w:rFonts w:ascii="Times New Roman" w:hAnsi="Times New Roman" w:cs="Times New Roman"/>
          <w:sz w:val="24"/>
          <w:szCs w:val="24"/>
        </w:rPr>
        <w:t xml:space="preserve"> 10, ст. 1220);</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б)</w:t>
      </w:r>
      <w:r w:rsidR="001106B3" w:rsidRPr="002C37D3">
        <w:rPr>
          <w:rFonts w:ascii="Times New Roman" w:hAnsi="Times New Roman" w:cs="Times New Roman"/>
          <w:sz w:val="24"/>
          <w:szCs w:val="24"/>
        </w:rPr>
        <w:t> </w:t>
      </w:r>
      <w:r w:rsidRPr="002C37D3">
        <w:rPr>
          <w:rFonts w:ascii="Times New Roman" w:hAnsi="Times New Roman" w:cs="Times New Roman"/>
          <w:sz w:val="24"/>
          <w:szCs w:val="24"/>
        </w:rPr>
        <w:t>обрезка крон, вырубка и опиловка деревьев, высота которых превышает расстояние по прямой от дерева до крайней точки линейного объекта, сооружения, являющегося его неотъемлемой технологической частью, или крайней точки его вертикальной проекции, увеличенное на 2 метра;</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в)</w:t>
      </w:r>
      <w:r w:rsidR="001106B3" w:rsidRPr="002C37D3">
        <w:rPr>
          <w:rFonts w:ascii="Times New Roman" w:hAnsi="Times New Roman" w:cs="Times New Roman"/>
          <w:sz w:val="24"/>
          <w:szCs w:val="24"/>
        </w:rPr>
        <w:t> </w:t>
      </w:r>
      <w:r w:rsidRPr="002C37D3">
        <w:rPr>
          <w:rFonts w:ascii="Times New Roman" w:hAnsi="Times New Roman" w:cs="Times New Roman"/>
          <w:sz w:val="24"/>
          <w:szCs w:val="24"/>
        </w:rPr>
        <w:t>вырубка сильно ослабленных, усыхающих, сухостойных, ветровальных и буреломных деревьев, угрожающих падением на линейные объекты.</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В целях обеспечения безопасности граждан и создания необходимых условий для эксплуатации линейных объектов, в том числе в охранных зонах линейных объектов, осуществляется использование лесов для проведения выборочных рубок и сплошных рубок деревьев, кустарников, лиан без предоставления лесных участков.</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В соответствии с частью 1 статьи 88 Лесного кодекса при проведении рубок лесных насаждений, указанных в пункте 8 и абзаце первом настоящего пункта Правил, проект освоения лесов не составляется.</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Для проведения указанных выборочных рубок и сплошных рубок деревьев, кустарников, лиан юридические и физические лица, использующие леса для строительства, реконструкции, эксплуатации линейных объектов, направляют в орган государственной власти, орган местного самоуправления в пределах их полномочий, определенных в соответствии со статьями 81 - 84 Лесного кодекса, не позднее 15 дней до завершения рубки, при проведении рубок в целях предотвращения аварий или проведения аварийно-спасательных работ - не позднее чем через 2 рабочих дня с момента начала рубок, следующую информацию:</w:t>
      </w:r>
    </w:p>
    <w:p w:rsidR="0079771F" w:rsidRPr="002C37D3" w:rsidRDefault="00DB0DA0" w:rsidP="00551C31">
      <w:pPr>
        <w:pStyle w:val="ConsPlusNormal"/>
        <w:numPr>
          <w:ilvl w:val="0"/>
          <w:numId w:val="25"/>
        </w:numPr>
        <w:jc w:val="both"/>
        <w:rPr>
          <w:rFonts w:ascii="Times New Roman" w:hAnsi="Times New Roman" w:cs="Times New Roman"/>
          <w:sz w:val="24"/>
          <w:szCs w:val="24"/>
        </w:rPr>
      </w:pPr>
      <w:r w:rsidRPr="002C37D3">
        <w:rPr>
          <w:rFonts w:ascii="Times New Roman" w:hAnsi="Times New Roman" w:cs="Times New Roman"/>
          <w:sz w:val="24"/>
          <w:szCs w:val="24"/>
        </w:rPr>
        <w:t>наименование юридического лица, фамилию, имя, отчество - для физического лица;</w:t>
      </w:r>
    </w:p>
    <w:p w:rsidR="0079771F" w:rsidRPr="002C37D3" w:rsidRDefault="00DB0DA0" w:rsidP="00551C31">
      <w:pPr>
        <w:pStyle w:val="ConsPlusNormal"/>
        <w:numPr>
          <w:ilvl w:val="0"/>
          <w:numId w:val="25"/>
        </w:numPr>
        <w:jc w:val="both"/>
        <w:rPr>
          <w:rFonts w:ascii="Times New Roman" w:hAnsi="Times New Roman" w:cs="Times New Roman"/>
          <w:sz w:val="24"/>
          <w:szCs w:val="24"/>
        </w:rPr>
      </w:pPr>
      <w:r w:rsidRPr="002C37D3">
        <w:rPr>
          <w:rFonts w:ascii="Times New Roman" w:hAnsi="Times New Roman" w:cs="Times New Roman"/>
          <w:sz w:val="24"/>
          <w:szCs w:val="24"/>
        </w:rPr>
        <w:t>объем и породный состав вырубаемой древесины;</w:t>
      </w:r>
    </w:p>
    <w:p w:rsidR="0079771F" w:rsidRPr="002C37D3" w:rsidRDefault="00DB0DA0" w:rsidP="00551C31">
      <w:pPr>
        <w:pStyle w:val="ConsPlusNormal"/>
        <w:numPr>
          <w:ilvl w:val="0"/>
          <w:numId w:val="25"/>
        </w:numPr>
        <w:jc w:val="both"/>
        <w:rPr>
          <w:rFonts w:ascii="Times New Roman" w:hAnsi="Times New Roman" w:cs="Times New Roman"/>
          <w:sz w:val="24"/>
          <w:szCs w:val="24"/>
        </w:rPr>
      </w:pPr>
      <w:r w:rsidRPr="002C37D3">
        <w:rPr>
          <w:rFonts w:ascii="Times New Roman" w:hAnsi="Times New Roman" w:cs="Times New Roman"/>
          <w:sz w:val="24"/>
          <w:szCs w:val="24"/>
        </w:rPr>
        <w:t>сведения о местонахождении лесного участка в соответствии с материалами лесоустройства (выдел, квартал) (для объектов электросетевого хозяйства также указываются диспетчерское наименование объекта и проектный номинальный класс напряжения);</w:t>
      </w:r>
    </w:p>
    <w:p w:rsidR="0079771F" w:rsidRPr="002C37D3" w:rsidRDefault="00DB0DA0" w:rsidP="00551C31">
      <w:pPr>
        <w:pStyle w:val="ConsPlusNormal"/>
        <w:numPr>
          <w:ilvl w:val="0"/>
          <w:numId w:val="25"/>
        </w:numPr>
        <w:jc w:val="both"/>
        <w:rPr>
          <w:rFonts w:ascii="Times New Roman" w:hAnsi="Times New Roman" w:cs="Times New Roman"/>
          <w:sz w:val="24"/>
          <w:szCs w:val="24"/>
        </w:rPr>
      </w:pPr>
      <w:r w:rsidRPr="002C37D3">
        <w:rPr>
          <w:rFonts w:ascii="Times New Roman" w:hAnsi="Times New Roman" w:cs="Times New Roman"/>
          <w:sz w:val="24"/>
          <w:szCs w:val="24"/>
        </w:rPr>
        <w:t>срок завершения рубки лесных насаждений.</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Требование о направлении заявителем иной информации, помимо указанной в настоящем пункте, а также отказ в получении направляемой информации, ее регистрации не допускаются.</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В целях использования линейных объектов (в том числе в целях проведения аварийно-спасательных работ) допускаются выборочные рубки и сплошные рубки деревьев, кустарников, лиан, в том числе в охранных зонах и санитарно-защитных зонах, предназначенных для обеспечения безопасности граждан и создания необходимых условий для эксплуатации соответствующих объектов.</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Такие рубки осуществляются в порядке, установленном настоящими Правилами.</w:t>
      </w:r>
    </w:p>
    <w:p w:rsidR="0079771F" w:rsidRPr="002C37D3" w:rsidRDefault="003C2CC6" w:rsidP="003E5446">
      <w:pPr>
        <w:pStyle w:val="ConsPlusNormal"/>
        <w:ind w:firstLine="540"/>
        <w:jc w:val="both"/>
        <w:rPr>
          <w:rFonts w:ascii="Times New Roman" w:hAnsi="Times New Roman" w:cs="Times New Roman"/>
          <w:sz w:val="24"/>
          <w:szCs w:val="24"/>
        </w:rPr>
      </w:pPr>
      <w:bookmarkStart w:id="354" w:name="_Hlk516151811"/>
      <w:r w:rsidRPr="002C37D3">
        <w:rPr>
          <w:rFonts w:ascii="Times New Roman" w:hAnsi="Times New Roman" w:cs="Times New Roman"/>
          <w:sz w:val="24"/>
          <w:szCs w:val="24"/>
        </w:rPr>
        <w:t>В защитных лесах предусмотренные пунктом 11 Правил использования лесов для строительства, реконструкции, эксплуатации линейных объектов</w:t>
      </w:r>
      <w:bookmarkEnd w:id="354"/>
      <w:r w:rsidRPr="002C37D3" w:rsidDel="00AD3DE6">
        <w:rPr>
          <w:rFonts w:ascii="Times New Roman" w:hAnsi="Times New Roman" w:cs="Times New Roman"/>
          <w:sz w:val="24"/>
          <w:szCs w:val="24"/>
        </w:rPr>
        <w:t xml:space="preserve"> </w:t>
      </w:r>
      <w:r w:rsidR="00DB0DA0" w:rsidRPr="002C37D3">
        <w:rPr>
          <w:rFonts w:ascii="Times New Roman" w:hAnsi="Times New Roman" w:cs="Times New Roman"/>
          <w:sz w:val="24"/>
          <w:szCs w:val="24"/>
        </w:rPr>
        <w:t>выборочные рубки и сплошные рубки деревьев, кустарников, лиан допускаются в случаях, если строительство, реконструкция, эксплуатация объектов, не связанных с созданием лесной инфраструктуры, для целей использования линейных объектов не запрещены или не ограничены в соответствии с законодательством Российской Федерации.</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В зоне притундровых лесов и редкостойной тайги рубка лесных насаждений, трелевка должны производиться с минимальным нарушением растительного и почвенного покрова.</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Если иное не установлено законодательством, в охранных зонах и на просеках линий электропередачи и линий связи, других линейных объектов допускается рубка деревьев, кустарников, лиан, их уничтожение, в том числе химическим или комбинированным способом.</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По всей ширине охранных зон линейных объектов на участках с нарушенным почвенным покровом при угрозе развития эрозии должна проводиться рекультивация земель с посевом трав и (или) посадкой кустарников на склонах.</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При использовании лесов в целях строительства, реконструкции и эксплуатации линейных объектов не допускается:</w:t>
      </w:r>
    </w:p>
    <w:p w:rsidR="0079771F" w:rsidRPr="002C37D3" w:rsidRDefault="00DB0DA0" w:rsidP="00551C31">
      <w:pPr>
        <w:pStyle w:val="ConsPlusNormal"/>
        <w:numPr>
          <w:ilvl w:val="0"/>
          <w:numId w:val="25"/>
        </w:numPr>
        <w:jc w:val="both"/>
        <w:rPr>
          <w:rFonts w:ascii="Times New Roman" w:hAnsi="Times New Roman" w:cs="Times New Roman"/>
          <w:sz w:val="24"/>
          <w:szCs w:val="24"/>
        </w:rPr>
      </w:pPr>
      <w:r w:rsidRPr="002C37D3">
        <w:rPr>
          <w:rFonts w:ascii="Times New Roman" w:hAnsi="Times New Roman" w:cs="Times New Roman"/>
          <w:sz w:val="24"/>
          <w:szCs w:val="24"/>
        </w:rPr>
        <w:t>повреждение лесных насаждений, растительного покрова и почв за пределами предоставленного лесного участка и соответствующей охранной зоны;</w:t>
      </w:r>
    </w:p>
    <w:p w:rsidR="0079771F" w:rsidRPr="002C37D3" w:rsidRDefault="00DB0DA0" w:rsidP="00551C31">
      <w:pPr>
        <w:pStyle w:val="ConsPlusNormal"/>
        <w:numPr>
          <w:ilvl w:val="0"/>
          <w:numId w:val="25"/>
        </w:numPr>
        <w:jc w:val="both"/>
        <w:rPr>
          <w:rFonts w:ascii="Times New Roman" w:hAnsi="Times New Roman" w:cs="Times New Roman"/>
          <w:sz w:val="24"/>
          <w:szCs w:val="24"/>
        </w:rPr>
      </w:pPr>
      <w:r w:rsidRPr="002C37D3">
        <w:rPr>
          <w:rFonts w:ascii="Times New Roman" w:hAnsi="Times New Roman" w:cs="Times New Roman"/>
          <w:sz w:val="24"/>
          <w:szCs w:val="24"/>
        </w:rPr>
        <w:t>захламление прилегающих территорий за пределами предоставленного лесного участка строительным и бытовым мусором, отходами древесины, иными видами отходов;</w:t>
      </w:r>
    </w:p>
    <w:p w:rsidR="0079771F" w:rsidRPr="002C37D3" w:rsidRDefault="00DB0DA0" w:rsidP="00551C31">
      <w:pPr>
        <w:pStyle w:val="ConsPlusNormal"/>
        <w:numPr>
          <w:ilvl w:val="0"/>
          <w:numId w:val="25"/>
        </w:numPr>
        <w:jc w:val="both"/>
        <w:rPr>
          <w:rFonts w:ascii="Times New Roman" w:hAnsi="Times New Roman" w:cs="Times New Roman"/>
          <w:sz w:val="24"/>
          <w:szCs w:val="24"/>
        </w:rPr>
      </w:pPr>
      <w:r w:rsidRPr="002C37D3">
        <w:rPr>
          <w:rFonts w:ascii="Times New Roman" w:hAnsi="Times New Roman" w:cs="Times New Roman"/>
          <w:sz w:val="24"/>
          <w:szCs w:val="24"/>
        </w:rPr>
        <w:t>загрязнение площади предоставленного лесного участка и территории за его пределами химическими и радиоактивными веществами;</w:t>
      </w:r>
    </w:p>
    <w:p w:rsidR="0079771F" w:rsidRPr="002C37D3" w:rsidRDefault="00DB0DA0" w:rsidP="00551C31">
      <w:pPr>
        <w:pStyle w:val="ConsPlusNormal"/>
        <w:numPr>
          <w:ilvl w:val="0"/>
          <w:numId w:val="25"/>
        </w:numPr>
        <w:jc w:val="both"/>
        <w:rPr>
          <w:rFonts w:ascii="Times New Roman" w:hAnsi="Times New Roman" w:cs="Times New Roman"/>
          <w:sz w:val="24"/>
          <w:szCs w:val="24"/>
        </w:rPr>
      </w:pPr>
      <w:r w:rsidRPr="002C37D3">
        <w:rPr>
          <w:rFonts w:ascii="Times New Roman" w:hAnsi="Times New Roman" w:cs="Times New Roman"/>
          <w:sz w:val="24"/>
          <w:szCs w:val="24"/>
        </w:rPr>
        <w:t>проезд транспортных средств и иных механизмов по произвольным, неустановленным маршрутам за пределами предоставленного лесного участка и соответствующей охранной зоны.</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Лица, осуществляющие использование лесов в целях строительства, реконструкции и эксплуатации линейных объектов, обеспечивают:</w:t>
      </w:r>
    </w:p>
    <w:p w:rsidR="0079771F" w:rsidRPr="002C37D3" w:rsidRDefault="00DB0DA0" w:rsidP="00551C31">
      <w:pPr>
        <w:pStyle w:val="ConsPlusNormal"/>
        <w:numPr>
          <w:ilvl w:val="0"/>
          <w:numId w:val="25"/>
        </w:numPr>
        <w:jc w:val="both"/>
        <w:rPr>
          <w:rFonts w:ascii="Times New Roman" w:hAnsi="Times New Roman" w:cs="Times New Roman"/>
          <w:sz w:val="24"/>
          <w:szCs w:val="24"/>
        </w:rPr>
      </w:pPr>
      <w:r w:rsidRPr="002C37D3">
        <w:rPr>
          <w:rFonts w:ascii="Times New Roman" w:hAnsi="Times New Roman" w:cs="Times New Roman"/>
          <w:sz w:val="24"/>
          <w:szCs w:val="24"/>
        </w:rPr>
        <w:t>регулярное проведение очистки просеки, примыкающих опушек леса, искусственных и естественных водотоков от захламления строительными, лесосечными, бытовыми и иными отходами, от загрязнения отходами производства, токсичными веществами;</w:t>
      </w:r>
    </w:p>
    <w:p w:rsidR="0079771F" w:rsidRPr="002C37D3" w:rsidRDefault="00DB0DA0" w:rsidP="00551C31">
      <w:pPr>
        <w:pStyle w:val="ConsPlusNormal"/>
        <w:numPr>
          <w:ilvl w:val="0"/>
          <w:numId w:val="25"/>
        </w:numPr>
        <w:jc w:val="both"/>
        <w:rPr>
          <w:rFonts w:ascii="Times New Roman" w:hAnsi="Times New Roman" w:cs="Times New Roman"/>
          <w:sz w:val="24"/>
          <w:szCs w:val="24"/>
        </w:rPr>
      </w:pPr>
      <w:r w:rsidRPr="002C37D3">
        <w:rPr>
          <w:rFonts w:ascii="Times New Roman" w:hAnsi="Times New Roman" w:cs="Times New Roman"/>
          <w:sz w:val="24"/>
          <w:szCs w:val="24"/>
        </w:rPr>
        <w:t>восстановление нарушенных производственной деятельностью лесных дорог, осушительных канав, дренажных систем, шлюзов, мостов, других гидромелиоративных сооружений, квартальных столбов, квартальных просек;</w:t>
      </w:r>
    </w:p>
    <w:p w:rsidR="0079771F" w:rsidRPr="002C37D3" w:rsidRDefault="00DB0DA0" w:rsidP="00551C31">
      <w:pPr>
        <w:pStyle w:val="ConsPlusNormal"/>
        <w:numPr>
          <w:ilvl w:val="0"/>
          <w:numId w:val="25"/>
        </w:numPr>
        <w:jc w:val="both"/>
        <w:rPr>
          <w:rFonts w:ascii="Times New Roman" w:hAnsi="Times New Roman" w:cs="Times New Roman"/>
          <w:sz w:val="24"/>
          <w:szCs w:val="24"/>
        </w:rPr>
      </w:pPr>
      <w:r w:rsidRPr="002C37D3">
        <w:rPr>
          <w:rFonts w:ascii="Times New Roman" w:hAnsi="Times New Roman" w:cs="Times New Roman"/>
          <w:sz w:val="24"/>
          <w:szCs w:val="24"/>
        </w:rPr>
        <w:t>принятие необходимых мер по устранению аварийных ситуаций, а также ликвидации их последствий, возникших по вине указанных лиц.</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Земли, нарушенные или загрязненные при использовании лесов для строительства, реконструкции и эксплуатации линейных объектов, подлежат рекультивации в соответствии с требованиями законодательства Российской Федерации.</w:t>
      </w:r>
    </w:p>
    <w:p w:rsidR="00163DBA" w:rsidRPr="002C37D3" w:rsidRDefault="00163DBA" w:rsidP="003E5446">
      <w:pPr>
        <w:pStyle w:val="ConsPlusNormal"/>
        <w:ind w:firstLine="540"/>
        <w:jc w:val="both"/>
        <w:rPr>
          <w:rFonts w:ascii="Times New Roman" w:hAnsi="Times New Roman" w:cs="Times New Roman"/>
          <w:sz w:val="24"/>
          <w:szCs w:val="24"/>
        </w:rPr>
      </w:pPr>
    </w:p>
    <w:p w:rsidR="00956E94" w:rsidRPr="00CB19B5" w:rsidRDefault="00956E94" w:rsidP="00945ED5">
      <w:pPr>
        <w:pStyle w:val="02"/>
      </w:pPr>
      <w:bookmarkStart w:id="355" w:name="_Toc510098404"/>
      <w:bookmarkStart w:id="356" w:name="_Toc519958559"/>
      <w:bookmarkStart w:id="357" w:name="_Toc521759027"/>
      <w:bookmarkStart w:id="358" w:name="_Hlk516151915"/>
      <w:r w:rsidRPr="00CB19B5">
        <w:t>Нормативы, параметры и сроки использования лесов для переработки древесины и иных лесных ресурсов</w:t>
      </w:r>
      <w:bookmarkEnd w:id="355"/>
      <w:bookmarkEnd w:id="356"/>
      <w:bookmarkEnd w:id="357"/>
    </w:p>
    <w:p w:rsidR="00956E94" w:rsidRPr="002C37D3" w:rsidRDefault="00956E94" w:rsidP="00956E94">
      <w:pPr>
        <w:pStyle w:val="ConsPlusNormal"/>
        <w:ind w:firstLine="540"/>
        <w:jc w:val="both"/>
        <w:rPr>
          <w:rFonts w:ascii="Times New Roman" w:hAnsi="Times New Roman" w:cs="Times New Roman"/>
          <w:sz w:val="24"/>
          <w:szCs w:val="24"/>
        </w:rPr>
      </w:pPr>
    </w:p>
    <w:bookmarkEnd w:id="358"/>
    <w:p w:rsidR="0079771F" w:rsidRPr="002C37D3" w:rsidRDefault="00DB0DA0">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В соответствии со статьей 46 Лесного кодекса (</w:t>
      </w:r>
      <w:r w:rsidR="006C4E1E" w:rsidRPr="002C37D3">
        <w:rPr>
          <w:rFonts w:ascii="Times New Roman" w:hAnsi="Times New Roman" w:cs="Times New Roman"/>
          <w:sz w:val="24"/>
          <w:szCs w:val="24"/>
        </w:rPr>
        <w:t>«</w:t>
      </w:r>
      <w:r w:rsidRPr="002C37D3">
        <w:rPr>
          <w:rFonts w:ascii="Times New Roman" w:hAnsi="Times New Roman" w:cs="Times New Roman"/>
          <w:sz w:val="24"/>
          <w:szCs w:val="24"/>
        </w:rPr>
        <w:t>Использование лесов для переработки древесины и иных лесных ресурсов</w:t>
      </w:r>
      <w:r w:rsidR="006C4E1E" w:rsidRPr="002C37D3">
        <w:rPr>
          <w:rFonts w:ascii="Times New Roman" w:hAnsi="Times New Roman" w:cs="Times New Roman"/>
          <w:sz w:val="24"/>
          <w:szCs w:val="24"/>
        </w:rPr>
        <w:t>»</w:t>
      </w:r>
      <w:r w:rsidRPr="002C37D3">
        <w:rPr>
          <w:rFonts w:ascii="Times New Roman" w:hAnsi="Times New Roman" w:cs="Times New Roman"/>
          <w:sz w:val="24"/>
          <w:szCs w:val="24"/>
        </w:rPr>
        <w:t>):</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1.</w:t>
      </w:r>
      <w:r w:rsidR="00956E94" w:rsidRPr="002C37D3">
        <w:rPr>
          <w:rFonts w:ascii="Times New Roman" w:hAnsi="Times New Roman" w:cs="Times New Roman"/>
          <w:sz w:val="24"/>
          <w:szCs w:val="24"/>
        </w:rPr>
        <w:t> </w:t>
      </w:r>
      <w:r w:rsidRPr="002C37D3">
        <w:rPr>
          <w:rFonts w:ascii="Times New Roman" w:hAnsi="Times New Roman" w:cs="Times New Roman"/>
          <w:sz w:val="24"/>
          <w:szCs w:val="24"/>
        </w:rPr>
        <w:t xml:space="preserve">Использование лесов для переработки древесины и иных лесных ресурсов представляет собой предпринимательскую деятельность, связанную с производством лесоматериалов и иной продукции такой переработки в соответствии со статьей 14 </w:t>
      </w:r>
      <w:r w:rsidR="00956E94" w:rsidRPr="002C37D3">
        <w:rPr>
          <w:rFonts w:ascii="Times New Roman" w:hAnsi="Times New Roman" w:cs="Times New Roman"/>
          <w:sz w:val="24"/>
          <w:szCs w:val="24"/>
        </w:rPr>
        <w:t>к</w:t>
      </w:r>
      <w:r w:rsidRPr="002C37D3">
        <w:rPr>
          <w:rFonts w:ascii="Times New Roman" w:hAnsi="Times New Roman" w:cs="Times New Roman"/>
          <w:sz w:val="24"/>
          <w:szCs w:val="24"/>
        </w:rPr>
        <w:t>одекса.</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2.</w:t>
      </w:r>
      <w:r w:rsidR="00956E94" w:rsidRPr="002C37D3">
        <w:rPr>
          <w:rFonts w:ascii="Times New Roman" w:hAnsi="Times New Roman" w:cs="Times New Roman"/>
          <w:sz w:val="24"/>
          <w:szCs w:val="24"/>
        </w:rPr>
        <w:t> </w:t>
      </w:r>
      <w:r w:rsidRPr="002C37D3">
        <w:rPr>
          <w:rFonts w:ascii="Times New Roman" w:hAnsi="Times New Roman" w:cs="Times New Roman"/>
          <w:sz w:val="24"/>
          <w:szCs w:val="24"/>
        </w:rPr>
        <w:t>Лесные участки, находящиеся в государственной или муниципальной собственности, предоставляются гражданам, юридическим лицам в аренду для переработки древесины и иных лесных ресурсов.</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2.1.</w:t>
      </w:r>
      <w:r w:rsidR="00956E94" w:rsidRPr="002C37D3">
        <w:rPr>
          <w:rFonts w:ascii="Times New Roman" w:hAnsi="Times New Roman" w:cs="Times New Roman"/>
          <w:sz w:val="24"/>
          <w:szCs w:val="24"/>
        </w:rPr>
        <w:t> </w:t>
      </w:r>
      <w:r w:rsidRPr="002C37D3">
        <w:rPr>
          <w:rFonts w:ascii="Times New Roman" w:hAnsi="Times New Roman" w:cs="Times New Roman"/>
          <w:sz w:val="24"/>
          <w:szCs w:val="24"/>
        </w:rPr>
        <w:t>В случае если федеральными законами допускается осуществление переработки древесины и иных лесных ресурсов федеральными государственными учреждениями, лесные участки, находящиеся в государственной собственности, могут предоставляться этим учреждениям для указанной цели в постоянное (бессрочное) пользование.</w:t>
      </w:r>
    </w:p>
    <w:p w:rsidR="00956E94" w:rsidRPr="002C37D3" w:rsidRDefault="00956E94" w:rsidP="00956E94">
      <w:pPr>
        <w:pStyle w:val="ConsPlusNormal"/>
        <w:ind w:firstLine="540"/>
        <w:jc w:val="both"/>
        <w:rPr>
          <w:rFonts w:ascii="Times New Roman" w:hAnsi="Times New Roman" w:cs="Times New Roman"/>
          <w:sz w:val="24"/>
          <w:szCs w:val="24"/>
        </w:rPr>
      </w:pPr>
      <w:bookmarkStart w:id="359" w:name="_Hlk516152008"/>
      <w:r w:rsidRPr="002C37D3">
        <w:rPr>
          <w:rFonts w:ascii="Times New Roman" w:hAnsi="Times New Roman" w:cs="Times New Roman"/>
          <w:sz w:val="24"/>
          <w:szCs w:val="24"/>
        </w:rPr>
        <w:t>3. Правила использования лесов для переработки древесины и иных лесных ресурсов утверждены приказом Министерства природных ресурсов и экологии Российской Федерации от 01.12.2014 № 528 «Об утверждении Правил использования лесов для переработки древесины и иных лесных ресурсов».</w:t>
      </w:r>
    </w:p>
    <w:bookmarkEnd w:id="359"/>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При использовании лесов для переработки древесины и иных лесных ресурсов допускается строительство, реконструкция и эксплуатация объектов, не связанных с созданием лесной инфраструктуры, в соответствии со статьей 21 Лесного кодекса. Строительство, реконструкция и эксплуатация объектов, не связанных с созданием лесной инфраструктуры, осуществляются в соответствии с проектом освоения лесов.</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На лесных участках, предоставленных в аренду или постоянное (бессрочное) пользование для переработки древесины и иных лесных ресурсов, создается лесоперерабатывающая инфраструктура (объекты переработки заготовленной древесины, биоэнергетические объекты и др.) (далее - объекты лесоперерабатывающей инфраструктуры).</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В целях размещения объектов лесоперерабатывающей инфраструктуры используются, прежде всего, нелесные земли, а при отсутствии на лесном участке таких земель - участки невозобновившихся вырубок, гарей, пустырей, прогалины, а также площади, на которых произрастают низкополнотные и наименее ценные лесные насаждения.</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Использование иных лесных участков для указанных целей допускается в случае отсутствия других вариантов возможного размещения объектов лесоперерабатывающей инфраструктуры.</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Запрещается создание объектов лесоперерабатывающей инфраструктуры в защитных лесах.</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Запрещается использование лесов для переработки древесины и иных лесных ресурсов на ОЗУ лесов.</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При использовании лесов для переработки древесины и иных лесных ресурсов исключаются случаи:</w:t>
      </w:r>
    </w:p>
    <w:p w:rsidR="0079771F" w:rsidRPr="002C37D3" w:rsidRDefault="00DB0DA0" w:rsidP="00551C31">
      <w:pPr>
        <w:pStyle w:val="ConsPlusNormal"/>
        <w:numPr>
          <w:ilvl w:val="0"/>
          <w:numId w:val="26"/>
        </w:numPr>
        <w:jc w:val="both"/>
        <w:rPr>
          <w:rFonts w:ascii="Times New Roman" w:hAnsi="Times New Roman" w:cs="Times New Roman"/>
          <w:sz w:val="24"/>
          <w:szCs w:val="24"/>
        </w:rPr>
      </w:pPr>
      <w:r w:rsidRPr="002C37D3">
        <w:rPr>
          <w:rFonts w:ascii="Times New Roman" w:hAnsi="Times New Roman" w:cs="Times New Roman"/>
          <w:sz w:val="24"/>
          <w:szCs w:val="24"/>
        </w:rPr>
        <w:t>проведения работ и строительства сооружений, вызывающих нарушение поверхностного и внутрипочвенного стока вод, затопление или заболачивание лесных участков;</w:t>
      </w:r>
    </w:p>
    <w:p w:rsidR="0079771F" w:rsidRPr="002C37D3" w:rsidRDefault="00DB0DA0" w:rsidP="00551C31">
      <w:pPr>
        <w:pStyle w:val="ConsPlusNormal"/>
        <w:numPr>
          <w:ilvl w:val="0"/>
          <w:numId w:val="26"/>
        </w:numPr>
        <w:jc w:val="both"/>
        <w:rPr>
          <w:rFonts w:ascii="Times New Roman" w:hAnsi="Times New Roman" w:cs="Times New Roman"/>
          <w:sz w:val="24"/>
          <w:szCs w:val="24"/>
        </w:rPr>
      </w:pPr>
      <w:r w:rsidRPr="002C37D3">
        <w:rPr>
          <w:rFonts w:ascii="Times New Roman" w:hAnsi="Times New Roman" w:cs="Times New Roman"/>
          <w:sz w:val="24"/>
          <w:szCs w:val="24"/>
        </w:rPr>
        <w:t>захламления предоставленного лесного участка и прилегающих территорий за пределами предоставленного лесного участка строительным и бытовым мусором, отходами древесины и иными видами отходов;</w:t>
      </w:r>
    </w:p>
    <w:p w:rsidR="0079771F" w:rsidRPr="002C37D3" w:rsidRDefault="00DB0DA0" w:rsidP="00551C31">
      <w:pPr>
        <w:pStyle w:val="ConsPlusNormal"/>
        <w:numPr>
          <w:ilvl w:val="0"/>
          <w:numId w:val="26"/>
        </w:numPr>
        <w:jc w:val="both"/>
        <w:rPr>
          <w:rFonts w:ascii="Times New Roman" w:hAnsi="Times New Roman" w:cs="Times New Roman"/>
          <w:sz w:val="24"/>
          <w:szCs w:val="24"/>
        </w:rPr>
      </w:pPr>
      <w:r w:rsidRPr="002C37D3">
        <w:rPr>
          <w:rFonts w:ascii="Times New Roman" w:hAnsi="Times New Roman" w:cs="Times New Roman"/>
          <w:sz w:val="24"/>
          <w:szCs w:val="24"/>
        </w:rPr>
        <w:t>загрязнения площади предоставленного лесного участка и территории за его пределами химическими и радиоактивными веществами;</w:t>
      </w:r>
    </w:p>
    <w:p w:rsidR="0079771F" w:rsidRPr="002C37D3" w:rsidRDefault="00DB0DA0" w:rsidP="00551C31">
      <w:pPr>
        <w:pStyle w:val="ConsPlusNormal"/>
        <w:numPr>
          <w:ilvl w:val="0"/>
          <w:numId w:val="26"/>
        </w:numPr>
        <w:jc w:val="both"/>
        <w:rPr>
          <w:rFonts w:ascii="Times New Roman" w:hAnsi="Times New Roman" w:cs="Times New Roman"/>
          <w:sz w:val="24"/>
          <w:szCs w:val="24"/>
        </w:rPr>
      </w:pPr>
      <w:r w:rsidRPr="002C37D3">
        <w:rPr>
          <w:rFonts w:ascii="Times New Roman" w:hAnsi="Times New Roman" w:cs="Times New Roman"/>
          <w:sz w:val="24"/>
          <w:szCs w:val="24"/>
        </w:rPr>
        <w:t>проезда транспортных средств и иных механизмов по произвольным, неустановленным маршрутам за пределами предоставленного лесного участка.</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Лица, использующие леса для переработки древесины и иных лесных ресурсов, обеспечивают:</w:t>
      </w:r>
    </w:p>
    <w:p w:rsidR="0079771F" w:rsidRPr="002C37D3" w:rsidRDefault="00DB0DA0" w:rsidP="00551C31">
      <w:pPr>
        <w:pStyle w:val="ConsPlusNormal"/>
        <w:numPr>
          <w:ilvl w:val="0"/>
          <w:numId w:val="26"/>
        </w:numPr>
        <w:jc w:val="both"/>
        <w:rPr>
          <w:rFonts w:ascii="Times New Roman" w:hAnsi="Times New Roman" w:cs="Times New Roman"/>
          <w:sz w:val="24"/>
          <w:szCs w:val="24"/>
        </w:rPr>
      </w:pPr>
      <w:r w:rsidRPr="002C37D3">
        <w:rPr>
          <w:rFonts w:ascii="Times New Roman" w:hAnsi="Times New Roman" w:cs="Times New Roman"/>
          <w:sz w:val="24"/>
          <w:szCs w:val="24"/>
        </w:rPr>
        <w:t>регулярное проведение очистки предоставленного лесного участка, примыкающих опушек леса, искусственных и естественных водотоков от захламления и загрязнения строительными, древесными, промышленными, бытовыми и иными отходами, токсичными веществами;</w:t>
      </w:r>
    </w:p>
    <w:p w:rsidR="0079771F" w:rsidRPr="002C37D3" w:rsidRDefault="00DB0DA0" w:rsidP="00551C31">
      <w:pPr>
        <w:pStyle w:val="ConsPlusNormal"/>
        <w:numPr>
          <w:ilvl w:val="0"/>
          <w:numId w:val="26"/>
        </w:numPr>
        <w:jc w:val="both"/>
        <w:rPr>
          <w:rFonts w:ascii="Times New Roman" w:hAnsi="Times New Roman" w:cs="Times New Roman"/>
          <w:sz w:val="24"/>
          <w:szCs w:val="24"/>
        </w:rPr>
      </w:pPr>
      <w:r w:rsidRPr="002C37D3">
        <w:rPr>
          <w:rFonts w:ascii="Times New Roman" w:hAnsi="Times New Roman" w:cs="Times New Roman"/>
          <w:sz w:val="24"/>
          <w:szCs w:val="24"/>
        </w:rPr>
        <w:t>восстановление нарушенных производственной деятельностью лесных дорог, осушительных канав, дренажных систем, шлюзов, мостов, других гидромелиоративных сооружений, квартальных столбов, квартальных просек;</w:t>
      </w:r>
    </w:p>
    <w:p w:rsidR="0079771F" w:rsidRPr="002C37D3" w:rsidRDefault="00DB0DA0" w:rsidP="00551C31">
      <w:pPr>
        <w:pStyle w:val="ConsPlusNormal"/>
        <w:numPr>
          <w:ilvl w:val="0"/>
          <w:numId w:val="26"/>
        </w:numPr>
        <w:jc w:val="both"/>
        <w:rPr>
          <w:rFonts w:ascii="Times New Roman" w:hAnsi="Times New Roman" w:cs="Times New Roman"/>
          <w:sz w:val="24"/>
          <w:szCs w:val="24"/>
        </w:rPr>
      </w:pPr>
      <w:r w:rsidRPr="002C37D3">
        <w:rPr>
          <w:rFonts w:ascii="Times New Roman" w:hAnsi="Times New Roman" w:cs="Times New Roman"/>
          <w:sz w:val="24"/>
          <w:szCs w:val="24"/>
        </w:rPr>
        <w:t>принятие необходимых мер по устранению аварийных ситуаций и лесных пожаров, а также ликвидации их последствий, возникших по вине указанных лиц.</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Земли, нарушенные или загрязненные при использовании лесов для переработки древесины и иных лесных ресурсов, подлежат рекультивации после завершения соответствующего этапа работ.</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На лесных участках с нарушенным почвенным покровом при угрозе развития эрозии должна проводиться рекультивация земель с посевом трав и (или) посадкой кустарников.</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Нормативы, параметры и сроки использования лесов для переработки древесины и иных лесных ресурсов разрабатываются по результатам специальных обследований по проектированию, строительству и (или) при наличии материалов технического проектирования. Названные работы не проводились.</w:t>
      </w:r>
    </w:p>
    <w:p w:rsidR="00956E94" w:rsidRPr="002C37D3" w:rsidRDefault="00956E94" w:rsidP="00956E94">
      <w:pPr>
        <w:pStyle w:val="ConsPlusNormal"/>
        <w:ind w:firstLine="540"/>
        <w:jc w:val="both"/>
        <w:rPr>
          <w:rFonts w:ascii="Times New Roman" w:hAnsi="Times New Roman" w:cs="Times New Roman"/>
          <w:sz w:val="24"/>
          <w:szCs w:val="24"/>
        </w:rPr>
      </w:pPr>
    </w:p>
    <w:p w:rsidR="00956E94" w:rsidRPr="00CB19B5" w:rsidRDefault="00956E94" w:rsidP="00945ED5">
      <w:pPr>
        <w:pStyle w:val="02"/>
      </w:pPr>
      <w:bookmarkStart w:id="360" w:name="_Toc510098405"/>
      <w:bookmarkStart w:id="361" w:name="_Toc519958560"/>
      <w:bookmarkStart w:id="362" w:name="_Toc521759028"/>
      <w:r w:rsidRPr="00CB19B5">
        <w:t>Нормативы, параметры и сроки использования лесов для религиозной деятельности</w:t>
      </w:r>
      <w:bookmarkEnd w:id="360"/>
      <w:bookmarkEnd w:id="361"/>
      <w:bookmarkEnd w:id="362"/>
    </w:p>
    <w:p w:rsidR="00956E94" w:rsidRPr="002C37D3" w:rsidRDefault="00956E94" w:rsidP="00956E94">
      <w:pPr>
        <w:pStyle w:val="ConsPlusNormal"/>
        <w:ind w:firstLine="540"/>
        <w:jc w:val="both"/>
        <w:rPr>
          <w:rFonts w:ascii="Times New Roman" w:hAnsi="Times New Roman" w:cs="Times New Roman"/>
          <w:sz w:val="24"/>
          <w:szCs w:val="24"/>
        </w:rPr>
      </w:pPr>
    </w:p>
    <w:p w:rsidR="0079771F" w:rsidRPr="002C37D3" w:rsidRDefault="00DB0DA0">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В соответствии со статьей 47 Лесного кодекса (</w:t>
      </w:r>
      <w:r w:rsidR="006C4E1E" w:rsidRPr="002C37D3">
        <w:rPr>
          <w:rFonts w:ascii="Times New Roman" w:hAnsi="Times New Roman" w:cs="Times New Roman"/>
          <w:sz w:val="24"/>
          <w:szCs w:val="24"/>
        </w:rPr>
        <w:t>«</w:t>
      </w:r>
      <w:r w:rsidRPr="002C37D3">
        <w:rPr>
          <w:rFonts w:ascii="Times New Roman" w:hAnsi="Times New Roman" w:cs="Times New Roman"/>
          <w:sz w:val="24"/>
          <w:szCs w:val="24"/>
        </w:rPr>
        <w:t>Использование лесов для осуществления религиозной деятельности</w:t>
      </w:r>
      <w:r w:rsidR="006C4E1E" w:rsidRPr="002C37D3">
        <w:rPr>
          <w:rFonts w:ascii="Times New Roman" w:hAnsi="Times New Roman" w:cs="Times New Roman"/>
          <w:sz w:val="24"/>
          <w:szCs w:val="24"/>
        </w:rPr>
        <w:t>»</w:t>
      </w:r>
      <w:r w:rsidRPr="002C37D3">
        <w:rPr>
          <w:rFonts w:ascii="Times New Roman" w:hAnsi="Times New Roman" w:cs="Times New Roman"/>
          <w:sz w:val="24"/>
          <w:szCs w:val="24"/>
        </w:rPr>
        <w:t>):</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1.</w:t>
      </w:r>
      <w:r w:rsidR="009C7E07" w:rsidRPr="002C37D3">
        <w:rPr>
          <w:rFonts w:ascii="Times New Roman" w:hAnsi="Times New Roman" w:cs="Times New Roman"/>
          <w:sz w:val="24"/>
          <w:szCs w:val="24"/>
        </w:rPr>
        <w:t> </w:t>
      </w:r>
      <w:r w:rsidRPr="002C37D3">
        <w:rPr>
          <w:rFonts w:ascii="Times New Roman" w:hAnsi="Times New Roman" w:cs="Times New Roman"/>
          <w:sz w:val="24"/>
          <w:szCs w:val="24"/>
        </w:rPr>
        <w:t xml:space="preserve">Леса могут использоваться религиозными организациями для осуществления религиозной деятельности в соответствии с Федеральным законом от 26.09.1997 </w:t>
      </w:r>
      <w:r w:rsidR="0016509B" w:rsidRPr="002C37D3">
        <w:rPr>
          <w:rFonts w:ascii="Times New Roman" w:hAnsi="Times New Roman" w:cs="Times New Roman"/>
          <w:sz w:val="24"/>
          <w:szCs w:val="24"/>
        </w:rPr>
        <w:t>№</w:t>
      </w:r>
      <w:r w:rsidRPr="002C37D3">
        <w:rPr>
          <w:rFonts w:ascii="Times New Roman" w:hAnsi="Times New Roman" w:cs="Times New Roman"/>
          <w:sz w:val="24"/>
          <w:szCs w:val="24"/>
        </w:rPr>
        <w:t xml:space="preserve"> 125-ФЗ </w:t>
      </w:r>
      <w:r w:rsidR="006C4E1E" w:rsidRPr="002C37D3">
        <w:rPr>
          <w:rFonts w:ascii="Times New Roman" w:hAnsi="Times New Roman" w:cs="Times New Roman"/>
          <w:sz w:val="24"/>
          <w:szCs w:val="24"/>
        </w:rPr>
        <w:t>«</w:t>
      </w:r>
      <w:r w:rsidRPr="002C37D3">
        <w:rPr>
          <w:rFonts w:ascii="Times New Roman" w:hAnsi="Times New Roman" w:cs="Times New Roman"/>
          <w:sz w:val="24"/>
          <w:szCs w:val="24"/>
        </w:rPr>
        <w:t>О свободе совести и о религиозных объединениях</w:t>
      </w:r>
      <w:r w:rsidR="006C4E1E" w:rsidRPr="002C37D3">
        <w:rPr>
          <w:rFonts w:ascii="Times New Roman" w:hAnsi="Times New Roman" w:cs="Times New Roman"/>
          <w:sz w:val="24"/>
          <w:szCs w:val="24"/>
        </w:rPr>
        <w:t>»</w:t>
      </w:r>
      <w:r w:rsidRPr="002C37D3">
        <w:rPr>
          <w:rFonts w:ascii="Times New Roman" w:hAnsi="Times New Roman" w:cs="Times New Roman"/>
          <w:sz w:val="24"/>
          <w:szCs w:val="24"/>
        </w:rPr>
        <w:t>.</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2.</w:t>
      </w:r>
      <w:r w:rsidR="009C7E07" w:rsidRPr="002C37D3">
        <w:rPr>
          <w:rFonts w:ascii="Times New Roman" w:hAnsi="Times New Roman" w:cs="Times New Roman"/>
          <w:sz w:val="24"/>
          <w:szCs w:val="24"/>
        </w:rPr>
        <w:t> </w:t>
      </w:r>
      <w:r w:rsidRPr="002C37D3">
        <w:rPr>
          <w:rFonts w:ascii="Times New Roman" w:hAnsi="Times New Roman" w:cs="Times New Roman"/>
          <w:sz w:val="24"/>
          <w:szCs w:val="24"/>
        </w:rPr>
        <w:t>На лесных участках, предоставленных для осуществления религиозной деятельности, допускается возведение зданий, строений, сооружений религиозного и благотворительного назначения.</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3.</w:t>
      </w:r>
      <w:r w:rsidR="009C7E07" w:rsidRPr="002C37D3">
        <w:rPr>
          <w:rFonts w:ascii="Times New Roman" w:hAnsi="Times New Roman" w:cs="Times New Roman"/>
          <w:sz w:val="24"/>
          <w:szCs w:val="24"/>
        </w:rPr>
        <w:t> </w:t>
      </w:r>
      <w:r w:rsidRPr="002C37D3">
        <w:rPr>
          <w:rFonts w:ascii="Times New Roman" w:hAnsi="Times New Roman" w:cs="Times New Roman"/>
          <w:sz w:val="24"/>
          <w:szCs w:val="24"/>
        </w:rPr>
        <w:t>Лесные участки, находящиеся в государственной или муниципальной собственности, предоставляются религиозным организациям в безвозмездное срочное пользование для осуществления религиозной деятельности.</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 xml:space="preserve">В соответствии со статьей 8 Федерального закона от 26.09.1997 </w:t>
      </w:r>
      <w:r w:rsidR="0016509B" w:rsidRPr="002C37D3">
        <w:rPr>
          <w:rFonts w:ascii="Times New Roman" w:hAnsi="Times New Roman" w:cs="Times New Roman"/>
          <w:sz w:val="24"/>
          <w:szCs w:val="24"/>
        </w:rPr>
        <w:t>№</w:t>
      </w:r>
      <w:r w:rsidRPr="002C37D3">
        <w:rPr>
          <w:rFonts w:ascii="Times New Roman" w:hAnsi="Times New Roman" w:cs="Times New Roman"/>
          <w:sz w:val="24"/>
          <w:szCs w:val="24"/>
        </w:rPr>
        <w:t xml:space="preserve"> 125-ФЗ религиозной организацией признается добровольное объединение граждан Российской Федерации, иных лиц, постоянно и на законных основаниях проживающих на территории Российской Федерации, образованное в целях совместного исповедания и распространения веры и в установленном законом порядке зарегистрированное в качестве юридического лица.</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Религиозным объединениям, не имеющим статуса юридического лица, а также религиозным группам и их участникам предоставление лесов для использования в религиозных целях не предусматривается.</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 xml:space="preserve">Религиозные организации подлежат государственной регистрации в соответствии с Федеральным законом от 08.08.2001 </w:t>
      </w:r>
      <w:r w:rsidR="0016509B" w:rsidRPr="002C37D3">
        <w:rPr>
          <w:rFonts w:ascii="Times New Roman" w:hAnsi="Times New Roman" w:cs="Times New Roman"/>
          <w:sz w:val="24"/>
          <w:szCs w:val="24"/>
        </w:rPr>
        <w:t>№</w:t>
      </w:r>
      <w:r w:rsidRPr="002C37D3">
        <w:rPr>
          <w:rFonts w:ascii="Times New Roman" w:hAnsi="Times New Roman" w:cs="Times New Roman"/>
          <w:sz w:val="24"/>
          <w:szCs w:val="24"/>
        </w:rPr>
        <w:t xml:space="preserve"> 129-ФЗ (с учетом установленного законодательством о свободе совести и свободе вероисповедания порядка государственной регистрации религиозных организаций).</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Рассматриваемое использование лесов осуществляется с предоставлением лесных участков, но без изъятия лесных ресурсов.</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Заготовка и сбор лесных ресурсов, ведение сельского хозяйства и иная подобная деятельность могут осуществляться религиозными организациями на предоставленных им лесных участках в соответствии с иными статьями Лесного кодекса.</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Субъектами использования лесов для осуществления религиозной деятельности и соответственно субъектами имущественных прав на соответствующие лесные участки провозглашаются религиозные организации.</w:t>
      </w:r>
    </w:p>
    <w:p w:rsidR="00CB19B5" w:rsidRDefault="00CB19B5">
      <w:pPr>
        <w:spacing w:after="0" w:line="240" w:lineRule="auto"/>
        <w:rPr>
          <w:rFonts w:ascii="Times New Roman" w:hAnsi="Times New Roman"/>
          <w:b/>
          <w:sz w:val="24"/>
          <w:szCs w:val="24"/>
        </w:rPr>
      </w:pPr>
      <w:bookmarkStart w:id="363" w:name="_Toc510098406"/>
      <w:bookmarkStart w:id="364" w:name="_Toc519958561"/>
      <w:bookmarkStart w:id="365" w:name="_Hlk516152549"/>
      <w:r>
        <w:rPr>
          <w:rFonts w:ascii="Times New Roman" w:hAnsi="Times New Roman"/>
          <w:b/>
          <w:sz w:val="24"/>
          <w:szCs w:val="24"/>
        </w:rPr>
        <w:br w:type="page"/>
      </w:r>
    </w:p>
    <w:p w:rsidR="009C7E07" w:rsidRPr="00CB19B5" w:rsidRDefault="009C7E07" w:rsidP="00945ED5">
      <w:pPr>
        <w:pStyle w:val="02"/>
      </w:pPr>
      <w:bookmarkStart w:id="366" w:name="_Toc521759029"/>
      <w:r w:rsidRPr="00CB19B5">
        <w:t>Требования к охране, защите и воспроизводству лесов</w:t>
      </w:r>
      <w:bookmarkEnd w:id="363"/>
      <w:bookmarkEnd w:id="364"/>
      <w:bookmarkEnd w:id="366"/>
    </w:p>
    <w:p w:rsidR="009C7E07" w:rsidRPr="002C37D3" w:rsidRDefault="009C7E07" w:rsidP="009C7E07">
      <w:pPr>
        <w:pStyle w:val="ConsPlusNormal"/>
        <w:ind w:firstLine="540"/>
        <w:jc w:val="both"/>
        <w:rPr>
          <w:rFonts w:ascii="Times New Roman" w:hAnsi="Times New Roman" w:cs="Times New Roman"/>
          <w:sz w:val="24"/>
          <w:szCs w:val="24"/>
        </w:rPr>
      </w:pPr>
    </w:p>
    <w:p w:rsidR="00F97386" w:rsidRPr="002C37D3" w:rsidRDefault="00F97386" w:rsidP="009F284C">
      <w:pPr>
        <w:pStyle w:val="03"/>
      </w:pPr>
      <w:bookmarkStart w:id="367" w:name="_Toc516881851"/>
      <w:bookmarkStart w:id="368" w:name="_Toc521759030"/>
      <w:bookmarkStart w:id="369" w:name="_Hlk516153826"/>
      <w:bookmarkEnd w:id="365"/>
      <w:r w:rsidRPr="002C37D3">
        <w:t>Требования к охране лесов от пожаров, загрязнения и иного негативного воздействия (в том числе нормативы, параметры и сроки проведения мероприятий по предупреждению, обнаружению и ликвидации лесных пожаров)</w:t>
      </w:r>
      <w:bookmarkEnd w:id="367"/>
      <w:bookmarkEnd w:id="368"/>
    </w:p>
    <w:p w:rsidR="00F97386" w:rsidRPr="002C37D3" w:rsidRDefault="00F97386" w:rsidP="007E53CC">
      <w:pPr>
        <w:pStyle w:val="ConsPlusNormal"/>
        <w:ind w:firstLine="539"/>
        <w:jc w:val="both"/>
        <w:rPr>
          <w:rFonts w:ascii="Times New Roman" w:hAnsi="Times New Roman" w:cs="Times New Roman"/>
          <w:sz w:val="24"/>
          <w:szCs w:val="24"/>
        </w:rPr>
      </w:pPr>
      <w:r w:rsidRPr="002C37D3">
        <w:rPr>
          <w:rFonts w:ascii="Times New Roman" w:hAnsi="Times New Roman" w:cs="Times New Roman"/>
          <w:sz w:val="24"/>
          <w:szCs w:val="24"/>
        </w:rPr>
        <w:t>Охрана лесов от пожаров, от загрязнения радиоактивными веществами и иного негативного воздействия должна осуществляться в соответствии с Федеральным законом от 21.12.1994 № 69- ФЗ «О пожарной безопасности» (в ред. от 01.07.2017 г. № 141-ФЗ), главой 3 Лесного кодекса Российской Федерации (далее – ЛК РФ), а также иными нормативными правовыми актами, регламентирующие данное направление, в том числе Правилами пожарной безопасности в лесах, утвержденными постановлением Правительства Российской Федерации от 30.06.2007 № 417.</w:t>
      </w:r>
    </w:p>
    <w:p w:rsidR="00F97386" w:rsidRPr="002C37D3" w:rsidRDefault="00F97386" w:rsidP="00F9738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В соответствии со ст. 53 ЛК РФ:</w:t>
      </w:r>
    </w:p>
    <w:p w:rsidR="00F97386" w:rsidRPr="002C37D3" w:rsidRDefault="00F97386" w:rsidP="00F9738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1. Меры пожарной безопасности в лесах включают в себя:</w:t>
      </w:r>
    </w:p>
    <w:p w:rsidR="00F97386" w:rsidRPr="002C37D3" w:rsidRDefault="00F97386" w:rsidP="00F9738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1) предупреждение лесных пожаров;</w:t>
      </w:r>
    </w:p>
    <w:p w:rsidR="00F97386" w:rsidRPr="002C37D3" w:rsidRDefault="00F97386" w:rsidP="00F9738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2) мониторинг пожарной опасности в лесах и лесных пожаров;</w:t>
      </w:r>
    </w:p>
    <w:p w:rsidR="00F97386" w:rsidRPr="002C37D3" w:rsidRDefault="00F97386" w:rsidP="00F9738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3) разработку и утверждение планов тушения лесных пожаров;</w:t>
      </w:r>
    </w:p>
    <w:p w:rsidR="00F97386" w:rsidRPr="002C37D3" w:rsidRDefault="00F97386" w:rsidP="00F9738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4) иные меры пожарной безопасности в лесах.</w:t>
      </w:r>
    </w:p>
    <w:p w:rsidR="00F97386" w:rsidRPr="002C37D3" w:rsidRDefault="00F97386" w:rsidP="00F9738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2. Меры пожарной безопасности в лесах осуществляются в соответствии с лесным планом субъекта Российской Федерации, лесохозяйственным регламентом лесничества и проектом освоения лесов.</w:t>
      </w:r>
    </w:p>
    <w:p w:rsidR="00F97386" w:rsidRPr="002C37D3" w:rsidRDefault="00F97386" w:rsidP="00F9738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3. Правила пожарной безопасности в лесах и требования к мерам пожарной безопасности в лесах в зависимости от целевого назначения земель и целевого назначения лесов устанавливаются Правительством Российской Федерации.</w:t>
      </w:r>
    </w:p>
    <w:p w:rsidR="00F97386" w:rsidRPr="002C37D3" w:rsidRDefault="00F97386" w:rsidP="00F97386">
      <w:pPr>
        <w:autoSpaceDE w:val="0"/>
        <w:autoSpaceDN w:val="0"/>
        <w:adjustRightInd w:val="0"/>
        <w:spacing w:after="0" w:line="240" w:lineRule="auto"/>
        <w:ind w:firstLine="540"/>
        <w:jc w:val="both"/>
        <w:rPr>
          <w:rFonts w:ascii="Times New Roman" w:hAnsi="Times New Roman"/>
          <w:sz w:val="24"/>
          <w:szCs w:val="24"/>
        </w:rPr>
      </w:pPr>
      <w:r w:rsidRPr="002C37D3">
        <w:rPr>
          <w:rFonts w:ascii="Times New Roman" w:hAnsi="Times New Roman"/>
          <w:bCs/>
          <w:sz w:val="24"/>
          <w:szCs w:val="24"/>
        </w:rPr>
        <w:t>В соответствии со ст. 53.1 ЛК РФ:</w:t>
      </w:r>
    </w:p>
    <w:p w:rsidR="00F97386" w:rsidRPr="002C37D3" w:rsidRDefault="00F97386" w:rsidP="00F97386">
      <w:pPr>
        <w:autoSpaceDE w:val="0"/>
        <w:autoSpaceDN w:val="0"/>
        <w:adjustRightInd w:val="0"/>
        <w:spacing w:after="0" w:line="240" w:lineRule="auto"/>
        <w:ind w:firstLine="540"/>
        <w:jc w:val="both"/>
        <w:rPr>
          <w:rFonts w:ascii="Times New Roman" w:hAnsi="Times New Roman"/>
          <w:sz w:val="24"/>
          <w:szCs w:val="24"/>
        </w:rPr>
      </w:pPr>
      <w:r w:rsidRPr="002C37D3">
        <w:rPr>
          <w:rFonts w:ascii="Times New Roman" w:hAnsi="Times New Roman"/>
          <w:sz w:val="24"/>
          <w:szCs w:val="24"/>
        </w:rPr>
        <w:t>1. Предупреждение лесных пожаров включает в себя противопожарное обустройство лесов и обеспечение средствами предупреждения и тушения лесных пожаров.</w:t>
      </w:r>
    </w:p>
    <w:p w:rsidR="00F97386" w:rsidRPr="002C37D3" w:rsidRDefault="00F97386" w:rsidP="00F97386">
      <w:pPr>
        <w:autoSpaceDE w:val="0"/>
        <w:autoSpaceDN w:val="0"/>
        <w:adjustRightInd w:val="0"/>
        <w:spacing w:after="0" w:line="240" w:lineRule="auto"/>
        <w:ind w:firstLine="540"/>
        <w:jc w:val="both"/>
        <w:rPr>
          <w:rFonts w:ascii="Times New Roman" w:hAnsi="Times New Roman"/>
          <w:sz w:val="24"/>
          <w:szCs w:val="24"/>
        </w:rPr>
      </w:pPr>
      <w:bookmarkStart w:id="370" w:name="Par4"/>
      <w:bookmarkEnd w:id="370"/>
      <w:r w:rsidRPr="002C37D3">
        <w:rPr>
          <w:rFonts w:ascii="Times New Roman" w:hAnsi="Times New Roman"/>
          <w:sz w:val="24"/>
          <w:szCs w:val="24"/>
        </w:rPr>
        <w:t>2. Меры противопожарного обустройства лесов включают в себя:</w:t>
      </w:r>
    </w:p>
    <w:p w:rsidR="00F97386" w:rsidRPr="002C37D3" w:rsidRDefault="00F97386" w:rsidP="00F97386">
      <w:pPr>
        <w:autoSpaceDE w:val="0"/>
        <w:autoSpaceDN w:val="0"/>
        <w:adjustRightInd w:val="0"/>
        <w:spacing w:after="0" w:line="240" w:lineRule="auto"/>
        <w:ind w:firstLine="540"/>
        <w:jc w:val="both"/>
        <w:rPr>
          <w:rFonts w:ascii="Times New Roman" w:hAnsi="Times New Roman"/>
          <w:sz w:val="24"/>
          <w:szCs w:val="24"/>
        </w:rPr>
      </w:pPr>
      <w:r w:rsidRPr="002C37D3">
        <w:rPr>
          <w:rFonts w:ascii="Times New Roman" w:hAnsi="Times New Roman"/>
          <w:sz w:val="24"/>
          <w:szCs w:val="24"/>
        </w:rPr>
        <w:t>1) строительство, реконструкцию и эксплуатацию лесных дорог, предназначенных для охраны лесов от пожаров;</w:t>
      </w:r>
    </w:p>
    <w:p w:rsidR="00F97386" w:rsidRPr="002C37D3" w:rsidRDefault="00F97386" w:rsidP="00F97386">
      <w:pPr>
        <w:autoSpaceDE w:val="0"/>
        <w:autoSpaceDN w:val="0"/>
        <w:adjustRightInd w:val="0"/>
        <w:spacing w:after="0" w:line="240" w:lineRule="auto"/>
        <w:ind w:firstLine="540"/>
        <w:jc w:val="both"/>
        <w:rPr>
          <w:rFonts w:ascii="Times New Roman" w:hAnsi="Times New Roman"/>
          <w:sz w:val="24"/>
          <w:szCs w:val="24"/>
        </w:rPr>
      </w:pPr>
      <w:r w:rsidRPr="002C37D3">
        <w:rPr>
          <w:rFonts w:ascii="Times New Roman" w:hAnsi="Times New Roman"/>
          <w:sz w:val="24"/>
          <w:szCs w:val="24"/>
        </w:rPr>
        <w:t>2) строительство, реконструкцию и эксплуатацию посадочных площадок для самолетов, вертолетов, используемых в целях проведения авиационных работ по охране и защите лесов;</w:t>
      </w:r>
    </w:p>
    <w:p w:rsidR="00F97386" w:rsidRPr="002C37D3" w:rsidRDefault="00F97386" w:rsidP="00F97386">
      <w:pPr>
        <w:autoSpaceDE w:val="0"/>
        <w:autoSpaceDN w:val="0"/>
        <w:adjustRightInd w:val="0"/>
        <w:spacing w:after="0" w:line="240" w:lineRule="auto"/>
        <w:ind w:firstLine="540"/>
        <w:jc w:val="both"/>
        <w:rPr>
          <w:rFonts w:ascii="Times New Roman" w:hAnsi="Times New Roman"/>
          <w:sz w:val="24"/>
          <w:szCs w:val="24"/>
        </w:rPr>
      </w:pPr>
      <w:r w:rsidRPr="002C37D3">
        <w:rPr>
          <w:rFonts w:ascii="Times New Roman" w:hAnsi="Times New Roman"/>
          <w:sz w:val="24"/>
          <w:szCs w:val="24"/>
        </w:rPr>
        <w:t>3) прокладку просек, противопожарных разрывов, устройство противопожарных минерализованных полос;</w:t>
      </w:r>
    </w:p>
    <w:p w:rsidR="00F97386" w:rsidRPr="002C37D3" w:rsidRDefault="00F97386" w:rsidP="00F97386">
      <w:pPr>
        <w:autoSpaceDE w:val="0"/>
        <w:autoSpaceDN w:val="0"/>
        <w:adjustRightInd w:val="0"/>
        <w:spacing w:after="0" w:line="240" w:lineRule="auto"/>
        <w:ind w:firstLine="540"/>
        <w:jc w:val="both"/>
        <w:rPr>
          <w:rFonts w:ascii="Times New Roman" w:hAnsi="Times New Roman"/>
          <w:sz w:val="24"/>
          <w:szCs w:val="24"/>
        </w:rPr>
      </w:pPr>
      <w:r w:rsidRPr="002C37D3">
        <w:rPr>
          <w:rFonts w:ascii="Times New Roman" w:hAnsi="Times New Roman"/>
          <w:sz w:val="24"/>
          <w:szCs w:val="24"/>
        </w:rPr>
        <w:t>4) строительство, реконструкцию и эксплуатацию пожарных наблюдательных пунктов (вышек, мачт, павильонов и других наблюдательных пунктов), пунктов сосредоточения противопожарного инвентаря;</w:t>
      </w:r>
    </w:p>
    <w:p w:rsidR="00F97386" w:rsidRPr="002C37D3" w:rsidRDefault="00F97386" w:rsidP="00F97386">
      <w:pPr>
        <w:autoSpaceDE w:val="0"/>
        <w:autoSpaceDN w:val="0"/>
        <w:adjustRightInd w:val="0"/>
        <w:spacing w:after="0" w:line="240" w:lineRule="auto"/>
        <w:ind w:firstLine="540"/>
        <w:jc w:val="both"/>
        <w:rPr>
          <w:rFonts w:ascii="Times New Roman" w:hAnsi="Times New Roman"/>
          <w:sz w:val="24"/>
          <w:szCs w:val="24"/>
        </w:rPr>
      </w:pPr>
      <w:r w:rsidRPr="002C37D3">
        <w:rPr>
          <w:rFonts w:ascii="Times New Roman" w:hAnsi="Times New Roman"/>
          <w:sz w:val="24"/>
          <w:szCs w:val="24"/>
        </w:rPr>
        <w:t>5) устройство пожарных водоемов и подъездов к источникам противопожарного водоснабжения;</w:t>
      </w:r>
    </w:p>
    <w:p w:rsidR="00F97386" w:rsidRPr="002C37D3" w:rsidRDefault="00F97386" w:rsidP="00F97386">
      <w:pPr>
        <w:autoSpaceDE w:val="0"/>
        <w:autoSpaceDN w:val="0"/>
        <w:adjustRightInd w:val="0"/>
        <w:spacing w:after="0" w:line="240" w:lineRule="auto"/>
        <w:ind w:firstLine="540"/>
        <w:jc w:val="both"/>
        <w:rPr>
          <w:rFonts w:ascii="Times New Roman" w:hAnsi="Times New Roman"/>
          <w:sz w:val="24"/>
          <w:szCs w:val="24"/>
        </w:rPr>
      </w:pPr>
      <w:r w:rsidRPr="002C37D3">
        <w:rPr>
          <w:rFonts w:ascii="Times New Roman" w:hAnsi="Times New Roman"/>
          <w:sz w:val="24"/>
          <w:szCs w:val="24"/>
        </w:rPr>
        <w:t>6) проведение работ по гидромелиорации;</w:t>
      </w:r>
    </w:p>
    <w:p w:rsidR="00F97386" w:rsidRPr="002C37D3" w:rsidRDefault="00F97386" w:rsidP="00F97386">
      <w:pPr>
        <w:autoSpaceDE w:val="0"/>
        <w:autoSpaceDN w:val="0"/>
        <w:adjustRightInd w:val="0"/>
        <w:spacing w:after="0" w:line="240" w:lineRule="auto"/>
        <w:ind w:firstLine="540"/>
        <w:jc w:val="both"/>
        <w:rPr>
          <w:rFonts w:ascii="Times New Roman" w:hAnsi="Times New Roman"/>
          <w:sz w:val="24"/>
          <w:szCs w:val="24"/>
        </w:rPr>
      </w:pPr>
      <w:r w:rsidRPr="002C37D3">
        <w:rPr>
          <w:rFonts w:ascii="Times New Roman" w:hAnsi="Times New Roman"/>
          <w:sz w:val="24"/>
          <w:szCs w:val="24"/>
        </w:rPr>
        <w:t>7) снижение природной пожарной опасности лесов путем регулирования породного состава лесных насаждений;</w:t>
      </w:r>
    </w:p>
    <w:p w:rsidR="00F97386" w:rsidRPr="002C37D3" w:rsidRDefault="00F97386" w:rsidP="00F97386">
      <w:pPr>
        <w:autoSpaceDE w:val="0"/>
        <w:autoSpaceDN w:val="0"/>
        <w:adjustRightInd w:val="0"/>
        <w:spacing w:after="0" w:line="240" w:lineRule="auto"/>
        <w:ind w:firstLine="540"/>
        <w:jc w:val="both"/>
        <w:rPr>
          <w:rFonts w:ascii="Times New Roman" w:hAnsi="Times New Roman"/>
          <w:color w:val="000000" w:themeColor="text1"/>
          <w:sz w:val="24"/>
          <w:szCs w:val="24"/>
        </w:rPr>
      </w:pPr>
      <w:r w:rsidRPr="002C37D3">
        <w:rPr>
          <w:rFonts w:ascii="Times New Roman" w:hAnsi="Times New Roman"/>
          <w:sz w:val="24"/>
          <w:szCs w:val="24"/>
        </w:rPr>
        <w:t xml:space="preserve">8) проведение профилактического контролируемого противопожарного выжигания хвороста, лесной подстилки, сухой травы и других лесных горючих </w:t>
      </w:r>
      <w:r w:rsidRPr="002C37D3">
        <w:rPr>
          <w:rFonts w:ascii="Times New Roman" w:hAnsi="Times New Roman"/>
          <w:color w:val="000000" w:themeColor="text1"/>
          <w:sz w:val="24"/>
          <w:szCs w:val="24"/>
        </w:rPr>
        <w:t>материалов;</w:t>
      </w:r>
    </w:p>
    <w:p w:rsidR="00F97386" w:rsidRPr="002C37D3" w:rsidRDefault="00F97386" w:rsidP="00F97386">
      <w:pPr>
        <w:autoSpaceDE w:val="0"/>
        <w:autoSpaceDN w:val="0"/>
        <w:adjustRightInd w:val="0"/>
        <w:spacing w:after="0" w:line="240" w:lineRule="auto"/>
        <w:ind w:firstLine="540"/>
        <w:jc w:val="both"/>
        <w:rPr>
          <w:rFonts w:ascii="Times New Roman" w:hAnsi="Times New Roman"/>
          <w:color w:val="000000" w:themeColor="text1"/>
          <w:sz w:val="24"/>
          <w:szCs w:val="24"/>
        </w:rPr>
      </w:pPr>
      <w:r w:rsidRPr="002C37D3">
        <w:rPr>
          <w:rFonts w:ascii="Times New Roman" w:hAnsi="Times New Roman"/>
          <w:color w:val="000000" w:themeColor="text1"/>
          <w:sz w:val="24"/>
          <w:szCs w:val="24"/>
        </w:rPr>
        <w:t xml:space="preserve">9) иные определенные Правительством Российской Федерации </w:t>
      </w:r>
      <w:hyperlink r:id="rId77" w:history="1">
        <w:r w:rsidRPr="002C37D3">
          <w:rPr>
            <w:rStyle w:val="a5"/>
            <w:rFonts w:ascii="Times New Roman" w:hAnsi="Times New Roman"/>
            <w:color w:val="000000" w:themeColor="text1"/>
            <w:sz w:val="24"/>
            <w:szCs w:val="24"/>
            <w:u w:val="none"/>
          </w:rPr>
          <w:t>меры</w:t>
        </w:r>
      </w:hyperlink>
      <w:r w:rsidRPr="002C37D3">
        <w:rPr>
          <w:rFonts w:ascii="Times New Roman" w:hAnsi="Times New Roman"/>
          <w:color w:val="000000" w:themeColor="text1"/>
          <w:sz w:val="24"/>
          <w:szCs w:val="24"/>
        </w:rPr>
        <w:t>.</w:t>
      </w:r>
    </w:p>
    <w:p w:rsidR="00F97386" w:rsidRPr="002C37D3" w:rsidRDefault="00F97386" w:rsidP="00F97386">
      <w:pPr>
        <w:autoSpaceDE w:val="0"/>
        <w:autoSpaceDN w:val="0"/>
        <w:adjustRightInd w:val="0"/>
        <w:spacing w:after="0" w:line="240" w:lineRule="auto"/>
        <w:ind w:firstLine="540"/>
        <w:jc w:val="both"/>
        <w:rPr>
          <w:rFonts w:ascii="Times New Roman" w:hAnsi="Times New Roman"/>
          <w:sz w:val="24"/>
          <w:szCs w:val="24"/>
        </w:rPr>
      </w:pPr>
      <w:r w:rsidRPr="002C37D3">
        <w:rPr>
          <w:rFonts w:ascii="Times New Roman" w:hAnsi="Times New Roman"/>
          <w:color w:val="000000" w:themeColor="text1"/>
          <w:sz w:val="24"/>
          <w:szCs w:val="24"/>
        </w:rPr>
        <w:t xml:space="preserve">К иным мерам постановлением Правительства РФ от 16.04.2011 № 281 «О мерах противопожарного обустройства лесов» отнесены: прочистка просек, прочистка противопожарных минерализованных полос и их обновление; эксплуатация пожарных водоемов и подъездов к источникам водоснабжения; благоустройство зон отдыха граждан, пребывающих в лесах в соответствии со </w:t>
      </w:r>
      <w:hyperlink r:id="rId78" w:history="1">
        <w:r w:rsidRPr="002C37D3">
          <w:rPr>
            <w:rStyle w:val="a5"/>
            <w:rFonts w:ascii="Times New Roman" w:hAnsi="Times New Roman"/>
            <w:color w:val="000000" w:themeColor="text1"/>
            <w:sz w:val="24"/>
            <w:szCs w:val="24"/>
            <w:u w:val="none"/>
          </w:rPr>
          <w:t>статьей 11</w:t>
        </w:r>
      </w:hyperlink>
      <w:r w:rsidRPr="002C37D3">
        <w:rPr>
          <w:rFonts w:ascii="Times New Roman" w:hAnsi="Times New Roman"/>
          <w:color w:val="000000" w:themeColor="text1"/>
          <w:sz w:val="24"/>
          <w:szCs w:val="24"/>
        </w:rPr>
        <w:t xml:space="preserve"> ЛК РФ; установка и эксплуатация шлагбаумов, устройство преград, обеспечивающих ограничение пребывания граждан в лесах в целях обеспечения пожарной безопасности; создание и содержание противопожарных заслонов и устройство</w:t>
      </w:r>
      <w:r w:rsidRPr="002C37D3">
        <w:rPr>
          <w:rFonts w:ascii="Times New Roman" w:hAnsi="Times New Roman"/>
          <w:sz w:val="24"/>
          <w:szCs w:val="24"/>
        </w:rPr>
        <w:t xml:space="preserve"> лиственных опушек; установка и размещение стендов и других знаков и указателей, содержащих информацию о мерах пожарной безопасности в лесах.</w:t>
      </w:r>
    </w:p>
    <w:p w:rsidR="00F97386" w:rsidRPr="002C37D3" w:rsidRDefault="00F97386" w:rsidP="00F97386">
      <w:pPr>
        <w:autoSpaceDE w:val="0"/>
        <w:autoSpaceDN w:val="0"/>
        <w:adjustRightInd w:val="0"/>
        <w:spacing w:after="0" w:line="240" w:lineRule="auto"/>
        <w:ind w:firstLine="540"/>
        <w:jc w:val="both"/>
        <w:rPr>
          <w:rFonts w:ascii="Times New Roman" w:hAnsi="Times New Roman"/>
          <w:sz w:val="24"/>
          <w:szCs w:val="24"/>
        </w:rPr>
      </w:pPr>
      <w:r w:rsidRPr="002C37D3">
        <w:rPr>
          <w:rFonts w:ascii="Times New Roman" w:hAnsi="Times New Roman"/>
          <w:sz w:val="24"/>
          <w:szCs w:val="24"/>
        </w:rPr>
        <w:t>Меры противопожарного обустройства лесов, указанные в части 2 ст. 53.1 ЛК РФ на лесных участках, предоставленных в постоянное (бессрочное) пользование, в аренду, осуществляются лицами, использующими леса на основании проекта освоения лесов.</w:t>
      </w:r>
    </w:p>
    <w:p w:rsidR="00F97386" w:rsidRPr="002C37D3" w:rsidRDefault="00F97386" w:rsidP="00F97386">
      <w:pPr>
        <w:autoSpaceDE w:val="0"/>
        <w:autoSpaceDN w:val="0"/>
        <w:adjustRightInd w:val="0"/>
        <w:spacing w:after="0" w:line="240" w:lineRule="auto"/>
        <w:ind w:firstLine="540"/>
        <w:jc w:val="both"/>
        <w:rPr>
          <w:rFonts w:ascii="Times New Roman" w:hAnsi="Times New Roman"/>
          <w:sz w:val="24"/>
          <w:szCs w:val="24"/>
        </w:rPr>
      </w:pPr>
      <w:r w:rsidRPr="002C37D3">
        <w:rPr>
          <w:rFonts w:ascii="Times New Roman" w:hAnsi="Times New Roman"/>
          <w:sz w:val="24"/>
          <w:szCs w:val="24"/>
        </w:rPr>
        <w:t xml:space="preserve">Противопожарное обустройство территории лесного фонда осуществляется с соблюдением нормативов, установленных приказом Рослесхоза от 27.04.2012 № 174 «Об утверждении Нормативов противопожарного обустройства лесов». </w:t>
      </w:r>
    </w:p>
    <w:p w:rsidR="00F97386" w:rsidRPr="002C37D3" w:rsidRDefault="00F97386" w:rsidP="00F9738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Устройство и уход за минерализованными полосами осуществляются в соответствии с приказом Рослесхоза от 24.02.1998 № 38 «Об утверждении ОСТ 56-103-98 «Охрана лесов от пожаров. Противопожарные разрывы и минерализованные полосы. Критерии качества и оценка состояния».</w:t>
      </w:r>
    </w:p>
    <w:p w:rsidR="00F97386" w:rsidRPr="002C37D3" w:rsidRDefault="00F97386" w:rsidP="00F97386">
      <w:pPr>
        <w:autoSpaceDE w:val="0"/>
        <w:autoSpaceDN w:val="0"/>
        <w:adjustRightInd w:val="0"/>
        <w:spacing w:after="0" w:line="240" w:lineRule="auto"/>
        <w:ind w:firstLine="540"/>
        <w:jc w:val="both"/>
        <w:rPr>
          <w:rFonts w:ascii="Times New Roman" w:hAnsi="Times New Roman"/>
          <w:sz w:val="24"/>
          <w:szCs w:val="24"/>
        </w:rPr>
      </w:pPr>
      <w:r w:rsidRPr="002C37D3">
        <w:rPr>
          <w:rFonts w:ascii="Times New Roman" w:hAnsi="Times New Roman"/>
          <w:sz w:val="24"/>
          <w:szCs w:val="24"/>
        </w:rPr>
        <w:t xml:space="preserve">Противопожарные расстояния, в пределах которых осуществляются рубка деревьев, кустарников, лиан, очистка от захламления, устанавливаются в соответствии с Федеральным </w:t>
      </w:r>
      <w:hyperlink r:id="rId79" w:history="1">
        <w:r w:rsidRPr="002C37D3">
          <w:rPr>
            <w:rStyle w:val="a5"/>
            <w:rFonts w:ascii="Times New Roman" w:hAnsi="Times New Roman"/>
            <w:color w:val="000000" w:themeColor="text1"/>
            <w:sz w:val="24"/>
            <w:szCs w:val="24"/>
            <w:u w:val="none"/>
          </w:rPr>
          <w:t>законом</w:t>
        </w:r>
      </w:hyperlink>
      <w:r w:rsidRPr="002C37D3">
        <w:rPr>
          <w:rFonts w:ascii="Times New Roman" w:hAnsi="Times New Roman"/>
          <w:color w:val="000000" w:themeColor="text1"/>
          <w:sz w:val="24"/>
          <w:szCs w:val="24"/>
        </w:rPr>
        <w:t xml:space="preserve"> от 22 июля 2008 года № 123-ФЗ «Технический регламент о требованиях пожарной безопасно</w:t>
      </w:r>
      <w:r w:rsidRPr="002C37D3">
        <w:rPr>
          <w:rFonts w:ascii="Times New Roman" w:hAnsi="Times New Roman"/>
          <w:sz w:val="24"/>
          <w:szCs w:val="24"/>
        </w:rPr>
        <w:t>сти» и настоящим Кодексом.</w:t>
      </w:r>
    </w:p>
    <w:p w:rsidR="00F97386" w:rsidRPr="002C37D3" w:rsidRDefault="00F97386" w:rsidP="00F97386">
      <w:pPr>
        <w:autoSpaceDE w:val="0"/>
        <w:autoSpaceDN w:val="0"/>
        <w:adjustRightInd w:val="0"/>
        <w:spacing w:after="0" w:line="240" w:lineRule="auto"/>
        <w:ind w:firstLine="709"/>
        <w:jc w:val="both"/>
        <w:rPr>
          <w:rFonts w:ascii="Times New Roman" w:hAnsi="Times New Roman"/>
          <w:sz w:val="24"/>
          <w:szCs w:val="24"/>
        </w:rPr>
      </w:pPr>
      <w:r w:rsidRPr="002C37D3">
        <w:rPr>
          <w:rFonts w:ascii="Times New Roman" w:hAnsi="Times New Roman"/>
          <w:sz w:val="24"/>
          <w:szCs w:val="24"/>
        </w:rPr>
        <w:t xml:space="preserve">В соответствии с постановлением Правительства РФ от 18.08.2016 № 807 «О внесении изменений в некоторые акты Правительства Российской Федерации по вопросу обеспечения пожарной безопасности территорий» противопожарное обустройство территорий, прилегающих к лесному фонду, осуществляют органы государственной власти, органы местного самоуправления, учреждения, организации, иные юридические лица независимо от их организационно-правовых форм и форм собственности, крестьянские (фермерские) хозяйства, общественные объединения, индивидуальные предприниматели, должностные лица, граждане Российской Федерации, иностранные граждане, лица без гражданства, владеющие, пользующиеся и (или) распоряжающиеся территорией, прилегающей к лесу. Невыполнение или несвоевременное выполнение данных мероприятий предусматривает назначение мер административного воздействия. </w:t>
      </w:r>
    </w:p>
    <w:p w:rsidR="00F97386" w:rsidRPr="002C37D3" w:rsidRDefault="00F97386" w:rsidP="00F97386">
      <w:pPr>
        <w:autoSpaceDE w:val="0"/>
        <w:autoSpaceDN w:val="0"/>
        <w:adjustRightInd w:val="0"/>
        <w:spacing w:after="0" w:line="240" w:lineRule="auto"/>
        <w:ind w:firstLine="540"/>
        <w:jc w:val="both"/>
        <w:rPr>
          <w:rFonts w:ascii="Times New Roman" w:hAnsi="Times New Roman"/>
          <w:sz w:val="24"/>
          <w:szCs w:val="24"/>
          <w:lang w:eastAsia="en-US"/>
        </w:rPr>
      </w:pPr>
      <w:r w:rsidRPr="002C37D3">
        <w:rPr>
          <w:rFonts w:ascii="Times New Roman" w:hAnsi="Times New Roman"/>
          <w:sz w:val="24"/>
          <w:szCs w:val="24"/>
        </w:rPr>
        <w:t>Обеспечение средствами предупреждения и тушения лесных пожаров включает в себя:</w:t>
      </w:r>
    </w:p>
    <w:p w:rsidR="00F97386" w:rsidRPr="002C37D3" w:rsidRDefault="00F97386" w:rsidP="00F97386">
      <w:pPr>
        <w:autoSpaceDE w:val="0"/>
        <w:autoSpaceDN w:val="0"/>
        <w:adjustRightInd w:val="0"/>
        <w:spacing w:after="0" w:line="240" w:lineRule="auto"/>
        <w:ind w:firstLine="540"/>
        <w:jc w:val="both"/>
        <w:rPr>
          <w:rFonts w:ascii="Times New Roman" w:hAnsi="Times New Roman"/>
          <w:sz w:val="24"/>
          <w:szCs w:val="24"/>
        </w:rPr>
      </w:pPr>
      <w:r w:rsidRPr="002C37D3">
        <w:rPr>
          <w:rFonts w:ascii="Times New Roman" w:hAnsi="Times New Roman"/>
          <w:sz w:val="24"/>
          <w:szCs w:val="24"/>
        </w:rPr>
        <w:t>1) приобретение противопожарного снаряжения и инвентаря;</w:t>
      </w:r>
    </w:p>
    <w:p w:rsidR="00F97386" w:rsidRPr="002C37D3" w:rsidRDefault="00F97386" w:rsidP="00F97386">
      <w:pPr>
        <w:autoSpaceDE w:val="0"/>
        <w:autoSpaceDN w:val="0"/>
        <w:adjustRightInd w:val="0"/>
        <w:spacing w:after="0" w:line="240" w:lineRule="auto"/>
        <w:ind w:firstLine="540"/>
        <w:jc w:val="both"/>
        <w:rPr>
          <w:rFonts w:ascii="Times New Roman" w:hAnsi="Times New Roman"/>
          <w:sz w:val="24"/>
          <w:szCs w:val="24"/>
        </w:rPr>
      </w:pPr>
      <w:r w:rsidRPr="002C37D3">
        <w:rPr>
          <w:rFonts w:ascii="Times New Roman" w:hAnsi="Times New Roman"/>
          <w:sz w:val="24"/>
          <w:szCs w:val="24"/>
        </w:rPr>
        <w:t>2) содержание пожарной техники и оборудования, систем связи и оповещения;</w:t>
      </w:r>
    </w:p>
    <w:p w:rsidR="00F97386" w:rsidRPr="002C37D3" w:rsidRDefault="00F97386" w:rsidP="00F97386">
      <w:pPr>
        <w:autoSpaceDE w:val="0"/>
        <w:autoSpaceDN w:val="0"/>
        <w:adjustRightInd w:val="0"/>
        <w:spacing w:after="0" w:line="240" w:lineRule="auto"/>
        <w:ind w:firstLine="540"/>
        <w:jc w:val="both"/>
        <w:rPr>
          <w:rFonts w:ascii="Times New Roman" w:hAnsi="Times New Roman"/>
          <w:sz w:val="24"/>
          <w:szCs w:val="24"/>
        </w:rPr>
      </w:pPr>
      <w:r w:rsidRPr="002C37D3">
        <w:rPr>
          <w:rFonts w:ascii="Times New Roman" w:hAnsi="Times New Roman"/>
          <w:sz w:val="24"/>
          <w:szCs w:val="24"/>
        </w:rPr>
        <w:t>3) создание резерва пожарной техники и оборудования, противопожарного снаряжения и инвентаря, а также горюче-смазочных материалов.</w:t>
      </w:r>
    </w:p>
    <w:p w:rsidR="00F97386" w:rsidRPr="002C37D3" w:rsidRDefault="00F97386" w:rsidP="00F97386">
      <w:pPr>
        <w:autoSpaceDE w:val="0"/>
        <w:autoSpaceDN w:val="0"/>
        <w:adjustRightInd w:val="0"/>
        <w:spacing w:after="0" w:line="240" w:lineRule="auto"/>
        <w:ind w:firstLine="540"/>
        <w:jc w:val="both"/>
        <w:rPr>
          <w:rFonts w:ascii="Times New Roman" w:hAnsi="Times New Roman"/>
          <w:sz w:val="24"/>
          <w:szCs w:val="24"/>
        </w:rPr>
      </w:pPr>
      <w:r w:rsidRPr="002C37D3">
        <w:rPr>
          <w:rFonts w:ascii="Times New Roman" w:hAnsi="Times New Roman"/>
          <w:sz w:val="24"/>
          <w:szCs w:val="24"/>
        </w:rPr>
        <w:t xml:space="preserve">Укомплектование пунктов сосредоточения пожарного инвентаря осуществляется с соблюдением нормативов, установленных приказом Минприроды России от 28.03.2014 № 161 «Об утверждении видов средств предупреждения и тушения лесных пожаров, нормативов обеспеченности данными средствами лиц, использующих леса, норм наличия средств предупреждения и тушения лесных пожаров при использовании лесов». </w:t>
      </w:r>
    </w:p>
    <w:p w:rsidR="00F97386" w:rsidRPr="002C37D3" w:rsidRDefault="00F97386" w:rsidP="00F97386">
      <w:pPr>
        <w:autoSpaceDE w:val="0"/>
        <w:autoSpaceDN w:val="0"/>
        <w:adjustRightInd w:val="0"/>
        <w:spacing w:after="0" w:line="240" w:lineRule="auto"/>
        <w:ind w:firstLine="540"/>
        <w:jc w:val="both"/>
        <w:rPr>
          <w:rFonts w:ascii="Times New Roman" w:hAnsi="Times New Roman"/>
          <w:sz w:val="24"/>
          <w:szCs w:val="24"/>
        </w:rPr>
      </w:pPr>
      <w:r w:rsidRPr="002C37D3">
        <w:rPr>
          <w:rFonts w:ascii="Times New Roman" w:hAnsi="Times New Roman"/>
          <w:sz w:val="24"/>
          <w:szCs w:val="24"/>
        </w:rPr>
        <w:t>Мониторинг пожарной опасности в лесах и лесных пожаров включает в себя:</w:t>
      </w:r>
    </w:p>
    <w:p w:rsidR="00F97386" w:rsidRPr="002C37D3" w:rsidRDefault="00F97386" w:rsidP="00F97386">
      <w:pPr>
        <w:autoSpaceDE w:val="0"/>
        <w:autoSpaceDN w:val="0"/>
        <w:adjustRightInd w:val="0"/>
        <w:spacing w:after="0" w:line="240" w:lineRule="auto"/>
        <w:ind w:firstLine="540"/>
        <w:jc w:val="both"/>
        <w:rPr>
          <w:rFonts w:ascii="Times New Roman" w:hAnsi="Times New Roman"/>
          <w:sz w:val="24"/>
          <w:szCs w:val="24"/>
        </w:rPr>
      </w:pPr>
      <w:r w:rsidRPr="002C37D3">
        <w:rPr>
          <w:rFonts w:ascii="Times New Roman" w:hAnsi="Times New Roman"/>
          <w:sz w:val="24"/>
          <w:szCs w:val="24"/>
        </w:rPr>
        <w:t>1) наблюдение и контроль за пожарной опасностью в лесах и лесными пожарами;</w:t>
      </w:r>
    </w:p>
    <w:p w:rsidR="00F97386" w:rsidRPr="002C37D3" w:rsidRDefault="00F97386" w:rsidP="00CB19B5">
      <w:pPr>
        <w:autoSpaceDE w:val="0"/>
        <w:autoSpaceDN w:val="0"/>
        <w:adjustRightInd w:val="0"/>
        <w:spacing w:after="0" w:line="240" w:lineRule="auto"/>
        <w:ind w:firstLine="540"/>
        <w:jc w:val="both"/>
        <w:rPr>
          <w:rFonts w:ascii="Times New Roman" w:hAnsi="Times New Roman"/>
          <w:sz w:val="24"/>
          <w:szCs w:val="24"/>
        </w:rPr>
      </w:pPr>
      <w:r w:rsidRPr="002C37D3">
        <w:rPr>
          <w:rFonts w:ascii="Times New Roman" w:hAnsi="Times New Roman"/>
          <w:sz w:val="24"/>
          <w:szCs w:val="24"/>
        </w:rPr>
        <w:t>2) организацию системы обнаружения и учета лесных пожаров, системы наблюдения за их развитием с использованием наземных, авиационных или космических средств;</w:t>
      </w:r>
    </w:p>
    <w:p w:rsidR="00F97386" w:rsidRPr="002C37D3" w:rsidRDefault="00F97386" w:rsidP="00CB19B5">
      <w:pPr>
        <w:autoSpaceDE w:val="0"/>
        <w:autoSpaceDN w:val="0"/>
        <w:adjustRightInd w:val="0"/>
        <w:spacing w:after="0" w:line="240" w:lineRule="auto"/>
        <w:ind w:firstLine="540"/>
        <w:jc w:val="both"/>
        <w:rPr>
          <w:rFonts w:ascii="Times New Roman" w:hAnsi="Times New Roman"/>
          <w:sz w:val="24"/>
          <w:szCs w:val="24"/>
        </w:rPr>
      </w:pPr>
      <w:r w:rsidRPr="002C37D3">
        <w:rPr>
          <w:rFonts w:ascii="Times New Roman" w:hAnsi="Times New Roman"/>
          <w:sz w:val="24"/>
          <w:szCs w:val="24"/>
        </w:rPr>
        <w:t>3) организацию патрулирования лесов;</w:t>
      </w:r>
    </w:p>
    <w:p w:rsidR="00F97386" w:rsidRPr="002C37D3" w:rsidRDefault="00F97386" w:rsidP="00CB19B5">
      <w:pPr>
        <w:autoSpaceDE w:val="0"/>
        <w:autoSpaceDN w:val="0"/>
        <w:adjustRightInd w:val="0"/>
        <w:spacing w:after="0" w:line="240" w:lineRule="auto"/>
        <w:ind w:firstLine="540"/>
        <w:jc w:val="both"/>
        <w:rPr>
          <w:rFonts w:ascii="Times New Roman" w:hAnsi="Times New Roman"/>
          <w:sz w:val="24"/>
          <w:szCs w:val="24"/>
        </w:rPr>
      </w:pPr>
      <w:r w:rsidRPr="002C37D3">
        <w:rPr>
          <w:rFonts w:ascii="Times New Roman" w:hAnsi="Times New Roman"/>
          <w:sz w:val="24"/>
          <w:szCs w:val="24"/>
        </w:rPr>
        <w:t>4) прием и учет сообщений о лесных пожарах, а также оповещение населения и противопожарных служб о пожарной опасности в лесах и лесных пожарах специализированными диспетчерскими службами.</w:t>
      </w:r>
    </w:p>
    <w:p w:rsidR="00F97386" w:rsidRPr="002C37D3" w:rsidRDefault="00F97386" w:rsidP="00CB19B5">
      <w:pPr>
        <w:autoSpaceDE w:val="0"/>
        <w:autoSpaceDN w:val="0"/>
        <w:adjustRightInd w:val="0"/>
        <w:spacing w:after="0" w:line="240" w:lineRule="auto"/>
        <w:ind w:firstLine="540"/>
        <w:jc w:val="both"/>
        <w:rPr>
          <w:rFonts w:ascii="Times New Roman" w:hAnsi="Times New Roman"/>
          <w:sz w:val="24"/>
          <w:szCs w:val="24"/>
        </w:rPr>
      </w:pPr>
      <w:r w:rsidRPr="002C37D3">
        <w:rPr>
          <w:rFonts w:ascii="Times New Roman" w:hAnsi="Times New Roman"/>
          <w:sz w:val="24"/>
          <w:szCs w:val="24"/>
        </w:rPr>
        <w:t xml:space="preserve">Мониторинг пожарной опасности в лесах осуществляется в порядке, установленном приказом Минприроды России от 23.06.2014 № 276 «Об утверждении Порядка осуществления мониторинга пожарной опасности в лесах и лесных пожаров». </w:t>
      </w:r>
    </w:p>
    <w:p w:rsidR="00F97386" w:rsidRPr="002C37D3" w:rsidRDefault="00F97386" w:rsidP="00CB19B5">
      <w:pPr>
        <w:autoSpaceDE w:val="0"/>
        <w:autoSpaceDN w:val="0"/>
        <w:adjustRightInd w:val="0"/>
        <w:spacing w:after="0" w:line="240" w:lineRule="auto"/>
        <w:ind w:firstLine="540"/>
        <w:jc w:val="both"/>
        <w:rPr>
          <w:rFonts w:ascii="Times New Roman" w:hAnsi="Times New Roman"/>
          <w:color w:val="000000" w:themeColor="text1"/>
          <w:sz w:val="24"/>
          <w:szCs w:val="24"/>
        </w:rPr>
      </w:pPr>
      <w:r w:rsidRPr="002C37D3">
        <w:rPr>
          <w:rFonts w:ascii="Times New Roman" w:hAnsi="Times New Roman"/>
          <w:color w:val="000000" w:themeColor="text1"/>
          <w:sz w:val="24"/>
          <w:szCs w:val="24"/>
        </w:rPr>
        <w:t xml:space="preserve">Территория лесничества отнесена к зонам наземной и авиационной охраны лесов от пожаров. </w:t>
      </w:r>
    </w:p>
    <w:p w:rsidR="00B503BD" w:rsidRDefault="00F97386" w:rsidP="00B503BD">
      <w:pPr>
        <w:autoSpaceDE w:val="0"/>
        <w:autoSpaceDN w:val="0"/>
        <w:adjustRightInd w:val="0"/>
        <w:spacing w:after="0" w:line="240" w:lineRule="auto"/>
        <w:ind w:firstLine="540"/>
        <w:jc w:val="both"/>
        <w:rPr>
          <w:rFonts w:ascii="Times New Roman" w:hAnsi="Times New Roman"/>
          <w:color w:val="000000" w:themeColor="text1"/>
          <w:sz w:val="24"/>
          <w:szCs w:val="24"/>
        </w:rPr>
      </w:pPr>
      <w:r w:rsidRPr="002C37D3">
        <w:rPr>
          <w:rFonts w:ascii="Times New Roman" w:hAnsi="Times New Roman"/>
          <w:color w:val="000000" w:themeColor="text1"/>
          <w:sz w:val="24"/>
          <w:szCs w:val="24"/>
        </w:rPr>
        <w:t>На территории лесного фонда, отнесенного к зоне авиационного обнаружения и наземного тушения допустимо осуществление как авиационного, так и наземного мониторинга.</w:t>
      </w:r>
      <w:r w:rsidR="00B503BD">
        <w:rPr>
          <w:rFonts w:ascii="Times New Roman" w:hAnsi="Times New Roman"/>
          <w:color w:val="000000" w:themeColor="text1"/>
          <w:sz w:val="24"/>
          <w:szCs w:val="24"/>
        </w:rPr>
        <w:t xml:space="preserve"> </w:t>
      </w:r>
    </w:p>
    <w:p w:rsidR="00B503BD" w:rsidRDefault="00F97386" w:rsidP="00B503BD">
      <w:pPr>
        <w:autoSpaceDE w:val="0"/>
        <w:autoSpaceDN w:val="0"/>
        <w:adjustRightInd w:val="0"/>
        <w:spacing w:after="0" w:line="240" w:lineRule="auto"/>
        <w:ind w:firstLine="540"/>
        <w:jc w:val="both"/>
        <w:rPr>
          <w:rFonts w:ascii="Times New Roman" w:hAnsi="Times New Roman"/>
          <w:color w:val="000000" w:themeColor="text1"/>
          <w:sz w:val="24"/>
          <w:szCs w:val="24"/>
        </w:rPr>
      </w:pPr>
      <w:r w:rsidRPr="002C37D3">
        <w:rPr>
          <w:rFonts w:ascii="Times New Roman" w:hAnsi="Times New Roman"/>
          <w:color w:val="000000" w:themeColor="text1"/>
          <w:sz w:val="24"/>
          <w:szCs w:val="24"/>
        </w:rPr>
        <w:t>Маршруты наземного патрулирования ежегодно разрабатываются и утверждаются в плане тушения лесных пожаров на территории лесничества.</w:t>
      </w:r>
      <w:r w:rsidR="00B503BD">
        <w:rPr>
          <w:rFonts w:ascii="Times New Roman" w:hAnsi="Times New Roman"/>
          <w:color w:val="000000" w:themeColor="text1"/>
          <w:sz w:val="24"/>
          <w:szCs w:val="24"/>
        </w:rPr>
        <w:t xml:space="preserve"> </w:t>
      </w:r>
      <w:bookmarkStart w:id="371" w:name="_Toc519419339"/>
    </w:p>
    <w:p w:rsidR="00F97386" w:rsidRPr="002C37D3" w:rsidRDefault="00F97386" w:rsidP="00C178E5">
      <w:pPr>
        <w:autoSpaceDE w:val="0"/>
        <w:autoSpaceDN w:val="0"/>
        <w:adjustRightInd w:val="0"/>
        <w:spacing w:after="0" w:line="240" w:lineRule="auto"/>
        <w:ind w:firstLine="540"/>
        <w:jc w:val="both"/>
        <w:rPr>
          <w:rFonts w:ascii="Times New Roman" w:hAnsi="Times New Roman"/>
          <w:sz w:val="24"/>
          <w:szCs w:val="24"/>
        </w:rPr>
      </w:pPr>
      <w:r w:rsidRPr="002C37D3">
        <w:rPr>
          <w:rFonts w:ascii="Times New Roman" w:hAnsi="Times New Roman"/>
          <w:color w:val="000000" w:themeColor="text1"/>
          <w:sz w:val="24"/>
          <w:szCs w:val="24"/>
        </w:rPr>
        <w:t>Тушение лесных пожаров на территории лесничества осуществляется с применением наземных и авиационных сил и средств пожаротушения.</w:t>
      </w:r>
      <w:bookmarkEnd w:id="371"/>
      <w:r w:rsidR="00B503BD">
        <w:rPr>
          <w:rFonts w:ascii="Times New Roman" w:hAnsi="Times New Roman"/>
          <w:color w:val="000000" w:themeColor="text1"/>
          <w:sz w:val="24"/>
          <w:szCs w:val="24"/>
        </w:rPr>
        <w:t xml:space="preserve"> </w:t>
      </w:r>
    </w:p>
    <w:p w:rsidR="00C178E5" w:rsidRPr="002C37D3" w:rsidRDefault="00C178E5" w:rsidP="00F97386">
      <w:pPr>
        <w:autoSpaceDE w:val="0"/>
        <w:autoSpaceDN w:val="0"/>
        <w:adjustRightInd w:val="0"/>
        <w:spacing w:after="0" w:line="240" w:lineRule="auto"/>
        <w:ind w:firstLine="540"/>
        <w:jc w:val="both"/>
        <w:rPr>
          <w:rFonts w:ascii="Times New Roman" w:hAnsi="Times New Roman"/>
          <w:sz w:val="24"/>
          <w:szCs w:val="24"/>
        </w:rPr>
      </w:pPr>
    </w:p>
    <w:p w:rsidR="00F97386" w:rsidRPr="002C37D3" w:rsidRDefault="00F97386" w:rsidP="00F97386">
      <w:pPr>
        <w:autoSpaceDE w:val="0"/>
        <w:autoSpaceDN w:val="0"/>
        <w:adjustRightInd w:val="0"/>
        <w:spacing w:after="0" w:line="240" w:lineRule="auto"/>
        <w:jc w:val="center"/>
        <w:rPr>
          <w:rFonts w:ascii="Times New Roman" w:hAnsi="Times New Roman"/>
          <w:color w:val="000000" w:themeColor="text1"/>
          <w:sz w:val="24"/>
          <w:szCs w:val="24"/>
        </w:rPr>
      </w:pPr>
    </w:p>
    <w:p w:rsidR="00480EA2" w:rsidRPr="002C37D3" w:rsidRDefault="00480EA2" w:rsidP="007209D7">
      <w:pPr>
        <w:jc w:val="center"/>
        <w:rPr>
          <w:rFonts w:ascii="Times New Roman" w:hAnsi="Times New Roman"/>
          <w:sz w:val="24"/>
          <w:szCs w:val="24"/>
        </w:rPr>
        <w:sectPr w:rsidR="00480EA2" w:rsidRPr="002C37D3" w:rsidSect="003E5446">
          <w:pgSz w:w="11906" w:h="16838" w:code="9"/>
          <w:pgMar w:top="567" w:right="567" w:bottom="567" w:left="1134" w:header="397" w:footer="397" w:gutter="0"/>
          <w:cols w:space="720"/>
          <w:noEndnote/>
        </w:sectPr>
      </w:pPr>
    </w:p>
    <w:p w:rsidR="00B503BD" w:rsidRPr="00FD6720" w:rsidRDefault="00B503BD" w:rsidP="00B503BD">
      <w:pPr>
        <w:autoSpaceDE w:val="0"/>
        <w:autoSpaceDN w:val="0"/>
        <w:adjustRightInd w:val="0"/>
        <w:spacing w:after="0" w:line="240" w:lineRule="auto"/>
        <w:jc w:val="right"/>
        <w:rPr>
          <w:rFonts w:ascii="Times New Roman" w:hAnsi="Times New Roman"/>
          <w:sz w:val="24"/>
          <w:szCs w:val="24"/>
        </w:rPr>
      </w:pPr>
      <w:r w:rsidRPr="002C37D3">
        <w:rPr>
          <w:rFonts w:ascii="Times New Roman" w:hAnsi="Times New Roman"/>
          <w:sz w:val="24"/>
          <w:szCs w:val="24"/>
        </w:rPr>
        <w:t xml:space="preserve">Таблица </w:t>
      </w:r>
      <w:r w:rsidR="00FD6720">
        <w:rPr>
          <w:rFonts w:ascii="Times New Roman" w:hAnsi="Times New Roman"/>
          <w:sz w:val="24"/>
          <w:szCs w:val="24"/>
          <w:lang w:val="en-US"/>
        </w:rPr>
        <w:t>II</w:t>
      </w:r>
      <w:r w:rsidR="00FD6720">
        <w:rPr>
          <w:rFonts w:ascii="Times New Roman" w:hAnsi="Times New Roman"/>
          <w:sz w:val="24"/>
          <w:szCs w:val="24"/>
        </w:rPr>
        <w:t>.17.1</w:t>
      </w:r>
    </w:p>
    <w:p w:rsidR="00B503BD" w:rsidRPr="002C37D3" w:rsidRDefault="00B503BD" w:rsidP="00B503BD">
      <w:pPr>
        <w:tabs>
          <w:tab w:val="left" w:pos="1547"/>
          <w:tab w:val="left" w:pos="3301"/>
          <w:tab w:val="left" w:pos="4492"/>
        </w:tabs>
        <w:jc w:val="center"/>
        <w:rPr>
          <w:rFonts w:ascii="Times New Roman" w:hAnsi="Times New Roman"/>
        </w:rPr>
      </w:pPr>
      <w:r w:rsidRPr="002C37D3">
        <w:rPr>
          <w:rFonts w:ascii="Times New Roman" w:hAnsi="Times New Roman"/>
          <w:color w:val="000000" w:themeColor="text1"/>
          <w:sz w:val="24"/>
          <w:szCs w:val="24"/>
        </w:rPr>
        <w:t>Распределение территории лесничества по зонам охраны лесов от пожаров</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547"/>
        <w:gridCol w:w="1754"/>
        <w:gridCol w:w="1191"/>
        <w:gridCol w:w="1299"/>
        <w:gridCol w:w="1191"/>
        <w:gridCol w:w="1299"/>
        <w:gridCol w:w="1191"/>
        <w:gridCol w:w="1299"/>
        <w:gridCol w:w="1863"/>
        <w:gridCol w:w="1379"/>
        <w:gridCol w:w="1907"/>
      </w:tblGrid>
      <w:tr w:rsidR="00480EA2" w:rsidRPr="002C37D3" w:rsidTr="00B503BD">
        <w:tc>
          <w:tcPr>
            <w:tcW w:w="486" w:type="pct"/>
            <w:vMerge w:val="restart"/>
            <w:vAlign w:val="center"/>
          </w:tcPr>
          <w:p w:rsidR="00480EA2" w:rsidRPr="002C37D3" w:rsidRDefault="00480EA2" w:rsidP="00B503BD">
            <w:pPr>
              <w:spacing w:after="0" w:line="240" w:lineRule="auto"/>
              <w:jc w:val="center"/>
              <w:rPr>
                <w:rFonts w:ascii="Times New Roman" w:hAnsi="Times New Roman"/>
              </w:rPr>
            </w:pPr>
            <w:r w:rsidRPr="002C37D3">
              <w:rPr>
                <w:rFonts w:ascii="Times New Roman" w:hAnsi="Times New Roman"/>
              </w:rPr>
              <w:t>Лесничество</w:t>
            </w:r>
          </w:p>
        </w:tc>
        <w:tc>
          <w:tcPr>
            <w:tcW w:w="551" w:type="pct"/>
            <w:vMerge w:val="restart"/>
            <w:vAlign w:val="center"/>
          </w:tcPr>
          <w:p w:rsidR="00480EA2" w:rsidRPr="002C37D3" w:rsidRDefault="00480EA2" w:rsidP="00B503BD">
            <w:pPr>
              <w:spacing w:after="0" w:line="240" w:lineRule="auto"/>
              <w:jc w:val="center"/>
              <w:rPr>
                <w:rFonts w:ascii="Times New Roman" w:hAnsi="Times New Roman"/>
              </w:rPr>
            </w:pPr>
            <w:r w:rsidRPr="002C37D3">
              <w:rPr>
                <w:rFonts w:ascii="Times New Roman" w:hAnsi="Times New Roman"/>
              </w:rPr>
              <w:t>Участковое лесничество</w:t>
            </w:r>
          </w:p>
        </w:tc>
        <w:tc>
          <w:tcPr>
            <w:tcW w:w="374" w:type="pct"/>
            <w:vMerge w:val="restart"/>
            <w:vAlign w:val="center"/>
          </w:tcPr>
          <w:p w:rsidR="00480EA2" w:rsidRPr="002C37D3" w:rsidRDefault="00480EA2" w:rsidP="00B503BD">
            <w:pPr>
              <w:spacing w:after="0" w:line="240" w:lineRule="auto"/>
              <w:jc w:val="center"/>
              <w:rPr>
                <w:rFonts w:ascii="Times New Roman" w:hAnsi="Times New Roman"/>
              </w:rPr>
            </w:pPr>
            <w:r w:rsidRPr="002C37D3">
              <w:rPr>
                <w:rFonts w:ascii="Times New Roman" w:hAnsi="Times New Roman"/>
              </w:rPr>
              <w:t>Общая площадь, га</w:t>
            </w:r>
          </w:p>
        </w:tc>
        <w:tc>
          <w:tcPr>
            <w:tcW w:w="3589" w:type="pct"/>
            <w:gridSpan w:val="8"/>
            <w:vAlign w:val="center"/>
          </w:tcPr>
          <w:p w:rsidR="00480EA2" w:rsidRPr="002C37D3" w:rsidRDefault="00480EA2" w:rsidP="00B503BD">
            <w:pPr>
              <w:spacing w:after="0" w:line="240" w:lineRule="auto"/>
              <w:jc w:val="center"/>
              <w:rPr>
                <w:rFonts w:ascii="Times New Roman" w:hAnsi="Times New Roman"/>
              </w:rPr>
            </w:pPr>
            <w:r w:rsidRPr="002C37D3">
              <w:rPr>
                <w:rFonts w:ascii="Times New Roman" w:hAnsi="Times New Roman"/>
              </w:rPr>
              <w:t>Зона охраны лесов от пожаров</w:t>
            </w:r>
          </w:p>
        </w:tc>
      </w:tr>
      <w:tr w:rsidR="00480EA2" w:rsidRPr="002C37D3" w:rsidTr="00B503BD">
        <w:trPr>
          <w:trHeight w:val="272"/>
        </w:trPr>
        <w:tc>
          <w:tcPr>
            <w:tcW w:w="486" w:type="pct"/>
            <w:vMerge/>
            <w:vAlign w:val="center"/>
          </w:tcPr>
          <w:p w:rsidR="00480EA2" w:rsidRPr="002C37D3" w:rsidRDefault="00480EA2" w:rsidP="00B503BD">
            <w:pPr>
              <w:spacing w:after="0" w:line="240" w:lineRule="auto"/>
              <w:jc w:val="center"/>
              <w:rPr>
                <w:rFonts w:ascii="Times New Roman" w:hAnsi="Times New Roman"/>
              </w:rPr>
            </w:pPr>
          </w:p>
        </w:tc>
        <w:tc>
          <w:tcPr>
            <w:tcW w:w="551" w:type="pct"/>
            <w:vMerge/>
            <w:vAlign w:val="center"/>
          </w:tcPr>
          <w:p w:rsidR="00480EA2" w:rsidRPr="002C37D3" w:rsidRDefault="00480EA2" w:rsidP="00B503BD">
            <w:pPr>
              <w:spacing w:after="0" w:line="240" w:lineRule="auto"/>
              <w:jc w:val="center"/>
              <w:rPr>
                <w:rFonts w:ascii="Times New Roman" w:hAnsi="Times New Roman"/>
              </w:rPr>
            </w:pPr>
          </w:p>
        </w:tc>
        <w:tc>
          <w:tcPr>
            <w:tcW w:w="374" w:type="pct"/>
            <w:vMerge/>
            <w:vAlign w:val="center"/>
          </w:tcPr>
          <w:p w:rsidR="00480EA2" w:rsidRPr="002C37D3" w:rsidRDefault="00480EA2" w:rsidP="00B503BD">
            <w:pPr>
              <w:spacing w:after="0" w:line="240" w:lineRule="auto"/>
              <w:jc w:val="center"/>
              <w:rPr>
                <w:rFonts w:ascii="Times New Roman" w:hAnsi="Times New Roman"/>
              </w:rPr>
            </w:pPr>
          </w:p>
        </w:tc>
        <w:tc>
          <w:tcPr>
            <w:tcW w:w="782" w:type="pct"/>
            <w:gridSpan w:val="2"/>
            <w:vMerge w:val="restart"/>
            <w:vAlign w:val="center"/>
          </w:tcPr>
          <w:p w:rsidR="00480EA2" w:rsidRPr="002C37D3" w:rsidRDefault="00480EA2" w:rsidP="00B503BD">
            <w:pPr>
              <w:spacing w:after="0" w:line="240" w:lineRule="auto"/>
              <w:jc w:val="center"/>
              <w:rPr>
                <w:rFonts w:ascii="Times New Roman" w:hAnsi="Times New Roman"/>
              </w:rPr>
            </w:pPr>
            <w:r w:rsidRPr="002C37D3">
              <w:rPr>
                <w:rFonts w:ascii="Times New Roman" w:hAnsi="Times New Roman"/>
              </w:rPr>
              <w:t>Наземных сил и средств пожаротушения (наземное обнаружение и тушение)</w:t>
            </w:r>
          </w:p>
        </w:tc>
        <w:tc>
          <w:tcPr>
            <w:tcW w:w="1775" w:type="pct"/>
            <w:gridSpan w:val="4"/>
            <w:vAlign w:val="center"/>
          </w:tcPr>
          <w:p w:rsidR="00480EA2" w:rsidRPr="002C37D3" w:rsidRDefault="00480EA2" w:rsidP="00B503BD">
            <w:pPr>
              <w:spacing w:after="0" w:line="240" w:lineRule="auto"/>
              <w:jc w:val="center"/>
              <w:rPr>
                <w:rFonts w:ascii="Times New Roman" w:hAnsi="Times New Roman"/>
              </w:rPr>
            </w:pPr>
            <w:r w:rsidRPr="002C37D3">
              <w:rPr>
                <w:rFonts w:ascii="Times New Roman" w:hAnsi="Times New Roman"/>
              </w:rPr>
              <w:t>Авиационных средств</w:t>
            </w:r>
          </w:p>
        </w:tc>
        <w:tc>
          <w:tcPr>
            <w:tcW w:w="1032" w:type="pct"/>
            <w:gridSpan w:val="2"/>
            <w:vAlign w:val="center"/>
          </w:tcPr>
          <w:p w:rsidR="00480EA2" w:rsidRPr="002C37D3" w:rsidRDefault="00480EA2" w:rsidP="00B503BD">
            <w:pPr>
              <w:spacing w:after="0" w:line="240" w:lineRule="auto"/>
              <w:jc w:val="center"/>
              <w:rPr>
                <w:rFonts w:ascii="Times New Roman" w:hAnsi="Times New Roman"/>
              </w:rPr>
            </w:pPr>
            <w:r w:rsidRPr="002C37D3">
              <w:rPr>
                <w:rFonts w:ascii="Times New Roman" w:hAnsi="Times New Roman"/>
              </w:rPr>
              <w:t>Космических средств</w:t>
            </w:r>
          </w:p>
        </w:tc>
      </w:tr>
      <w:tr w:rsidR="00480EA2" w:rsidRPr="002C37D3" w:rsidTr="00B503BD">
        <w:trPr>
          <w:trHeight w:val="981"/>
        </w:trPr>
        <w:tc>
          <w:tcPr>
            <w:tcW w:w="486" w:type="pct"/>
            <w:vMerge/>
            <w:vAlign w:val="center"/>
          </w:tcPr>
          <w:p w:rsidR="00480EA2" w:rsidRPr="002C37D3" w:rsidRDefault="00480EA2" w:rsidP="00B503BD">
            <w:pPr>
              <w:spacing w:after="0" w:line="240" w:lineRule="auto"/>
              <w:jc w:val="center"/>
              <w:rPr>
                <w:rFonts w:ascii="Times New Roman" w:hAnsi="Times New Roman"/>
              </w:rPr>
            </w:pPr>
          </w:p>
        </w:tc>
        <w:tc>
          <w:tcPr>
            <w:tcW w:w="551" w:type="pct"/>
            <w:vMerge/>
            <w:vAlign w:val="center"/>
          </w:tcPr>
          <w:p w:rsidR="00480EA2" w:rsidRPr="002C37D3" w:rsidRDefault="00480EA2" w:rsidP="00B503BD">
            <w:pPr>
              <w:spacing w:after="0" w:line="240" w:lineRule="auto"/>
              <w:jc w:val="center"/>
              <w:rPr>
                <w:rFonts w:ascii="Times New Roman" w:hAnsi="Times New Roman"/>
              </w:rPr>
            </w:pPr>
          </w:p>
        </w:tc>
        <w:tc>
          <w:tcPr>
            <w:tcW w:w="374" w:type="pct"/>
            <w:vMerge/>
            <w:vAlign w:val="center"/>
          </w:tcPr>
          <w:p w:rsidR="00480EA2" w:rsidRPr="002C37D3" w:rsidRDefault="00480EA2" w:rsidP="00B503BD">
            <w:pPr>
              <w:spacing w:after="0" w:line="240" w:lineRule="auto"/>
              <w:jc w:val="center"/>
              <w:rPr>
                <w:rFonts w:ascii="Times New Roman" w:hAnsi="Times New Roman"/>
              </w:rPr>
            </w:pPr>
          </w:p>
        </w:tc>
        <w:tc>
          <w:tcPr>
            <w:tcW w:w="782" w:type="pct"/>
            <w:gridSpan w:val="2"/>
            <w:vMerge/>
            <w:vAlign w:val="center"/>
          </w:tcPr>
          <w:p w:rsidR="00480EA2" w:rsidRPr="002C37D3" w:rsidRDefault="00480EA2" w:rsidP="00B503BD">
            <w:pPr>
              <w:spacing w:after="0" w:line="240" w:lineRule="auto"/>
              <w:jc w:val="center"/>
              <w:rPr>
                <w:rFonts w:ascii="Times New Roman" w:hAnsi="Times New Roman"/>
              </w:rPr>
            </w:pPr>
          </w:p>
        </w:tc>
        <w:tc>
          <w:tcPr>
            <w:tcW w:w="782" w:type="pct"/>
            <w:gridSpan w:val="2"/>
            <w:vAlign w:val="center"/>
          </w:tcPr>
          <w:p w:rsidR="00480EA2" w:rsidRPr="002C37D3" w:rsidRDefault="00480EA2" w:rsidP="00B503BD">
            <w:pPr>
              <w:spacing w:after="0" w:line="240" w:lineRule="auto"/>
              <w:jc w:val="center"/>
              <w:rPr>
                <w:rFonts w:ascii="Times New Roman" w:hAnsi="Times New Roman"/>
              </w:rPr>
            </w:pPr>
            <w:r w:rsidRPr="002C37D3">
              <w:rPr>
                <w:rFonts w:ascii="Times New Roman" w:hAnsi="Times New Roman"/>
              </w:rPr>
              <w:t>Зона авиационного обнаружения и наземного тушения</w:t>
            </w:r>
          </w:p>
        </w:tc>
        <w:tc>
          <w:tcPr>
            <w:tcW w:w="993" w:type="pct"/>
            <w:gridSpan w:val="2"/>
            <w:vAlign w:val="center"/>
          </w:tcPr>
          <w:p w:rsidR="00480EA2" w:rsidRPr="002C37D3" w:rsidRDefault="00480EA2" w:rsidP="00B503BD">
            <w:pPr>
              <w:spacing w:after="0" w:line="240" w:lineRule="auto"/>
              <w:jc w:val="center"/>
              <w:rPr>
                <w:rFonts w:ascii="Times New Roman" w:hAnsi="Times New Roman"/>
              </w:rPr>
            </w:pPr>
            <w:r w:rsidRPr="002C37D3">
              <w:rPr>
                <w:rFonts w:ascii="Times New Roman" w:hAnsi="Times New Roman"/>
              </w:rPr>
              <w:t>Зона авиационного обнаружения и тушения</w:t>
            </w:r>
          </w:p>
        </w:tc>
        <w:tc>
          <w:tcPr>
            <w:tcW w:w="1032" w:type="pct"/>
            <w:gridSpan w:val="2"/>
            <w:vAlign w:val="center"/>
          </w:tcPr>
          <w:p w:rsidR="00480EA2" w:rsidRPr="002C37D3" w:rsidRDefault="00480EA2" w:rsidP="00B503BD">
            <w:pPr>
              <w:spacing w:after="0" w:line="240" w:lineRule="auto"/>
              <w:jc w:val="center"/>
              <w:rPr>
                <w:rFonts w:ascii="Times New Roman" w:hAnsi="Times New Roman"/>
              </w:rPr>
            </w:pPr>
            <w:r w:rsidRPr="002C37D3">
              <w:rPr>
                <w:rFonts w:ascii="Times New Roman" w:hAnsi="Times New Roman"/>
              </w:rPr>
              <w:t>Зона обнаружения с помощью космических средств и авиационного тушения</w:t>
            </w:r>
          </w:p>
        </w:tc>
      </w:tr>
      <w:tr w:rsidR="00480EA2" w:rsidRPr="002C37D3" w:rsidTr="00B503BD">
        <w:tc>
          <w:tcPr>
            <w:tcW w:w="486" w:type="pct"/>
            <w:vMerge/>
            <w:vAlign w:val="center"/>
          </w:tcPr>
          <w:p w:rsidR="00480EA2" w:rsidRPr="002C37D3" w:rsidRDefault="00480EA2" w:rsidP="00B503BD">
            <w:pPr>
              <w:spacing w:after="0" w:line="240" w:lineRule="auto"/>
              <w:jc w:val="center"/>
              <w:rPr>
                <w:rFonts w:ascii="Times New Roman" w:hAnsi="Times New Roman"/>
              </w:rPr>
            </w:pPr>
          </w:p>
        </w:tc>
        <w:tc>
          <w:tcPr>
            <w:tcW w:w="551" w:type="pct"/>
            <w:vMerge/>
            <w:vAlign w:val="center"/>
          </w:tcPr>
          <w:p w:rsidR="00480EA2" w:rsidRPr="002C37D3" w:rsidRDefault="00480EA2" w:rsidP="00B503BD">
            <w:pPr>
              <w:spacing w:after="0" w:line="240" w:lineRule="auto"/>
              <w:jc w:val="center"/>
              <w:rPr>
                <w:rFonts w:ascii="Times New Roman" w:hAnsi="Times New Roman"/>
              </w:rPr>
            </w:pPr>
          </w:p>
        </w:tc>
        <w:tc>
          <w:tcPr>
            <w:tcW w:w="374" w:type="pct"/>
            <w:vMerge/>
            <w:vAlign w:val="center"/>
          </w:tcPr>
          <w:p w:rsidR="00480EA2" w:rsidRPr="002C37D3" w:rsidRDefault="00480EA2" w:rsidP="00B503BD">
            <w:pPr>
              <w:spacing w:after="0" w:line="240" w:lineRule="auto"/>
              <w:jc w:val="center"/>
              <w:rPr>
                <w:rFonts w:ascii="Times New Roman" w:hAnsi="Times New Roman"/>
              </w:rPr>
            </w:pPr>
          </w:p>
        </w:tc>
        <w:tc>
          <w:tcPr>
            <w:tcW w:w="408" w:type="pct"/>
            <w:vAlign w:val="center"/>
          </w:tcPr>
          <w:p w:rsidR="00480EA2" w:rsidRPr="002C37D3" w:rsidRDefault="00480EA2" w:rsidP="00B503BD">
            <w:pPr>
              <w:spacing w:after="0" w:line="240" w:lineRule="auto"/>
              <w:jc w:val="center"/>
              <w:rPr>
                <w:rFonts w:ascii="Times New Roman" w:hAnsi="Times New Roman"/>
              </w:rPr>
            </w:pPr>
            <w:r w:rsidRPr="002C37D3">
              <w:rPr>
                <w:rFonts w:ascii="Times New Roman" w:hAnsi="Times New Roman"/>
              </w:rPr>
              <w:t>номера кварталов</w:t>
            </w:r>
            <w:r w:rsidRPr="002C37D3">
              <w:rPr>
                <w:rFonts w:ascii="Times New Roman" w:hAnsi="Times New Roman"/>
              </w:rPr>
              <w:br/>
              <w:t>(с указанием урочище)</w:t>
            </w:r>
          </w:p>
        </w:tc>
        <w:tc>
          <w:tcPr>
            <w:tcW w:w="374" w:type="pct"/>
            <w:vAlign w:val="center"/>
          </w:tcPr>
          <w:p w:rsidR="00480EA2" w:rsidRPr="002C37D3" w:rsidRDefault="00480EA2" w:rsidP="00B503BD">
            <w:pPr>
              <w:spacing w:after="0" w:line="240" w:lineRule="auto"/>
              <w:jc w:val="center"/>
              <w:rPr>
                <w:rFonts w:ascii="Times New Roman" w:hAnsi="Times New Roman"/>
              </w:rPr>
            </w:pPr>
            <w:r w:rsidRPr="002C37D3">
              <w:rPr>
                <w:rFonts w:ascii="Times New Roman" w:hAnsi="Times New Roman"/>
              </w:rPr>
              <w:t>площадь, га</w:t>
            </w:r>
          </w:p>
        </w:tc>
        <w:tc>
          <w:tcPr>
            <w:tcW w:w="408" w:type="pct"/>
            <w:vAlign w:val="center"/>
          </w:tcPr>
          <w:p w:rsidR="00480EA2" w:rsidRPr="002C37D3" w:rsidRDefault="00480EA2" w:rsidP="00B503BD">
            <w:pPr>
              <w:spacing w:after="0" w:line="240" w:lineRule="auto"/>
              <w:jc w:val="center"/>
              <w:rPr>
                <w:rFonts w:ascii="Times New Roman" w:hAnsi="Times New Roman"/>
              </w:rPr>
            </w:pPr>
            <w:r w:rsidRPr="002C37D3">
              <w:rPr>
                <w:rFonts w:ascii="Times New Roman" w:hAnsi="Times New Roman"/>
              </w:rPr>
              <w:t>номера кварталов (с указанием урочище)</w:t>
            </w:r>
          </w:p>
        </w:tc>
        <w:tc>
          <w:tcPr>
            <w:tcW w:w="374" w:type="pct"/>
            <w:vAlign w:val="center"/>
          </w:tcPr>
          <w:p w:rsidR="00480EA2" w:rsidRPr="002C37D3" w:rsidRDefault="00480EA2" w:rsidP="00B503BD">
            <w:pPr>
              <w:spacing w:after="0" w:line="240" w:lineRule="auto"/>
              <w:jc w:val="center"/>
              <w:rPr>
                <w:rFonts w:ascii="Times New Roman" w:hAnsi="Times New Roman"/>
              </w:rPr>
            </w:pPr>
            <w:r w:rsidRPr="002C37D3">
              <w:rPr>
                <w:rFonts w:ascii="Times New Roman" w:hAnsi="Times New Roman"/>
              </w:rPr>
              <w:t>площадь, га</w:t>
            </w:r>
          </w:p>
        </w:tc>
        <w:tc>
          <w:tcPr>
            <w:tcW w:w="408" w:type="pct"/>
            <w:vAlign w:val="center"/>
          </w:tcPr>
          <w:p w:rsidR="00480EA2" w:rsidRPr="002C37D3" w:rsidRDefault="00480EA2" w:rsidP="00B503BD">
            <w:pPr>
              <w:spacing w:after="0" w:line="240" w:lineRule="auto"/>
              <w:jc w:val="center"/>
              <w:rPr>
                <w:rFonts w:ascii="Times New Roman" w:hAnsi="Times New Roman"/>
              </w:rPr>
            </w:pPr>
            <w:r w:rsidRPr="002C37D3">
              <w:rPr>
                <w:rFonts w:ascii="Times New Roman" w:hAnsi="Times New Roman"/>
              </w:rPr>
              <w:t>номера кварталов (с указанием урочище)</w:t>
            </w:r>
          </w:p>
        </w:tc>
        <w:tc>
          <w:tcPr>
            <w:tcW w:w="585" w:type="pct"/>
            <w:vAlign w:val="center"/>
          </w:tcPr>
          <w:p w:rsidR="00480EA2" w:rsidRPr="002C37D3" w:rsidRDefault="00480EA2" w:rsidP="00B503BD">
            <w:pPr>
              <w:spacing w:after="0" w:line="240" w:lineRule="auto"/>
              <w:jc w:val="center"/>
              <w:rPr>
                <w:rFonts w:ascii="Times New Roman" w:hAnsi="Times New Roman"/>
              </w:rPr>
            </w:pPr>
            <w:r w:rsidRPr="002C37D3">
              <w:rPr>
                <w:rFonts w:ascii="Times New Roman" w:hAnsi="Times New Roman"/>
              </w:rPr>
              <w:t>площадь, га</w:t>
            </w:r>
          </w:p>
        </w:tc>
        <w:tc>
          <w:tcPr>
            <w:tcW w:w="433" w:type="pct"/>
            <w:tcBorders>
              <w:right w:val="single" w:sz="4" w:space="0" w:color="auto"/>
            </w:tcBorders>
            <w:vAlign w:val="center"/>
          </w:tcPr>
          <w:p w:rsidR="00480EA2" w:rsidRPr="002C37D3" w:rsidRDefault="00480EA2" w:rsidP="00B503BD">
            <w:pPr>
              <w:spacing w:after="0" w:line="240" w:lineRule="auto"/>
              <w:jc w:val="center"/>
              <w:rPr>
                <w:rFonts w:ascii="Times New Roman" w:hAnsi="Times New Roman"/>
              </w:rPr>
            </w:pPr>
            <w:r w:rsidRPr="002C37D3">
              <w:rPr>
                <w:rFonts w:ascii="Times New Roman" w:hAnsi="Times New Roman"/>
              </w:rPr>
              <w:t>номера кварталов (с указанием урочище)</w:t>
            </w:r>
          </w:p>
        </w:tc>
        <w:tc>
          <w:tcPr>
            <w:tcW w:w="599" w:type="pct"/>
            <w:tcBorders>
              <w:left w:val="single" w:sz="4" w:space="0" w:color="auto"/>
            </w:tcBorders>
            <w:vAlign w:val="center"/>
          </w:tcPr>
          <w:p w:rsidR="00480EA2" w:rsidRPr="002C37D3" w:rsidRDefault="00480EA2" w:rsidP="00B503BD">
            <w:pPr>
              <w:spacing w:after="0" w:line="240" w:lineRule="auto"/>
              <w:jc w:val="center"/>
              <w:rPr>
                <w:rFonts w:ascii="Times New Roman" w:hAnsi="Times New Roman"/>
              </w:rPr>
            </w:pPr>
            <w:r w:rsidRPr="002C37D3">
              <w:rPr>
                <w:rFonts w:ascii="Times New Roman" w:hAnsi="Times New Roman"/>
              </w:rPr>
              <w:t>площадь, га</w:t>
            </w:r>
          </w:p>
        </w:tc>
      </w:tr>
      <w:tr w:rsidR="00480EA2" w:rsidRPr="002C37D3" w:rsidTr="00B503BD">
        <w:tc>
          <w:tcPr>
            <w:tcW w:w="486" w:type="pct"/>
            <w:vAlign w:val="center"/>
          </w:tcPr>
          <w:p w:rsidR="00480EA2" w:rsidRPr="002C37D3" w:rsidRDefault="00480EA2" w:rsidP="00B503BD">
            <w:pPr>
              <w:spacing w:after="0" w:line="240" w:lineRule="auto"/>
              <w:jc w:val="center"/>
              <w:rPr>
                <w:rFonts w:ascii="Times New Roman" w:hAnsi="Times New Roman"/>
              </w:rPr>
            </w:pPr>
            <w:r w:rsidRPr="002C37D3">
              <w:rPr>
                <w:rFonts w:ascii="Times New Roman" w:hAnsi="Times New Roman"/>
              </w:rPr>
              <w:t>1</w:t>
            </w:r>
          </w:p>
        </w:tc>
        <w:tc>
          <w:tcPr>
            <w:tcW w:w="551" w:type="pct"/>
            <w:vAlign w:val="center"/>
          </w:tcPr>
          <w:p w:rsidR="00480EA2" w:rsidRPr="002C37D3" w:rsidRDefault="00480EA2" w:rsidP="00B503BD">
            <w:pPr>
              <w:spacing w:after="0" w:line="240" w:lineRule="auto"/>
              <w:jc w:val="center"/>
              <w:rPr>
                <w:rFonts w:ascii="Times New Roman" w:hAnsi="Times New Roman"/>
              </w:rPr>
            </w:pPr>
            <w:r w:rsidRPr="002C37D3">
              <w:rPr>
                <w:rFonts w:ascii="Times New Roman" w:hAnsi="Times New Roman"/>
              </w:rPr>
              <w:t>2</w:t>
            </w:r>
          </w:p>
        </w:tc>
        <w:tc>
          <w:tcPr>
            <w:tcW w:w="374" w:type="pct"/>
            <w:vAlign w:val="center"/>
          </w:tcPr>
          <w:p w:rsidR="00480EA2" w:rsidRPr="002C37D3" w:rsidRDefault="00480EA2" w:rsidP="00B503BD">
            <w:pPr>
              <w:spacing w:after="0" w:line="240" w:lineRule="auto"/>
              <w:jc w:val="center"/>
              <w:rPr>
                <w:rFonts w:ascii="Times New Roman" w:hAnsi="Times New Roman"/>
              </w:rPr>
            </w:pPr>
            <w:r w:rsidRPr="002C37D3">
              <w:rPr>
                <w:rFonts w:ascii="Times New Roman" w:hAnsi="Times New Roman"/>
              </w:rPr>
              <w:t>3</w:t>
            </w:r>
          </w:p>
        </w:tc>
        <w:tc>
          <w:tcPr>
            <w:tcW w:w="408" w:type="pct"/>
            <w:tcBorders>
              <w:right w:val="single" w:sz="4" w:space="0" w:color="auto"/>
            </w:tcBorders>
            <w:vAlign w:val="center"/>
          </w:tcPr>
          <w:p w:rsidR="00480EA2" w:rsidRPr="002C37D3" w:rsidRDefault="00480EA2" w:rsidP="00B503BD">
            <w:pPr>
              <w:spacing w:after="0" w:line="240" w:lineRule="auto"/>
              <w:jc w:val="center"/>
              <w:rPr>
                <w:rFonts w:ascii="Times New Roman" w:hAnsi="Times New Roman"/>
              </w:rPr>
            </w:pPr>
            <w:r w:rsidRPr="002C37D3">
              <w:rPr>
                <w:rFonts w:ascii="Times New Roman" w:hAnsi="Times New Roman"/>
              </w:rPr>
              <w:t>4</w:t>
            </w:r>
          </w:p>
        </w:tc>
        <w:tc>
          <w:tcPr>
            <w:tcW w:w="374" w:type="pct"/>
            <w:tcBorders>
              <w:left w:val="single" w:sz="4" w:space="0" w:color="auto"/>
            </w:tcBorders>
            <w:vAlign w:val="center"/>
          </w:tcPr>
          <w:p w:rsidR="00480EA2" w:rsidRPr="002C37D3" w:rsidRDefault="00480EA2" w:rsidP="00B503BD">
            <w:pPr>
              <w:spacing w:after="0" w:line="240" w:lineRule="auto"/>
              <w:jc w:val="center"/>
              <w:rPr>
                <w:rFonts w:ascii="Times New Roman" w:hAnsi="Times New Roman"/>
              </w:rPr>
            </w:pPr>
            <w:r w:rsidRPr="002C37D3">
              <w:rPr>
                <w:rFonts w:ascii="Times New Roman" w:hAnsi="Times New Roman"/>
              </w:rPr>
              <w:t>5</w:t>
            </w:r>
          </w:p>
        </w:tc>
        <w:tc>
          <w:tcPr>
            <w:tcW w:w="408" w:type="pct"/>
            <w:vAlign w:val="center"/>
          </w:tcPr>
          <w:p w:rsidR="00480EA2" w:rsidRPr="002C37D3" w:rsidRDefault="00480EA2" w:rsidP="00B503BD">
            <w:pPr>
              <w:spacing w:after="0" w:line="240" w:lineRule="auto"/>
              <w:jc w:val="center"/>
              <w:rPr>
                <w:rFonts w:ascii="Times New Roman" w:hAnsi="Times New Roman"/>
              </w:rPr>
            </w:pPr>
            <w:r w:rsidRPr="002C37D3">
              <w:rPr>
                <w:rFonts w:ascii="Times New Roman" w:hAnsi="Times New Roman"/>
              </w:rPr>
              <w:t>6</w:t>
            </w:r>
          </w:p>
        </w:tc>
        <w:tc>
          <w:tcPr>
            <w:tcW w:w="374" w:type="pct"/>
            <w:vAlign w:val="center"/>
          </w:tcPr>
          <w:p w:rsidR="00480EA2" w:rsidRPr="002C37D3" w:rsidRDefault="00480EA2" w:rsidP="00B503BD">
            <w:pPr>
              <w:spacing w:after="0" w:line="240" w:lineRule="auto"/>
              <w:jc w:val="center"/>
              <w:rPr>
                <w:rFonts w:ascii="Times New Roman" w:hAnsi="Times New Roman"/>
              </w:rPr>
            </w:pPr>
            <w:r w:rsidRPr="002C37D3">
              <w:rPr>
                <w:rFonts w:ascii="Times New Roman" w:hAnsi="Times New Roman"/>
              </w:rPr>
              <w:t>7</w:t>
            </w:r>
          </w:p>
        </w:tc>
        <w:tc>
          <w:tcPr>
            <w:tcW w:w="408" w:type="pct"/>
            <w:vAlign w:val="center"/>
          </w:tcPr>
          <w:p w:rsidR="00480EA2" w:rsidRPr="002C37D3" w:rsidRDefault="00480EA2" w:rsidP="00B503BD">
            <w:pPr>
              <w:spacing w:after="0" w:line="240" w:lineRule="auto"/>
              <w:jc w:val="center"/>
              <w:rPr>
                <w:rFonts w:ascii="Times New Roman" w:hAnsi="Times New Roman"/>
              </w:rPr>
            </w:pPr>
            <w:r w:rsidRPr="002C37D3">
              <w:rPr>
                <w:rFonts w:ascii="Times New Roman" w:hAnsi="Times New Roman"/>
              </w:rPr>
              <w:t>8</w:t>
            </w:r>
          </w:p>
        </w:tc>
        <w:tc>
          <w:tcPr>
            <w:tcW w:w="585" w:type="pct"/>
            <w:vAlign w:val="center"/>
          </w:tcPr>
          <w:p w:rsidR="00480EA2" w:rsidRPr="002C37D3" w:rsidRDefault="00480EA2" w:rsidP="00B503BD">
            <w:pPr>
              <w:spacing w:after="0" w:line="240" w:lineRule="auto"/>
              <w:jc w:val="center"/>
              <w:rPr>
                <w:rFonts w:ascii="Times New Roman" w:hAnsi="Times New Roman"/>
              </w:rPr>
            </w:pPr>
            <w:r w:rsidRPr="002C37D3">
              <w:rPr>
                <w:rFonts w:ascii="Times New Roman" w:hAnsi="Times New Roman"/>
              </w:rPr>
              <w:t>9</w:t>
            </w:r>
          </w:p>
        </w:tc>
        <w:tc>
          <w:tcPr>
            <w:tcW w:w="433" w:type="pct"/>
            <w:tcBorders>
              <w:right w:val="single" w:sz="4" w:space="0" w:color="auto"/>
            </w:tcBorders>
            <w:vAlign w:val="center"/>
          </w:tcPr>
          <w:p w:rsidR="00480EA2" w:rsidRPr="002C37D3" w:rsidRDefault="00480EA2" w:rsidP="00B503BD">
            <w:pPr>
              <w:spacing w:after="0" w:line="240" w:lineRule="auto"/>
              <w:jc w:val="center"/>
              <w:rPr>
                <w:rFonts w:ascii="Times New Roman" w:hAnsi="Times New Roman"/>
              </w:rPr>
            </w:pPr>
            <w:r w:rsidRPr="002C37D3">
              <w:rPr>
                <w:rFonts w:ascii="Times New Roman" w:hAnsi="Times New Roman"/>
              </w:rPr>
              <w:t>10</w:t>
            </w:r>
          </w:p>
        </w:tc>
        <w:tc>
          <w:tcPr>
            <w:tcW w:w="599" w:type="pct"/>
            <w:tcBorders>
              <w:left w:val="single" w:sz="4" w:space="0" w:color="auto"/>
            </w:tcBorders>
            <w:vAlign w:val="center"/>
          </w:tcPr>
          <w:p w:rsidR="00480EA2" w:rsidRPr="002C37D3" w:rsidRDefault="00480EA2" w:rsidP="00B503BD">
            <w:pPr>
              <w:spacing w:after="0" w:line="240" w:lineRule="auto"/>
              <w:jc w:val="center"/>
              <w:rPr>
                <w:rFonts w:ascii="Times New Roman" w:hAnsi="Times New Roman"/>
              </w:rPr>
            </w:pPr>
            <w:r w:rsidRPr="002C37D3">
              <w:rPr>
                <w:rFonts w:ascii="Times New Roman" w:hAnsi="Times New Roman"/>
              </w:rPr>
              <w:t>11</w:t>
            </w:r>
          </w:p>
        </w:tc>
      </w:tr>
      <w:tr w:rsidR="00480EA2" w:rsidRPr="002C37D3" w:rsidTr="00B503BD">
        <w:trPr>
          <w:trHeight w:val="127"/>
        </w:trPr>
        <w:tc>
          <w:tcPr>
            <w:tcW w:w="486" w:type="pct"/>
            <w:vAlign w:val="center"/>
          </w:tcPr>
          <w:p w:rsidR="00480EA2" w:rsidRPr="002C37D3" w:rsidRDefault="00480EA2" w:rsidP="00B503BD">
            <w:pPr>
              <w:spacing w:after="0" w:line="240" w:lineRule="auto"/>
              <w:jc w:val="center"/>
              <w:rPr>
                <w:rFonts w:ascii="Times New Roman" w:hAnsi="Times New Roman"/>
              </w:rPr>
            </w:pPr>
            <w:r w:rsidRPr="002C37D3">
              <w:rPr>
                <w:rFonts w:ascii="Times New Roman" w:hAnsi="Times New Roman"/>
              </w:rPr>
              <w:t>Кирово-Чепецкое</w:t>
            </w:r>
          </w:p>
        </w:tc>
        <w:tc>
          <w:tcPr>
            <w:tcW w:w="551" w:type="pct"/>
            <w:vAlign w:val="center"/>
          </w:tcPr>
          <w:p w:rsidR="00480EA2" w:rsidRPr="002C37D3" w:rsidRDefault="00480EA2" w:rsidP="00B503BD">
            <w:pPr>
              <w:spacing w:after="0" w:line="240" w:lineRule="auto"/>
              <w:jc w:val="center"/>
              <w:rPr>
                <w:rFonts w:ascii="Times New Roman" w:hAnsi="Times New Roman"/>
              </w:rPr>
            </w:pPr>
            <w:r w:rsidRPr="002C37D3">
              <w:rPr>
                <w:rFonts w:ascii="Times New Roman" w:hAnsi="Times New Roman"/>
              </w:rPr>
              <w:t>Заречное</w:t>
            </w:r>
          </w:p>
        </w:tc>
        <w:tc>
          <w:tcPr>
            <w:tcW w:w="374" w:type="pct"/>
            <w:vAlign w:val="center"/>
          </w:tcPr>
          <w:p w:rsidR="00480EA2" w:rsidRPr="002C37D3" w:rsidRDefault="00480EA2" w:rsidP="00B503BD">
            <w:pPr>
              <w:spacing w:after="0" w:line="240" w:lineRule="auto"/>
              <w:jc w:val="center"/>
              <w:rPr>
                <w:rFonts w:ascii="Times New Roman" w:hAnsi="Times New Roman"/>
              </w:rPr>
            </w:pPr>
            <w:r w:rsidRPr="002C37D3">
              <w:rPr>
                <w:rFonts w:ascii="Times New Roman" w:hAnsi="Times New Roman"/>
              </w:rPr>
              <w:t>9089</w:t>
            </w:r>
          </w:p>
        </w:tc>
        <w:tc>
          <w:tcPr>
            <w:tcW w:w="408" w:type="pct"/>
            <w:tcBorders>
              <w:right w:val="single" w:sz="4" w:space="0" w:color="auto"/>
            </w:tcBorders>
            <w:vAlign w:val="center"/>
          </w:tcPr>
          <w:p w:rsidR="00480EA2" w:rsidRPr="002C37D3" w:rsidRDefault="00480EA2" w:rsidP="00B503BD">
            <w:pPr>
              <w:spacing w:after="0" w:line="240" w:lineRule="auto"/>
              <w:jc w:val="center"/>
              <w:rPr>
                <w:rFonts w:ascii="Times New Roman" w:hAnsi="Times New Roman"/>
              </w:rPr>
            </w:pPr>
          </w:p>
        </w:tc>
        <w:tc>
          <w:tcPr>
            <w:tcW w:w="374" w:type="pct"/>
            <w:tcBorders>
              <w:left w:val="single" w:sz="4" w:space="0" w:color="auto"/>
            </w:tcBorders>
            <w:vAlign w:val="center"/>
          </w:tcPr>
          <w:p w:rsidR="00480EA2" w:rsidRPr="002C37D3" w:rsidRDefault="00480EA2" w:rsidP="00B503BD">
            <w:pPr>
              <w:spacing w:after="0" w:line="240" w:lineRule="auto"/>
              <w:jc w:val="center"/>
              <w:rPr>
                <w:rFonts w:ascii="Times New Roman" w:hAnsi="Times New Roman"/>
              </w:rPr>
            </w:pPr>
          </w:p>
        </w:tc>
        <w:tc>
          <w:tcPr>
            <w:tcW w:w="408" w:type="pct"/>
            <w:vAlign w:val="center"/>
          </w:tcPr>
          <w:p w:rsidR="00480EA2" w:rsidRPr="002C37D3" w:rsidRDefault="00480EA2" w:rsidP="00B503BD">
            <w:pPr>
              <w:spacing w:after="0" w:line="240" w:lineRule="auto"/>
              <w:jc w:val="center"/>
              <w:rPr>
                <w:rFonts w:ascii="Times New Roman" w:hAnsi="Times New Roman"/>
              </w:rPr>
            </w:pPr>
            <w:r w:rsidRPr="002C37D3">
              <w:rPr>
                <w:rFonts w:ascii="Times New Roman" w:hAnsi="Times New Roman"/>
              </w:rPr>
              <w:t>1-50,59,60</w:t>
            </w:r>
          </w:p>
        </w:tc>
        <w:tc>
          <w:tcPr>
            <w:tcW w:w="374" w:type="pct"/>
            <w:vAlign w:val="center"/>
          </w:tcPr>
          <w:p w:rsidR="00480EA2" w:rsidRPr="002C37D3" w:rsidRDefault="00480EA2" w:rsidP="00B503BD">
            <w:pPr>
              <w:spacing w:after="0" w:line="240" w:lineRule="auto"/>
              <w:jc w:val="center"/>
              <w:rPr>
                <w:rFonts w:ascii="Times New Roman" w:hAnsi="Times New Roman"/>
              </w:rPr>
            </w:pPr>
            <w:r w:rsidRPr="002C37D3">
              <w:rPr>
                <w:rFonts w:ascii="Times New Roman" w:hAnsi="Times New Roman"/>
              </w:rPr>
              <w:t>9089</w:t>
            </w:r>
          </w:p>
        </w:tc>
        <w:tc>
          <w:tcPr>
            <w:tcW w:w="408" w:type="pct"/>
            <w:vAlign w:val="center"/>
          </w:tcPr>
          <w:p w:rsidR="00480EA2" w:rsidRPr="002C37D3" w:rsidRDefault="00480EA2" w:rsidP="00B503BD">
            <w:pPr>
              <w:spacing w:after="0" w:line="240" w:lineRule="auto"/>
              <w:jc w:val="center"/>
              <w:rPr>
                <w:rFonts w:ascii="Times New Roman" w:hAnsi="Times New Roman"/>
              </w:rPr>
            </w:pPr>
          </w:p>
        </w:tc>
        <w:tc>
          <w:tcPr>
            <w:tcW w:w="585" w:type="pct"/>
            <w:vAlign w:val="center"/>
          </w:tcPr>
          <w:p w:rsidR="00480EA2" w:rsidRPr="002C37D3" w:rsidRDefault="00480EA2" w:rsidP="00B503BD">
            <w:pPr>
              <w:spacing w:after="0" w:line="240" w:lineRule="auto"/>
              <w:jc w:val="center"/>
              <w:rPr>
                <w:rFonts w:ascii="Times New Roman" w:hAnsi="Times New Roman"/>
              </w:rPr>
            </w:pPr>
          </w:p>
        </w:tc>
        <w:tc>
          <w:tcPr>
            <w:tcW w:w="433" w:type="pct"/>
            <w:tcBorders>
              <w:right w:val="single" w:sz="4" w:space="0" w:color="auto"/>
            </w:tcBorders>
            <w:vAlign w:val="center"/>
          </w:tcPr>
          <w:p w:rsidR="00480EA2" w:rsidRPr="002C37D3" w:rsidRDefault="00480EA2" w:rsidP="00B503BD">
            <w:pPr>
              <w:spacing w:after="0" w:line="240" w:lineRule="auto"/>
              <w:jc w:val="center"/>
              <w:rPr>
                <w:rFonts w:ascii="Times New Roman" w:hAnsi="Times New Roman"/>
              </w:rPr>
            </w:pPr>
          </w:p>
        </w:tc>
        <w:tc>
          <w:tcPr>
            <w:tcW w:w="599" w:type="pct"/>
            <w:tcBorders>
              <w:left w:val="single" w:sz="4" w:space="0" w:color="auto"/>
            </w:tcBorders>
            <w:vAlign w:val="center"/>
          </w:tcPr>
          <w:p w:rsidR="00480EA2" w:rsidRPr="002C37D3" w:rsidRDefault="00480EA2" w:rsidP="00B503BD">
            <w:pPr>
              <w:spacing w:after="0" w:line="240" w:lineRule="auto"/>
              <w:jc w:val="center"/>
              <w:rPr>
                <w:rFonts w:ascii="Times New Roman" w:hAnsi="Times New Roman"/>
              </w:rPr>
            </w:pPr>
          </w:p>
        </w:tc>
      </w:tr>
      <w:tr w:rsidR="00480EA2" w:rsidRPr="002C37D3" w:rsidTr="00B503BD">
        <w:tc>
          <w:tcPr>
            <w:tcW w:w="486" w:type="pct"/>
            <w:vAlign w:val="center"/>
          </w:tcPr>
          <w:p w:rsidR="00480EA2" w:rsidRPr="002C37D3" w:rsidRDefault="00480EA2" w:rsidP="00B503BD">
            <w:pPr>
              <w:spacing w:after="0" w:line="240" w:lineRule="auto"/>
              <w:jc w:val="center"/>
              <w:rPr>
                <w:rFonts w:ascii="Times New Roman" w:hAnsi="Times New Roman"/>
              </w:rPr>
            </w:pPr>
            <w:r w:rsidRPr="002C37D3">
              <w:rPr>
                <w:rFonts w:ascii="Times New Roman" w:hAnsi="Times New Roman"/>
              </w:rPr>
              <w:t>Кирово-Чепецкое</w:t>
            </w:r>
          </w:p>
        </w:tc>
        <w:tc>
          <w:tcPr>
            <w:tcW w:w="551" w:type="pct"/>
            <w:vAlign w:val="center"/>
          </w:tcPr>
          <w:p w:rsidR="00480EA2" w:rsidRPr="002C37D3" w:rsidRDefault="00480EA2" w:rsidP="00B503BD">
            <w:pPr>
              <w:spacing w:after="0" w:line="240" w:lineRule="auto"/>
              <w:jc w:val="center"/>
              <w:rPr>
                <w:rFonts w:ascii="Times New Roman" w:hAnsi="Times New Roman"/>
              </w:rPr>
            </w:pPr>
            <w:r w:rsidRPr="002C37D3">
              <w:rPr>
                <w:rFonts w:ascii="Times New Roman" w:hAnsi="Times New Roman"/>
              </w:rPr>
              <w:t>Поломское</w:t>
            </w:r>
          </w:p>
        </w:tc>
        <w:tc>
          <w:tcPr>
            <w:tcW w:w="374" w:type="pct"/>
            <w:vAlign w:val="center"/>
          </w:tcPr>
          <w:p w:rsidR="00480EA2" w:rsidRPr="002C37D3" w:rsidRDefault="00480EA2" w:rsidP="00B503BD">
            <w:pPr>
              <w:spacing w:after="0" w:line="240" w:lineRule="auto"/>
              <w:jc w:val="center"/>
              <w:rPr>
                <w:rFonts w:ascii="Times New Roman" w:hAnsi="Times New Roman"/>
              </w:rPr>
            </w:pPr>
            <w:r w:rsidRPr="002C37D3">
              <w:rPr>
                <w:rFonts w:ascii="Times New Roman" w:hAnsi="Times New Roman"/>
              </w:rPr>
              <w:t>14291</w:t>
            </w:r>
          </w:p>
        </w:tc>
        <w:tc>
          <w:tcPr>
            <w:tcW w:w="408" w:type="pct"/>
            <w:tcBorders>
              <w:right w:val="single" w:sz="4" w:space="0" w:color="auto"/>
            </w:tcBorders>
            <w:vAlign w:val="center"/>
          </w:tcPr>
          <w:p w:rsidR="00480EA2" w:rsidRPr="002C37D3" w:rsidRDefault="00480EA2" w:rsidP="00B503BD">
            <w:pPr>
              <w:spacing w:after="0" w:line="240" w:lineRule="auto"/>
              <w:jc w:val="center"/>
              <w:rPr>
                <w:rFonts w:ascii="Times New Roman" w:hAnsi="Times New Roman"/>
              </w:rPr>
            </w:pPr>
          </w:p>
        </w:tc>
        <w:tc>
          <w:tcPr>
            <w:tcW w:w="374" w:type="pct"/>
            <w:tcBorders>
              <w:left w:val="single" w:sz="4" w:space="0" w:color="auto"/>
            </w:tcBorders>
            <w:vAlign w:val="center"/>
          </w:tcPr>
          <w:p w:rsidR="00480EA2" w:rsidRPr="002C37D3" w:rsidRDefault="00480EA2" w:rsidP="00B503BD">
            <w:pPr>
              <w:spacing w:after="0" w:line="240" w:lineRule="auto"/>
              <w:jc w:val="center"/>
              <w:rPr>
                <w:rFonts w:ascii="Times New Roman" w:hAnsi="Times New Roman"/>
              </w:rPr>
            </w:pPr>
          </w:p>
        </w:tc>
        <w:tc>
          <w:tcPr>
            <w:tcW w:w="408" w:type="pct"/>
            <w:vAlign w:val="center"/>
          </w:tcPr>
          <w:p w:rsidR="00480EA2" w:rsidRPr="002C37D3" w:rsidRDefault="00480EA2" w:rsidP="00B503BD">
            <w:pPr>
              <w:spacing w:after="0" w:line="240" w:lineRule="auto"/>
              <w:jc w:val="center"/>
              <w:rPr>
                <w:rFonts w:ascii="Times New Roman" w:hAnsi="Times New Roman"/>
              </w:rPr>
            </w:pPr>
            <w:r w:rsidRPr="002C37D3">
              <w:rPr>
                <w:rFonts w:ascii="Times New Roman" w:hAnsi="Times New Roman"/>
              </w:rPr>
              <w:t>1-109</w:t>
            </w:r>
          </w:p>
        </w:tc>
        <w:tc>
          <w:tcPr>
            <w:tcW w:w="374" w:type="pct"/>
            <w:vAlign w:val="center"/>
          </w:tcPr>
          <w:p w:rsidR="00480EA2" w:rsidRPr="002C37D3" w:rsidRDefault="00480EA2" w:rsidP="00B503BD">
            <w:pPr>
              <w:spacing w:after="0" w:line="240" w:lineRule="auto"/>
              <w:jc w:val="center"/>
              <w:rPr>
                <w:rFonts w:ascii="Times New Roman" w:hAnsi="Times New Roman"/>
              </w:rPr>
            </w:pPr>
            <w:r w:rsidRPr="002C37D3">
              <w:rPr>
                <w:rFonts w:ascii="Times New Roman" w:hAnsi="Times New Roman"/>
              </w:rPr>
              <w:t>14291</w:t>
            </w:r>
          </w:p>
        </w:tc>
        <w:tc>
          <w:tcPr>
            <w:tcW w:w="408" w:type="pct"/>
            <w:vAlign w:val="center"/>
          </w:tcPr>
          <w:p w:rsidR="00480EA2" w:rsidRPr="002C37D3" w:rsidRDefault="00480EA2" w:rsidP="00B503BD">
            <w:pPr>
              <w:spacing w:after="0" w:line="240" w:lineRule="auto"/>
              <w:jc w:val="center"/>
              <w:rPr>
                <w:rFonts w:ascii="Times New Roman" w:hAnsi="Times New Roman"/>
              </w:rPr>
            </w:pPr>
          </w:p>
        </w:tc>
        <w:tc>
          <w:tcPr>
            <w:tcW w:w="585" w:type="pct"/>
            <w:vAlign w:val="center"/>
          </w:tcPr>
          <w:p w:rsidR="00480EA2" w:rsidRPr="002C37D3" w:rsidRDefault="00480EA2" w:rsidP="00B503BD">
            <w:pPr>
              <w:spacing w:after="0" w:line="240" w:lineRule="auto"/>
              <w:jc w:val="center"/>
              <w:rPr>
                <w:rFonts w:ascii="Times New Roman" w:hAnsi="Times New Roman"/>
              </w:rPr>
            </w:pPr>
          </w:p>
        </w:tc>
        <w:tc>
          <w:tcPr>
            <w:tcW w:w="433" w:type="pct"/>
            <w:tcBorders>
              <w:right w:val="single" w:sz="4" w:space="0" w:color="auto"/>
            </w:tcBorders>
            <w:vAlign w:val="center"/>
          </w:tcPr>
          <w:p w:rsidR="00480EA2" w:rsidRPr="002C37D3" w:rsidRDefault="00480EA2" w:rsidP="00B503BD">
            <w:pPr>
              <w:spacing w:after="0" w:line="240" w:lineRule="auto"/>
              <w:jc w:val="center"/>
              <w:rPr>
                <w:rFonts w:ascii="Times New Roman" w:hAnsi="Times New Roman"/>
              </w:rPr>
            </w:pPr>
          </w:p>
        </w:tc>
        <w:tc>
          <w:tcPr>
            <w:tcW w:w="599" w:type="pct"/>
            <w:tcBorders>
              <w:left w:val="single" w:sz="4" w:space="0" w:color="auto"/>
            </w:tcBorders>
            <w:vAlign w:val="center"/>
          </w:tcPr>
          <w:p w:rsidR="00480EA2" w:rsidRPr="002C37D3" w:rsidRDefault="00480EA2" w:rsidP="00B503BD">
            <w:pPr>
              <w:spacing w:after="0" w:line="240" w:lineRule="auto"/>
              <w:jc w:val="center"/>
              <w:rPr>
                <w:rFonts w:ascii="Times New Roman" w:hAnsi="Times New Roman"/>
              </w:rPr>
            </w:pPr>
          </w:p>
        </w:tc>
      </w:tr>
      <w:tr w:rsidR="00480EA2" w:rsidRPr="002C37D3" w:rsidTr="00B503BD">
        <w:tc>
          <w:tcPr>
            <w:tcW w:w="486" w:type="pct"/>
            <w:vAlign w:val="center"/>
          </w:tcPr>
          <w:p w:rsidR="00480EA2" w:rsidRPr="002C37D3" w:rsidRDefault="00480EA2" w:rsidP="00B503BD">
            <w:pPr>
              <w:spacing w:after="0" w:line="240" w:lineRule="auto"/>
              <w:jc w:val="center"/>
              <w:rPr>
                <w:rFonts w:ascii="Times New Roman" w:hAnsi="Times New Roman"/>
              </w:rPr>
            </w:pPr>
            <w:r w:rsidRPr="002C37D3">
              <w:rPr>
                <w:rFonts w:ascii="Times New Roman" w:hAnsi="Times New Roman"/>
              </w:rPr>
              <w:t>Кирово-Чепецкое</w:t>
            </w:r>
          </w:p>
        </w:tc>
        <w:tc>
          <w:tcPr>
            <w:tcW w:w="551" w:type="pct"/>
            <w:vAlign w:val="center"/>
          </w:tcPr>
          <w:p w:rsidR="00480EA2" w:rsidRPr="002C37D3" w:rsidRDefault="00480EA2" w:rsidP="00B503BD">
            <w:pPr>
              <w:spacing w:after="0" w:line="240" w:lineRule="auto"/>
              <w:jc w:val="center"/>
              <w:rPr>
                <w:rFonts w:ascii="Times New Roman" w:hAnsi="Times New Roman"/>
              </w:rPr>
            </w:pPr>
            <w:r w:rsidRPr="002C37D3">
              <w:rPr>
                <w:rFonts w:ascii="Times New Roman" w:hAnsi="Times New Roman"/>
              </w:rPr>
              <w:t>Филипповское</w:t>
            </w:r>
          </w:p>
        </w:tc>
        <w:tc>
          <w:tcPr>
            <w:tcW w:w="374" w:type="pct"/>
            <w:vAlign w:val="center"/>
          </w:tcPr>
          <w:p w:rsidR="00480EA2" w:rsidRPr="002C37D3" w:rsidRDefault="00480EA2" w:rsidP="00B503BD">
            <w:pPr>
              <w:spacing w:after="0" w:line="240" w:lineRule="auto"/>
              <w:jc w:val="center"/>
              <w:rPr>
                <w:rFonts w:ascii="Times New Roman" w:hAnsi="Times New Roman"/>
              </w:rPr>
            </w:pPr>
            <w:r w:rsidRPr="002C37D3">
              <w:rPr>
                <w:rFonts w:ascii="Times New Roman" w:hAnsi="Times New Roman"/>
              </w:rPr>
              <w:t>14613</w:t>
            </w:r>
          </w:p>
        </w:tc>
        <w:tc>
          <w:tcPr>
            <w:tcW w:w="408" w:type="pct"/>
            <w:tcBorders>
              <w:right w:val="single" w:sz="4" w:space="0" w:color="auto"/>
            </w:tcBorders>
            <w:vAlign w:val="center"/>
          </w:tcPr>
          <w:p w:rsidR="00480EA2" w:rsidRPr="002C37D3" w:rsidRDefault="00480EA2" w:rsidP="00B503BD">
            <w:pPr>
              <w:spacing w:after="0" w:line="240" w:lineRule="auto"/>
              <w:jc w:val="center"/>
              <w:rPr>
                <w:rFonts w:ascii="Times New Roman" w:hAnsi="Times New Roman"/>
              </w:rPr>
            </w:pPr>
          </w:p>
        </w:tc>
        <w:tc>
          <w:tcPr>
            <w:tcW w:w="374" w:type="pct"/>
            <w:tcBorders>
              <w:left w:val="single" w:sz="4" w:space="0" w:color="auto"/>
            </w:tcBorders>
            <w:vAlign w:val="center"/>
          </w:tcPr>
          <w:p w:rsidR="00480EA2" w:rsidRPr="002C37D3" w:rsidRDefault="00480EA2" w:rsidP="00B503BD">
            <w:pPr>
              <w:spacing w:after="0" w:line="240" w:lineRule="auto"/>
              <w:jc w:val="center"/>
              <w:rPr>
                <w:rFonts w:ascii="Times New Roman" w:hAnsi="Times New Roman"/>
              </w:rPr>
            </w:pPr>
          </w:p>
        </w:tc>
        <w:tc>
          <w:tcPr>
            <w:tcW w:w="408" w:type="pct"/>
            <w:vAlign w:val="center"/>
          </w:tcPr>
          <w:p w:rsidR="00480EA2" w:rsidRPr="002C37D3" w:rsidRDefault="00480EA2" w:rsidP="00B503BD">
            <w:pPr>
              <w:spacing w:after="0" w:line="240" w:lineRule="auto"/>
              <w:jc w:val="center"/>
              <w:rPr>
                <w:rFonts w:ascii="Times New Roman" w:hAnsi="Times New Roman"/>
              </w:rPr>
            </w:pPr>
            <w:r w:rsidRPr="002C37D3">
              <w:rPr>
                <w:rFonts w:ascii="Times New Roman" w:hAnsi="Times New Roman"/>
              </w:rPr>
              <w:t>1-126</w:t>
            </w:r>
          </w:p>
        </w:tc>
        <w:tc>
          <w:tcPr>
            <w:tcW w:w="374" w:type="pct"/>
            <w:vAlign w:val="center"/>
          </w:tcPr>
          <w:p w:rsidR="00480EA2" w:rsidRPr="002C37D3" w:rsidRDefault="00480EA2" w:rsidP="00B503BD">
            <w:pPr>
              <w:spacing w:after="0" w:line="240" w:lineRule="auto"/>
              <w:jc w:val="center"/>
              <w:rPr>
                <w:rFonts w:ascii="Times New Roman" w:hAnsi="Times New Roman"/>
              </w:rPr>
            </w:pPr>
            <w:r w:rsidRPr="002C37D3">
              <w:rPr>
                <w:rFonts w:ascii="Times New Roman" w:hAnsi="Times New Roman"/>
              </w:rPr>
              <w:t>14613</w:t>
            </w:r>
          </w:p>
        </w:tc>
        <w:tc>
          <w:tcPr>
            <w:tcW w:w="408" w:type="pct"/>
            <w:vAlign w:val="center"/>
          </w:tcPr>
          <w:p w:rsidR="00480EA2" w:rsidRPr="002C37D3" w:rsidRDefault="00480EA2" w:rsidP="00B503BD">
            <w:pPr>
              <w:spacing w:after="0" w:line="240" w:lineRule="auto"/>
              <w:jc w:val="center"/>
              <w:rPr>
                <w:rFonts w:ascii="Times New Roman" w:hAnsi="Times New Roman"/>
              </w:rPr>
            </w:pPr>
          </w:p>
        </w:tc>
        <w:tc>
          <w:tcPr>
            <w:tcW w:w="585" w:type="pct"/>
            <w:vAlign w:val="center"/>
          </w:tcPr>
          <w:p w:rsidR="00480EA2" w:rsidRPr="002C37D3" w:rsidRDefault="00480EA2" w:rsidP="00B503BD">
            <w:pPr>
              <w:spacing w:after="0" w:line="240" w:lineRule="auto"/>
              <w:jc w:val="center"/>
              <w:rPr>
                <w:rFonts w:ascii="Times New Roman" w:hAnsi="Times New Roman"/>
              </w:rPr>
            </w:pPr>
          </w:p>
        </w:tc>
        <w:tc>
          <w:tcPr>
            <w:tcW w:w="433" w:type="pct"/>
            <w:tcBorders>
              <w:right w:val="single" w:sz="4" w:space="0" w:color="auto"/>
            </w:tcBorders>
            <w:vAlign w:val="center"/>
          </w:tcPr>
          <w:p w:rsidR="00480EA2" w:rsidRPr="002C37D3" w:rsidRDefault="00480EA2" w:rsidP="00B503BD">
            <w:pPr>
              <w:spacing w:after="0" w:line="240" w:lineRule="auto"/>
              <w:jc w:val="center"/>
              <w:rPr>
                <w:rFonts w:ascii="Times New Roman" w:hAnsi="Times New Roman"/>
              </w:rPr>
            </w:pPr>
          </w:p>
        </w:tc>
        <w:tc>
          <w:tcPr>
            <w:tcW w:w="599" w:type="pct"/>
            <w:tcBorders>
              <w:left w:val="single" w:sz="4" w:space="0" w:color="auto"/>
            </w:tcBorders>
            <w:vAlign w:val="center"/>
          </w:tcPr>
          <w:p w:rsidR="00480EA2" w:rsidRPr="002C37D3" w:rsidRDefault="00480EA2" w:rsidP="00B503BD">
            <w:pPr>
              <w:spacing w:after="0" w:line="240" w:lineRule="auto"/>
              <w:jc w:val="center"/>
              <w:rPr>
                <w:rFonts w:ascii="Times New Roman" w:hAnsi="Times New Roman"/>
              </w:rPr>
            </w:pPr>
          </w:p>
        </w:tc>
      </w:tr>
    </w:tbl>
    <w:p w:rsidR="00480EA2" w:rsidRPr="002C37D3" w:rsidRDefault="00480EA2" w:rsidP="00F97386">
      <w:pPr>
        <w:autoSpaceDE w:val="0"/>
        <w:autoSpaceDN w:val="0"/>
        <w:adjustRightInd w:val="0"/>
        <w:spacing w:after="0" w:line="240" w:lineRule="auto"/>
        <w:ind w:firstLine="540"/>
        <w:jc w:val="both"/>
        <w:rPr>
          <w:rFonts w:ascii="Times New Roman" w:hAnsi="Times New Roman"/>
          <w:color w:val="FF0000"/>
          <w:sz w:val="24"/>
          <w:szCs w:val="24"/>
        </w:rPr>
        <w:sectPr w:rsidR="00480EA2" w:rsidRPr="002C37D3" w:rsidSect="00B503BD">
          <w:pgSz w:w="16838" w:h="11906" w:orient="landscape" w:code="9"/>
          <w:pgMar w:top="1134" w:right="567" w:bottom="567" w:left="567" w:header="397" w:footer="397" w:gutter="0"/>
          <w:cols w:space="720"/>
          <w:noEndnote/>
        </w:sectPr>
      </w:pPr>
    </w:p>
    <w:p w:rsidR="00C806CC" w:rsidRPr="002C37D3" w:rsidRDefault="00C806CC" w:rsidP="00C806CC">
      <w:pPr>
        <w:autoSpaceDE w:val="0"/>
        <w:autoSpaceDN w:val="0"/>
        <w:adjustRightInd w:val="0"/>
        <w:spacing w:after="0" w:line="240" w:lineRule="auto"/>
        <w:ind w:firstLine="539"/>
        <w:jc w:val="both"/>
        <w:rPr>
          <w:rFonts w:ascii="Times New Roman" w:hAnsi="Times New Roman"/>
          <w:color w:val="000000" w:themeColor="text1"/>
          <w:sz w:val="24"/>
          <w:szCs w:val="24"/>
        </w:rPr>
      </w:pPr>
      <w:r w:rsidRPr="002C37D3">
        <w:rPr>
          <w:rFonts w:ascii="Times New Roman" w:hAnsi="Times New Roman"/>
          <w:color w:val="000000" w:themeColor="text1"/>
          <w:sz w:val="24"/>
          <w:szCs w:val="24"/>
        </w:rPr>
        <w:t>На тушение лесных пожаров возможно привлечение сил и средств пожаротушения лиц, использующих леса, на основании заключенных договоров аренды лесных участков и иных документов.</w:t>
      </w:r>
    </w:p>
    <w:p w:rsidR="00C806CC" w:rsidRDefault="00C806CC" w:rsidP="00C806CC">
      <w:pPr>
        <w:autoSpaceDE w:val="0"/>
        <w:autoSpaceDN w:val="0"/>
        <w:adjustRightInd w:val="0"/>
        <w:spacing w:after="0" w:line="240" w:lineRule="auto"/>
        <w:ind w:firstLine="539"/>
        <w:jc w:val="both"/>
        <w:rPr>
          <w:rFonts w:ascii="Times New Roman" w:hAnsi="Times New Roman"/>
          <w:sz w:val="24"/>
          <w:szCs w:val="24"/>
        </w:rPr>
      </w:pPr>
      <w:r w:rsidRPr="002C37D3">
        <w:rPr>
          <w:rFonts w:ascii="Times New Roman" w:hAnsi="Times New Roman"/>
          <w:sz w:val="24"/>
          <w:szCs w:val="24"/>
        </w:rPr>
        <w:t>Отнесение территории лесничества к зонам охраны лесов от пожаров приведены ниже.</w:t>
      </w:r>
      <w:r>
        <w:rPr>
          <w:rFonts w:ascii="Times New Roman" w:hAnsi="Times New Roman"/>
          <w:sz w:val="24"/>
          <w:szCs w:val="24"/>
        </w:rPr>
        <w:t xml:space="preserve"> </w:t>
      </w:r>
    </w:p>
    <w:p w:rsidR="00F97386" w:rsidRPr="002C37D3" w:rsidRDefault="00F97386" w:rsidP="00C806CC">
      <w:pPr>
        <w:autoSpaceDE w:val="0"/>
        <w:autoSpaceDN w:val="0"/>
        <w:adjustRightInd w:val="0"/>
        <w:spacing w:after="0" w:line="240" w:lineRule="auto"/>
        <w:ind w:firstLine="539"/>
        <w:jc w:val="both"/>
        <w:rPr>
          <w:rFonts w:ascii="Times New Roman" w:hAnsi="Times New Roman"/>
          <w:sz w:val="24"/>
          <w:szCs w:val="24"/>
        </w:rPr>
      </w:pPr>
      <w:r w:rsidRPr="002C37D3">
        <w:rPr>
          <w:rFonts w:ascii="Times New Roman" w:hAnsi="Times New Roman"/>
          <w:sz w:val="24"/>
          <w:szCs w:val="24"/>
        </w:rPr>
        <w:t>В целях наблюдения и контроля за пожарной ситуацией в лесах на территории лесного фонда лесничества применяются данные информационной системы ИСДМ «Рослесхоз».</w:t>
      </w:r>
    </w:p>
    <w:p w:rsidR="00F97386" w:rsidRPr="002C37D3" w:rsidRDefault="00F97386" w:rsidP="00C806CC">
      <w:pPr>
        <w:autoSpaceDE w:val="0"/>
        <w:autoSpaceDN w:val="0"/>
        <w:adjustRightInd w:val="0"/>
        <w:spacing w:after="0" w:line="240" w:lineRule="auto"/>
        <w:ind w:firstLine="539"/>
        <w:jc w:val="both"/>
        <w:rPr>
          <w:rFonts w:ascii="Times New Roman" w:hAnsi="Times New Roman"/>
          <w:sz w:val="24"/>
          <w:szCs w:val="24"/>
        </w:rPr>
      </w:pPr>
      <w:r w:rsidRPr="002C37D3">
        <w:rPr>
          <w:rFonts w:ascii="Times New Roman" w:hAnsi="Times New Roman"/>
          <w:sz w:val="24"/>
          <w:szCs w:val="24"/>
        </w:rPr>
        <w:t>Классы пожарной опасности в лесах по условиям погоды устанавливаются по данным системы ИСДМ «Рослесхоз» с применением шкалы Нестерова. Решение о целесообразности проведения патрулирования территории лесного фонда принимается с учетом фактической пожарной ситуации в лесах региона (наличия выпавших осадков на территории лесничества).</w:t>
      </w:r>
    </w:p>
    <w:p w:rsidR="00F97386" w:rsidRPr="002C37D3" w:rsidRDefault="00F97386" w:rsidP="00C806CC">
      <w:pPr>
        <w:pStyle w:val="ConsPlusNormal"/>
        <w:ind w:firstLine="539"/>
        <w:jc w:val="both"/>
        <w:rPr>
          <w:rFonts w:ascii="Times New Roman" w:hAnsi="Times New Roman" w:cs="Times New Roman"/>
          <w:sz w:val="24"/>
          <w:szCs w:val="24"/>
        </w:rPr>
      </w:pPr>
      <w:r w:rsidRPr="002C37D3">
        <w:rPr>
          <w:rFonts w:ascii="Times New Roman" w:hAnsi="Times New Roman" w:cs="Times New Roman"/>
          <w:sz w:val="24"/>
          <w:szCs w:val="24"/>
        </w:rPr>
        <w:t>Основными противопожарными формирования наземной лесопожарной службы являются пожарно-химические станции, расположенные в районах области. Дополнительно средства пожаротушения размещаются на пунктах сосредоточения противопожарного инвентаря, в том числе лиц, использующих леса.</w:t>
      </w:r>
    </w:p>
    <w:p w:rsidR="00F97386" w:rsidRPr="002C37D3" w:rsidRDefault="00F97386" w:rsidP="00C806CC">
      <w:pPr>
        <w:pStyle w:val="ConsPlusNormal"/>
        <w:ind w:firstLine="539"/>
        <w:jc w:val="both"/>
        <w:rPr>
          <w:rFonts w:ascii="Times New Roman" w:hAnsi="Times New Roman" w:cs="Times New Roman"/>
          <w:sz w:val="24"/>
          <w:szCs w:val="24"/>
        </w:rPr>
      </w:pPr>
      <w:r w:rsidRPr="002C37D3">
        <w:rPr>
          <w:rFonts w:ascii="Times New Roman" w:hAnsi="Times New Roman" w:cs="Times New Roman"/>
          <w:sz w:val="24"/>
          <w:szCs w:val="24"/>
        </w:rPr>
        <w:t>Парашютно-пожарная служба лесной охраны базируется в авиаотделениях области.</w:t>
      </w:r>
    </w:p>
    <w:p w:rsidR="00F97386" w:rsidRPr="002C37D3" w:rsidRDefault="00F97386" w:rsidP="00C806CC">
      <w:pPr>
        <w:autoSpaceDE w:val="0"/>
        <w:autoSpaceDN w:val="0"/>
        <w:adjustRightInd w:val="0"/>
        <w:spacing w:after="0" w:line="240" w:lineRule="auto"/>
        <w:ind w:firstLine="539"/>
        <w:jc w:val="both"/>
        <w:rPr>
          <w:rFonts w:ascii="Times New Roman" w:hAnsi="Times New Roman"/>
          <w:sz w:val="24"/>
          <w:szCs w:val="24"/>
        </w:rPr>
      </w:pPr>
      <w:r w:rsidRPr="002C37D3">
        <w:rPr>
          <w:rFonts w:ascii="Times New Roman" w:hAnsi="Times New Roman"/>
          <w:sz w:val="24"/>
          <w:szCs w:val="24"/>
        </w:rPr>
        <w:t>Обнаружение лесных пожаров и наблюдение за их развитием с использованием наземных средств (наземное патрулирование, наблюдение с пожарных наблюдательных пунктов (вышек, мачт, павильонов и других наблюдательных пунктов) осуществляются в населенных пунктах, где расположены городские леса; территориях с развитой, используемой в течение всего пожароопасного сезона (вне зависимости от погодных условий) дорожной сетью и водными путями, а также на лесных участках, имеющих общую границу с населенными пунктами и объектами инфраструктуры.</w:t>
      </w:r>
    </w:p>
    <w:p w:rsidR="00F97386" w:rsidRPr="002C37D3" w:rsidRDefault="00F97386" w:rsidP="00C806CC">
      <w:pPr>
        <w:autoSpaceDE w:val="0"/>
        <w:autoSpaceDN w:val="0"/>
        <w:adjustRightInd w:val="0"/>
        <w:spacing w:after="0" w:line="240" w:lineRule="auto"/>
        <w:ind w:firstLine="539"/>
        <w:jc w:val="both"/>
        <w:rPr>
          <w:rFonts w:ascii="Times New Roman" w:hAnsi="Times New Roman"/>
          <w:sz w:val="24"/>
          <w:szCs w:val="24"/>
        </w:rPr>
      </w:pPr>
      <w:r w:rsidRPr="002C37D3">
        <w:rPr>
          <w:rFonts w:ascii="Times New Roman" w:hAnsi="Times New Roman"/>
          <w:sz w:val="24"/>
          <w:szCs w:val="24"/>
        </w:rPr>
        <w:t>Наземное патрулирование лесов осуществляется:</w:t>
      </w:r>
    </w:p>
    <w:p w:rsidR="00F97386" w:rsidRPr="002C37D3" w:rsidRDefault="00F97386" w:rsidP="00C806CC">
      <w:pPr>
        <w:autoSpaceDE w:val="0"/>
        <w:autoSpaceDN w:val="0"/>
        <w:adjustRightInd w:val="0"/>
        <w:spacing w:after="0" w:line="240" w:lineRule="auto"/>
        <w:ind w:firstLine="539"/>
        <w:jc w:val="both"/>
        <w:rPr>
          <w:rFonts w:ascii="Times New Roman" w:hAnsi="Times New Roman"/>
          <w:sz w:val="24"/>
          <w:szCs w:val="24"/>
        </w:rPr>
      </w:pPr>
      <w:bookmarkStart w:id="372" w:name="Par2"/>
      <w:bookmarkEnd w:id="372"/>
      <w:r w:rsidRPr="002C37D3">
        <w:rPr>
          <w:rFonts w:ascii="Times New Roman" w:hAnsi="Times New Roman"/>
          <w:sz w:val="24"/>
          <w:szCs w:val="24"/>
        </w:rPr>
        <w:t>при I классе пожарной опасности в лесах в зависимости от условий погоды - в местах проведения огнеопасных работ и в местах массового отдыха граждан, пребывающих в лесах;</w:t>
      </w:r>
    </w:p>
    <w:p w:rsidR="00F97386" w:rsidRPr="002C37D3" w:rsidRDefault="00F97386" w:rsidP="00C806CC">
      <w:pPr>
        <w:autoSpaceDE w:val="0"/>
        <w:autoSpaceDN w:val="0"/>
        <w:adjustRightInd w:val="0"/>
        <w:spacing w:after="0" w:line="240" w:lineRule="auto"/>
        <w:ind w:firstLine="539"/>
        <w:jc w:val="both"/>
        <w:rPr>
          <w:rFonts w:ascii="Times New Roman" w:hAnsi="Times New Roman"/>
          <w:sz w:val="24"/>
          <w:szCs w:val="24"/>
        </w:rPr>
      </w:pPr>
      <w:bookmarkStart w:id="373" w:name="Par3"/>
      <w:bookmarkEnd w:id="373"/>
      <w:r w:rsidRPr="002C37D3">
        <w:rPr>
          <w:rFonts w:ascii="Times New Roman" w:hAnsi="Times New Roman"/>
          <w:sz w:val="24"/>
          <w:szCs w:val="24"/>
        </w:rPr>
        <w:t xml:space="preserve">при II классе пожарной опасности в лесах в зависимости от условий погоды - не менее одного раза в период с 11 до 17 часов на лесных участках, отнесенных к I и II классам природной пожарной опасности лесов, а также в местах, указанных в </w:t>
      </w:r>
      <w:hyperlink r:id="rId80" w:anchor="Par2" w:history="1">
        <w:r w:rsidRPr="002C37D3">
          <w:rPr>
            <w:rStyle w:val="a5"/>
            <w:rFonts w:ascii="Times New Roman" w:hAnsi="Times New Roman"/>
            <w:color w:val="auto"/>
            <w:sz w:val="24"/>
            <w:szCs w:val="24"/>
            <w:u w:val="none"/>
          </w:rPr>
          <w:t>подпункте 1</w:t>
        </w:r>
      </w:hyperlink>
      <w:r w:rsidRPr="002C37D3">
        <w:rPr>
          <w:rFonts w:ascii="Times New Roman" w:hAnsi="Times New Roman"/>
          <w:sz w:val="24"/>
          <w:szCs w:val="24"/>
        </w:rPr>
        <w:t xml:space="preserve"> настоящего пункта;</w:t>
      </w:r>
    </w:p>
    <w:p w:rsidR="00F97386" w:rsidRPr="002C37D3" w:rsidRDefault="00F97386" w:rsidP="00C806CC">
      <w:pPr>
        <w:autoSpaceDE w:val="0"/>
        <w:autoSpaceDN w:val="0"/>
        <w:adjustRightInd w:val="0"/>
        <w:spacing w:after="0" w:line="240" w:lineRule="auto"/>
        <w:ind w:firstLine="539"/>
        <w:jc w:val="both"/>
        <w:rPr>
          <w:rFonts w:ascii="Times New Roman" w:hAnsi="Times New Roman"/>
          <w:sz w:val="24"/>
          <w:szCs w:val="24"/>
        </w:rPr>
      </w:pPr>
      <w:r w:rsidRPr="002C37D3">
        <w:rPr>
          <w:rFonts w:ascii="Times New Roman" w:hAnsi="Times New Roman"/>
          <w:sz w:val="24"/>
          <w:szCs w:val="24"/>
        </w:rPr>
        <w:t xml:space="preserve">при III классе пожарной опасности в лесах в зависимости от условий погоды - не менее двух раз в период с 10 до 19 часов на лесных участках, отнесенных к I, II и III классам природной пожарной опасности лесов, а также в местах, указанных в </w:t>
      </w:r>
      <w:hyperlink r:id="rId81" w:anchor="Par2" w:history="1">
        <w:r w:rsidRPr="002C37D3">
          <w:rPr>
            <w:rStyle w:val="a5"/>
            <w:rFonts w:ascii="Times New Roman" w:hAnsi="Times New Roman"/>
            <w:color w:val="auto"/>
            <w:sz w:val="24"/>
            <w:szCs w:val="24"/>
            <w:u w:val="none"/>
          </w:rPr>
          <w:t>подпунктах 1</w:t>
        </w:r>
      </w:hyperlink>
      <w:r w:rsidRPr="002C37D3">
        <w:rPr>
          <w:rFonts w:ascii="Times New Roman" w:hAnsi="Times New Roman"/>
          <w:sz w:val="24"/>
          <w:szCs w:val="24"/>
        </w:rPr>
        <w:t xml:space="preserve"> и </w:t>
      </w:r>
      <w:hyperlink r:id="rId82" w:anchor="Par3" w:history="1">
        <w:r w:rsidRPr="002C37D3">
          <w:rPr>
            <w:rStyle w:val="a5"/>
            <w:rFonts w:ascii="Times New Roman" w:hAnsi="Times New Roman"/>
            <w:color w:val="auto"/>
            <w:sz w:val="24"/>
            <w:szCs w:val="24"/>
            <w:u w:val="none"/>
          </w:rPr>
          <w:t>2</w:t>
        </w:r>
      </w:hyperlink>
      <w:r w:rsidRPr="002C37D3">
        <w:rPr>
          <w:rFonts w:ascii="Times New Roman" w:hAnsi="Times New Roman"/>
          <w:sz w:val="24"/>
          <w:szCs w:val="24"/>
        </w:rPr>
        <w:t xml:space="preserve"> настоящего пункта;</w:t>
      </w:r>
    </w:p>
    <w:p w:rsidR="00F97386" w:rsidRPr="002C37D3" w:rsidRDefault="00F97386" w:rsidP="00C806CC">
      <w:pPr>
        <w:autoSpaceDE w:val="0"/>
        <w:autoSpaceDN w:val="0"/>
        <w:adjustRightInd w:val="0"/>
        <w:spacing w:after="0" w:line="240" w:lineRule="auto"/>
        <w:ind w:firstLine="539"/>
        <w:jc w:val="both"/>
        <w:rPr>
          <w:rFonts w:ascii="Times New Roman" w:hAnsi="Times New Roman"/>
          <w:sz w:val="24"/>
          <w:szCs w:val="24"/>
        </w:rPr>
      </w:pPr>
      <w:r w:rsidRPr="002C37D3">
        <w:rPr>
          <w:rFonts w:ascii="Times New Roman" w:hAnsi="Times New Roman"/>
          <w:sz w:val="24"/>
          <w:szCs w:val="24"/>
        </w:rPr>
        <w:t>при IV классе пожарной опасности в лесах в зависимости от условий погоды - не менее трех раз в период с 8 до 20 часов по каждому маршруту патрулирования на всей территории использования наземных средств наблюдения;</w:t>
      </w:r>
    </w:p>
    <w:p w:rsidR="00F97386" w:rsidRPr="002C37D3" w:rsidRDefault="00F97386" w:rsidP="00C806CC">
      <w:pPr>
        <w:autoSpaceDE w:val="0"/>
        <w:autoSpaceDN w:val="0"/>
        <w:adjustRightInd w:val="0"/>
        <w:spacing w:after="0" w:line="240" w:lineRule="auto"/>
        <w:ind w:firstLine="539"/>
        <w:jc w:val="both"/>
        <w:rPr>
          <w:rFonts w:ascii="Times New Roman" w:hAnsi="Times New Roman"/>
          <w:sz w:val="24"/>
          <w:szCs w:val="24"/>
        </w:rPr>
      </w:pPr>
      <w:r w:rsidRPr="002C37D3">
        <w:rPr>
          <w:rFonts w:ascii="Times New Roman" w:hAnsi="Times New Roman"/>
          <w:sz w:val="24"/>
          <w:szCs w:val="24"/>
        </w:rPr>
        <w:t>при V классе пожарной опасности в лесах в зависимости от условий погоды - в течение светлого времени суток на всей территории использования наземных средств наблюдения, при этом на лесных участках, отнесенных к I, II и III классам природной пожарной опасности лесов, - круглосуточно.</w:t>
      </w:r>
    </w:p>
    <w:p w:rsidR="00F97386" w:rsidRPr="002C37D3" w:rsidRDefault="00F97386" w:rsidP="00C806CC">
      <w:pPr>
        <w:autoSpaceDE w:val="0"/>
        <w:autoSpaceDN w:val="0"/>
        <w:adjustRightInd w:val="0"/>
        <w:spacing w:after="0" w:line="240" w:lineRule="auto"/>
        <w:ind w:firstLine="539"/>
        <w:jc w:val="both"/>
        <w:rPr>
          <w:rFonts w:ascii="Times New Roman" w:hAnsi="Times New Roman"/>
          <w:sz w:val="24"/>
          <w:szCs w:val="24"/>
        </w:rPr>
      </w:pPr>
      <w:r w:rsidRPr="002C37D3">
        <w:rPr>
          <w:rFonts w:ascii="Times New Roman" w:hAnsi="Times New Roman"/>
          <w:sz w:val="24"/>
          <w:szCs w:val="24"/>
        </w:rPr>
        <w:t>Осмотр лесов в целях обнаружения лесных пожаров на пожарных наблюдательных пунктах, не оборудованных автоматическими системами наблюдения, осуществляется в течение пожароопасного сезона в лесах в зависимости от условий погоды:</w:t>
      </w:r>
    </w:p>
    <w:p w:rsidR="00F97386" w:rsidRPr="002C37D3" w:rsidRDefault="00F97386" w:rsidP="00C806CC">
      <w:pPr>
        <w:autoSpaceDE w:val="0"/>
        <w:autoSpaceDN w:val="0"/>
        <w:adjustRightInd w:val="0"/>
        <w:spacing w:after="0" w:line="240" w:lineRule="auto"/>
        <w:ind w:firstLine="539"/>
        <w:jc w:val="both"/>
        <w:rPr>
          <w:rFonts w:ascii="Times New Roman" w:hAnsi="Times New Roman"/>
          <w:sz w:val="24"/>
          <w:szCs w:val="24"/>
        </w:rPr>
      </w:pPr>
      <w:r w:rsidRPr="002C37D3">
        <w:rPr>
          <w:rFonts w:ascii="Times New Roman" w:hAnsi="Times New Roman"/>
          <w:sz w:val="24"/>
          <w:szCs w:val="24"/>
        </w:rPr>
        <w:t>при II классе пожарной опасности в лесах в зависимости от условий погоды - в 10, 13, 16, 19 часов;</w:t>
      </w:r>
    </w:p>
    <w:p w:rsidR="00F97386" w:rsidRPr="002C37D3" w:rsidRDefault="00F97386" w:rsidP="00C806CC">
      <w:pPr>
        <w:autoSpaceDE w:val="0"/>
        <w:autoSpaceDN w:val="0"/>
        <w:adjustRightInd w:val="0"/>
        <w:spacing w:after="0" w:line="240" w:lineRule="auto"/>
        <w:ind w:firstLine="539"/>
        <w:jc w:val="both"/>
        <w:rPr>
          <w:rFonts w:ascii="Times New Roman" w:hAnsi="Times New Roman"/>
          <w:sz w:val="24"/>
          <w:szCs w:val="24"/>
        </w:rPr>
      </w:pPr>
      <w:r w:rsidRPr="002C37D3">
        <w:rPr>
          <w:rFonts w:ascii="Times New Roman" w:hAnsi="Times New Roman"/>
          <w:sz w:val="24"/>
          <w:szCs w:val="24"/>
        </w:rPr>
        <w:t>при III классе пожарной опасности в лесах в зависимости от условий погоды - с 10 до 20 часов не реже одного раза в два часа;</w:t>
      </w:r>
    </w:p>
    <w:p w:rsidR="00F97386" w:rsidRPr="002C37D3" w:rsidRDefault="00F97386" w:rsidP="00C806CC">
      <w:pPr>
        <w:autoSpaceDE w:val="0"/>
        <w:autoSpaceDN w:val="0"/>
        <w:adjustRightInd w:val="0"/>
        <w:spacing w:after="0" w:line="240" w:lineRule="auto"/>
        <w:ind w:firstLine="539"/>
        <w:jc w:val="both"/>
        <w:rPr>
          <w:rFonts w:ascii="Times New Roman" w:hAnsi="Times New Roman"/>
          <w:sz w:val="24"/>
          <w:szCs w:val="24"/>
        </w:rPr>
      </w:pPr>
      <w:r w:rsidRPr="002C37D3">
        <w:rPr>
          <w:rFonts w:ascii="Times New Roman" w:hAnsi="Times New Roman"/>
          <w:sz w:val="24"/>
          <w:szCs w:val="24"/>
        </w:rPr>
        <w:t>при IV классе пожарной опасности в лесах в зависимости от условий погоды - с 9 до 21 часа не реже одного раза в час;</w:t>
      </w:r>
    </w:p>
    <w:p w:rsidR="00F97386" w:rsidRPr="002C37D3" w:rsidRDefault="00F97386" w:rsidP="00C806CC">
      <w:pPr>
        <w:autoSpaceDE w:val="0"/>
        <w:autoSpaceDN w:val="0"/>
        <w:adjustRightInd w:val="0"/>
        <w:spacing w:after="0" w:line="240" w:lineRule="auto"/>
        <w:ind w:firstLine="539"/>
        <w:jc w:val="both"/>
        <w:rPr>
          <w:rFonts w:ascii="Times New Roman" w:hAnsi="Times New Roman"/>
          <w:sz w:val="24"/>
          <w:szCs w:val="24"/>
        </w:rPr>
      </w:pPr>
      <w:r w:rsidRPr="002C37D3">
        <w:rPr>
          <w:rFonts w:ascii="Times New Roman" w:hAnsi="Times New Roman"/>
          <w:sz w:val="24"/>
          <w:szCs w:val="24"/>
        </w:rPr>
        <w:t>при V классе пожарной опасности в лесах в зависимости от условий погоды - с 6 до 24 часов не реже одного раза в час.</w:t>
      </w:r>
    </w:p>
    <w:p w:rsidR="00F97386" w:rsidRPr="002C37D3" w:rsidRDefault="00F97386" w:rsidP="00C806CC">
      <w:pPr>
        <w:autoSpaceDE w:val="0"/>
        <w:autoSpaceDN w:val="0"/>
        <w:adjustRightInd w:val="0"/>
        <w:spacing w:after="0" w:line="240" w:lineRule="auto"/>
        <w:ind w:firstLine="539"/>
        <w:jc w:val="both"/>
        <w:rPr>
          <w:rFonts w:ascii="Times New Roman" w:hAnsi="Times New Roman"/>
          <w:sz w:val="24"/>
          <w:szCs w:val="24"/>
        </w:rPr>
      </w:pPr>
      <w:r w:rsidRPr="002C37D3">
        <w:rPr>
          <w:rFonts w:ascii="Times New Roman" w:hAnsi="Times New Roman"/>
          <w:sz w:val="24"/>
          <w:szCs w:val="24"/>
        </w:rPr>
        <w:t>При организации наблюдения за развитием лесных пожаров с использованием пожарных наблюдательных пунктов используются средства связи, позволяющие сообщать о лесном пожаре в специализированную диспетчерскую службу, а также уполномоченным органам государственной власти, лицам, осуществляющим мониторинг пожарной опасности в лесах и лесных пожаров (в том числе с использованием авиационных средств) и тушение лесных пожаров на территории соответствующего лесничества, лесопарка.</w:t>
      </w:r>
    </w:p>
    <w:p w:rsidR="00F97386" w:rsidRPr="002C37D3" w:rsidRDefault="00F97386" w:rsidP="00C806CC">
      <w:pPr>
        <w:autoSpaceDE w:val="0"/>
        <w:autoSpaceDN w:val="0"/>
        <w:adjustRightInd w:val="0"/>
        <w:spacing w:after="0" w:line="240" w:lineRule="auto"/>
        <w:ind w:firstLine="539"/>
        <w:jc w:val="both"/>
        <w:rPr>
          <w:rFonts w:ascii="Times New Roman" w:hAnsi="Times New Roman"/>
          <w:sz w:val="24"/>
          <w:szCs w:val="24"/>
        </w:rPr>
      </w:pPr>
      <w:r w:rsidRPr="002C37D3">
        <w:rPr>
          <w:rFonts w:ascii="Times New Roman" w:hAnsi="Times New Roman"/>
          <w:sz w:val="24"/>
          <w:szCs w:val="24"/>
        </w:rPr>
        <w:t>Обнаружение лесных пожаров и наблюдение за их развитием с использованием авиационных средств (авиационное патрулирование) осуществляются в зоне осуществления лесоавиационных работ &lt;5&gt;, а также, на основании решения уполномоченного органа исполнительной власти субъекта Российской Федерации, осуществляющего переданные ему полномочия в области лесных отношений, в границах территории, признанной зоной чрезвычайной ситуации в лесах, возникшей вследствие лесных пожаров.</w:t>
      </w:r>
    </w:p>
    <w:p w:rsidR="00F97386" w:rsidRPr="002C37D3" w:rsidRDefault="00F97386" w:rsidP="00C806CC">
      <w:pPr>
        <w:autoSpaceDE w:val="0"/>
        <w:autoSpaceDN w:val="0"/>
        <w:adjustRightInd w:val="0"/>
        <w:spacing w:after="0" w:line="240" w:lineRule="auto"/>
        <w:ind w:firstLine="539"/>
        <w:jc w:val="both"/>
        <w:rPr>
          <w:rFonts w:ascii="Times New Roman" w:hAnsi="Times New Roman"/>
          <w:sz w:val="24"/>
          <w:szCs w:val="24"/>
        </w:rPr>
      </w:pPr>
      <w:r w:rsidRPr="002C37D3">
        <w:rPr>
          <w:rFonts w:ascii="Times New Roman" w:hAnsi="Times New Roman"/>
          <w:sz w:val="24"/>
          <w:szCs w:val="24"/>
        </w:rPr>
        <w:t>Авиационное патрулирование осуществляется в соответствии с приказом Минприроды России от 15.11.2016 № 597 «Об утверждении Порядка организации и выполнения авиационных работ по охране лесов от пожаров и Порядка организации и выполнения авиационных работ по защите лесов»</w:t>
      </w:r>
      <w:r w:rsidR="00C806CC">
        <w:rPr>
          <w:rFonts w:ascii="Times New Roman" w:hAnsi="Times New Roman"/>
          <w:sz w:val="24"/>
          <w:szCs w:val="24"/>
        </w:rPr>
        <w:t xml:space="preserve">. </w:t>
      </w:r>
    </w:p>
    <w:p w:rsidR="00C806CC" w:rsidRDefault="00C806CC" w:rsidP="00C178E5">
      <w:pPr>
        <w:autoSpaceDE w:val="0"/>
        <w:autoSpaceDN w:val="0"/>
        <w:adjustRightInd w:val="0"/>
        <w:spacing w:after="0" w:line="240" w:lineRule="auto"/>
        <w:ind w:firstLine="709"/>
        <w:jc w:val="right"/>
        <w:rPr>
          <w:rFonts w:ascii="Times New Roman" w:hAnsi="Times New Roman"/>
          <w:sz w:val="24"/>
          <w:szCs w:val="24"/>
        </w:rPr>
      </w:pPr>
    </w:p>
    <w:p w:rsidR="00480EA2" w:rsidRPr="00FD6720" w:rsidRDefault="00C178E5" w:rsidP="00C178E5">
      <w:pPr>
        <w:autoSpaceDE w:val="0"/>
        <w:autoSpaceDN w:val="0"/>
        <w:adjustRightInd w:val="0"/>
        <w:spacing w:after="0" w:line="240" w:lineRule="auto"/>
        <w:ind w:firstLine="709"/>
        <w:jc w:val="right"/>
        <w:rPr>
          <w:rFonts w:ascii="Times New Roman" w:hAnsi="Times New Roman"/>
          <w:sz w:val="24"/>
          <w:szCs w:val="24"/>
        </w:rPr>
      </w:pPr>
      <w:r w:rsidRPr="00995C83">
        <w:rPr>
          <w:rFonts w:ascii="Times New Roman" w:hAnsi="Times New Roman"/>
          <w:sz w:val="24"/>
          <w:szCs w:val="24"/>
        </w:rPr>
        <w:t xml:space="preserve">Таблица </w:t>
      </w:r>
      <w:r w:rsidR="00FD6720">
        <w:rPr>
          <w:rFonts w:ascii="Times New Roman" w:hAnsi="Times New Roman"/>
          <w:sz w:val="24"/>
          <w:szCs w:val="24"/>
          <w:lang w:val="en-US"/>
        </w:rPr>
        <w:t>II</w:t>
      </w:r>
      <w:r w:rsidR="00FD6720">
        <w:rPr>
          <w:rFonts w:ascii="Times New Roman" w:hAnsi="Times New Roman"/>
          <w:sz w:val="24"/>
          <w:szCs w:val="24"/>
        </w:rPr>
        <w:t>.17.2</w:t>
      </w:r>
    </w:p>
    <w:p w:rsidR="00F97386" w:rsidRDefault="00F97386" w:rsidP="00F97386">
      <w:pPr>
        <w:pStyle w:val="ConsPlusNormal"/>
        <w:jc w:val="center"/>
        <w:outlineLvl w:val="4"/>
        <w:rPr>
          <w:rFonts w:ascii="Times New Roman" w:hAnsi="Times New Roman" w:cs="Times New Roman"/>
          <w:sz w:val="24"/>
          <w:szCs w:val="24"/>
        </w:rPr>
      </w:pPr>
      <w:r w:rsidRPr="00995C83">
        <w:rPr>
          <w:rFonts w:ascii="Times New Roman" w:hAnsi="Times New Roman" w:cs="Times New Roman"/>
          <w:sz w:val="24"/>
          <w:szCs w:val="24"/>
        </w:rPr>
        <w:t>Классификация природной пожарной опасности лесов</w:t>
      </w:r>
      <w:r w:rsidR="00F31654" w:rsidRPr="002C37D3">
        <w:rPr>
          <w:rFonts w:ascii="Times New Roman" w:hAnsi="Times New Roman" w:cs="Times New Roman"/>
          <w:sz w:val="24"/>
          <w:szCs w:val="24"/>
        </w:rPr>
        <w:t xml:space="preserve"> </w:t>
      </w:r>
    </w:p>
    <w:p w:rsidR="00B503BD" w:rsidRPr="002C37D3" w:rsidRDefault="00B503BD" w:rsidP="00F97386">
      <w:pPr>
        <w:pStyle w:val="ConsPlusNormal"/>
        <w:jc w:val="center"/>
        <w:outlineLvl w:val="4"/>
        <w:rPr>
          <w:rFonts w:ascii="Times New Roman" w:hAnsi="Times New Roman" w:cs="Times New Roman"/>
          <w:sz w:val="24"/>
          <w:szCs w:val="24"/>
        </w:rPr>
      </w:pPr>
    </w:p>
    <w:tbl>
      <w:tblPr>
        <w:tblW w:w="5000" w:type="pct"/>
        <w:tblCellMar>
          <w:top w:w="102" w:type="dxa"/>
          <w:left w:w="62" w:type="dxa"/>
          <w:bottom w:w="102" w:type="dxa"/>
          <w:right w:w="62" w:type="dxa"/>
        </w:tblCellMar>
        <w:tblLook w:val="04A0" w:firstRow="1" w:lastRow="0" w:firstColumn="1" w:lastColumn="0" w:noHBand="0" w:noVBand="1"/>
      </w:tblPr>
      <w:tblGrid>
        <w:gridCol w:w="2777"/>
        <w:gridCol w:w="4561"/>
        <w:gridCol w:w="2991"/>
      </w:tblGrid>
      <w:tr w:rsidR="00F97386" w:rsidRPr="002C37D3" w:rsidTr="00B503BD">
        <w:trPr>
          <w:tblHeader/>
        </w:trPr>
        <w:tc>
          <w:tcPr>
            <w:tcW w:w="1344" w:type="pct"/>
            <w:tcBorders>
              <w:top w:val="single" w:sz="4" w:space="0" w:color="auto"/>
              <w:left w:val="single" w:sz="4" w:space="0" w:color="auto"/>
              <w:bottom w:val="single" w:sz="4" w:space="0" w:color="auto"/>
              <w:right w:val="single" w:sz="4" w:space="0" w:color="auto"/>
            </w:tcBorders>
            <w:hideMark/>
          </w:tcPr>
          <w:p w:rsidR="00F97386" w:rsidRPr="002C37D3" w:rsidRDefault="00F97386">
            <w:pPr>
              <w:pStyle w:val="ConsPlusNormal"/>
              <w:spacing w:line="216" w:lineRule="auto"/>
              <w:jc w:val="center"/>
              <w:rPr>
                <w:rFonts w:ascii="Times New Roman" w:hAnsi="Times New Roman" w:cs="Times New Roman"/>
                <w:sz w:val="24"/>
                <w:szCs w:val="24"/>
              </w:rPr>
            </w:pPr>
            <w:r w:rsidRPr="002C37D3">
              <w:rPr>
                <w:rFonts w:ascii="Times New Roman" w:hAnsi="Times New Roman" w:cs="Times New Roman"/>
                <w:sz w:val="24"/>
                <w:szCs w:val="24"/>
              </w:rPr>
              <w:t>Класс природной пожарной опасности лесов</w:t>
            </w:r>
          </w:p>
        </w:tc>
        <w:tc>
          <w:tcPr>
            <w:tcW w:w="2208" w:type="pct"/>
            <w:tcBorders>
              <w:top w:val="single" w:sz="4" w:space="0" w:color="auto"/>
              <w:left w:val="single" w:sz="4" w:space="0" w:color="auto"/>
              <w:bottom w:val="single" w:sz="4" w:space="0" w:color="auto"/>
              <w:right w:val="single" w:sz="4" w:space="0" w:color="auto"/>
            </w:tcBorders>
            <w:hideMark/>
          </w:tcPr>
          <w:p w:rsidR="00F97386" w:rsidRPr="002C37D3" w:rsidRDefault="00F97386">
            <w:pPr>
              <w:pStyle w:val="ConsPlusNormal"/>
              <w:spacing w:line="216" w:lineRule="auto"/>
              <w:jc w:val="center"/>
              <w:rPr>
                <w:rFonts w:ascii="Times New Roman" w:hAnsi="Times New Roman" w:cs="Times New Roman"/>
                <w:sz w:val="24"/>
                <w:szCs w:val="24"/>
              </w:rPr>
            </w:pPr>
            <w:r w:rsidRPr="002C37D3">
              <w:rPr>
                <w:rFonts w:ascii="Times New Roman" w:hAnsi="Times New Roman" w:cs="Times New Roman"/>
                <w:sz w:val="24"/>
                <w:szCs w:val="24"/>
              </w:rPr>
              <w:t>Объект загорания (характерные типы леса, вырубок, лесных насаждений и безлесных пространств)</w:t>
            </w:r>
          </w:p>
        </w:tc>
        <w:tc>
          <w:tcPr>
            <w:tcW w:w="1449" w:type="pct"/>
            <w:tcBorders>
              <w:top w:val="single" w:sz="4" w:space="0" w:color="auto"/>
              <w:left w:val="single" w:sz="4" w:space="0" w:color="auto"/>
              <w:bottom w:val="single" w:sz="4" w:space="0" w:color="auto"/>
              <w:right w:val="single" w:sz="4" w:space="0" w:color="auto"/>
            </w:tcBorders>
            <w:hideMark/>
          </w:tcPr>
          <w:p w:rsidR="00F97386" w:rsidRPr="002C37D3" w:rsidRDefault="00F97386">
            <w:pPr>
              <w:pStyle w:val="ConsPlusNormal"/>
              <w:spacing w:line="216" w:lineRule="auto"/>
              <w:jc w:val="center"/>
              <w:rPr>
                <w:rFonts w:ascii="Times New Roman" w:hAnsi="Times New Roman" w:cs="Times New Roman"/>
                <w:sz w:val="24"/>
                <w:szCs w:val="24"/>
              </w:rPr>
            </w:pPr>
            <w:r w:rsidRPr="002C37D3">
              <w:rPr>
                <w:rFonts w:ascii="Times New Roman" w:hAnsi="Times New Roman" w:cs="Times New Roman"/>
                <w:sz w:val="24"/>
                <w:szCs w:val="24"/>
              </w:rPr>
              <w:t>Наиболее вероятные виды пожаров, условия и продолжительность периода их возможного возникновения и распространения</w:t>
            </w:r>
          </w:p>
        </w:tc>
      </w:tr>
      <w:tr w:rsidR="00F97386" w:rsidRPr="002C37D3" w:rsidTr="00B503BD">
        <w:trPr>
          <w:trHeight w:val="220"/>
          <w:tblHeader/>
        </w:trPr>
        <w:tc>
          <w:tcPr>
            <w:tcW w:w="1344" w:type="pct"/>
            <w:tcBorders>
              <w:top w:val="single" w:sz="4" w:space="0" w:color="auto"/>
              <w:left w:val="single" w:sz="4" w:space="0" w:color="auto"/>
              <w:bottom w:val="single" w:sz="4" w:space="0" w:color="auto"/>
              <w:right w:val="single" w:sz="4" w:space="0" w:color="auto"/>
            </w:tcBorders>
            <w:hideMark/>
          </w:tcPr>
          <w:p w:rsidR="00F97386" w:rsidRPr="002C37D3" w:rsidRDefault="00F97386">
            <w:pPr>
              <w:pStyle w:val="ConsPlusNormal"/>
              <w:spacing w:line="216" w:lineRule="auto"/>
              <w:jc w:val="center"/>
              <w:rPr>
                <w:rFonts w:ascii="Times New Roman" w:hAnsi="Times New Roman" w:cs="Times New Roman"/>
                <w:sz w:val="24"/>
                <w:szCs w:val="24"/>
              </w:rPr>
            </w:pPr>
            <w:r w:rsidRPr="002C37D3">
              <w:rPr>
                <w:rFonts w:ascii="Times New Roman" w:hAnsi="Times New Roman" w:cs="Times New Roman"/>
                <w:sz w:val="24"/>
                <w:szCs w:val="24"/>
              </w:rPr>
              <w:t>1</w:t>
            </w:r>
          </w:p>
        </w:tc>
        <w:tc>
          <w:tcPr>
            <w:tcW w:w="2208" w:type="pct"/>
            <w:tcBorders>
              <w:top w:val="single" w:sz="4" w:space="0" w:color="auto"/>
              <w:left w:val="single" w:sz="4" w:space="0" w:color="auto"/>
              <w:bottom w:val="single" w:sz="4" w:space="0" w:color="auto"/>
              <w:right w:val="single" w:sz="4" w:space="0" w:color="auto"/>
            </w:tcBorders>
            <w:hideMark/>
          </w:tcPr>
          <w:p w:rsidR="00F97386" w:rsidRPr="002C37D3" w:rsidRDefault="00F97386">
            <w:pPr>
              <w:pStyle w:val="ConsPlusNormal"/>
              <w:spacing w:line="216" w:lineRule="auto"/>
              <w:jc w:val="center"/>
              <w:rPr>
                <w:rFonts w:ascii="Times New Roman" w:hAnsi="Times New Roman" w:cs="Times New Roman"/>
                <w:sz w:val="24"/>
                <w:szCs w:val="24"/>
              </w:rPr>
            </w:pPr>
            <w:r w:rsidRPr="002C37D3">
              <w:rPr>
                <w:rFonts w:ascii="Times New Roman" w:hAnsi="Times New Roman" w:cs="Times New Roman"/>
                <w:sz w:val="24"/>
                <w:szCs w:val="24"/>
              </w:rPr>
              <w:t>2</w:t>
            </w:r>
          </w:p>
        </w:tc>
        <w:tc>
          <w:tcPr>
            <w:tcW w:w="1449" w:type="pct"/>
            <w:tcBorders>
              <w:top w:val="single" w:sz="4" w:space="0" w:color="auto"/>
              <w:left w:val="single" w:sz="4" w:space="0" w:color="auto"/>
              <w:bottom w:val="single" w:sz="4" w:space="0" w:color="auto"/>
              <w:right w:val="single" w:sz="4" w:space="0" w:color="auto"/>
            </w:tcBorders>
            <w:hideMark/>
          </w:tcPr>
          <w:p w:rsidR="00F97386" w:rsidRPr="002C37D3" w:rsidRDefault="00F97386">
            <w:pPr>
              <w:pStyle w:val="ConsPlusNormal"/>
              <w:spacing w:line="216" w:lineRule="auto"/>
              <w:jc w:val="center"/>
              <w:rPr>
                <w:rFonts w:ascii="Times New Roman" w:hAnsi="Times New Roman" w:cs="Times New Roman"/>
                <w:sz w:val="24"/>
                <w:szCs w:val="24"/>
              </w:rPr>
            </w:pPr>
            <w:r w:rsidRPr="002C37D3">
              <w:rPr>
                <w:rFonts w:ascii="Times New Roman" w:hAnsi="Times New Roman" w:cs="Times New Roman"/>
                <w:sz w:val="24"/>
                <w:szCs w:val="24"/>
              </w:rPr>
              <w:t>3</w:t>
            </w:r>
          </w:p>
        </w:tc>
      </w:tr>
      <w:tr w:rsidR="00F97386" w:rsidRPr="002C37D3" w:rsidTr="00B503BD">
        <w:tc>
          <w:tcPr>
            <w:tcW w:w="1344" w:type="pct"/>
            <w:tcBorders>
              <w:top w:val="single" w:sz="4" w:space="0" w:color="auto"/>
              <w:left w:val="single" w:sz="4" w:space="0" w:color="auto"/>
              <w:bottom w:val="single" w:sz="4" w:space="0" w:color="auto"/>
              <w:right w:val="single" w:sz="4" w:space="0" w:color="auto"/>
            </w:tcBorders>
            <w:hideMark/>
          </w:tcPr>
          <w:p w:rsidR="00F97386" w:rsidRPr="002C37D3" w:rsidRDefault="00F97386">
            <w:pPr>
              <w:pStyle w:val="ConsPlusNormal"/>
              <w:spacing w:line="216" w:lineRule="auto"/>
              <w:rPr>
                <w:rFonts w:ascii="Times New Roman" w:hAnsi="Times New Roman" w:cs="Times New Roman"/>
                <w:sz w:val="24"/>
                <w:szCs w:val="24"/>
              </w:rPr>
            </w:pPr>
            <w:r w:rsidRPr="002C37D3">
              <w:rPr>
                <w:rFonts w:ascii="Times New Roman" w:hAnsi="Times New Roman" w:cs="Times New Roman"/>
                <w:sz w:val="24"/>
                <w:szCs w:val="24"/>
              </w:rPr>
              <w:t>I (природная пожарная опасность очень высокая)</w:t>
            </w:r>
          </w:p>
        </w:tc>
        <w:tc>
          <w:tcPr>
            <w:tcW w:w="2208" w:type="pct"/>
            <w:tcBorders>
              <w:top w:val="single" w:sz="4" w:space="0" w:color="auto"/>
              <w:left w:val="single" w:sz="4" w:space="0" w:color="auto"/>
              <w:bottom w:val="single" w:sz="4" w:space="0" w:color="auto"/>
              <w:right w:val="single" w:sz="4" w:space="0" w:color="auto"/>
            </w:tcBorders>
            <w:hideMark/>
          </w:tcPr>
          <w:p w:rsidR="00F97386" w:rsidRPr="002C37D3" w:rsidRDefault="00F97386">
            <w:pPr>
              <w:pStyle w:val="ConsPlusNormal"/>
              <w:spacing w:line="216" w:lineRule="auto"/>
              <w:rPr>
                <w:rFonts w:ascii="Times New Roman" w:hAnsi="Times New Roman" w:cs="Times New Roman"/>
                <w:sz w:val="24"/>
                <w:szCs w:val="24"/>
              </w:rPr>
            </w:pPr>
            <w:r w:rsidRPr="002C37D3">
              <w:rPr>
                <w:rFonts w:ascii="Times New Roman" w:hAnsi="Times New Roman" w:cs="Times New Roman"/>
                <w:sz w:val="24"/>
                <w:szCs w:val="24"/>
              </w:rPr>
              <w:t>Хвойные молодняки. Места сплошных рубок: лишайниковые, вересковые, вейниковые и другие типы вырубок по суходолам (особенно захламленные).</w:t>
            </w:r>
          </w:p>
          <w:p w:rsidR="00F97386" w:rsidRPr="002C37D3" w:rsidRDefault="00F97386">
            <w:pPr>
              <w:pStyle w:val="ConsPlusNormal"/>
              <w:spacing w:line="216" w:lineRule="auto"/>
              <w:rPr>
                <w:rFonts w:ascii="Times New Roman" w:hAnsi="Times New Roman" w:cs="Times New Roman"/>
                <w:sz w:val="24"/>
                <w:szCs w:val="24"/>
              </w:rPr>
            </w:pPr>
            <w:r w:rsidRPr="002C37D3">
              <w:rPr>
                <w:rFonts w:ascii="Times New Roman" w:hAnsi="Times New Roman" w:cs="Times New Roman"/>
                <w:sz w:val="24"/>
                <w:szCs w:val="24"/>
              </w:rPr>
              <w:t>Сосняки лишайниковые и вересковые. Расстроенные, отмирающие и сильно поврежденные древостои (сухостой, участки бурелома и ветровала, недорубы), места сплошных рубок с оставлением отдельных деревьев, выборочных рубок высокой и очень высокой интенсивности, захламленные гари</w:t>
            </w:r>
          </w:p>
        </w:tc>
        <w:tc>
          <w:tcPr>
            <w:tcW w:w="1449" w:type="pct"/>
            <w:tcBorders>
              <w:top w:val="single" w:sz="4" w:space="0" w:color="auto"/>
              <w:left w:val="single" w:sz="4" w:space="0" w:color="auto"/>
              <w:bottom w:val="single" w:sz="4" w:space="0" w:color="auto"/>
              <w:right w:val="single" w:sz="4" w:space="0" w:color="auto"/>
            </w:tcBorders>
            <w:hideMark/>
          </w:tcPr>
          <w:p w:rsidR="00F97386" w:rsidRPr="002C37D3" w:rsidRDefault="00F97386">
            <w:pPr>
              <w:pStyle w:val="ConsPlusNormal"/>
              <w:spacing w:line="216" w:lineRule="auto"/>
              <w:rPr>
                <w:rFonts w:ascii="Times New Roman" w:hAnsi="Times New Roman" w:cs="Times New Roman"/>
                <w:sz w:val="24"/>
                <w:szCs w:val="24"/>
              </w:rPr>
            </w:pPr>
            <w:r w:rsidRPr="002C37D3">
              <w:rPr>
                <w:rFonts w:ascii="Times New Roman" w:hAnsi="Times New Roman" w:cs="Times New Roman"/>
                <w:sz w:val="24"/>
                <w:szCs w:val="24"/>
              </w:rPr>
              <w:t xml:space="preserve">В течение всего пожароопасного сезона возможны низовые пожары, а на участках с наличием древостоя </w:t>
            </w:r>
            <w:r w:rsidR="00F31654" w:rsidRPr="002C37D3">
              <w:rPr>
                <w:rFonts w:ascii="Times New Roman" w:hAnsi="Times New Roman" w:cs="Times New Roman"/>
                <w:sz w:val="24"/>
                <w:szCs w:val="24"/>
              </w:rPr>
              <w:t>–</w:t>
            </w:r>
            <w:r w:rsidRPr="002C37D3">
              <w:rPr>
                <w:rFonts w:ascii="Times New Roman" w:hAnsi="Times New Roman" w:cs="Times New Roman"/>
                <w:sz w:val="24"/>
                <w:szCs w:val="24"/>
              </w:rPr>
              <w:t xml:space="preserve"> верховые.</w:t>
            </w:r>
          </w:p>
          <w:p w:rsidR="00F97386" w:rsidRPr="002C37D3" w:rsidRDefault="00F97386">
            <w:pPr>
              <w:pStyle w:val="ConsPlusNormal"/>
              <w:spacing w:line="216" w:lineRule="auto"/>
              <w:rPr>
                <w:rFonts w:ascii="Times New Roman" w:hAnsi="Times New Roman" w:cs="Times New Roman"/>
                <w:sz w:val="24"/>
                <w:szCs w:val="24"/>
              </w:rPr>
            </w:pPr>
            <w:r w:rsidRPr="002C37D3">
              <w:rPr>
                <w:rFonts w:ascii="Times New Roman" w:hAnsi="Times New Roman" w:cs="Times New Roman"/>
                <w:sz w:val="24"/>
                <w:szCs w:val="24"/>
              </w:rPr>
              <w:t>На вейниковых и других травяных типах вырубок по суходолу особенно значительна пожарная опасность весной, а в некоторых районах и осенью</w:t>
            </w:r>
          </w:p>
        </w:tc>
      </w:tr>
      <w:tr w:rsidR="00F97386" w:rsidRPr="002C37D3" w:rsidTr="00B503BD">
        <w:tc>
          <w:tcPr>
            <w:tcW w:w="1344" w:type="pct"/>
            <w:tcBorders>
              <w:top w:val="single" w:sz="4" w:space="0" w:color="auto"/>
              <w:left w:val="single" w:sz="4" w:space="0" w:color="auto"/>
              <w:bottom w:val="single" w:sz="4" w:space="0" w:color="auto"/>
              <w:right w:val="single" w:sz="4" w:space="0" w:color="auto"/>
            </w:tcBorders>
            <w:hideMark/>
          </w:tcPr>
          <w:p w:rsidR="00F97386" w:rsidRPr="002C37D3" w:rsidRDefault="00F97386">
            <w:pPr>
              <w:pStyle w:val="ConsPlusNormal"/>
              <w:spacing w:line="216" w:lineRule="auto"/>
              <w:rPr>
                <w:rFonts w:ascii="Times New Roman" w:hAnsi="Times New Roman" w:cs="Times New Roman"/>
                <w:sz w:val="24"/>
                <w:szCs w:val="24"/>
              </w:rPr>
            </w:pPr>
            <w:r w:rsidRPr="002C37D3">
              <w:rPr>
                <w:rFonts w:ascii="Times New Roman" w:hAnsi="Times New Roman" w:cs="Times New Roman"/>
                <w:sz w:val="24"/>
                <w:szCs w:val="24"/>
              </w:rPr>
              <w:t>II (природная пожарная опасность высокая)</w:t>
            </w:r>
          </w:p>
        </w:tc>
        <w:tc>
          <w:tcPr>
            <w:tcW w:w="2208" w:type="pct"/>
            <w:tcBorders>
              <w:top w:val="single" w:sz="4" w:space="0" w:color="auto"/>
              <w:left w:val="single" w:sz="4" w:space="0" w:color="auto"/>
              <w:bottom w:val="single" w:sz="4" w:space="0" w:color="auto"/>
              <w:right w:val="single" w:sz="4" w:space="0" w:color="auto"/>
            </w:tcBorders>
            <w:hideMark/>
          </w:tcPr>
          <w:p w:rsidR="00F97386" w:rsidRPr="002C37D3" w:rsidRDefault="00F97386">
            <w:pPr>
              <w:pStyle w:val="ConsPlusNormal"/>
              <w:spacing w:line="216" w:lineRule="auto"/>
              <w:rPr>
                <w:rFonts w:ascii="Times New Roman" w:hAnsi="Times New Roman" w:cs="Times New Roman"/>
                <w:sz w:val="24"/>
                <w:szCs w:val="24"/>
              </w:rPr>
            </w:pPr>
            <w:r w:rsidRPr="002C37D3">
              <w:rPr>
                <w:rFonts w:ascii="Times New Roman" w:hAnsi="Times New Roman" w:cs="Times New Roman"/>
                <w:sz w:val="24"/>
                <w:szCs w:val="24"/>
              </w:rPr>
              <w:t>Сосняки-брусничники, особенно с наличием соснового подроста или подлеска из можжевельника выше средней густоты.</w:t>
            </w:r>
          </w:p>
          <w:p w:rsidR="00F97386" w:rsidRPr="002C37D3" w:rsidRDefault="00F97386">
            <w:pPr>
              <w:pStyle w:val="ConsPlusNormal"/>
              <w:spacing w:line="216" w:lineRule="auto"/>
              <w:rPr>
                <w:rFonts w:ascii="Times New Roman" w:hAnsi="Times New Roman" w:cs="Times New Roman"/>
                <w:sz w:val="24"/>
                <w:szCs w:val="24"/>
              </w:rPr>
            </w:pPr>
            <w:r w:rsidRPr="002C37D3">
              <w:rPr>
                <w:rFonts w:ascii="Times New Roman" w:hAnsi="Times New Roman" w:cs="Times New Roman"/>
                <w:sz w:val="24"/>
                <w:szCs w:val="24"/>
              </w:rPr>
              <w:t>Лиственничники кедрово-стланиковые</w:t>
            </w:r>
          </w:p>
        </w:tc>
        <w:tc>
          <w:tcPr>
            <w:tcW w:w="1449" w:type="pct"/>
            <w:tcBorders>
              <w:top w:val="single" w:sz="4" w:space="0" w:color="auto"/>
              <w:left w:val="single" w:sz="4" w:space="0" w:color="auto"/>
              <w:bottom w:val="single" w:sz="4" w:space="0" w:color="auto"/>
              <w:right w:val="single" w:sz="4" w:space="0" w:color="auto"/>
            </w:tcBorders>
            <w:hideMark/>
          </w:tcPr>
          <w:p w:rsidR="00F97386" w:rsidRPr="002C37D3" w:rsidRDefault="00F97386">
            <w:pPr>
              <w:pStyle w:val="ConsPlusNormal"/>
              <w:spacing w:line="216" w:lineRule="auto"/>
              <w:rPr>
                <w:rFonts w:ascii="Times New Roman" w:hAnsi="Times New Roman" w:cs="Times New Roman"/>
                <w:sz w:val="24"/>
                <w:szCs w:val="24"/>
              </w:rPr>
            </w:pPr>
            <w:r w:rsidRPr="002C37D3">
              <w:rPr>
                <w:rFonts w:ascii="Times New Roman" w:hAnsi="Times New Roman" w:cs="Times New Roman"/>
                <w:sz w:val="24"/>
                <w:szCs w:val="24"/>
              </w:rPr>
              <w:t>Низовые пожары возможны в течение всего пожароопасного сезона;</w:t>
            </w:r>
          </w:p>
          <w:p w:rsidR="00F97386" w:rsidRPr="002C37D3" w:rsidRDefault="00F97386">
            <w:pPr>
              <w:pStyle w:val="ConsPlusNormal"/>
              <w:spacing w:line="216" w:lineRule="auto"/>
              <w:rPr>
                <w:rFonts w:ascii="Times New Roman" w:hAnsi="Times New Roman" w:cs="Times New Roman"/>
                <w:sz w:val="24"/>
                <w:szCs w:val="24"/>
              </w:rPr>
            </w:pPr>
            <w:r w:rsidRPr="002C37D3">
              <w:rPr>
                <w:rFonts w:ascii="Times New Roman" w:hAnsi="Times New Roman" w:cs="Times New Roman"/>
                <w:sz w:val="24"/>
                <w:szCs w:val="24"/>
              </w:rPr>
              <w:t xml:space="preserve">верховые </w:t>
            </w:r>
            <w:r w:rsidR="00F31654" w:rsidRPr="002C37D3">
              <w:rPr>
                <w:rFonts w:ascii="Times New Roman" w:hAnsi="Times New Roman" w:cs="Times New Roman"/>
                <w:sz w:val="24"/>
                <w:szCs w:val="24"/>
              </w:rPr>
              <w:t>–</w:t>
            </w:r>
            <w:r w:rsidRPr="002C37D3">
              <w:rPr>
                <w:rFonts w:ascii="Times New Roman" w:hAnsi="Times New Roman" w:cs="Times New Roman"/>
                <w:sz w:val="24"/>
                <w:szCs w:val="24"/>
              </w:rPr>
              <w:t xml:space="preserve"> в периоды пожарных максимумов (периоды, в течение которых число лесных пожаров или площадь, охваченная огнем, превышает средние многолетние значения для данного района)</w:t>
            </w:r>
          </w:p>
        </w:tc>
      </w:tr>
      <w:tr w:rsidR="00F97386" w:rsidRPr="002C37D3" w:rsidTr="00B503BD">
        <w:tc>
          <w:tcPr>
            <w:tcW w:w="1344" w:type="pct"/>
            <w:tcBorders>
              <w:top w:val="single" w:sz="4" w:space="0" w:color="auto"/>
              <w:left w:val="single" w:sz="4" w:space="0" w:color="auto"/>
              <w:bottom w:val="single" w:sz="4" w:space="0" w:color="auto"/>
              <w:right w:val="single" w:sz="4" w:space="0" w:color="auto"/>
            </w:tcBorders>
            <w:hideMark/>
          </w:tcPr>
          <w:p w:rsidR="00F97386" w:rsidRPr="002C37D3" w:rsidRDefault="00F97386">
            <w:pPr>
              <w:pStyle w:val="ConsPlusNormal"/>
              <w:spacing w:line="216" w:lineRule="auto"/>
              <w:rPr>
                <w:rFonts w:ascii="Times New Roman" w:hAnsi="Times New Roman" w:cs="Times New Roman"/>
                <w:sz w:val="24"/>
                <w:szCs w:val="24"/>
              </w:rPr>
            </w:pPr>
            <w:r w:rsidRPr="002C37D3">
              <w:rPr>
                <w:rFonts w:ascii="Times New Roman" w:hAnsi="Times New Roman" w:cs="Times New Roman"/>
                <w:sz w:val="24"/>
                <w:szCs w:val="24"/>
              </w:rPr>
              <w:t>III (природная пожарная опасность средняя)</w:t>
            </w:r>
          </w:p>
        </w:tc>
        <w:tc>
          <w:tcPr>
            <w:tcW w:w="2208" w:type="pct"/>
            <w:tcBorders>
              <w:top w:val="single" w:sz="4" w:space="0" w:color="auto"/>
              <w:left w:val="single" w:sz="4" w:space="0" w:color="auto"/>
              <w:bottom w:val="single" w:sz="4" w:space="0" w:color="auto"/>
              <w:right w:val="single" w:sz="4" w:space="0" w:color="auto"/>
            </w:tcBorders>
            <w:hideMark/>
          </w:tcPr>
          <w:p w:rsidR="00F97386" w:rsidRPr="002C37D3" w:rsidRDefault="00F97386">
            <w:pPr>
              <w:pStyle w:val="ConsPlusNormal"/>
              <w:spacing w:line="216" w:lineRule="auto"/>
              <w:rPr>
                <w:rFonts w:ascii="Times New Roman" w:hAnsi="Times New Roman" w:cs="Times New Roman"/>
                <w:sz w:val="24"/>
                <w:szCs w:val="24"/>
              </w:rPr>
            </w:pPr>
            <w:r w:rsidRPr="002C37D3">
              <w:rPr>
                <w:rFonts w:ascii="Times New Roman" w:hAnsi="Times New Roman" w:cs="Times New Roman"/>
                <w:sz w:val="24"/>
                <w:szCs w:val="24"/>
              </w:rPr>
              <w:t xml:space="preserve">Сосняки </w:t>
            </w:r>
            <w:r w:rsidR="00F31654" w:rsidRPr="002C37D3">
              <w:rPr>
                <w:rFonts w:ascii="Times New Roman" w:hAnsi="Times New Roman" w:cs="Times New Roman"/>
                <w:sz w:val="24"/>
                <w:szCs w:val="24"/>
              </w:rPr>
              <w:t>–</w:t>
            </w:r>
            <w:r w:rsidRPr="002C37D3">
              <w:rPr>
                <w:rFonts w:ascii="Times New Roman" w:hAnsi="Times New Roman" w:cs="Times New Roman"/>
                <w:sz w:val="24"/>
                <w:szCs w:val="24"/>
              </w:rPr>
              <w:t xml:space="preserve"> кисличники и черничники, лиственничники-брусничники, кедровники всех типов, кроме приручейных и сфагновых, ельники </w:t>
            </w:r>
            <w:r w:rsidR="00F31654" w:rsidRPr="002C37D3">
              <w:rPr>
                <w:rFonts w:ascii="Times New Roman" w:hAnsi="Times New Roman" w:cs="Times New Roman"/>
                <w:sz w:val="24"/>
                <w:szCs w:val="24"/>
              </w:rPr>
              <w:t>–</w:t>
            </w:r>
            <w:r w:rsidRPr="002C37D3">
              <w:rPr>
                <w:rFonts w:ascii="Times New Roman" w:hAnsi="Times New Roman" w:cs="Times New Roman"/>
                <w:sz w:val="24"/>
                <w:szCs w:val="24"/>
              </w:rPr>
              <w:t xml:space="preserve"> брусничники и кисличники</w:t>
            </w:r>
          </w:p>
        </w:tc>
        <w:tc>
          <w:tcPr>
            <w:tcW w:w="1449" w:type="pct"/>
            <w:tcBorders>
              <w:top w:val="single" w:sz="4" w:space="0" w:color="auto"/>
              <w:left w:val="single" w:sz="4" w:space="0" w:color="auto"/>
              <w:bottom w:val="single" w:sz="4" w:space="0" w:color="auto"/>
              <w:right w:val="single" w:sz="4" w:space="0" w:color="auto"/>
            </w:tcBorders>
            <w:hideMark/>
          </w:tcPr>
          <w:p w:rsidR="00F97386" w:rsidRPr="002C37D3" w:rsidRDefault="00F97386">
            <w:pPr>
              <w:pStyle w:val="ConsPlusNormal"/>
              <w:spacing w:line="216" w:lineRule="auto"/>
              <w:rPr>
                <w:rFonts w:ascii="Times New Roman" w:hAnsi="Times New Roman" w:cs="Times New Roman"/>
                <w:sz w:val="24"/>
                <w:szCs w:val="24"/>
              </w:rPr>
            </w:pPr>
            <w:r w:rsidRPr="002C37D3">
              <w:rPr>
                <w:rFonts w:ascii="Times New Roman" w:hAnsi="Times New Roman" w:cs="Times New Roman"/>
                <w:sz w:val="24"/>
                <w:szCs w:val="24"/>
              </w:rPr>
              <w:t>Низовые и верховые пожары возможны в период летнего пожарного максимума, а в кедровниках, кроме того, в периоды весеннего и особенно осеннего максимумов</w:t>
            </w:r>
          </w:p>
        </w:tc>
      </w:tr>
      <w:tr w:rsidR="00F97386" w:rsidRPr="002C37D3" w:rsidTr="00B503BD">
        <w:tc>
          <w:tcPr>
            <w:tcW w:w="1344" w:type="pct"/>
            <w:tcBorders>
              <w:top w:val="single" w:sz="4" w:space="0" w:color="auto"/>
              <w:left w:val="single" w:sz="4" w:space="0" w:color="auto"/>
              <w:bottom w:val="single" w:sz="4" w:space="0" w:color="auto"/>
              <w:right w:val="single" w:sz="4" w:space="0" w:color="auto"/>
            </w:tcBorders>
            <w:hideMark/>
          </w:tcPr>
          <w:p w:rsidR="00F97386" w:rsidRPr="002C37D3" w:rsidRDefault="00F97386">
            <w:pPr>
              <w:pStyle w:val="ConsPlusNormal"/>
              <w:spacing w:line="216" w:lineRule="auto"/>
              <w:rPr>
                <w:rFonts w:ascii="Times New Roman" w:hAnsi="Times New Roman" w:cs="Times New Roman"/>
                <w:sz w:val="24"/>
                <w:szCs w:val="24"/>
              </w:rPr>
            </w:pPr>
            <w:r w:rsidRPr="002C37D3">
              <w:rPr>
                <w:rFonts w:ascii="Times New Roman" w:hAnsi="Times New Roman" w:cs="Times New Roman"/>
                <w:sz w:val="24"/>
                <w:szCs w:val="24"/>
              </w:rPr>
              <w:t>IV (природная пожарная опасность слабая)</w:t>
            </w:r>
          </w:p>
        </w:tc>
        <w:tc>
          <w:tcPr>
            <w:tcW w:w="2208" w:type="pct"/>
            <w:tcBorders>
              <w:top w:val="single" w:sz="4" w:space="0" w:color="auto"/>
              <w:left w:val="single" w:sz="4" w:space="0" w:color="auto"/>
              <w:bottom w:val="single" w:sz="4" w:space="0" w:color="auto"/>
              <w:right w:val="single" w:sz="4" w:space="0" w:color="auto"/>
            </w:tcBorders>
            <w:hideMark/>
          </w:tcPr>
          <w:p w:rsidR="00F97386" w:rsidRPr="002C37D3" w:rsidRDefault="00F97386">
            <w:pPr>
              <w:pStyle w:val="ConsPlusNormal"/>
              <w:spacing w:line="216" w:lineRule="auto"/>
              <w:rPr>
                <w:rFonts w:ascii="Times New Roman" w:hAnsi="Times New Roman" w:cs="Times New Roman"/>
                <w:sz w:val="24"/>
                <w:szCs w:val="24"/>
              </w:rPr>
            </w:pPr>
            <w:r w:rsidRPr="002C37D3">
              <w:rPr>
                <w:rFonts w:ascii="Times New Roman" w:hAnsi="Times New Roman" w:cs="Times New Roman"/>
                <w:sz w:val="24"/>
                <w:szCs w:val="24"/>
              </w:rPr>
              <w:t>Места сплошных рубок таволговых и долгомошниковых типов (особенно захламленные).</w:t>
            </w:r>
          </w:p>
          <w:p w:rsidR="00F97386" w:rsidRPr="002C37D3" w:rsidRDefault="00F97386">
            <w:pPr>
              <w:pStyle w:val="ConsPlusNormal"/>
              <w:spacing w:line="216" w:lineRule="auto"/>
              <w:rPr>
                <w:rFonts w:ascii="Times New Roman" w:hAnsi="Times New Roman" w:cs="Times New Roman"/>
                <w:sz w:val="24"/>
                <w:szCs w:val="24"/>
              </w:rPr>
            </w:pPr>
            <w:r w:rsidRPr="002C37D3">
              <w:rPr>
                <w:rFonts w:ascii="Times New Roman" w:hAnsi="Times New Roman" w:cs="Times New Roman"/>
                <w:sz w:val="24"/>
                <w:szCs w:val="24"/>
              </w:rPr>
              <w:t xml:space="preserve">Сосняки, лиственничники и лесные насаждения лиственных древесных пород в условиях травяных типов леса. Сосняки и ельники сложные, липняковые, лещиновые, дубняковые, ельники-черничники, сосняки сфагновые и долгомошники, кедровники приручейные и сфагновые, березняки </w:t>
            </w:r>
            <w:r w:rsidR="00F31654" w:rsidRPr="002C37D3">
              <w:rPr>
                <w:rFonts w:ascii="Times New Roman" w:hAnsi="Times New Roman" w:cs="Times New Roman"/>
                <w:sz w:val="24"/>
                <w:szCs w:val="24"/>
              </w:rPr>
              <w:t>–</w:t>
            </w:r>
            <w:r w:rsidRPr="002C37D3">
              <w:rPr>
                <w:rFonts w:ascii="Times New Roman" w:hAnsi="Times New Roman" w:cs="Times New Roman"/>
                <w:sz w:val="24"/>
                <w:szCs w:val="24"/>
              </w:rPr>
              <w:t xml:space="preserve"> брусничники, кисличники, черничники и сфагновые, осинники </w:t>
            </w:r>
            <w:r w:rsidR="00F31654" w:rsidRPr="002C37D3">
              <w:rPr>
                <w:rFonts w:ascii="Times New Roman" w:hAnsi="Times New Roman" w:cs="Times New Roman"/>
                <w:sz w:val="24"/>
                <w:szCs w:val="24"/>
              </w:rPr>
              <w:t>–</w:t>
            </w:r>
            <w:r w:rsidRPr="002C37D3">
              <w:rPr>
                <w:rFonts w:ascii="Times New Roman" w:hAnsi="Times New Roman" w:cs="Times New Roman"/>
                <w:sz w:val="24"/>
                <w:szCs w:val="24"/>
              </w:rPr>
              <w:t xml:space="preserve"> кисличники и черничники</w:t>
            </w:r>
          </w:p>
        </w:tc>
        <w:tc>
          <w:tcPr>
            <w:tcW w:w="1449" w:type="pct"/>
            <w:tcBorders>
              <w:top w:val="single" w:sz="4" w:space="0" w:color="auto"/>
              <w:left w:val="single" w:sz="4" w:space="0" w:color="auto"/>
              <w:bottom w:val="single" w:sz="4" w:space="0" w:color="auto"/>
              <w:right w:val="single" w:sz="4" w:space="0" w:color="auto"/>
            </w:tcBorders>
            <w:hideMark/>
          </w:tcPr>
          <w:p w:rsidR="00F97386" w:rsidRPr="002C37D3" w:rsidRDefault="00F97386">
            <w:pPr>
              <w:pStyle w:val="ConsPlusNormal"/>
              <w:spacing w:line="216" w:lineRule="auto"/>
              <w:rPr>
                <w:rFonts w:ascii="Times New Roman" w:hAnsi="Times New Roman" w:cs="Times New Roman"/>
                <w:sz w:val="24"/>
                <w:szCs w:val="24"/>
              </w:rPr>
            </w:pPr>
            <w:r w:rsidRPr="002C37D3">
              <w:rPr>
                <w:rFonts w:ascii="Times New Roman" w:hAnsi="Times New Roman" w:cs="Times New Roman"/>
                <w:sz w:val="24"/>
                <w:szCs w:val="24"/>
              </w:rPr>
              <w:t xml:space="preserve">Возникновение пожаров (в первую очередь низовых) возможно в травяных типах леса и на таволговых вырубках в периоды весеннего и осеннего пожарных максимумов; в остальных типах леса и на долгомошниковых вырубках </w:t>
            </w:r>
            <w:r w:rsidR="00F31654" w:rsidRPr="002C37D3">
              <w:rPr>
                <w:rFonts w:ascii="Times New Roman" w:hAnsi="Times New Roman" w:cs="Times New Roman"/>
                <w:sz w:val="24"/>
                <w:szCs w:val="24"/>
              </w:rPr>
              <w:t>–</w:t>
            </w:r>
            <w:r w:rsidRPr="002C37D3">
              <w:rPr>
                <w:rFonts w:ascii="Times New Roman" w:hAnsi="Times New Roman" w:cs="Times New Roman"/>
                <w:sz w:val="24"/>
                <w:szCs w:val="24"/>
              </w:rPr>
              <w:t xml:space="preserve"> в периоды летнего максимума</w:t>
            </w:r>
          </w:p>
        </w:tc>
      </w:tr>
      <w:tr w:rsidR="00F97386" w:rsidRPr="002C37D3" w:rsidTr="00B503BD">
        <w:tc>
          <w:tcPr>
            <w:tcW w:w="1344" w:type="pct"/>
            <w:tcBorders>
              <w:top w:val="single" w:sz="4" w:space="0" w:color="auto"/>
              <w:left w:val="single" w:sz="4" w:space="0" w:color="auto"/>
              <w:bottom w:val="single" w:sz="4" w:space="0" w:color="auto"/>
              <w:right w:val="single" w:sz="4" w:space="0" w:color="auto"/>
            </w:tcBorders>
            <w:hideMark/>
          </w:tcPr>
          <w:p w:rsidR="00F97386" w:rsidRPr="002C37D3" w:rsidRDefault="00F97386">
            <w:pPr>
              <w:pStyle w:val="ConsPlusNormal"/>
              <w:spacing w:line="216" w:lineRule="auto"/>
              <w:rPr>
                <w:rFonts w:ascii="Times New Roman" w:hAnsi="Times New Roman" w:cs="Times New Roman"/>
                <w:sz w:val="24"/>
                <w:szCs w:val="24"/>
              </w:rPr>
            </w:pPr>
            <w:r w:rsidRPr="002C37D3">
              <w:rPr>
                <w:rFonts w:ascii="Times New Roman" w:hAnsi="Times New Roman" w:cs="Times New Roman"/>
                <w:sz w:val="24"/>
                <w:szCs w:val="24"/>
              </w:rPr>
              <w:t>V (природная пожарная опасность отсутствует)</w:t>
            </w:r>
          </w:p>
        </w:tc>
        <w:tc>
          <w:tcPr>
            <w:tcW w:w="2208" w:type="pct"/>
            <w:tcBorders>
              <w:top w:val="single" w:sz="4" w:space="0" w:color="auto"/>
              <w:left w:val="single" w:sz="4" w:space="0" w:color="auto"/>
              <w:bottom w:val="single" w:sz="4" w:space="0" w:color="auto"/>
              <w:right w:val="single" w:sz="4" w:space="0" w:color="auto"/>
            </w:tcBorders>
            <w:hideMark/>
          </w:tcPr>
          <w:p w:rsidR="00F97386" w:rsidRPr="002C37D3" w:rsidRDefault="00F97386">
            <w:pPr>
              <w:pStyle w:val="ConsPlusNormal"/>
              <w:spacing w:line="216" w:lineRule="auto"/>
              <w:rPr>
                <w:rFonts w:ascii="Times New Roman" w:hAnsi="Times New Roman" w:cs="Times New Roman"/>
                <w:sz w:val="24"/>
                <w:szCs w:val="24"/>
              </w:rPr>
            </w:pPr>
            <w:r w:rsidRPr="002C37D3">
              <w:rPr>
                <w:rFonts w:ascii="Times New Roman" w:hAnsi="Times New Roman" w:cs="Times New Roman"/>
                <w:sz w:val="24"/>
                <w:szCs w:val="24"/>
              </w:rPr>
              <w:t>Ельники, березняки и осинники-долгомошники, ельники сфагновые и приручейные.</w:t>
            </w:r>
          </w:p>
          <w:p w:rsidR="00F97386" w:rsidRPr="002C37D3" w:rsidRDefault="00F97386">
            <w:pPr>
              <w:pStyle w:val="ConsPlusNormal"/>
              <w:spacing w:line="216" w:lineRule="auto"/>
              <w:rPr>
                <w:rFonts w:ascii="Times New Roman" w:hAnsi="Times New Roman" w:cs="Times New Roman"/>
                <w:sz w:val="24"/>
                <w:szCs w:val="24"/>
              </w:rPr>
            </w:pPr>
            <w:r w:rsidRPr="002C37D3">
              <w:rPr>
                <w:rFonts w:ascii="Times New Roman" w:hAnsi="Times New Roman" w:cs="Times New Roman"/>
                <w:sz w:val="24"/>
                <w:szCs w:val="24"/>
              </w:rPr>
              <w:t>Ольшаники всех типов</w:t>
            </w:r>
          </w:p>
        </w:tc>
        <w:tc>
          <w:tcPr>
            <w:tcW w:w="1449" w:type="pct"/>
            <w:tcBorders>
              <w:top w:val="single" w:sz="4" w:space="0" w:color="auto"/>
              <w:left w:val="single" w:sz="4" w:space="0" w:color="auto"/>
              <w:bottom w:val="single" w:sz="4" w:space="0" w:color="auto"/>
              <w:right w:val="single" w:sz="4" w:space="0" w:color="auto"/>
            </w:tcBorders>
            <w:hideMark/>
          </w:tcPr>
          <w:p w:rsidR="00F97386" w:rsidRPr="002C37D3" w:rsidRDefault="00F97386">
            <w:pPr>
              <w:pStyle w:val="ConsPlusNormal"/>
              <w:spacing w:line="216" w:lineRule="auto"/>
              <w:rPr>
                <w:rFonts w:ascii="Times New Roman" w:hAnsi="Times New Roman" w:cs="Times New Roman"/>
                <w:sz w:val="24"/>
                <w:szCs w:val="24"/>
              </w:rPr>
            </w:pPr>
            <w:r w:rsidRPr="002C37D3">
              <w:rPr>
                <w:rFonts w:ascii="Times New Roman" w:hAnsi="Times New Roman" w:cs="Times New Roman"/>
                <w:sz w:val="24"/>
                <w:szCs w:val="24"/>
              </w:rPr>
              <w:t>Возникновение пожара возможно только при особо неблагоприятных условиях (длительная засуха)</w:t>
            </w:r>
          </w:p>
        </w:tc>
      </w:tr>
    </w:tbl>
    <w:p w:rsidR="00C178E5" w:rsidRPr="002C37D3" w:rsidRDefault="00C178E5" w:rsidP="00F31654">
      <w:pPr>
        <w:pStyle w:val="ConsPlusNormal"/>
        <w:spacing w:line="216" w:lineRule="auto"/>
        <w:jc w:val="right"/>
        <w:outlineLvl w:val="3"/>
        <w:rPr>
          <w:rFonts w:ascii="Times New Roman" w:hAnsi="Times New Roman" w:cs="Times New Roman"/>
          <w:sz w:val="24"/>
          <w:szCs w:val="24"/>
        </w:rPr>
      </w:pPr>
    </w:p>
    <w:p w:rsidR="00F97386" w:rsidRPr="00FD6720" w:rsidRDefault="00C178E5" w:rsidP="00F31654">
      <w:pPr>
        <w:pStyle w:val="ConsPlusNormal"/>
        <w:spacing w:line="216" w:lineRule="auto"/>
        <w:jc w:val="right"/>
        <w:outlineLvl w:val="3"/>
        <w:rPr>
          <w:rFonts w:ascii="Times New Roman" w:hAnsi="Times New Roman" w:cs="Times New Roman"/>
          <w:sz w:val="24"/>
          <w:szCs w:val="24"/>
        </w:rPr>
      </w:pPr>
      <w:r w:rsidRPr="002C37D3">
        <w:rPr>
          <w:rFonts w:ascii="Times New Roman" w:hAnsi="Times New Roman" w:cs="Times New Roman"/>
          <w:sz w:val="24"/>
          <w:szCs w:val="24"/>
        </w:rPr>
        <w:t xml:space="preserve">Таблица </w:t>
      </w:r>
      <w:r w:rsidR="00FD6720">
        <w:rPr>
          <w:rFonts w:ascii="Times New Roman" w:hAnsi="Times New Roman"/>
          <w:sz w:val="24"/>
          <w:szCs w:val="24"/>
          <w:lang w:val="en-US"/>
        </w:rPr>
        <w:t>II</w:t>
      </w:r>
      <w:r w:rsidR="00FD6720">
        <w:rPr>
          <w:rFonts w:ascii="Times New Roman" w:hAnsi="Times New Roman"/>
          <w:sz w:val="24"/>
          <w:szCs w:val="24"/>
        </w:rPr>
        <w:t>.17.3</w:t>
      </w:r>
    </w:p>
    <w:p w:rsidR="00F97386" w:rsidRDefault="00F97386" w:rsidP="00F97386">
      <w:pPr>
        <w:pStyle w:val="ConsPlusNormal"/>
        <w:jc w:val="center"/>
        <w:outlineLvl w:val="4"/>
        <w:rPr>
          <w:rFonts w:ascii="Times New Roman" w:hAnsi="Times New Roman" w:cs="Times New Roman"/>
          <w:sz w:val="24"/>
          <w:szCs w:val="24"/>
        </w:rPr>
      </w:pPr>
      <w:r w:rsidRPr="002C37D3">
        <w:rPr>
          <w:rFonts w:ascii="Times New Roman" w:hAnsi="Times New Roman" w:cs="Times New Roman"/>
          <w:sz w:val="24"/>
          <w:szCs w:val="24"/>
        </w:rPr>
        <w:t>Классификация природной пожарной опасности в лесах по условиям погоды</w:t>
      </w:r>
    </w:p>
    <w:p w:rsidR="00B503BD" w:rsidRPr="002C37D3" w:rsidRDefault="00B503BD" w:rsidP="00F97386">
      <w:pPr>
        <w:pStyle w:val="ConsPlusNormal"/>
        <w:jc w:val="center"/>
        <w:outlineLvl w:val="4"/>
        <w:rPr>
          <w:rFonts w:ascii="Times New Roman" w:hAnsi="Times New Roman" w:cs="Times New Roman"/>
          <w:sz w:val="24"/>
          <w:szCs w:val="24"/>
        </w:rPr>
      </w:pPr>
    </w:p>
    <w:tbl>
      <w:tblPr>
        <w:tblW w:w="10341" w:type="dxa"/>
        <w:tblInd w:w="-5" w:type="dxa"/>
        <w:tblLayout w:type="fixed"/>
        <w:tblCellMar>
          <w:top w:w="102" w:type="dxa"/>
          <w:left w:w="62" w:type="dxa"/>
          <w:bottom w:w="102" w:type="dxa"/>
          <w:right w:w="62" w:type="dxa"/>
        </w:tblCellMar>
        <w:tblLook w:val="04A0" w:firstRow="1" w:lastRow="0" w:firstColumn="1" w:lastColumn="0" w:noHBand="0" w:noVBand="1"/>
      </w:tblPr>
      <w:tblGrid>
        <w:gridCol w:w="4178"/>
        <w:gridCol w:w="3175"/>
        <w:gridCol w:w="2988"/>
      </w:tblGrid>
      <w:tr w:rsidR="00F97386" w:rsidRPr="002C37D3" w:rsidTr="00C178E5">
        <w:tc>
          <w:tcPr>
            <w:tcW w:w="4178" w:type="dxa"/>
            <w:tcBorders>
              <w:top w:val="single" w:sz="4" w:space="0" w:color="auto"/>
              <w:left w:val="single" w:sz="4" w:space="0" w:color="auto"/>
              <w:bottom w:val="single" w:sz="4" w:space="0" w:color="auto"/>
              <w:right w:val="single" w:sz="4" w:space="0" w:color="auto"/>
            </w:tcBorders>
            <w:hideMark/>
          </w:tcPr>
          <w:p w:rsidR="00F97386" w:rsidRPr="002C37D3" w:rsidRDefault="00F97386">
            <w:pPr>
              <w:pStyle w:val="ConsPlusNormal"/>
              <w:rPr>
                <w:rFonts w:ascii="Times New Roman" w:hAnsi="Times New Roman" w:cs="Times New Roman"/>
                <w:sz w:val="24"/>
                <w:szCs w:val="24"/>
              </w:rPr>
            </w:pPr>
            <w:r w:rsidRPr="002C37D3">
              <w:rPr>
                <w:rFonts w:ascii="Times New Roman" w:hAnsi="Times New Roman" w:cs="Times New Roman"/>
                <w:sz w:val="24"/>
                <w:szCs w:val="24"/>
              </w:rPr>
              <w:t>Класс природной пожарной опасности в лесах</w:t>
            </w:r>
          </w:p>
        </w:tc>
        <w:tc>
          <w:tcPr>
            <w:tcW w:w="3175" w:type="dxa"/>
            <w:tcBorders>
              <w:top w:val="single" w:sz="4" w:space="0" w:color="auto"/>
              <w:left w:val="single" w:sz="4" w:space="0" w:color="auto"/>
              <w:bottom w:val="single" w:sz="4" w:space="0" w:color="auto"/>
              <w:right w:val="single" w:sz="4" w:space="0" w:color="auto"/>
            </w:tcBorders>
            <w:hideMark/>
          </w:tcPr>
          <w:p w:rsidR="00F97386" w:rsidRPr="002C37D3" w:rsidRDefault="00F97386">
            <w:pPr>
              <w:pStyle w:val="ConsPlusNormal"/>
              <w:rPr>
                <w:rFonts w:ascii="Times New Roman" w:hAnsi="Times New Roman" w:cs="Times New Roman"/>
                <w:sz w:val="24"/>
                <w:szCs w:val="24"/>
              </w:rPr>
            </w:pPr>
            <w:r w:rsidRPr="002C37D3">
              <w:rPr>
                <w:rFonts w:ascii="Times New Roman" w:hAnsi="Times New Roman" w:cs="Times New Roman"/>
                <w:sz w:val="24"/>
                <w:szCs w:val="24"/>
              </w:rPr>
              <w:t>Величина комплексного показателя</w:t>
            </w:r>
          </w:p>
        </w:tc>
        <w:tc>
          <w:tcPr>
            <w:tcW w:w="2988" w:type="dxa"/>
            <w:tcBorders>
              <w:top w:val="single" w:sz="4" w:space="0" w:color="auto"/>
              <w:left w:val="single" w:sz="4" w:space="0" w:color="auto"/>
              <w:bottom w:val="single" w:sz="4" w:space="0" w:color="auto"/>
              <w:right w:val="single" w:sz="4" w:space="0" w:color="auto"/>
            </w:tcBorders>
            <w:hideMark/>
          </w:tcPr>
          <w:p w:rsidR="00F97386" w:rsidRPr="002C37D3" w:rsidRDefault="00F97386">
            <w:pPr>
              <w:pStyle w:val="ConsPlusNormal"/>
              <w:rPr>
                <w:rFonts w:ascii="Times New Roman" w:hAnsi="Times New Roman" w:cs="Times New Roman"/>
                <w:sz w:val="24"/>
                <w:szCs w:val="24"/>
              </w:rPr>
            </w:pPr>
            <w:r w:rsidRPr="002C37D3">
              <w:rPr>
                <w:rFonts w:ascii="Times New Roman" w:hAnsi="Times New Roman" w:cs="Times New Roman"/>
                <w:sz w:val="24"/>
                <w:szCs w:val="24"/>
              </w:rPr>
              <w:t>Степень пожарной опасности</w:t>
            </w:r>
          </w:p>
        </w:tc>
      </w:tr>
      <w:tr w:rsidR="00F97386" w:rsidRPr="002C37D3" w:rsidTr="00C178E5">
        <w:tc>
          <w:tcPr>
            <w:tcW w:w="4178" w:type="dxa"/>
            <w:tcBorders>
              <w:top w:val="single" w:sz="4" w:space="0" w:color="auto"/>
              <w:left w:val="single" w:sz="4" w:space="0" w:color="auto"/>
              <w:bottom w:val="single" w:sz="4" w:space="0" w:color="auto"/>
              <w:right w:val="single" w:sz="4" w:space="0" w:color="auto"/>
            </w:tcBorders>
            <w:hideMark/>
          </w:tcPr>
          <w:p w:rsidR="00F97386" w:rsidRPr="002C37D3" w:rsidRDefault="00F97386">
            <w:pPr>
              <w:pStyle w:val="ConsPlusNormal"/>
              <w:rPr>
                <w:rFonts w:ascii="Times New Roman" w:hAnsi="Times New Roman" w:cs="Times New Roman"/>
                <w:sz w:val="24"/>
                <w:szCs w:val="24"/>
              </w:rPr>
            </w:pPr>
            <w:r w:rsidRPr="002C37D3">
              <w:rPr>
                <w:rFonts w:ascii="Times New Roman" w:hAnsi="Times New Roman" w:cs="Times New Roman"/>
                <w:sz w:val="24"/>
                <w:szCs w:val="24"/>
              </w:rPr>
              <w:t>I</w:t>
            </w:r>
          </w:p>
        </w:tc>
        <w:tc>
          <w:tcPr>
            <w:tcW w:w="3175" w:type="dxa"/>
            <w:tcBorders>
              <w:top w:val="single" w:sz="4" w:space="0" w:color="auto"/>
              <w:left w:val="single" w:sz="4" w:space="0" w:color="auto"/>
              <w:bottom w:val="single" w:sz="4" w:space="0" w:color="auto"/>
              <w:right w:val="single" w:sz="4" w:space="0" w:color="auto"/>
            </w:tcBorders>
            <w:hideMark/>
          </w:tcPr>
          <w:p w:rsidR="00F97386" w:rsidRPr="002C37D3" w:rsidRDefault="00F97386">
            <w:pPr>
              <w:pStyle w:val="ConsPlusNormal"/>
              <w:rPr>
                <w:rFonts w:ascii="Times New Roman" w:hAnsi="Times New Roman" w:cs="Times New Roman"/>
                <w:sz w:val="24"/>
                <w:szCs w:val="24"/>
              </w:rPr>
            </w:pPr>
            <w:r w:rsidRPr="002C37D3">
              <w:rPr>
                <w:rFonts w:ascii="Times New Roman" w:hAnsi="Times New Roman" w:cs="Times New Roman"/>
                <w:sz w:val="24"/>
                <w:szCs w:val="24"/>
              </w:rPr>
              <w:t>0...300</w:t>
            </w:r>
          </w:p>
        </w:tc>
        <w:tc>
          <w:tcPr>
            <w:tcW w:w="2988" w:type="dxa"/>
            <w:tcBorders>
              <w:top w:val="single" w:sz="4" w:space="0" w:color="auto"/>
              <w:left w:val="single" w:sz="4" w:space="0" w:color="auto"/>
              <w:bottom w:val="single" w:sz="4" w:space="0" w:color="auto"/>
              <w:right w:val="single" w:sz="4" w:space="0" w:color="auto"/>
            </w:tcBorders>
            <w:hideMark/>
          </w:tcPr>
          <w:p w:rsidR="00F97386" w:rsidRPr="002C37D3" w:rsidRDefault="00F97386">
            <w:pPr>
              <w:pStyle w:val="ConsPlusNormal"/>
              <w:rPr>
                <w:rFonts w:ascii="Times New Roman" w:hAnsi="Times New Roman" w:cs="Times New Roman"/>
                <w:sz w:val="24"/>
                <w:szCs w:val="24"/>
              </w:rPr>
            </w:pPr>
            <w:r w:rsidRPr="002C37D3">
              <w:rPr>
                <w:rFonts w:ascii="Times New Roman" w:hAnsi="Times New Roman" w:cs="Times New Roman"/>
                <w:sz w:val="24"/>
                <w:szCs w:val="24"/>
              </w:rPr>
              <w:t>Отсутствует</w:t>
            </w:r>
          </w:p>
        </w:tc>
      </w:tr>
      <w:tr w:rsidR="00F97386" w:rsidRPr="002C37D3" w:rsidTr="00C178E5">
        <w:tc>
          <w:tcPr>
            <w:tcW w:w="4178" w:type="dxa"/>
            <w:tcBorders>
              <w:top w:val="single" w:sz="4" w:space="0" w:color="auto"/>
              <w:left w:val="single" w:sz="4" w:space="0" w:color="auto"/>
              <w:bottom w:val="single" w:sz="4" w:space="0" w:color="auto"/>
              <w:right w:val="single" w:sz="4" w:space="0" w:color="auto"/>
            </w:tcBorders>
            <w:hideMark/>
          </w:tcPr>
          <w:p w:rsidR="00F97386" w:rsidRPr="002C37D3" w:rsidRDefault="00F97386">
            <w:pPr>
              <w:pStyle w:val="ConsPlusNormal"/>
              <w:rPr>
                <w:rFonts w:ascii="Times New Roman" w:hAnsi="Times New Roman" w:cs="Times New Roman"/>
                <w:sz w:val="24"/>
                <w:szCs w:val="24"/>
              </w:rPr>
            </w:pPr>
            <w:r w:rsidRPr="002C37D3">
              <w:rPr>
                <w:rFonts w:ascii="Times New Roman" w:hAnsi="Times New Roman" w:cs="Times New Roman"/>
                <w:sz w:val="24"/>
                <w:szCs w:val="24"/>
              </w:rPr>
              <w:t>II</w:t>
            </w:r>
          </w:p>
        </w:tc>
        <w:tc>
          <w:tcPr>
            <w:tcW w:w="3175" w:type="dxa"/>
            <w:tcBorders>
              <w:top w:val="single" w:sz="4" w:space="0" w:color="auto"/>
              <w:left w:val="single" w:sz="4" w:space="0" w:color="auto"/>
              <w:bottom w:val="single" w:sz="4" w:space="0" w:color="auto"/>
              <w:right w:val="single" w:sz="4" w:space="0" w:color="auto"/>
            </w:tcBorders>
            <w:hideMark/>
          </w:tcPr>
          <w:p w:rsidR="00F97386" w:rsidRPr="002C37D3" w:rsidRDefault="00F97386">
            <w:pPr>
              <w:pStyle w:val="ConsPlusNormal"/>
              <w:rPr>
                <w:rFonts w:ascii="Times New Roman" w:hAnsi="Times New Roman" w:cs="Times New Roman"/>
                <w:sz w:val="24"/>
                <w:szCs w:val="24"/>
              </w:rPr>
            </w:pPr>
            <w:r w:rsidRPr="002C37D3">
              <w:rPr>
                <w:rFonts w:ascii="Times New Roman" w:hAnsi="Times New Roman" w:cs="Times New Roman"/>
                <w:sz w:val="24"/>
                <w:szCs w:val="24"/>
              </w:rPr>
              <w:t>301...1000</w:t>
            </w:r>
          </w:p>
        </w:tc>
        <w:tc>
          <w:tcPr>
            <w:tcW w:w="2988" w:type="dxa"/>
            <w:tcBorders>
              <w:top w:val="single" w:sz="4" w:space="0" w:color="auto"/>
              <w:left w:val="single" w:sz="4" w:space="0" w:color="auto"/>
              <w:bottom w:val="single" w:sz="4" w:space="0" w:color="auto"/>
              <w:right w:val="single" w:sz="4" w:space="0" w:color="auto"/>
            </w:tcBorders>
            <w:hideMark/>
          </w:tcPr>
          <w:p w:rsidR="00F97386" w:rsidRPr="002C37D3" w:rsidRDefault="00F97386">
            <w:pPr>
              <w:pStyle w:val="ConsPlusNormal"/>
              <w:rPr>
                <w:rFonts w:ascii="Times New Roman" w:hAnsi="Times New Roman" w:cs="Times New Roman"/>
                <w:sz w:val="24"/>
                <w:szCs w:val="24"/>
              </w:rPr>
            </w:pPr>
            <w:r w:rsidRPr="002C37D3">
              <w:rPr>
                <w:rFonts w:ascii="Times New Roman" w:hAnsi="Times New Roman" w:cs="Times New Roman"/>
                <w:sz w:val="24"/>
                <w:szCs w:val="24"/>
              </w:rPr>
              <w:t>Малая</w:t>
            </w:r>
          </w:p>
        </w:tc>
      </w:tr>
      <w:tr w:rsidR="00F97386" w:rsidRPr="002C37D3" w:rsidTr="00C178E5">
        <w:tc>
          <w:tcPr>
            <w:tcW w:w="4178" w:type="dxa"/>
            <w:tcBorders>
              <w:top w:val="single" w:sz="4" w:space="0" w:color="auto"/>
              <w:left w:val="single" w:sz="4" w:space="0" w:color="auto"/>
              <w:bottom w:val="single" w:sz="4" w:space="0" w:color="auto"/>
              <w:right w:val="single" w:sz="4" w:space="0" w:color="auto"/>
            </w:tcBorders>
            <w:hideMark/>
          </w:tcPr>
          <w:p w:rsidR="00F97386" w:rsidRPr="002C37D3" w:rsidRDefault="00F97386">
            <w:pPr>
              <w:pStyle w:val="ConsPlusNormal"/>
              <w:rPr>
                <w:rFonts w:ascii="Times New Roman" w:hAnsi="Times New Roman" w:cs="Times New Roman"/>
                <w:sz w:val="24"/>
                <w:szCs w:val="24"/>
              </w:rPr>
            </w:pPr>
            <w:r w:rsidRPr="002C37D3">
              <w:rPr>
                <w:rFonts w:ascii="Times New Roman" w:hAnsi="Times New Roman" w:cs="Times New Roman"/>
                <w:sz w:val="24"/>
                <w:szCs w:val="24"/>
              </w:rPr>
              <w:t>III</w:t>
            </w:r>
          </w:p>
        </w:tc>
        <w:tc>
          <w:tcPr>
            <w:tcW w:w="3175" w:type="dxa"/>
            <w:tcBorders>
              <w:top w:val="single" w:sz="4" w:space="0" w:color="auto"/>
              <w:left w:val="single" w:sz="4" w:space="0" w:color="auto"/>
              <w:bottom w:val="single" w:sz="4" w:space="0" w:color="auto"/>
              <w:right w:val="single" w:sz="4" w:space="0" w:color="auto"/>
            </w:tcBorders>
            <w:hideMark/>
          </w:tcPr>
          <w:p w:rsidR="00F97386" w:rsidRPr="002C37D3" w:rsidRDefault="00F97386">
            <w:pPr>
              <w:pStyle w:val="ConsPlusNormal"/>
              <w:rPr>
                <w:rFonts w:ascii="Times New Roman" w:hAnsi="Times New Roman" w:cs="Times New Roman"/>
                <w:sz w:val="24"/>
                <w:szCs w:val="24"/>
              </w:rPr>
            </w:pPr>
            <w:r w:rsidRPr="002C37D3">
              <w:rPr>
                <w:rFonts w:ascii="Times New Roman" w:hAnsi="Times New Roman" w:cs="Times New Roman"/>
                <w:sz w:val="24"/>
                <w:szCs w:val="24"/>
              </w:rPr>
              <w:t>1001...4000</w:t>
            </w:r>
          </w:p>
        </w:tc>
        <w:tc>
          <w:tcPr>
            <w:tcW w:w="2988" w:type="dxa"/>
            <w:tcBorders>
              <w:top w:val="single" w:sz="4" w:space="0" w:color="auto"/>
              <w:left w:val="single" w:sz="4" w:space="0" w:color="auto"/>
              <w:bottom w:val="single" w:sz="4" w:space="0" w:color="auto"/>
              <w:right w:val="single" w:sz="4" w:space="0" w:color="auto"/>
            </w:tcBorders>
            <w:hideMark/>
          </w:tcPr>
          <w:p w:rsidR="00F97386" w:rsidRPr="002C37D3" w:rsidRDefault="00F97386">
            <w:pPr>
              <w:pStyle w:val="ConsPlusNormal"/>
              <w:rPr>
                <w:rFonts w:ascii="Times New Roman" w:hAnsi="Times New Roman" w:cs="Times New Roman"/>
                <w:sz w:val="24"/>
                <w:szCs w:val="24"/>
              </w:rPr>
            </w:pPr>
            <w:r w:rsidRPr="002C37D3">
              <w:rPr>
                <w:rFonts w:ascii="Times New Roman" w:hAnsi="Times New Roman" w:cs="Times New Roman"/>
                <w:sz w:val="24"/>
                <w:szCs w:val="24"/>
              </w:rPr>
              <w:t>Средняя</w:t>
            </w:r>
          </w:p>
        </w:tc>
      </w:tr>
      <w:tr w:rsidR="00F97386" w:rsidRPr="002C37D3" w:rsidTr="00C178E5">
        <w:tc>
          <w:tcPr>
            <w:tcW w:w="4178" w:type="dxa"/>
            <w:tcBorders>
              <w:top w:val="single" w:sz="4" w:space="0" w:color="auto"/>
              <w:left w:val="single" w:sz="4" w:space="0" w:color="auto"/>
              <w:bottom w:val="single" w:sz="4" w:space="0" w:color="auto"/>
              <w:right w:val="single" w:sz="4" w:space="0" w:color="auto"/>
            </w:tcBorders>
            <w:hideMark/>
          </w:tcPr>
          <w:p w:rsidR="00F97386" w:rsidRPr="002C37D3" w:rsidRDefault="00F97386">
            <w:pPr>
              <w:pStyle w:val="ConsPlusNormal"/>
              <w:rPr>
                <w:rFonts w:ascii="Times New Roman" w:hAnsi="Times New Roman" w:cs="Times New Roman"/>
                <w:sz w:val="24"/>
                <w:szCs w:val="24"/>
              </w:rPr>
            </w:pPr>
            <w:r w:rsidRPr="002C37D3">
              <w:rPr>
                <w:rFonts w:ascii="Times New Roman" w:hAnsi="Times New Roman" w:cs="Times New Roman"/>
                <w:sz w:val="24"/>
                <w:szCs w:val="24"/>
              </w:rPr>
              <w:t>IV</w:t>
            </w:r>
          </w:p>
        </w:tc>
        <w:tc>
          <w:tcPr>
            <w:tcW w:w="3175" w:type="dxa"/>
            <w:tcBorders>
              <w:top w:val="single" w:sz="4" w:space="0" w:color="auto"/>
              <w:left w:val="single" w:sz="4" w:space="0" w:color="auto"/>
              <w:bottom w:val="single" w:sz="4" w:space="0" w:color="auto"/>
              <w:right w:val="single" w:sz="4" w:space="0" w:color="auto"/>
            </w:tcBorders>
            <w:hideMark/>
          </w:tcPr>
          <w:p w:rsidR="00F97386" w:rsidRPr="002C37D3" w:rsidRDefault="00F97386">
            <w:pPr>
              <w:pStyle w:val="ConsPlusNormal"/>
              <w:rPr>
                <w:rFonts w:ascii="Times New Roman" w:hAnsi="Times New Roman" w:cs="Times New Roman"/>
                <w:sz w:val="24"/>
                <w:szCs w:val="24"/>
              </w:rPr>
            </w:pPr>
            <w:r w:rsidRPr="002C37D3">
              <w:rPr>
                <w:rFonts w:ascii="Times New Roman" w:hAnsi="Times New Roman" w:cs="Times New Roman"/>
                <w:sz w:val="24"/>
                <w:szCs w:val="24"/>
              </w:rPr>
              <w:t>4001...10000</w:t>
            </w:r>
          </w:p>
        </w:tc>
        <w:tc>
          <w:tcPr>
            <w:tcW w:w="2988" w:type="dxa"/>
            <w:tcBorders>
              <w:top w:val="single" w:sz="4" w:space="0" w:color="auto"/>
              <w:left w:val="single" w:sz="4" w:space="0" w:color="auto"/>
              <w:bottom w:val="single" w:sz="4" w:space="0" w:color="auto"/>
              <w:right w:val="single" w:sz="4" w:space="0" w:color="auto"/>
            </w:tcBorders>
            <w:hideMark/>
          </w:tcPr>
          <w:p w:rsidR="00F97386" w:rsidRPr="002C37D3" w:rsidRDefault="00F97386">
            <w:pPr>
              <w:pStyle w:val="ConsPlusNormal"/>
              <w:rPr>
                <w:rFonts w:ascii="Times New Roman" w:hAnsi="Times New Roman" w:cs="Times New Roman"/>
                <w:sz w:val="24"/>
                <w:szCs w:val="24"/>
              </w:rPr>
            </w:pPr>
            <w:r w:rsidRPr="002C37D3">
              <w:rPr>
                <w:rFonts w:ascii="Times New Roman" w:hAnsi="Times New Roman" w:cs="Times New Roman"/>
                <w:sz w:val="24"/>
                <w:szCs w:val="24"/>
              </w:rPr>
              <w:t>Высокая</w:t>
            </w:r>
          </w:p>
        </w:tc>
      </w:tr>
      <w:tr w:rsidR="00F97386" w:rsidRPr="002C37D3" w:rsidTr="00C178E5">
        <w:tc>
          <w:tcPr>
            <w:tcW w:w="4178" w:type="dxa"/>
            <w:tcBorders>
              <w:top w:val="single" w:sz="4" w:space="0" w:color="auto"/>
              <w:left w:val="single" w:sz="4" w:space="0" w:color="auto"/>
              <w:bottom w:val="single" w:sz="4" w:space="0" w:color="auto"/>
              <w:right w:val="single" w:sz="4" w:space="0" w:color="auto"/>
            </w:tcBorders>
            <w:hideMark/>
          </w:tcPr>
          <w:p w:rsidR="00F97386" w:rsidRPr="002C37D3" w:rsidRDefault="00F97386">
            <w:pPr>
              <w:pStyle w:val="ConsPlusNormal"/>
              <w:rPr>
                <w:rFonts w:ascii="Times New Roman" w:hAnsi="Times New Roman" w:cs="Times New Roman"/>
                <w:sz w:val="24"/>
                <w:szCs w:val="24"/>
              </w:rPr>
            </w:pPr>
            <w:r w:rsidRPr="002C37D3">
              <w:rPr>
                <w:rFonts w:ascii="Times New Roman" w:hAnsi="Times New Roman" w:cs="Times New Roman"/>
                <w:sz w:val="24"/>
                <w:szCs w:val="24"/>
              </w:rPr>
              <w:t>V</w:t>
            </w:r>
          </w:p>
        </w:tc>
        <w:tc>
          <w:tcPr>
            <w:tcW w:w="3175" w:type="dxa"/>
            <w:tcBorders>
              <w:top w:val="single" w:sz="4" w:space="0" w:color="auto"/>
              <w:left w:val="single" w:sz="4" w:space="0" w:color="auto"/>
              <w:bottom w:val="single" w:sz="4" w:space="0" w:color="auto"/>
              <w:right w:val="single" w:sz="4" w:space="0" w:color="auto"/>
            </w:tcBorders>
            <w:hideMark/>
          </w:tcPr>
          <w:p w:rsidR="00F97386" w:rsidRPr="002C37D3" w:rsidRDefault="00F97386">
            <w:pPr>
              <w:pStyle w:val="ConsPlusNormal"/>
              <w:rPr>
                <w:rFonts w:ascii="Times New Roman" w:hAnsi="Times New Roman" w:cs="Times New Roman"/>
                <w:sz w:val="24"/>
                <w:szCs w:val="24"/>
              </w:rPr>
            </w:pPr>
            <w:r w:rsidRPr="002C37D3">
              <w:rPr>
                <w:rFonts w:ascii="Times New Roman" w:hAnsi="Times New Roman" w:cs="Times New Roman"/>
                <w:sz w:val="24"/>
                <w:szCs w:val="24"/>
              </w:rPr>
              <w:t>Более 10000</w:t>
            </w:r>
          </w:p>
        </w:tc>
        <w:tc>
          <w:tcPr>
            <w:tcW w:w="2988" w:type="dxa"/>
            <w:tcBorders>
              <w:top w:val="single" w:sz="4" w:space="0" w:color="auto"/>
              <w:left w:val="single" w:sz="4" w:space="0" w:color="auto"/>
              <w:bottom w:val="single" w:sz="4" w:space="0" w:color="auto"/>
              <w:right w:val="single" w:sz="4" w:space="0" w:color="auto"/>
            </w:tcBorders>
            <w:hideMark/>
          </w:tcPr>
          <w:p w:rsidR="00F97386" w:rsidRPr="002C37D3" w:rsidRDefault="00F97386">
            <w:pPr>
              <w:pStyle w:val="ConsPlusNormal"/>
              <w:rPr>
                <w:rFonts w:ascii="Times New Roman" w:hAnsi="Times New Roman" w:cs="Times New Roman"/>
                <w:sz w:val="24"/>
                <w:szCs w:val="24"/>
              </w:rPr>
            </w:pPr>
            <w:r w:rsidRPr="002C37D3">
              <w:rPr>
                <w:rFonts w:ascii="Times New Roman" w:hAnsi="Times New Roman" w:cs="Times New Roman"/>
                <w:sz w:val="24"/>
                <w:szCs w:val="24"/>
              </w:rPr>
              <w:t>Чрезвычайная</w:t>
            </w:r>
          </w:p>
        </w:tc>
      </w:tr>
    </w:tbl>
    <w:p w:rsidR="00F97386" w:rsidRPr="002C37D3" w:rsidRDefault="00F97386" w:rsidP="00F97386">
      <w:pPr>
        <w:pStyle w:val="ConsPlusNormal"/>
        <w:jc w:val="center"/>
        <w:outlineLvl w:val="4"/>
        <w:rPr>
          <w:rFonts w:ascii="Times New Roman" w:hAnsi="Times New Roman" w:cs="Times New Roman"/>
        </w:rPr>
      </w:pPr>
    </w:p>
    <w:p w:rsidR="00F97386" w:rsidRPr="002C37D3" w:rsidRDefault="00F97386" w:rsidP="00F9738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Примечания: Пожарная опасность устанавливается на класс выше:</w:t>
      </w:r>
    </w:p>
    <w:p w:rsidR="00F97386" w:rsidRPr="002C37D3" w:rsidRDefault="00F97386" w:rsidP="00F9738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для хвойных лесных насаждений, строение которых или другие особенности способствуют переходу низового пожара в верховой (густой высокий подрост хвойных древесных пород, вертикальная сомкнутость полога крон деревьев и кустарников, значительная захламленность и т.п.);</w:t>
      </w:r>
    </w:p>
    <w:p w:rsidR="00F97386" w:rsidRPr="002C37D3" w:rsidRDefault="00F97386" w:rsidP="00F9738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для небольших лесных участков на суходолах, окруженных лесными насаждениями повышенной природной пожарной опасности;</w:t>
      </w:r>
    </w:p>
    <w:p w:rsidR="00F97386" w:rsidRPr="002C37D3" w:rsidRDefault="00F97386" w:rsidP="00F9738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для лесных участков, примыкающих к автомобильным дорогам общего пользования и к железным дорогам.</w:t>
      </w:r>
    </w:p>
    <w:p w:rsidR="00F97386" w:rsidRPr="002C37D3" w:rsidRDefault="00F97386" w:rsidP="00F9738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 xml:space="preserve">Кедровники с наличием густого подроста или разновозрастные с вертикальной сомкнутостью полога относятся ко II классу пожарной опасности. </w:t>
      </w:r>
    </w:p>
    <w:p w:rsidR="00F97386" w:rsidRPr="002C37D3" w:rsidRDefault="00F97386" w:rsidP="00F9738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Классификация пожарной опасности в лесах по условиям погоды определяет степень вероятности (возможности) возникновения и распространения лесных пожаров на соответствующей территории в зависимости от метеорологических условий, влияющих на пожарную опасность лесов. Для целей классификации (оценки) применяется комплексный показатель, характеризующий метеорологические (погодные) условия.</w:t>
      </w:r>
    </w:p>
    <w:p w:rsidR="00F97386" w:rsidRPr="002C37D3" w:rsidRDefault="00F97386" w:rsidP="00F9738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В зависимости от величины комплексного показателя устанавливается класс пожарной опасности в лесах по условиям погоды.</w:t>
      </w:r>
    </w:p>
    <w:p w:rsidR="00F97386" w:rsidRPr="002C37D3" w:rsidRDefault="00F97386" w:rsidP="00F9738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Комплексный показатель определяется ежедневно по состоянию на 12 - 14 часов.</w:t>
      </w:r>
    </w:p>
    <w:p w:rsidR="00F97386" w:rsidRPr="002C37D3" w:rsidRDefault="00F97386" w:rsidP="00F9738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Формула расчета класса природной пожарной опасности в лесах по условиям погоды определяется как сумма произведения температуры воздуха "t°" на разность температур воздуха и точки росы (</w:t>
      </w:r>
      <w:r w:rsidRPr="002C37D3">
        <w:rPr>
          <w:rFonts w:ascii="Times New Roman" w:hAnsi="Times New Roman" w:cs="Times New Roman"/>
          <w:noProof/>
          <w:position w:val="-2"/>
          <w:sz w:val="24"/>
          <w:szCs w:val="24"/>
        </w:rPr>
        <w:drawing>
          <wp:inline distT="0" distB="0" distL="0" distR="0">
            <wp:extent cx="133350" cy="161925"/>
            <wp:effectExtent l="0" t="0" r="0" b="952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33350" cy="161925"/>
                    </a:xfrm>
                    <a:prstGeom prst="rect">
                      <a:avLst/>
                    </a:prstGeom>
                    <a:noFill/>
                    <a:ln>
                      <a:noFill/>
                    </a:ln>
                  </pic:spPr>
                </pic:pic>
              </a:graphicData>
            </a:graphic>
          </wp:inline>
        </w:drawing>
      </w:r>
      <w:r w:rsidRPr="002C37D3">
        <w:rPr>
          <w:rFonts w:ascii="Times New Roman" w:hAnsi="Times New Roman" w:cs="Times New Roman"/>
          <w:sz w:val="24"/>
          <w:szCs w:val="24"/>
        </w:rPr>
        <w:t>) за "n" дней без дождя (считая день выпадения более 3 мм осадков первым (1) днем бездождевого периода):</w:t>
      </w:r>
    </w:p>
    <w:p w:rsidR="00F97386" w:rsidRPr="002C37D3" w:rsidRDefault="00F97386" w:rsidP="00F97386">
      <w:pPr>
        <w:pStyle w:val="ConsPlusNormal"/>
        <w:jc w:val="center"/>
        <w:rPr>
          <w:rFonts w:ascii="Times New Roman" w:hAnsi="Times New Roman" w:cs="Times New Roman"/>
          <w:sz w:val="24"/>
          <w:szCs w:val="24"/>
        </w:rPr>
      </w:pPr>
      <w:r w:rsidRPr="002C37D3">
        <w:rPr>
          <w:rFonts w:ascii="Times New Roman" w:hAnsi="Times New Roman" w:cs="Times New Roman"/>
          <w:noProof/>
          <w:position w:val="-24"/>
          <w:sz w:val="24"/>
          <w:szCs w:val="24"/>
        </w:rPr>
        <w:drawing>
          <wp:inline distT="0" distB="0" distL="0" distR="0">
            <wp:extent cx="1152525" cy="428625"/>
            <wp:effectExtent l="0" t="0" r="9525" b="952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152525" cy="428625"/>
                    </a:xfrm>
                    <a:prstGeom prst="rect">
                      <a:avLst/>
                    </a:prstGeom>
                    <a:noFill/>
                    <a:ln>
                      <a:noFill/>
                    </a:ln>
                  </pic:spPr>
                </pic:pic>
              </a:graphicData>
            </a:graphic>
          </wp:inline>
        </w:drawing>
      </w:r>
    </w:p>
    <w:p w:rsidR="00C178E5" w:rsidRPr="00FD6720" w:rsidRDefault="00C178E5" w:rsidP="00C178E5">
      <w:pPr>
        <w:pStyle w:val="ConsPlusNormal"/>
        <w:jc w:val="right"/>
        <w:outlineLvl w:val="4"/>
        <w:rPr>
          <w:rFonts w:ascii="Times New Roman" w:hAnsi="Times New Roman" w:cs="Times New Roman"/>
          <w:color w:val="000000" w:themeColor="text1"/>
          <w:sz w:val="24"/>
          <w:szCs w:val="24"/>
        </w:rPr>
      </w:pPr>
      <w:r w:rsidRPr="002C37D3">
        <w:rPr>
          <w:rFonts w:ascii="Times New Roman" w:hAnsi="Times New Roman" w:cs="Times New Roman"/>
          <w:color w:val="000000" w:themeColor="text1"/>
          <w:sz w:val="24"/>
          <w:szCs w:val="24"/>
        </w:rPr>
        <w:t xml:space="preserve">Таблица </w:t>
      </w:r>
      <w:r w:rsidR="00FD6720">
        <w:rPr>
          <w:rFonts w:ascii="Times New Roman" w:hAnsi="Times New Roman" w:cs="Times New Roman"/>
          <w:color w:val="000000" w:themeColor="text1"/>
          <w:sz w:val="24"/>
          <w:szCs w:val="24"/>
          <w:lang w:val="en-US"/>
        </w:rPr>
        <w:t>II</w:t>
      </w:r>
      <w:r w:rsidR="00FD6720">
        <w:rPr>
          <w:rFonts w:ascii="Times New Roman" w:hAnsi="Times New Roman" w:cs="Times New Roman"/>
          <w:color w:val="000000" w:themeColor="text1"/>
          <w:sz w:val="24"/>
          <w:szCs w:val="24"/>
        </w:rPr>
        <w:t>.17.4</w:t>
      </w:r>
    </w:p>
    <w:p w:rsidR="00F97386" w:rsidRPr="002C37D3" w:rsidRDefault="00F97386" w:rsidP="00F97386">
      <w:pPr>
        <w:pStyle w:val="ConsPlusNormal"/>
        <w:jc w:val="center"/>
        <w:outlineLvl w:val="4"/>
        <w:rPr>
          <w:rFonts w:ascii="Times New Roman" w:hAnsi="Times New Roman" w:cs="Times New Roman"/>
          <w:color w:val="000000" w:themeColor="text1"/>
          <w:sz w:val="24"/>
          <w:szCs w:val="24"/>
        </w:rPr>
      </w:pPr>
      <w:r w:rsidRPr="002C37D3">
        <w:rPr>
          <w:rFonts w:ascii="Times New Roman" w:hAnsi="Times New Roman" w:cs="Times New Roman"/>
          <w:color w:val="000000" w:themeColor="text1"/>
          <w:sz w:val="24"/>
          <w:szCs w:val="24"/>
        </w:rPr>
        <w:t>Распределение площади земель лесного фонда лесничества по классам природной пожарной опасности</w:t>
      </w:r>
    </w:p>
    <w:p w:rsidR="00F97386" w:rsidRPr="002C37D3" w:rsidRDefault="00F97386" w:rsidP="00F97386">
      <w:pPr>
        <w:pStyle w:val="ConsPlusNormal"/>
        <w:outlineLvl w:val="4"/>
        <w:rPr>
          <w:rFonts w:ascii="Times New Roman" w:hAnsi="Times New Roman" w:cs="Times New Roman"/>
          <w:color w:val="FF0000"/>
          <w:sz w:val="24"/>
          <w:szCs w:val="24"/>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871"/>
        <w:gridCol w:w="711"/>
        <w:gridCol w:w="959"/>
        <w:gridCol w:w="1128"/>
        <w:gridCol w:w="1025"/>
        <w:gridCol w:w="1025"/>
        <w:gridCol w:w="1226"/>
        <w:gridCol w:w="1476"/>
      </w:tblGrid>
      <w:tr w:rsidR="00682292" w:rsidRPr="002C37D3" w:rsidTr="00B503BD">
        <w:tc>
          <w:tcPr>
            <w:tcW w:w="1378" w:type="pct"/>
            <w:vMerge w:val="restart"/>
            <w:tcBorders>
              <w:top w:val="single" w:sz="4" w:space="0" w:color="000000"/>
              <w:left w:val="single" w:sz="4" w:space="0" w:color="000000"/>
              <w:bottom w:val="single" w:sz="4" w:space="0" w:color="000000"/>
              <w:right w:val="single" w:sz="4" w:space="0" w:color="000000"/>
            </w:tcBorders>
            <w:hideMark/>
          </w:tcPr>
          <w:p w:rsidR="00682292" w:rsidRPr="002C37D3" w:rsidRDefault="00682292" w:rsidP="007209D7">
            <w:pPr>
              <w:spacing w:after="0" w:line="240" w:lineRule="auto"/>
              <w:jc w:val="center"/>
              <w:rPr>
                <w:rFonts w:ascii="Times New Roman" w:hAnsi="Times New Roman"/>
                <w:sz w:val="24"/>
                <w:szCs w:val="24"/>
              </w:rPr>
            </w:pPr>
            <w:r w:rsidRPr="002C37D3">
              <w:rPr>
                <w:rFonts w:ascii="Times New Roman" w:hAnsi="Times New Roman"/>
                <w:sz w:val="24"/>
                <w:szCs w:val="24"/>
              </w:rPr>
              <w:t>Участковое лесничество</w:t>
            </w:r>
          </w:p>
        </w:tc>
        <w:tc>
          <w:tcPr>
            <w:tcW w:w="2913" w:type="pct"/>
            <w:gridSpan w:val="6"/>
            <w:tcBorders>
              <w:top w:val="single" w:sz="4" w:space="0" w:color="000000"/>
              <w:left w:val="single" w:sz="4" w:space="0" w:color="000000"/>
              <w:bottom w:val="single" w:sz="4" w:space="0" w:color="000000"/>
              <w:right w:val="single" w:sz="4" w:space="0" w:color="000000"/>
            </w:tcBorders>
            <w:hideMark/>
          </w:tcPr>
          <w:p w:rsidR="00682292" w:rsidRPr="002C37D3" w:rsidRDefault="00682292" w:rsidP="007209D7">
            <w:pPr>
              <w:spacing w:after="0" w:line="240" w:lineRule="auto"/>
              <w:jc w:val="center"/>
              <w:rPr>
                <w:rFonts w:ascii="Times New Roman" w:hAnsi="Times New Roman"/>
                <w:sz w:val="24"/>
                <w:szCs w:val="24"/>
              </w:rPr>
            </w:pPr>
            <w:r w:rsidRPr="002C37D3">
              <w:rPr>
                <w:rFonts w:ascii="Times New Roman" w:hAnsi="Times New Roman"/>
                <w:sz w:val="24"/>
                <w:szCs w:val="24"/>
              </w:rPr>
              <w:t>Класс природной пожарной опасности площадь, га</w:t>
            </w:r>
          </w:p>
        </w:tc>
        <w:tc>
          <w:tcPr>
            <w:tcW w:w="709" w:type="pct"/>
            <w:vMerge w:val="restart"/>
            <w:tcBorders>
              <w:top w:val="single" w:sz="4" w:space="0" w:color="000000"/>
              <w:left w:val="single" w:sz="4" w:space="0" w:color="000000"/>
              <w:bottom w:val="single" w:sz="4" w:space="0" w:color="000000"/>
              <w:right w:val="single" w:sz="4" w:space="0" w:color="000000"/>
            </w:tcBorders>
            <w:hideMark/>
          </w:tcPr>
          <w:p w:rsidR="00682292" w:rsidRPr="002C37D3" w:rsidRDefault="00682292" w:rsidP="007209D7">
            <w:pPr>
              <w:spacing w:after="0" w:line="240" w:lineRule="auto"/>
              <w:jc w:val="center"/>
              <w:rPr>
                <w:rFonts w:ascii="Times New Roman" w:hAnsi="Times New Roman"/>
                <w:sz w:val="24"/>
                <w:szCs w:val="24"/>
              </w:rPr>
            </w:pPr>
            <w:r w:rsidRPr="002C37D3">
              <w:rPr>
                <w:rFonts w:ascii="Times New Roman" w:hAnsi="Times New Roman"/>
                <w:sz w:val="24"/>
                <w:szCs w:val="24"/>
              </w:rPr>
              <w:t>Средний класс</w:t>
            </w:r>
          </w:p>
        </w:tc>
      </w:tr>
      <w:tr w:rsidR="00682292" w:rsidRPr="002C37D3" w:rsidTr="00B503BD">
        <w:tc>
          <w:tcPr>
            <w:tcW w:w="1378" w:type="pct"/>
            <w:vMerge/>
            <w:tcBorders>
              <w:top w:val="single" w:sz="4" w:space="0" w:color="000000"/>
              <w:left w:val="single" w:sz="4" w:space="0" w:color="000000"/>
              <w:bottom w:val="single" w:sz="4" w:space="0" w:color="000000"/>
              <w:right w:val="single" w:sz="4" w:space="0" w:color="000000"/>
            </w:tcBorders>
            <w:vAlign w:val="center"/>
            <w:hideMark/>
          </w:tcPr>
          <w:p w:rsidR="00682292" w:rsidRPr="002C37D3" w:rsidRDefault="00682292" w:rsidP="007209D7">
            <w:pPr>
              <w:spacing w:after="0" w:line="240" w:lineRule="auto"/>
              <w:jc w:val="center"/>
              <w:rPr>
                <w:rFonts w:ascii="Times New Roman" w:hAnsi="Times New Roman"/>
                <w:sz w:val="24"/>
                <w:szCs w:val="24"/>
              </w:rPr>
            </w:pPr>
          </w:p>
        </w:tc>
        <w:tc>
          <w:tcPr>
            <w:tcW w:w="341" w:type="pct"/>
            <w:tcBorders>
              <w:top w:val="single" w:sz="4" w:space="0" w:color="000000"/>
              <w:left w:val="single" w:sz="4" w:space="0" w:color="000000"/>
              <w:bottom w:val="single" w:sz="4" w:space="0" w:color="000000"/>
              <w:right w:val="single" w:sz="4" w:space="0" w:color="000000"/>
            </w:tcBorders>
            <w:hideMark/>
          </w:tcPr>
          <w:p w:rsidR="00682292" w:rsidRPr="002C37D3" w:rsidRDefault="00682292" w:rsidP="007209D7">
            <w:pPr>
              <w:spacing w:after="0" w:line="240" w:lineRule="auto"/>
              <w:jc w:val="center"/>
              <w:rPr>
                <w:rFonts w:ascii="Times New Roman" w:hAnsi="Times New Roman"/>
                <w:sz w:val="24"/>
                <w:szCs w:val="24"/>
              </w:rPr>
            </w:pPr>
            <w:r w:rsidRPr="002C37D3">
              <w:rPr>
                <w:rFonts w:ascii="Times New Roman" w:hAnsi="Times New Roman"/>
                <w:sz w:val="24"/>
                <w:szCs w:val="24"/>
              </w:rPr>
              <w:t>1</w:t>
            </w:r>
          </w:p>
        </w:tc>
        <w:tc>
          <w:tcPr>
            <w:tcW w:w="460" w:type="pct"/>
            <w:tcBorders>
              <w:top w:val="single" w:sz="4" w:space="0" w:color="000000"/>
              <w:left w:val="single" w:sz="4" w:space="0" w:color="000000"/>
              <w:bottom w:val="single" w:sz="4" w:space="0" w:color="000000"/>
              <w:right w:val="single" w:sz="4" w:space="0" w:color="000000"/>
            </w:tcBorders>
            <w:hideMark/>
          </w:tcPr>
          <w:p w:rsidR="00682292" w:rsidRPr="002C37D3" w:rsidRDefault="00682292" w:rsidP="007209D7">
            <w:pPr>
              <w:spacing w:after="0" w:line="240" w:lineRule="auto"/>
              <w:jc w:val="center"/>
              <w:rPr>
                <w:rFonts w:ascii="Times New Roman" w:hAnsi="Times New Roman"/>
                <w:sz w:val="24"/>
                <w:szCs w:val="24"/>
              </w:rPr>
            </w:pPr>
            <w:r w:rsidRPr="002C37D3">
              <w:rPr>
                <w:rFonts w:ascii="Times New Roman" w:hAnsi="Times New Roman"/>
                <w:sz w:val="24"/>
                <w:szCs w:val="24"/>
              </w:rPr>
              <w:t>2</w:t>
            </w:r>
          </w:p>
        </w:tc>
        <w:tc>
          <w:tcPr>
            <w:tcW w:w="541" w:type="pct"/>
            <w:tcBorders>
              <w:top w:val="single" w:sz="4" w:space="0" w:color="000000"/>
              <w:left w:val="single" w:sz="4" w:space="0" w:color="000000"/>
              <w:bottom w:val="single" w:sz="4" w:space="0" w:color="000000"/>
              <w:right w:val="single" w:sz="4" w:space="0" w:color="000000"/>
            </w:tcBorders>
            <w:hideMark/>
          </w:tcPr>
          <w:p w:rsidR="00682292" w:rsidRPr="002C37D3" w:rsidRDefault="00682292" w:rsidP="007209D7">
            <w:pPr>
              <w:spacing w:after="0" w:line="240" w:lineRule="auto"/>
              <w:jc w:val="center"/>
              <w:rPr>
                <w:rFonts w:ascii="Times New Roman" w:hAnsi="Times New Roman"/>
                <w:sz w:val="24"/>
                <w:szCs w:val="24"/>
              </w:rPr>
            </w:pPr>
            <w:r w:rsidRPr="002C37D3">
              <w:rPr>
                <w:rFonts w:ascii="Times New Roman" w:hAnsi="Times New Roman"/>
                <w:sz w:val="24"/>
                <w:szCs w:val="24"/>
              </w:rPr>
              <w:t>3</w:t>
            </w:r>
          </w:p>
        </w:tc>
        <w:tc>
          <w:tcPr>
            <w:tcW w:w="492" w:type="pct"/>
            <w:tcBorders>
              <w:top w:val="single" w:sz="4" w:space="0" w:color="000000"/>
              <w:left w:val="single" w:sz="4" w:space="0" w:color="000000"/>
              <w:bottom w:val="single" w:sz="4" w:space="0" w:color="000000"/>
              <w:right w:val="single" w:sz="4" w:space="0" w:color="000000"/>
            </w:tcBorders>
            <w:hideMark/>
          </w:tcPr>
          <w:p w:rsidR="00682292" w:rsidRPr="002C37D3" w:rsidRDefault="00682292" w:rsidP="007209D7">
            <w:pPr>
              <w:spacing w:after="0" w:line="240" w:lineRule="auto"/>
              <w:jc w:val="center"/>
              <w:rPr>
                <w:rFonts w:ascii="Times New Roman" w:hAnsi="Times New Roman"/>
                <w:sz w:val="24"/>
                <w:szCs w:val="24"/>
              </w:rPr>
            </w:pPr>
            <w:r w:rsidRPr="002C37D3">
              <w:rPr>
                <w:rFonts w:ascii="Times New Roman" w:hAnsi="Times New Roman"/>
                <w:sz w:val="24"/>
                <w:szCs w:val="24"/>
              </w:rPr>
              <w:t>4</w:t>
            </w:r>
          </w:p>
        </w:tc>
        <w:tc>
          <w:tcPr>
            <w:tcW w:w="492" w:type="pct"/>
            <w:tcBorders>
              <w:top w:val="single" w:sz="4" w:space="0" w:color="000000"/>
              <w:left w:val="single" w:sz="4" w:space="0" w:color="000000"/>
              <w:bottom w:val="single" w:sz="4" w:space="0" w:color="000000"/>
              <w:right w:val="single" w:sz="4" w:space="0" w:color="auto"/>
            </w:tcBorders>
            <w:hideMark/>
          </w:tcPr>
          <w:p w:rsidR="00682292" w:rsidRPr="002C37D3" w:rsidRDefault="00682292" w:rsidP="007209D7">
            <w:pPr>
              <w:spacing w:after="0" w:line="240" w:lineRule="auto"/>
              <w:jc w:val="center"/>
              <w:rPr>
                <w:rFonts w:ascii="Times New Roman" w:hAnsi="Times New Roman"/>
                <w:sz w:val="24"/>
                <w:szCs w:val="24"/>
              </w:rPr>
            </w:pPr>
            <w:r w:rsidRPr="002C37D3">
              <w:rPr>
                <w:rFonts w:ascii="Times New Roman" w:hAnsi="Times New Roman"/>
                <w:sz w:val="24"/>
                <w:szCs w:val="24"/>
              </w:rPr>
              <w:t>5</w:t>
            </w:r>
          </w:p>
        </w:tc>
        <w:tc>
          <w:tcPr>
            <w:tcW w:w="588" w:type="pct"/>
            <w:tcBorders>
              <w:top w:val="single" w:sz="4" w:space="0" w:color="000000"/>
              <w:left w:val="single" w:sz="4" w:space="0" w:color="auto"/>
              <w:bottom w:val="single" w:sz="4" w:space="0" w:color="000000"/>
              <w:right w:val="single" w:sz="4" w:space="0" w:color="000000"/>
            </w:tcBorders>
            <w:hideMark/>
          </w:tcPr>
          <w:p w:rsidR="00682292" w:rsidRPr="002C37D3" w:rsidRDefault="00682292" w:rsidP="007209D7">
            <w:pPr>
              <w:spacing w:after="0" w:line="240" w:lineRule="auto"/>
              <w:jc w:val="center"/>
              <w:rPr>
                <w:rFonts w:ascii="Times New Roman" w:hAnsi="Times New Roman"/>
                <w:sz w:val="24"/>
                <w:szCs w:val="24"/>
              </w:rPr>
            </w:pPr>
            <w:r w:rsidRPr="002C37D3">
              <w:rPr>
                <w:rFonts w:ascii="Times New Roman" w:hAnsi="Times New Roman"/>
                <w:sz w:val="24"/>
                <w:szCs w:val="24"/>
              </w:rPr>
              <w:t>итого</w:t>
            </w:r>
          </w:p>
        </w:tc>
        <w:tc>
          <w:tcPr>
            <w:tcW w:w="709" w:type="pct"/>
            <w:vMerge/>
            <w:tcBorders>
              <w:top w:val="single" w:sz="4" w:space="0" w:color="000000"/>
              <w:left w:val="single" w:sz="4" w:space="0" w:color="000000"/>
              <w:bottom w:val="single" w:sz="4" w:space="0" w:color="000000"/>
              <w:right w:val="single" w:sz="4" w:space="0" w:color="000000"/>
            </w:tcBorders>
            <w:vAlign w:val="center"/>
            <w:hideMark/>
          </w:tcPr>
          <w:p w:rsidR="00682292" w:rsidRPr="002C37D3" w:rsidRDefault="00682292" w:rsidP="007209D7">
            <w:pPr>
              <w:spacing w:after="0" w:line="240" w:lineRule="auto"/>
              <w:jc w:val="center"/>
              <w:rPr>
                <w:rFonts w:ascii="Times New Roman" w:hAnsi="Times New Roman"/>
                <w:sz w:val="24"/>
                <w:szCs w:val="24"/>
              </w:rPr>
            </w:pPr>
          </w:p>
        </w:tc>
      </w:tr>
      <w:tr w:rsidR="00682292" w:rsidRPr="002C37D3" w:rsidTr="00B503BD">
        <w:tc>
          <w:tcPr>
            <w:tcW w:w="1378" w:type="pct"/>
            <w:tcBorders>
              <w:top w:val="single" w:sz="4" w:space="0" w:color="000000"/>
              <w:left w:val="single" w:sz="4" w:space="0" w:color="000000"/>
              <w:bottom w:val="single" w:sz="4" w:space="0" w:color="000000"/>
              <w:right w:val="single" w:sz="4" w:space="0" w:color="000000"/>
            </w:tcBorders>
          </w:tcPr>
          <w:p w:rsidR="00682292" w:rsidRPr="002C37D3" w:rsidRDefault="00682292" w:rsidP="007209D7">
            <w:pPr>
              <w:widowControl w:val="0"/>
              <w:autoSpaceDE w:val="0"/>
              <w:autoSpaceDN w:val="0"/>
              <w:adjustRightInd w:val="0"/>
              <w:ind w:left="15"/>
              <w:jc w:val="center"/>
              <w:rPr>
                <w:rFonts w:ascii="Times New Roman" w:hAnsi="Times New Roman"/>
                <w:color w:val="000000"/>
                <w:sz w:val="24"/>
                <w:szCs w:val="24"/>
              </w:rPr>
            </w:pPr>
            <w:r w:rsidRPr="002C37D3">
              <w:rPr>
                <w:rFonts w:ascii="Times New Roman" w:hAnsi="Times New Roman"/>
                <w:color w:val="000000"/>
                <w:sz w:val="24"/>
                <w:szCs w:val="24"/>
              </w:rPr>
              <w:t>Заречное</w:t>
            </w:r>
          </w:p>
        </w:tc>
        <w:tc>
          <w:tcPr>
            <w:tcW w:w="341" w:type="pct"/>
            <w:tcBorders>
              <w:top w:val="single" w:sz="4" w:space="0" w:color="000000"/>
              <w:left w:val="single" w:sz="4" w:space="0" w:color="000000"/>
              <w:bottom w:val="single" w:sz="4" w:space="0" w:color="000000"/>
              <w:right w:val="single" w:sz="4" w:space="0" w:color="000000"/>
            </w:tcBorders>
          </w:tcPr>
          <w:p w:rsidR="00682292" w:rsidRPr="002C37D3" w:rsidRDefault="00682292" w:rsidP="007209D7">
            <w:pPr>
              <w:widowControl w:val="0"/>
              <w:autoSpaceDE w:val="0"/>
              <w:autoSpaceDN w:val="0"/>
              <w:adjustRightInd w:val="0"/>
              <w:ind w:left="15"/>
              <w:jc w:val="center"/>
              <w:rPr>
                <w:rFonts w:ascii="Times New Roman" w:hAnsi="Times New Roman"/>
                <w:color w:val="000000"/>
                <w:sz w:val="24"/>
                <w:szCs w:val="24"/>
              </w:rPr>
            </w:pPr>
            <w:r w:rsidRPr="002C37D3">
              <w:rPr>
                <w:rFonts w:ascii="Times New Roman" w:hAnsi="Times New Roman"/>
                <w:color w:val="000000"/>
                <w:sz w:val="24"/>
                <w:szCs w:val="24"/>
              </w:rPr>
              <w:t>0</w:t>
            </w:r>
          </w:p>
        </w:tc>
        <w:tc>
          <w:tcPr>
            <w:tcW w:w="460" w:type="pct"/>
            <w:tcBorders>
              <w:top w:val="single" w:sz="4" w:space="0" w:color="000000"/>
              <w:left w:val="single" w:sz="4" w:space="0" w:color="000000"/>
              <w:bottom w:val="single" w:sz="4" w:space="0" w:color="000000"/>
              <w:right w:val="single" w:sz="4" w:space="0" w:color="000000"/>
            </w:tcBorders>
          </w:tcPr>
          <w:p w:rsidR="00682292" w:rsidRPr="002C37D3" w:rsidRDefault="00682292" w:rsidP="007209D7">
            <w:pPr>
              <w:widowControl w:val="0"/>
              <w:autoSpaceDE w:val="0"/>
              <w:autoSpaceDN w:val="0"/>
              <w:adjustRightInd w:val="0"/>
              <w:ind w:left="15"/>
              <w:jc w:val="center"/>
              <w:rPr>
                <w:rFonts w:ascii="Times New Roman" w:hAnsi="Times New Roman"/>
                <w:color w:val="000000"/>
                <w:sz w:val="24"/>
                <w:szCs w:val="24"/>
              </w:rPr>
            </w:pPr>
            <w:r w:rsidRPr="002C37D3">
              <w:rPr>
                <w:rFonts w:ascii="Times New Roman" w:hAnsi="Times New Roman"/>
                <w:color w:val="000000"/>
                <w:sz w:val="24"/>
                <w:szCs w:val="24"/>
              </w:rPr>
              <w:t>181</w:t>
            </w:r>
          </w:p>
        </w:tc>
        <w:tc>
          <w:tcPr>
            <w:tcW w:w="541" w:type="pct"/>
            <w:tcBorders>
              <w:top w:val="single" w:sz="4" w:space="0" w:color="000000"/>
              <w:left w:val="single" w:sz="4" w:space="0" w:color="000000"/>
              <w:bottom w:val="single" w:sz="4" w:space="0" w:color="000000"/>
              <w:right w:val="single" w:sz="4" w:space="0" w:color="000000"/>
            </w:tcBorders>
          </w:tcPr>
          <w:p w:rsidR="00682292" w:rsidRPr="002C37D3" w:rsidRDefault="00682292" w:rsidP="007209D7">
            <w:pPr>
              <w:widowControl w:val="0"/>
              <w:autoSpaceDE w:val="0"/>
              <w:autoSpaceDN w:val="0"/>
              <w:adjustRightInd w:val="0"/>
              <w:ind w:left="15"/>
              <w:jc w:val="center"/>
              <w:rPr>
                <w:rFonts w:ascii="Times New Roman" w:hAnsi="Times New Roman"/>
                <w:color w:val="000000"/>
                <w:sz w:val="24"/>
                <w:szCs w:val="24"/>
              </w:rPr>
            </w:pPr>
            <w:r w:rsidRPr="002C37D3">
              <w:rPr>
                <w:rFonts w:ascii="Times New Roman" w:hAnsi="Times New Roman"/>
                <w:color w:val="000000"/>
                <w:sz w:val="24"/>
                <w:szCs w:val="24"/>
              </w:rPr>
              <w:t>508</w:t>
            </w:r>
          </w:p>
        </w:tc>
        <w:tc>
          <w:tcPr>
            <w:tcW w:w="492" w:type="pct"/>
            <w:tcBorders>
              <w:top w:val="single" w:sz="4" w:space="0" w:color="000000"/>
              <w:left w:val="single" w:sz="4" w:space="0" w:color="000000"/>
              <w:bottom w:val="single" w:sz="4" w:space="0" w:color="000000"/>
              <w:right w:val="single" w:sz="4" w:space="0" w:color="000000"/>
            </w:tcBorders>
          </w:tcPr>
          <w:p w:rsidR="00682292" w:rsidRPr="002C37D3" w:rsidRDefault="00682292" w:rsidP="007209D7">
            <w:pPr>
              <w:widowControl w:val="0"/>
              <w:autoSpaceDE w:val="0"/>
              <w:autoSpaceDN w:val="0"/>
              <w:adjustRightInd w:val="0"/>
              <w:ind w:left="15"/>
              <w:jc w:val="center"/>
              <w:rPr>
                <w:rFonts w:ascii="Times New Roman" w:hAnsi="Times New Roman"/>
                <w:color w:val="000000"/>
                <w:sz w:val="24"/>
                <w:szCs w:val="24"/>
              </w:rPr>
            </w:pPr>
            <w:r w:rsidRPr="002C37D3">
              <w:rPr>
                <w:rFonts w:ascii="Times New Roman" w:hAnsi="Times New Roman"/>
                <w:color w:val="000000"/>
                <w:sz w:val="24"/>
                <w:szCs w:val="24"/>
              </w:rPr>
              <w:t>2812</w:t>
            </w:r>
          </w:p>
        </w:tc>
        <w:tc>
          <w:tcPr>
            <w:tcW w:w="492" w:type="pct"/>
            <w:tcBorders>
              <w:top w:val="single" w:sz="4" w:space="0" w:color="000000"/>
              <w:left w:val="single" w:sz="4" w:space="0" w:color="000000"/>
              <w:bottom w:val="single" w:sz="4" w:space="0" w:color="000000"/>
              <w:right w:val="single" w:sz="4" w:space="0" w:color="auto"/>
            </w:tcBorders>
          </w:tcPr>
          <w:p w:rsidR="00682292" w:rsidRPr="002C37D3" w:rsidRDefault="00682292" w:rsidP="007209D7">
            <w:pPr>
              <w:widowControl w:val="0"/>
              <w:autoSpaceDE w:val="0"/>
              <w:autoSpaceDN w:val="0"/>
              <w:adjustRightInd w:val="0"/>
              <w:ind w:left="15"/>
              <w:jc w:val="center"/>
              <w:rPr>
                <w:rFonts w:ascii="Times New Roman" w:hAnsi="Times New Roman"/>
                <w:color w:val="000000"/>
                <w:sz w:val="24"/>
                <w:szCs w:val="24"/>
              </w:rPr>
            </w:pPr>
            <w:r w:rsidRPr="002C37D3">
              <w:rPr>
                <w:rFonts w:ascii="Times New Roman" w:hAnsi="Times New Roman"/>
                <w:color w:val="000000"/>
                <w:sz w:val="24"/>
                <w:szCs w:val="24"/>
              </w:rPr>
              <w:t>55588</w:t>
            </w:r>
          </w:p>
        </w:tc>
        <w:tc>
          <w:tcPr>
            <w:tcW w:w="588" w:type="pct"/>
            <w:tcBorders>
              <w:top w:val="single" w:sz="4" w:space="0" w:color="000000"/>
              <w:left w:val="single" w:sz="4" w:space="0" w:color="auto"/>
              <w:bottom w:val="single" w:sz="4" w:space="0" w:color="000000"/>
              <w:right w:val="single" w:sz="4" w:space="0" w:color="000000"/>
            </w:tcBorders>
          </w:tcPr>
          <w:p w:rsidR="00682292" w:rsidRPr="002C37D3" w:rsidRDefault="00682292" w:rsidP="007209D7">
            <w:pPr>
              <w:widowControl w:val="0"/>
              <w:autoSpaceDE w:val="0"/>
              <w:autoSpaceDN w:val="0"/>
              <w:adjustRightInd w:val="0"/>
              <w:ind w:left="15"/>
              <w:jc w:val="center"/>
              <w:rPr>
                <w:rFonts w:ascii="Times New Roman" w:hAnsi="Times New Roman"/>
                <w:color w:val="000000"/>
                <w:sz w:val="24"/>
                <w:szCs w:val="24"/>
              </w:rPr>
            </w:pPr>
            <w:r w:rsidRPr="002C37D3">
              <w:rPr>
                <w:rFonts w:ascii="Times New Roman" w:hAnsi="Times New Roman"/>
                <w:color w:val="000000"/>
                <w:sz w:val="24"/>
                <w:szCs w:val="24"/>
              </w:rPr>
              <w:t>9089</w:t>
            </w:r>
          </w:p>
        </w:tc>
        <w:tc>
          <w:tcPr>
            <w:tcW w:w="709" w:type="pct"/>
            <w:tcBorders>
              <w:top w:val="single" w:sz="4" w:space="0" w:color="000000"/>
              <w:left w:val="single" w:sz="4" w:space="0" w:color="000000"/>
              <w:bottom w:val="single" w:sz="4" w:space="0" w:color="000000"/>
              <w:right w:val="single" w:sz="4" w:space="0" w:color="000000"/>
            </w:tcBorders>
          </w:tcPr>
          <w:p w:rsidR="00682292" w:rsidRPr="002C37D3" w:rsidRDefault="00682292" w:rsidP="007209D7">
            <w:pPr>
              <w:widowControl w:val="0"/>
              <w:autoSpaceDE w:val="0"/>
              <w:autoSpaceDN w:val="0"/>
              <w:adjustRightInd w:val="0"/>
              <w:ind w:left="15"/>
              <w:jc w:val="center"/>
              <w:rPr>
                <w:rFonts w:ascii="Times New Roman" w:hAnsi="Times New Roman"/>
                <w:color w:val="000000"/>
                <w:sz w:val="24"/>
                <w:szCs w:val="24"/>
              </w:rPr>
            </w:pPr>
            <w:r w:rsidRPr="002C37D3">
              <w:rPr>
                <w:rFonts w:ascii="Times New Roman" w:hAnsi="Times New Roman"/>
                <w:color w:val="000000"/>
                <w:sz w:val="24"/>
                <w:szCs w:val="24"/>
              </w:rPr>
              <w:t>4.5</w:t>
            </w:r>
          </w:p>
        </w:tc>
      </w:tr>
      <w:tr w:rsidR="00682292" w:rsidRPr="002C37D3" w:rsidTr="00B503BD">
        <w:tc>
          <w:tcPr>
            <w:tcW w:w="1378" w:type="pct"/>
            <w:tcBorders>
              <w:top w:val="single" w:sz="4" w:space="0" w:color="000000"/>
              <w:left w:val="single" w:sz="4" w:space="0" w:color="000000"/>
              <w:bottom w:val="single" w:sz="4" w:space="0" w:color="000000"/>
              <w:right w:val="single" w:sz="4" w:space="0" w:color="000000"/>
            </w:tcBorders>
          </w:tcPr>
          <w:p w:rsidR="00682292" w:rsidRPr="002C37D3" w:rsidRDefault="00682292" w:rsidP="007209D7">
            <w:pPr>
              <w:widowControl w:val="0"/>
              <w:autoSpaceDE w:val="0"/>
              <w:autoSpaceDN w:val="0"/>
              <w:adjustRightInd w:val="0"/>
              <w:ind w:left="15"/>
              <w:jc w:val="center"/>
              <w:rPr>
                <w:rFonts w:ascii="Times New Roman" w:hAnsi="Times New Roman"/>
                <w:color w:val="000000"/>
                <w:sz w:val="24"/>
                <w:szCs w:val="24"/>
              </w:rPr>
            </w:pPr>
            <w:r w:rsidRPr="002C37D3">
              <w:rPr>
                <w:rFonts w:ascii="Times New Roman" w:hAnsi="Times New Roman"/>
                <w:color w:val="000000"/>
                <w:sz w:val="24"/>
                <w:szCs w:val="24"/>
              </w:rPr>
              <w:t>Поломское</w:t>
            </w:r>
          </w:p>
        </w:tc>
        <w:tc>
          <w:tcPr>
            <w:tcW w:w="341" w:type="pct"/>
            <w:tcBorders>
              <w:top w:val="single" w:sz="4" w:space="0" w:color="000000"/>
              <w:left w:val="single" w:sz="4" w:space="0" w:color="000000"/>
              <w:bottom w:val="single" w:sz="4" w:space="0" w:color="000000"/>
              <w:right w:val="single" w:sz="4" w:space="0" w:color="000000"/>
            </w:tcBorders>
          </w:tcPr>
          <w:p w:rsidR="00682292" w:rsidRPr="002C37D3" w:rsidRDefault="00682292" w:rsidP="007209D7">
            <w:pPr>
              <w:widowControl w:val="0"/>
              <w:autoSpaceDE w:val="0"/>
              <w:autoSpaceDN w:val="0"/>
              <w:adjustRightInd w:val="0"/>
              <w:ind w:left="15"/>
              <w:jc w:val="center"/>
              <w:rPr>
                <w:rFonts w:ascii="Times New Roman" w:hAnsi="Times New Roman"/>
                <w:color w:val="000000"/>
                <w:sz w:val="24"/>
                <w:szCs w:val="24"/>
              </w:rPr>
            </w:pPr>
            <w:r w:rsidRPr="002C37D3">
              <w:rPr>
                <w:rFonts w:ascii="Times New Roman" w:hAnsi="Times New Roman"/>
                <w:color w:val="000000"/>
                <w:sz w:val="24"/>
                <w:szCs w:val="24"/>
              </w:rPr>
              <w:t>0</w:t>
            </w:r>
          </w:p>
        </w:tc>
        <w:tc>
          <w:tcPr>
            <w:tcW w:w="460" w:type="pct"/>
            <w:tcBorders>
              <w:top w:val="single" w:sz="4" w:space="0" w:color="000000"/>
              <w:left w:val="single" w:sz="4" w:space="0" w:color="000000"/>
              <w:bottom w:val="single" w:sz="4" w:space="0" w:color="000000"/>
              <w:right w:val="single" w:sz="4" w:space="0" w:color="000000"/>
            </w:tcBorders>
          </w:tcPr>
          <w:p w:rsidR="00682292" w:rsidRPr="002C37D3" w:rsidRDefault="00682292" w:rsidP="007209D7">
            <w:pPr>
              <w:widowControl w:val="0"/>
              <w:autoSpaceDE w:val="0"/>
              <w:autoSpaceDN w:val="0"/>
              <w:adjustRightInd w:val="0"/>
              <w:ind w:left="15"/>
              <w:jc w:val="center"/>
              <w:rPr>
                <w:rFonts w:ascii="Times New Roman" w:hAnsi="Times New Roman"/>
                <w:color w:val="000000"/>
                <w:sz w:val="24"/>
                <w:szCs w:val="24"/>
              </w:rPr>
            </w:pPr>
            <w:r w:rsidRPr="002C37D3">
              <w:rPr>
                <w:rFonts w:ascii="Times New Roman" w:hAnsi="Times New Roman"/>
                <w:color w:val="000000"/>
                <w:sz w:val="24"/>
                <w:szCs w:val="24"/>
              </w:rPr>
              <w:t>167</w:t>
            </w:r>
          </w:p>
        </w:tc>
        <w:tc>
          <w:tcPr>
            <w:tcW w:w="541" w:type="pct"/>
            <w:tcBorders>
              <w:top w:val="single" w:sz="4" w:space="0" w:color="000000"/>
              <w:left w:val="single" w:sz="4" w:space="0" w:color="000000"/>
              <w:bottom w:val="single" w:sz="4" w:space="0" w:color="000000"/>
              <w:right w:val="single" w:sz="4" w:space="0" w:color="000000"/>
            </w:tcBorders>
          </w:tcPr>
          <w:p w:rsidR="00682292" w:rsidRPr="002C37D3" w:rsidRDefault="00682292" w:rsidP="007209D7">
            <w:pPr>
              <w:widowControl w:val="0"/>
              <w:autoSpaceDE w:val="0"/>
              <w:autoSpaceDN w:val="0"/>
              <w:adjustRightInd w:val="0"/>
              <w:ind w:left="15"/>
              <w:jc w:val="center"/>
              <w:rPr>
                <w:rFonts w:ascii="Times New Roman" w:hAnsi="Times New Roman"/>
                <w:color w:val="000000"/>
                <w:sz w:val="24"/>
                <w:szCs w:val="24"/>
              </w:rPr>
            </w:pPr>
            <w:r w:rsidRPr="002C37D3">
              <w:rPr>
                <w:rFonts w:ascii="Times New Roman" w:hAnsi="Times New Roman"/>
                <w:color w:val="000000"/>
                <w:sz w:val="24"/>
                <w:szCs w:val="24"/>
              </w:rPr>
              <w:t>5884</w:t>
            </w:r>
          </w:p>
        </w:tc>
        <w:tc>
          <w:tcPr>
            <w:tcW w:w="492" w:type="pct"/>
            <w:tcBorders>
              <w:top w:val="single" w:sz="4" w:space="0" w:color="000000"/>
              <w:left w:val="single" w:sz="4" w:space="0" w:color="000000"/>
              <w:bottom w:val="single" w:sz="4" w:space="0" w:color="000000"/>
              <w:right w:val="single" w:sz="4" w:space="0" w:color="000000"/>
            </w:tcBorders>
          </w:tcPr>
          <w:p w:rsidR="00682292" w:rsidRPr="002C37D3" w:rsidRDefault="00682292" w:rsidP="007209D7">
            <w:pPr>
              <w:widowControl w:val="0"/>
              <w:autoSpaceDE w:val="0"/>
              <w:autoSpaceDN w:val="0"/>
              <w:adjustRightInd w:val="0"/>
              <w:ind w:left="15"/>
              <w:jc w:val="center"/>
              <w:rPr>
                <w:rFonts w:ascii="Times New Roman" w:hAnsi="Times New Roman"/>
                <w:color w:val="000000"/>
                <w:sz w:val="24"/>
                <w:szCs w:val="24"/>
              </w:rPr>
            </w:pPr>
            <w:r w:rsidRPr="002C37D3">
              <w:rPr>
                <w:rFonts w:ascii="Times New Roman" w:hAnsi="Times New Roman"/>
                <w:color w:val="000000"/>
                <w:sz w:val="24"/>
                <w:szCs w:val="24"/>
              </w:rPr>
              <w:t>5678</w:t>
            </w:r>
          </w:p>
        </w:tc>
        <w:tc>
          <w:tcPr>
            <w:tcW w:w="492" w:type="pct"/>
            <w:tcBorders>
              <w:top w:val="single" w:sz="4" w:space="0" w:color="000000"/>
              <w:left w:val="single" w:sz="4" w:space="0" w:color="000000"/>
              <w:bottom w:val="single" w:sz="4" w:space="0" w:color="000000"/>
              <w:right w:val="single" w:sz="4" w:space="0" w:color="auto"/>
            </w:tcBorders>
          </w:tcPr>
          <w:p w:rsidR="00682292" w:rsidRPr="002C37D3" w:rsidRDefault="00682292" w:rsidP="007209D7">
            <w:pPr>
              <w:widowControl w:val="0"/>
              <w:autoSpaceDE w:val="0"/>
              <w:autoSpaceDN w:val="0"/>
              <w:adjustRightInd w:val="0"/>
              <w:ind w:left="15"/>
              <w:jc w:val="center"/>
              <w:rPr>
                <w:rFonts w:ascii="Times New Roman" w:hAnsi="Times New Roman"/>
                <w:color w:val="000000"/>
                <w:sz w:val="24"/>
                <w:szCs w:val="24"/>
              </w:rPr>
            </w:pPr>
            <w:r w:rsidRPr="002C37D3">
              <w:rPr>
                <w:rFonts w:ascii="Times New Roman" w:hAnsi="Times New Roman"/>
                <w:color w:val="000000"/>
                <w:sz w:val="24"/>
                <w:szCs w:val="24"/>
              </w:rPr>
              <w:t>2562</w:t>
            </w:r>
          </w:p>
        </w:tc>
        <w:tc>
          <w:tcPr>
            <w:tcW w:w="588" w:type="pct"/>
            <w:tcBorders>
              <w:top w:val="single" w:sz="4" w:space="0" w:color="000000"/>
              <w:left w:val="single" w:sz="4" w:space="0" w:color="auto"/>
              <w:bottom w:val="single" w:sz="4" w:space="0" w:color="000000"/>
              <w:right w:val="single" w:sz="4" w:space="0" w:color="000000"/>
            </w:tcBorders>
          </w:tcPr>
          <w:p w:rsidR="00682292" w:rsidRPr="002C37D3" w:rsidRDefault="00682292" w:rsidP="007209D7">
            <w:pPr>
              <w:widowControl w:val="0"/>
              <w:autoSpaceDE w:val="0"/>
              <w:autoSpaceDN w:val="0"/>
              <w:adjustRightInd w:val="0"/>
              <w:ind w:left="15"/>
              <w:jc w:val="center"/>
              <w:rPr>
                <w:rFonts w:ascii="Times New Roman" w:hAnsi="Times New Roman"/>
                <w:color w:val="000000"/>
                <w:sz w:val="24"/>
                <w:szCs w:val="24"/>
              </w:rPr>
            </w:pPr>
            <w:r w:rsidRPr="002C37D3">
              <w:rPr>
                <w:rFonts w:ascii="Times New Roman" w:hAnsi="Times New Roman"/>
                <w:color w:val="000000"/>
                <w:sz w:val="24"/>
                <w:szCs w:val="24"/>
              </w:rPr>
              <w:t>14291</w:t>
            </w:r>
          </w:p>
        </w:tc>
        <w:tc>
          <w:tcPr>
            <w:tcW w:w="709" w:type="pct"/>
            <w:tcBorders>
              <w:top w:val="single" w:sz="4" w:space="0" w:color="000000"/>
              <w:left w:val="single" w:sz="4" w:space="0" w:color="000000"/>
              <w:bottom w:val="single" w:sz="4" w:space="0" w:color="000000"/>
              <w:right w:val="single" w:sz="4" w:space="0" w:color="000000"/>
            </w:tcBorders>
          </w:tcPr>
          <w:p w:rsidR="00682292" w:rsidRPr="002C37D3" w:rsidRDefault="00682292" w:rsidP="007209D7">
            <w:pPr>
              <w:widowControl w:val="0"/>
              <w:autoSpaceDE w:val="0"/>
              <w:autoSpaceDN w:val="0"/>
              <w:adjustRightInd w:val="0"/>
              <w:ind w:left="15"/>
              <w:jc w:val="center"/>
              <w:rPr>
                <w:rFonts w:ascii="Times New Roman" w:hAnsi="Times New Roman"/>
                <w:color w:val="000000"/>
                <w:sz w:val="24"/>
                <w:szCs w:val="24"/>
              </w:rPr>
            </w:pPr>
            <w:r w:rsidRPr="002C37D3">
              <w:rPr>
                <w:rFonts w:ascii="Times New Roman" w:hAnsi="Times New Roman"/>
                <w:color w:val="000000"/>
                <w:sz w:val="24"/>
                <w:szCs w:val="24"/>
              </w:rPr>
              <w:t>3.7</w:t>
            </w:r>
          </w:p>
        </w:tc>
      </w:tr>
      <w:tr w:rsidR="00682292" w:rsidRPr="002C37D3" w:rsidTr="00B503BD">
        <w:tc>
          <w:tcPr>
            <w:tcW w:w="1378" w:type="pct"/>
            <w:tcBorders>
              <w:top w:val="single" w:sz="4" w:space="0" w:color="000000"/>
              <w:left w:val="single" w:sz="4" w:space="0" w:color="000000"/>
              <w:bottom w:val="single" w:sz="4" w:space="0" w:color="000000"/>
              <w:right w:val="single" w:sz="4" w:space="0" w:color="000000"/>
            </w:tcBorders>
          </w:tcPr>
          <w:p w:rsidR="00682292" w:rsidRPr="002C37D3" w:rsidRDefault="00682292" w:rsidP="007209D7">
            <w:pPr>
              <w:widowControl w:val="0"/>
              <w:autoSpaceDE w:val="0"/>
              <w:autoSpaceDN w:val="0"/>
              <w:adjustRightInd w:val="0"/>
              <w:ind w:left="15"/>
              <w:jc w:val="center"/>
              <w:rPr>
                <w:rFonts w:ascii="Times New Roman" w:hAnsi="Times New Roman"/>
                <w:color w:val="000000"/>
                <w:sz w:val="24"/>
                <w:szCs w:val="24"/>
              </w:rPr>
            </w:pPr>
            <w:r w:rsidRPr="002C37D3">
              <w:rPr>
                <w:rFonts w:ascii="Times New Roman" w:hAnsi="Times New Roman"/>
                <w:color w:val="000000"/>
                <w:sz w:val="24"/>
                <w:szCs w:val="24"/>
              </w:rPr>
              <w:t>Филипповское</w:t>
            </w:r>
          </w:p>
        </w:tc>
        <w:tc>
          <w:tcPr>
            <w:tcW w:w="341" w:type="pct"/>
            <w:tcBorders>
              <w:top w:val="single" w:sz="4" w:space="0" w:color="000000"/>
              <w:left w:val="single" w:sz="4" w:space="0" w:color="000000"/>
              <w:bottom w:val="single" w:sz="4" w:space="0" w:color="000000"/>
              <w:right w:val="single" w:sz="4" w:space="0" w:color="000000"/>
            </w:tcBorders>
          </w:tcPr>
          <w:p w:rsidR="00682292" w:rsidRPr="002C37D3" w:rsidRDefault="00682292" w:rsidP="007209D7">
            <w:pPr>
              <w:widowControl w:val="0"/>
              <w:autoSpaceDE w:val="0"/>
              <w:autoSpaceDN w:val="0"/>
              <w:adjustRightInd w:val="0"/>
              <w:ind w:left="15"/>
              <w:jc w:val="center"/>
              <w:rPr>
                <w:rFonts w:ascii="Times New Roman" w:hAnsi="Times New Roman"/>
                <w:color w:val="000000"/>
                <w:sz w:val="24"/>
                <w:szCs w:val="24"/>
              </w:rPr>
            </w:pPr>
            <w:r w:rsidRPr="002C37D3">
              <w:rPr>
                <w:rFonts w:ascii="Times New Roman" w:hAnsi="Times New Roman"/>
                <w:color w:val="000000"/>
                <w:sz w:val="24"/>
                <w:szCs w:val="24"/>
              </w:rPr>
              <w:t>0</w:t>
            </w:r>
          </w:p>
        </w:tc>
        <w:tc>
          <w:tcPr>
            <w:tcW w:w="460" w:type="pct"/>
            <w:tcBorders>
              <w:top w:val="single" w:sz="4" w:space="0" w:color="000000"/>
              <w:left w:val="single" w:sz="4" w:space="0" w:color="000000"/>
              <w:bottom w:val="single" w:sz="4" w:space="0" w:color="000000"/>
              <w:right w:val="single" w:sz="4" w:space="0" w:color="000000"/>
            </w:tcBorders>
          </w:tcPr>
          <w:p w:rsidR="00682292" w:rsidRPr="002C37D3" w:rsidRDefault="00682292" w:rsidP="007209D7">
            <w:pPr>
              <w:widowControl w:val="0"/>
              <w:autoSpaceDE w:val="0"/>
              <w:autoSpaceDN w:val="0"/>
              <w:adjustRightInd w:val="0"/>
              <w:ind w:left="15"/>
              <w:jc w:val="center"/>
              <w:rPr>
                <w:rFonts w:ascii="Times New Roman" w:hAnsi="Times New Roman"/>
                <w:color w:val="000000"/>
                <w:sz w:val="24"/>
                <w:szCs w:val="24"/>
              </w:rPr>
            </w:pPr>
            <w:r w:rsidRPr="002C37D3">
              <w:rPr>
                <w:rFonts w:ascii="Times New Roman" w:hAnsi="Times New Roman"/>
                <w:color w:val="000000"/>
                <w:sz w:val="24"/>
                <w:szCs w:val="24"/>
              </w:rPr>
              <w:t>892</w:t>
            </w:r>
          </w:p>
        </w:tc>
        <w:tc>
          <w:tcPr>
            <w:tcW w:w="541" w:type="pct"/>
            <w:tcBorders>
              <w:top w:val="single" w:sz="4" w:space="0" w:color="000000"/>
              <w:left w:val="single" w:sz="4" w:space="0" w:color="000000"/>
              <w:bottom w:val="single" w:sz="4" w:space="0" w:color="000000"/>
              <w:right w:val="single" w:sz="4" w:space="0" w:color="000000"/>
            </w:tcBorders>
          </w:tcPr>
          <w:p w:rsidR="00682292" w:rsidRPr="002C37D3" w:rsidRDefault="00682292" w:rsidP="007209D7">
            <w:pPr>
              <w:widowControl w:val="0"/>
              <w:autoSpaceDE w:val="0"/>
              <w:autoSpaceDN w:val="0"/>
              <w:adjustRightInd w:val="0"/>
              <w:ind w:left="15"/>
              <w:jc w:val="center"/>
              <w:rPr>
                <w:rFonts w:ascii="Times New Roman" w:hAnsi="Times New Roman"/>
                <w:color w:val="000000"/>
                <w:sz w:val="24"/>
                <w:szCs w:val="24"/>
              </w:rPr>
            </w:pPr>
            <w:r w:rsidRPr="002C37D3">
              <w:rPr>
                <w:rFonts w:ascii="Times New Roman" w:hAnsi="Times New Roman"/>
                <w:color w:val="000000"/>
                <w:sz w:val="24"/>
                <w:szCs w:val="24"/>
              </w:rPr>
              <w:t>7105</w:t>
            </w:r>
          </w:p>
        </w:tc>
        <w:tc>
          <w:tcPr>
            <w:tcW w:w="492" w:type="pct"/>
            <w:tcBorders>
              <w:top w:val="single" w:sz="4" w:space="0" w:color="000000"/>
              <w:left w:val="single" w:sz="4" w:space="0" w:color="000000"/>
              <w:bottom w:val="single" w:sz="4" w:space="0" w:color="000000"/>
              <w:right w:val="single" w:sz="4" w:space="0" w:color="000000"/>
            </w:tcBorders>
          </w:tcPr>
          <w:p w:rsidR="00682292" w:rsidRPr="002C37D3" w:rsidRDefault="00682292" w:rsidP="007209D7">
            <w:pPr>
              <w:widowControl w:val="0"/>
              <w:autoSpaceDE w:val="0"/>
              <w:autoSpaceDN w:val="0"/>
              <w:adjustRightInd w:val="0"/>
              <w:ind w:left="15"/>
              <w:jc w:val="center"/>
              <w:rPr>
                <w:rFonts w:ascii="Times New Roman" w:hAnsi="Times New Roman"/>
                <w:color w:val="000000"/>
                <w:sz w:val="24"/>
                <w:szCs w:val="24"/>
              </w:rPr>
            </w:pPr>
            <w:r w:rsidRPr="002C37D3">
              <w:rPr>
                <w:rFonts w:ascii="Times New Roman" w:hAnsi="Times New Roman"/>
                <w:color w:val="000000"/>
                <w:sz w:val="24"/>
                <w:szCs w:val="24"/>
              </w:rPr>
              <w:t>5862</w:t>
            </w:r>
          </w:p>
        </w:tc>
        <w:tc>
          <w:tcPr>
            <w:tcW w:w="492" w:type="pct"/>
            <w:tcBorders>
              <w:top w:val="single" w:sz="4" w:space="0" w:color="000000"/>
              <w:left w:val="single" w:sz="4" w:space="0" w:color="000000"/>
              <w:bottom w:val="single" w:sz="4" w:space="0" w:color="000000"/>
              <w:right w:val="single" w:sz="4" w:space="0" w:color="auto"/>
            </w:tcBorders>
          </w:tcPr>
          <w:p w:rsidR="00682292" w:rsidRPr="002C37D3" w:rsidRDefault="00682292" w:rsidP="007209D7">
            <w:pPr>
              <w:widowControl w:val="0"/>
              <w:autoSpaceDE w:val="0"/>
              <w:autoSpaceDN w:val="0"/>
              <w:adjustRightInd w:val="0"/>
              <w:ind w:left="15"/>
              <w:jc w:val="center"/>
              <w:rPr>
                <w:rFonts w:ascii="Times New Roman" w:hAnsi="Times New Roman"/>
                <w:color w:val="000000"/>
                <w:sz w:val="24"/>
                <w:szCs w:val="24"/>
              </w:rPr>
            </w:pPr>
            <w:r w:rsidRPr="002C37D3">
              <w:rPr>
                <w:rFonts w:ascii="Times New Roman" w:hAnsi="Times New Roman"/>
                <w:color w:val="000000"/>
                <w:sz w:val="24"/>
                <w:szCs w:val="24"/>
              </w:rPr>
              <w:t>754</w:t>
            </w:r>
          </w:p>
        </w:tc>
        <w:tc>
          <w:tcPr>
            <w:tcW w:w="588" w:type="pct"/>
            <w:tcBorders>
              <w:top w:val="single" w:sz="4" w:space="0" w:color="000000"/>
              <w:left w:val="single" w:sz="4" w:space="0" w:color="auto"/>
              <w:bottom w:val="single" w:sz="4" w:space="0" w:color="000000"/>
              <w:right w:val="single" w:sz="4" w:space="0" w:color="000000"/>
            </w:tcBorders>
          </w:tcPr>
          <w:p w:rsidR="00682292" w:rsidRPr="002C37D3" w:rsidRDefault="00682292" w:rsidP="007209D7">
            <w:pPr>
              <w:widowControl w:val="0"/>
              <w:autoSpaceDE w:val="0"/>
              <w:autoSpaceDN w:val="0"/>
              <w:adjustRightInd w:val="0"/>
              <w:ind w:left="15"/>
              <w:jc w:val="center"/>
              <w:rPr>
                <w:rFonts w:ascii="Times New Roman" w:hAnsi="Times New Roman"/>
                <w:color w:val="000000"/>
                <w:sz w:val="24"/>
                <w:szCs w:val="24"/>
              </w:rPr>
            </w:pPr>
            <w:r w:rsidRPr="002C37D3">
              <w:rPr>
                <w:rFonts w:ascii="Times New Roman" w:hAnsi="Times New Roman"/>
                <w:color w:val="000000"/>
                <w:sz w:val="24"/>
                <w:szCs w:val="24"/>
              </w:rPr>
              <w:t>14613</w:t>
            </w:r>
          </w:p>
        </w:tc>
        <w:tc>
          <w:tcPr>
            <w:tcW w:w="709" w:type="pct"/>
            <w:tcBorders>
              <w:top w:val="single" w:sz="4" w:space="0" w:color="000000"/>
              <w:left w:val="single" w:sz="4" w:space="0" w:color="000000"/>
              <w:bottom w:val="single" w:sz="4" w:space="0" w:color="000000"/>
              <w:right w:val="single" w:sz="4" w:space="0" w:color="000000"/>
            </w:tcBorders>
          </w:tcPr>
          <w:p w:rsidR="00682292" w:rsidRPr="002C37D3" w:rsidRDefault="00682292" w:rsidP="007209D7">
            <w:pPr>
              <w:widowControl w:val="0"/>
              <w:autoSpaceDE w:val="0"/>
              <w:autoSpaceDN w:val="0"/>
              <w:adjustRightInd w:val="0"/>
              <w:ind w:left="15"/>
              <w:jc w:val="center"/>
              <w:rPr>
                <w:rFonts w:ascii="Times New Roman" w:hAnsi="Times New Roman"/>
                <w:color w:val="000000"/>
                <w:sz w:val="24"/>
                <w:szCs w:val="24"/>
              </w:rPr>
            </w:pPr>
            <w:r w:rsidRPr="002C37D3">
              <w:rPr>
                <w:rFonts w:ascii="Times New Roman" w:hAnsi="Times New Roman"/>
                <w:color w:val="000000"/>
                <w:sz w:val="24"/>
                <w:szCs w:val="24"/>
              </w:rPr>
              <w:t>3.4</w:t>
            </w:r>
          </w:p>
        </w:tc>
      </w:tr>
      <w:tr w:rsidR="00682292" w:rsidRPr="002C37D3" w:rsidTr="00B503BD">
        <w:tc>
          <w:tcPr>
            <w:tcW w:w="1378" w:type="pct"/>
            <w:tcBorders>
              <w:top w:val="single" w:sz="4" w:space="0" w:color="000000"/>
              <w:left w:val="single" w:sz="4" w:space="0" w:color="000000"/>
              <w:bottom w:val="single" w:sz="4" w:space="0" w:color="000000"/>
              <w:right w:val="single" w:sz="4" w:space="0" w:color="000000"/>
            </w:tcBorders>
            <w:vAlign w:val="center"/>
          </w:tcPr>
          <w:p w:rsidR="00682292" w:rsidRPr="002C37D3" w:rsidRDefault="00682292" w:rsidP="007209D7">
            <w:pPr>
              <w:autoSpaceDE w:val="0"/>
              <w:autoSpaceDN w:val="0"/>
              <w:adjustRightInd w:val="0"/>
              <w:jc w:val="center"/>
              <w:rPr>
                <w:rFonts w:ascii="Times New Roman" w:hAnsi="Times New Roman"/>
                <w:color w:val="000000"/>
                <w:sz w:val="24"/>
                <w:szCs w:val="24"/>
              </w:rPr>
            </w:pPr>
            <w:r w:rsidRPr="002C37D3">
              <w:rPr>
                <w:rFonts w:ascii="Times New Roman" w:hAnsi="Times New Roman"/>
                <w:color w:val="000000"/>
                <w:sz w:val="24"/>
                <w:szCs w:val="24"/>
              </w:rPr>
              <w:t>Итого</w:t>
            </w:r>
          </w:p>
        </w:tc>
        <w:tc>
          <w:tcPr>
            <w:tcW w:w="341" w:type="pct"/>
            <w:tcBorders>
              <w:top w:val="single" w:sz="4" w:space="0" w:color="000000"/>
              <w:left w:val="single" w:sz="4" w:space="0" w:color="000000"/>
              <w:bottom w:val="single" w:sz="4" w:space="0" w:color="000000"/>
              <w:right w:val="single" w:sz="4" w:space="0" w:color="000000"/>
            </w:tcBorders>
            <w:vAlign w:val="center"/>
          </w:tcPr>
          <w:p w:rsidR="00682292" w:rsidRPr="002C37D3" w:rsidRDefault="00682292" w:rsidP="007209D7">
            <w:pPr>
              <w:autoSpaceDE w:val="0"/>
              <w:autoSpaceDN w:val="0"/>
              <w:adjustRightInd w:val="0"/>
              <w:jc w:val="center"/>
              <w:rPr>
                <w:rFonts w:ascii="Times New Roman" w:hAnsi="Times New Roman"/>
                <w:bCs/>
                <w:color w:val="000000"/>
                <w:sz w:val="24"/>
                <w:szCs w:val="24"/>
                <w:lang w:val="en-US"/>
              </w:rPr>
            </w:pPr>
            <w:r w:rsidRPr="002C37D3">
              <w:rPr>
                <w:rFonts w:ascii="Times New Roman" w:hAnsi="Times New Roman"/>
                <w:bCs/>
                <w:color w:val="000000"/>
                <w:sz w:val="24"/>
                <w:szCs w:val="24"/>
                <w:lang w:val="en-US"/>
              </w:rPr>
              <w:t>0</w:t>
            </w:r>
          </w:p>
        </w:tc>
        <w:tc>
          <w:tcPr>
            <w:tcW w:w="460" w:type="pct"/>
            <w:tcBorders>
              <w:top w:val="single" w:sz="4" w:space="0" w:color="000000"/>
              <w:left w:val="single" w:sz="4" w:space="0" w:color="000000"/>
              <w:bottom w:val="single" w:sz="4" w:space="0" w:color="000000"/>
              <w:right w:val="single" w:sz="4" w:space="0" w:color="000000"/>
            </w:tcBorders>
          </w:tcPr>
          <w:p w:rsidR="00682292" w:rsidRPr="002C37D3" w:rsidRDefault="00682292" w:rsidP="007209D7">
            <w:pPr>
              <w:widowControl w:val="0"/>
              <w:autoSpaceDE w:val="0"/>
              <w:autoSpaceDN w:val="0"/>
              <w:adjustRightInd w:val="0"/>
              <w:ind w:left="15"/>
              <w:jc w:val="center"/>
              <w:rPr>
                <w:rFonts w:ascii="Times New Roman" w:hAnsi="Times New Roman"/>
                <w:bCs/>
                <w:color w:val="000000"/>
                <w:sz w:val="24"/>
                <w:szCs w:val="24"/>
              </w:rPr>
            </w:pPr>
            <w:r w:rsidRPr="002C37D3">
              <w:rPr>
                <w:rFonts w:ascii="Times New Roman" w:hAnsi="Times New Roman"/>
                <w:bCs/>
                <w:color w:val="000000"/>
                <w:sz w:val="24"/>
                <w:szCs w:val="24"/>
              </w:rPr>
              <w:t>1240</w:t>
            </w:r>
          </w:p>
        </w:tc>
        <w:tc>
          <w:tcPr>
            <w:tcW w:w="541" w:type="pct"/>
            <w:tcBorders>
              <w:top w:val="single" w:sz="4" w:space="0" w:color="000000"/>
              <w:left w:val="single" w:sz="4" w:space="0" w:color="000000"/>
              <w:bottom w:val="single" w:sz="4" w:space="0" w:color="000000"/>
              <w:right w:val="single" w:sz="4" w:space="0" w:color="000000"/>
            </w:tcBorders>
          </w:tcPr>
          <w:p w:rsidR="00682292" w:rsidRPr="002C37D3" w:rsidRDefault="00682292" w:rsidP="007209D7">
            <w:pPr>
              <w:widowControl w:val="0"/>
              <w:autoSpaceDE w:val="0"/>
              <w:autoSpaceDN w:val="0"/>
              <w:adjustRightInd w:val="0"/>
              <w:ind w:left="15"/>
              <w:jc w:val="center"/>
              <w:rPr>
                <w:rFonts w:ascii="Times New Roman" w:hAnsi="Times New Roman"/>
                <w:bCs/>
                <w:color w:val="000000"/>
                <w:sz w:val="24"/>
                <w:szCs w:val="24"/>
              </w:rPr>
            </w:pPr>
            <w:r w:rsidRPr="002C37D3">
              <w:rPr>
                <w:rFonts w:ascii="Times New Roman" w:hAnsi="Times New Roman"/>
                <w:bCs/>
                <w:color w:val="000000"/>
                <w:sz w:val="24"/>
                <w:szCs w:val="24"/>
              </w:rPr>
              <w:t>13497</w:t>
            </w:r>
          </w:p>
        </w:tc>
        <w:tc>
          <w:tcPr>
            <w:tcW w:w="492" w:type="pct"/>
            <w:tcBorders>
              <w:top w:val="single" w:sz="4" w:space="0" w:color="000000"/>
              <w:left w:val="single" w:sz="4" w:space="0" w:color="000000"/>
              <w:bottom w:val="single" w:sz="4" w:space="0" w:color="000000"/>
              <w:right w:val="single" w:sz="4" w:space="0" w:color="000000"/>
            </w:tcBorders>
          </w:tcPr>
          <w:p w:rsidR="00682292" w:rsidRPr="002C37D3" w:rsidRDefault="00682292" w:rsidP="007209D7">
            <w:pPr>
              <w:widowControl w:val="0"/>
              <w:autoSpaceDE w:val="0"/>
              <w:autoSpaceDN w:val="0"/>
              <w:adjustRightInd w:val="0"/>
              <w:ind w:left="15"/>
              <w:jc w:val="center"/>
              <w:rPr>
                <w:rFonts w:ascii="Times New Roman" w:hAnsi="Times New Roman"/>
                <w:bCs/>
                <w:color w:val="000000"/>
                <w:sz w:val="24"/>
                <w:szCs w:val="24"/>
              </w:rPr>
            </w:pPr>
            <w:r w:rsidRPr="002C37D3">
              <w:rPr>
                <w:rFonts w:ascii="Times New Roman" w:hAnsi="Times New Roman"/>
                <w:bCs/>
                <w:color w:val="000000"/>
                <w:sz w:val="24"/>
                <w:szCs w:val="24"/>
              </w:rPr>
              <w:t>14352</w:t>
            </w:r>
          </w:p>
        </w:tc>
        <w:tc>
          <w:tcPr>
            <w:tcW w:w="492" w:type="pct"/>
            <w:tcBorders>
              <w:top w:val="single" w:sz="4" w:space="0" w:color="000000"/>
              <w:left w:val="single" w:sz="4" w:space="0" w:color="000000"/>
              <w:bottom w:val="single" w:sz="4" w:space="0" w:color="000000"/>
              <w:right w:val="single" w:sz="4" w:space="0" w:color="auto"/>
            </w:tcBorders>
          </w:tcPr>
          <w:p w:rsidR="00682292" w:rsidRPr="002C37D3" w:rsidRDefault="00682292" w:rsidP="007209D7">
            <w:pPr>
              <w:widowControl w:val="0"/>
              <w:autoSpaceDE w:val="0"/>
              <w:autoSpaceDN w:val="0"/>
              <w:adjustRightInd w:val="0"/>
              <w:ind w:left="15"/>
              <w:jc w:val="center"/>
              <w:rPr>
                <w:rFonts w:ascii="Times New Roman" w:hAnsi="Times New Roman"/>
                <w:bCs/>
                <w:color w:val="000000"/>
                <w:sz w:val="24"/>
                <w:szCs w:val="24"/>
              </w:rPr>
            </w:pPr>
            <w:r w:rsidRPr="002C37D3">
              <w:rPr>
                <w:rFonts w:ascii="Times New Roman" w:hAnsi="Times New Roman"/>
                <w:bCs/>
                <w:color w:val="000000"/>
                <w:sz w:val="24"/>
                <w:szCs w:val="24"/>
              </w:rPr>
              <w:t>8904</w:t>
            </w:r>
          </w:p>
        </w:tc>
        <w:tc>
          <w:tcPr>
            <w:tcW w:w="588" w:type="pct"/>
            <w:tcBorders>
              <w:top w:val="single" w:sz="4" w:space="0" w:color="000000"/>
              <w:left w:val="single" w:sz="4" w:space="0" w:color="auto"/>
              <w:bottom w:val="single" w:sz="4" w:space="0" w:color="000000"/>
              <w:right w:val="single" w:sz="4" w:space="0" w:color="000000"/>
            </w:tcBorders>
          </w:tcPr>
          <w:p w:rsidR="00682292" w:rsidRPr="002C37D3" w:rsidRDefault="00682292" w:rsidP="007209D7">
            <w:pPr>
              <w:widowControl w:val="0"/>
              <w:autoSpaceDE w:val="0"/>
              <w:autoSpaceDN w:val="0"/>
              <w:adjustRightInd w:val="0"/>
              <w:ind w:left="15"/>
              <w:jc w:val="center"/>
              <w:rPr>
                <w:rFonts w:ascii="Times New Roman" w:hAnsi="Times New Roman"/>
                <w:bCs/>
                <w:color w:val="000000"/>
                <w:sz w:val="24"/>
                <w:szCs w:val="24"/>
              </w:rPr>
            </w:pPr>
            <w:r w:rsidRPr="002C37D3">
              <w:rPr>
                <w:rFonts w:ascii="Times New Roman" w:hAnsi="Times New Roman"/>
                <w:bCs/>
                <w:color w:val="000000"/>
                <w:sz w:val="24"/>
                <w:szCs w:val="24"/>
              </w:rPr>
              <w:t>37993</w:t>
            </w:r>
          </w:p>
        </w:tc>
        <w:tc>
          <w:tcPr>
            <w:tcW w:w="709" w:type="pct"/>
            <w:tcBorders>
              <w:top w:val="single" w:sz="4" w:space="0" w:color="000000"/>
              <w:left w:val="single" w:sz="4" w:space="0" w:color="000000"/>
              <w:bottom w:val="single" w:sz="4" w:space="0" w:color="000000"/>
              <w:right w:val="single" w:sz="4" w:space="0" w:color="000000"/>
            </w:tcBorders>
          </w:tcPr>
          <w:p w:rsidR="00682292" w:rsidRPr="002C37D3" w:rsidRDefault="00682292" w:rsidP="007209D7">
            <w:pPr>
              <w:widowControl w:val="0"/>
              <w:autoSpaceDE w:val="0"/>
              <w:autoSpaceDN w:val="0"/>
              <w:adjustRightInd w:val="0"/>
              <w:ind w:left="15"/>
              <w:jc w:val="center"/>
              <w:rPr>
                <w:rFonts w:ascii="Times New Roman" w:hAnsi="Times New Roman"/>
                <w:bCs/>
                <w:color w:val="000000"/>
                <w:sz w:val="24"/>
                <w:szCs w:val="24"/>
              </w:rPr>
            </w:pPr>
            <w:r w:rsidRPr="002C37D3">
              <w:rPr>
                <w:rFonts w:ascii="Times New Roman" w:hAnsi="Times New Roman"/>
                <w:bCs/>
                <w:color w:val="000000"/>
                <w:sz w:val="24"/>
                <w:szCs w:val="24"/>
              </w:rPr>
              <w:t>3.8</w:t>
            </w:r>
          </w:p>
        </w:tc>
      </w:tr>
      <w:tr w:rsidR="00682292" w:rsidRPr="002C37D3" w:rsidTr="00B503BD">
        <w:tc>
          <w:tcPr>
            <w:tcW w:w="1378" w:type="pct"/>
            <w:tcBorders>
              <w:top w:val="single" w:sz="4" w:space="0" w:color="000000"/>
              <w:left w:val="single" w:sz="4" w:space="0" w:color="000000"/>
              <w:bottom w:val="single" w:sz="4" w:space="0" w:color="000000"/>
              <w:right w:val="single" w:sz="4" w:space="0" w:color="000000"/>
            </w:tcBorders>
            <w:vAlign w:val="center"/>
          </w:tcPr>
          <w:p w:rsidR="00682292" w:rsidRPr="002C37D3" w:rsidRDefault="00682292" w:rsidP="007209D7">
            <w:pPr>
              <w:jc w:val="center"/>
              <w:rPr>
                <w:rFonts w:ascii="Times New Roman" w:hAnsi="Times New Roman"/>
                <w:bCs/>
                <w:color w:val="000000"/>
                <w:sz w:val="24"/>
                <w:szCs w:val="24"/>
              </w:rPr>
            </w:pPr>
            <w:r w:rsidRPr="002C37D3">
              <w:rPr>
                <w:rFonts w:ascii="Times New Roman" w:hAnsi="Times New Roman"/>
                <w:bCs/>
                <w:color w:val="000000"/>
                <w:sz w:val="24"/>
                <w:szCs w:val="24"/>
              </w:rPr>
              <w:t>%</w:t>
            </w:r>
          </w:p>
        </w:tc>
        <w:tc>
          <w:tcPr>
            <w:tcW w:w="341" w:type="pct"/>
            <w:tcBorders>
              <w:top w:val="single" w:sz="4" w:space="0" w:color="000000"/>
              <w:left w:val="single" w:sz="4" w:space="0" w:color="000000"/>
              <w:bottom w:val="single" w:sz="4" w:space="0" w:color="000000"/>
              <w:right w:val="single" w:sz="4" w:space="0" w:color="000000"/>
            </w:tcBorders>
            <w:vAlign w:val="center"/>
          </w:tcPr>
          <w:p w:rsidR="00682292" w:rsidRPr="002C37D3" w:rsidRDefault="00682292" w:rsidP="007209D7">
            <w:pPr>
              <w:autoSpaceDE w:val="0"/>
              <w:autoSpaceDN w:val="0"/>
              <w:adjustRightInd w:val="0"/>
              <w:jc w:val="center"/>
              <w:rPr>
                <w:rFonts w:ascii="Times New Roman" w:hAnsi="Times New Roman"/>
                <w:bCs/>
                <w:color w:val="000000"/>
                <w:sz w:val="24"/>
                <w:szCs w:val="24"/>
                <w:lang w:val="en-US"/>
              </w:rPr>
            </w:pPr>
            <w:r w:rsidRPr="002C37D3">
              <w:rPr>
                <w:rFonts w:ascii="Times New Roman" w:hAnsi="Times New Roman"/>
                <w:bCs/>
                <w:color w:val="000000"/>
                <w:sz w:val="24"/>
                <w:szCs w:val="24"/>
                <w:lang w:val="en-US"/>
              </w:rPr>
              <w:t>0</w:t>
            </w:r>
          </w:p>
        </w:tc>
        <w:tc>
          <w:tcPr>
            <w:tcW w:w="460" w:type="pct"/>
            <w:tcBorders>
              <w:top w:val="single" w:sz="4" w:space="0" w:color="000000"/>
              <w:left w:val="single" w:sz="4" w:space="0" w:color="000000"/>
              <w:bottom w:val="single" w:sz="4" w:space="0" w:color="000000"/>
              <w:right w:val="single" w:sz="4" w:space="0" w:color="000000"/>
            </w:tcBorders>
          </w:tcPr>
          <w:p w:rsidR="00682292" w:rsidRPr="002C37D3" w:rsidRDefault="00682292" w:rsidP="007209D7">
            <w:pPr>
              <w:widowControl w:val="0"/>
              <w:autoSpaceDE w:val="0"/>
              <w:autoSpaceDN w:val="0"/>
              <w:adjustRightInd w:val="0"/>
              <w:ind w:left="15"/>
              <w:jc w:val="center"/>
              <w:rPr>
                <w:rFonts w:ascii="Times New Roman" w:hAnsi="Times New Roman"/>
                <w:bCs/>
                <w:color w:val="000000"/>
                <w:sz w:val="24"/>
                <w:szCs w:val="24"/>
              </w:rPr>
            </w:pPr>
            <w:r w:rsidRPr="002C37D3">
              <w:rPr>
                <w:rFonts w:ascii="Times New Roman" w:hAnsi="Times New Roman"/>
                <w:bCs/>
                <w:color w:val="000000"/>
                <w:sz w:val="24"/>
                <w:szCs w:val="24"/>
              </w:rPr>
              <w:t>3.2</w:t>
            </w:r>
          </w:p>
        </w:tc>
        <w:tc>
          <w:tcPr>
            <w:tcW w:w="541" w:type="pct"/>
            <w:tcBorders>
              <w:top w:val="single" w:sz="4" w:space="0" w:color="000000"/>
              <w:left w:val="single" w:sz="4" w:space="0" w:color="000000"/>
              <w:bottom w:val="single" w:sz="4" w:space="0" w:color="000000"/>
              <w:right w:val="single" w:sz="4" w:space="0" w:color="000000"/>
            </w:tcBorders>
          </w:tcPr>
          <w:p w:rsidR="00682292" w:rsidRPr="002C37D3" w:rsidRDefault="00682292" w:rsidP="007209D7">
            <w:pPr>
              <w:widowControl w:val="0"/>
              <w:autoSpaceDE w:val="0"/>
              <w:autoSpaceDN w:val="0"/>
              <w:adjustRightInd w:val="0"/>
              <w:ind w:left="15"/>
              <w:jc w:val="center"/>
              <w:rPr>
                <w:rFonts w:ascii="Times New Roman" w:hAnsi="Times New Roman"/>
                <w:bCs/>
                <w:color w:val="000000"/>
                <w:sz w:val="24"/>
                <w:szCs w:val="24"/>
              </w:rPr>
            </w:pPr>
            <w:r w:rsidRPr="002C37D3">
              <w:rPr>
                <w:rFonts w:ascii="Times New Roman" w:hAnsi="Times New Roman"/>
                <w:bCs/>
                <w:color w:val="000000"/>
                <w:sz w:val="24"/>
                <w:szCs w:val="24"/>
              </w:rPr>
              <w:t>35.5</w:t>
            </w:r>
          </w:p>
        </w:tc>
        <w:tc>
          <w:tcPr>
            <w:tcW w:w="492" w:type="pct"/>
            <w:tcBorders>
              <w:top w:val="single" w:sz="4" w:space="0" w:color="000000"/>
              <w:left w:val="single" w:sz="4" w:space="0" w:color="000000"/>
              <w:bottom w:val="single" w:sz="4" w:space="0" w:color="000000"/>
              <w:right w:val="single" w:sz="4" w:space="0" w:color="000000"/>
            </w:tcBorders>
          </w:tcPr>
          <w:p w:rsidR="00682292" w:rsidRPr="002C37D3" w:rsidRDefault="00682292" w:rsidP="007209D7">
            <w:pPr>
              <w:widowControl w:val="0"/>
              <w:autoSpaceDE w:val="0"/>
              <w:autoSpaceDN w:val="0"/>
              <w:adjustRightInd w:val="0"/>
              <w:ind w:left="15"/>
              <w:jc w:val="center"/>
              <w:rPr>
                <w:rFonts w:ascii="Times New Roman" w:hAnsi="Times New Roman"/>
                <w:bCs/>
                <w:color w:val="000000"/>
                <w:sz w:val="24"/>
                <w:szCs w:val="24"/>
              </w:rPr>
            </w:pPr>
            <w:r w:rsidRPr="002C37D3">
              <w:rPr>
                <w:rFonts w:ascii="Times New Roman" w:hAnsi="Times New Roman"/>
                <w:bCs/>
                <w:color w:val="000000"/>
                <w:sz w:val="24"/>
                <w:szCs w:val="24"/>
              </w:rPr>
              <w:t>37.7</w:t>
            </w:r>
          </w:p>
        </w:tc>
        <w:tc>
          <w:tcPr>
            <w:tcW w:w="492" w:type="pct"/>
            <w:tcBorders>
              <w:top w:val="single" w:sz="4" w:space="0" w:color="000000"/>
              <w:left w:val="single" w:sz="4" w:space="0" w:color="000000"/>
              <w:bottom w:val="single" w:sz="4" w:space="0" w:color="000000"/>
              <w:right w:val="single" w:sz="4" w:space="0" w:color="auto"/>
            </w:tcBorders>
          </w:tcPr>
          <w:p w:rsidR="00682292" w:rsidRPr="002C37D3" w:rsidRDefault="00682292" w:rsidP="007209D7">
            <w:pPr>
              <w:widowControl w:val="0"/>
              <w:autoSpaceDE w:val="0"/>
              <w:autoSpaceDN w:val="0"/>
              <w:adjustRightInd w:val="0"/>
              <w:ind w:left="15"/>
              <w:jc w:val="center"/>
              <w:rPr>
                <w:rFonts w:ascii="Times New Roman" w:hAnsi="Times New Roman"/>
                <w:bCs/>
                <w:color w:val="000000"/>
                <w:sz w:val="24"/>
                <w:szCs w:val="24"/>
              </w:rPr>
            </w:pPr>
            <w:r w:rsidRPr="002C37D3">
              <w:rPr>
                <w:rFonts w:ascii="Times New Roman" w:hAnsi="Times New Roman"/>
                <w:bCs/>
                <w:color w:val="000000"/>
                <w:sz w:val="24"/>
                <w:szCs w:val="24"/>
              </w:rPr>
              <w:t>23.4</w:t>
            </w:r>
          </w:p>
        </w:tc>
        <w:tc>
          <w:tcPr>
            <w:tcW w:w="588" w:type="pct"/>
            <w:tcBorders>
              <w:top w:val="single" w:sz="4" w:space="0" w:color="000000"/>
              <w:left w:val="single" w:sz="4" w:space="0" w:color="auto"/>
              <w:bottom w:val="single" w:sz="4" w:space="0" w:color="000000"/>
              <w:right w:val="single" w:sz="4" w:space="0" w:color="000000"/>
            </w:tcBorders>
          </w:tcPr>
          <w:p w:rsidR="00682292" w:rsidRPr="002C37D3" w:rsidRDefault="00682292" w:rsidP="007209D7">
            <w:pPr>
              <w:widowControl w:val="0"/>
              <w:autoSpaceDE w:val="0"/>
              <w:autoSpaceDN w:val="0"/>
              <w:adjustRightInd w:val="0"/>
              <w:ind w:left="15"/>
              <w:jc w:val="center"/>
              <w:rPr>
                <w:rFonts w:ascii="Times New Roman" w:hAnsi="Times New Roman"/>
                <w:bCs/>
                <w:color w:val="000000"/>
                <w:sz w:val="24"/>
                <w:szCs w:val="24"/>
              </w:rPr>
            </w:pPr>
            <w:r w:rsidRPr="002C37D3">
              <w:rPr>
                <w:rFonts w:ascii="Times New Roman" w:hAnsi="Times New Roman"/>
                <w:bCs/>
                <w:color w:val="000000"/>
                <w:sz w:val="24"/>
                <w:szCs w:val="24"/>
              </w:rPr>
              <w:t>100</w:t>
            </w:r>
          </w:p>
        </w:tc>
        <w:tc>
          <w:tcPr>
            <w:tcW w:w="709" w:type="pct"/>
            <w:tcBorders>
              <w:top w:val="single" w:sz="4" w:space="0" w:color="000000"/>
              <w:left w:val="single" w:sz="4" w:space="0" w:color="000000"/>
              <w:bottom w:val="single" w:sz="4" w:space="0" w:color="000000"/>
              <w:right w:val="single" w:sz="4" w:space="0" w:color="000000"/>
            </w:tcBorders>
            <w:vAlign w:val="center"/>
          </w:tcPr>
          <w:p w:rsidR="00682292" w:rsidRPr="002C37D3" w:rsidRDefault="00682292" w:rsidP="007209D7">
            <w:pPr>
              <w:jc w:val="center"/>
              <w:rPr>
                <w:rFonts w:ascii="Times New Roman" w:eastAsia="MS Sans Serif" w:hAnsi="Times New Roman"/>
                <w:color w:val="000000"/>
                <w:sz w:val="24"/>
                <w:szCs w:val="24"/>
              </w:rPr>
            </w:pPr>
          </w:p>
        </w:tc>
      </w:tr>
    </w:tbl>
    <w:p w:rsidR="00F97386" w:rsidRPr="002C37D3" w:rsidRDefault="00F97386" w:rsidP="00F97386">
      <w:pPr>
        <w:autoSpaceDE w:val="0"/>
        <w:autoSpaceDN w:val="0"/>
        <w:adjustRightInd w:val="0"/>
        <w:spacing w:after="0" w:line="240" w:lineRule="auto"/>
        <w:ind w:firstLine="539"/>
        <w:jc w:val="both"/>
        <w:rPr>
          <w:rFonts w:ascii="Times New Roman" w:hAnsi="Times New Roman"/>
          <w:sz w:val="24"/>
          <w:szCs w:val="24"/>
        </w:rPr>
      </w:pPr>
    </w:p>
    <w:p w:rsidR="00F97386" w:rsidRPr="002C37D3" w:rsidRDefault="00F97386" w:rsidP="00F97386">
      <w:pPr>
        <w:pStyle w:val="ConsPlusNormal"/>
        <w:ind w:firstLine="540"/>
        <w:jc w:val="both"/>
        <w:rPr>
          <w:rFonts w:ascii="Times New Roman" w:hAnsi="Times New Roman" w:cs="Times New Roman"/>
          <w:color w:val="000000" w:themeColor="text1"/>
        </w:rPr>
      </w:pPr>
      <w:r w:rsidRPr="002C37D3">
        <w:rPr>
          <w:rFonts w:ascii="Times New Roman" w:hAnsi="Times New Roman" w:cs="Times New Roman"/>
          <w:color w:val="000000" w:themeColor="text1"/>
          <w:sz w:val="24"/>
          <w:szCs w:val="24"/>
        </w:rPr>
        <w:t xml:space="preserve">Карта-схема распределения площади территории лесного фонда лесничества по классам пожарной опасности и противопожарным мероприятиям приведена на рисунке </w:t>
      </w:r>
      <w:r w:rsidR="00480EA2" w:rsidRPr="002C37D3">
        <w:rPr>
          <w:rFonts w:ascii="Times New Roman" w:hAnsi="Times New Roman" w:cs="Times New Roman"/>
          <w:color w:val="000000" w:themeColor="text1"/>
          <w:sz w:val="24"/>
          <w:szCs w:val="24"/>
        </w:rPr>
        <w:t>5</w:t>
      </w:r>
      <w:r w:rsidRPr="002C37D3">
        <w:rPr>
          <w:rFonts w:ascii="Times New Roman" w:hAnsi="Times New Roman" w:cs="Times New Roman"/>
          <w:color w:val="000000" w:themeColor="text1"/>
          <w:sz w:val="24"/>
          <w:szCs w:val="24"/>
        </w:rPr>
        <w:t xml:space="preserve">. </w:t>
      </w:r>
    </w:p>
    <w:p w:rsidR="00F97386" w:rsidRPr="002C37D3" w:rsidRDefault="00F97386" w:rsidP="00F97386">
      <w:pPr>
        <w:autoSpaceDE w:val="0"/>
        <w:autoSpaceDN w:val="0"/>
        <w:adjustRightInd w:val="0"/>
        <w:spacing w:after="0" w:line="240" w:lineRule="auto"/>
        <w:ind w:firstLine="539"/>
        <w:jc w:val="both"/>
        <w:rPr>
          <w:rFonts w:ascii="Times New Roman" w:hAnsi="Times New Roman"/>
          <w:color w:val="000000" w:themeColor="text1"/>
          <w:sz w:val="24"/>
          <w:szCs w:val="24"/>
        </w:rPr>
      </w:pPr>
      <w:r w:rsidRPr="002C37D3">
        <w:rPr>
          <w:rFonts w:ascii="Times New Roman" w:hAnsi="Times New Roman"/>
          <w:color w:val="000000" w:themeColor="text1"/>
          <w:sz w:val="24"/>
          <w:szCs w:val="24"/>
        </w:rPr>
        <w:t xml:space="preserve">В целях организации работы по предотвращению и тушению лесных пожаров на территории лесничества ежегодно разрабатывается План тушения лесных пожаров на территории лесничества. </w:t>
      </w:r>
    </w:p>
    <w:p w:rsidR="00F97386" w:rsidRPr="002C37D3" w:rsidRDefault="00F80D44" w:rsidP="00F97386">
      <w:pPr>
        <w:autoSpaceDE w:val="0"/>
        <w:autoSpaceDN w:val="0"/>
        <w:adjustRightInd w:val="0"/>
        <w:spacing w:after="0" w:line="240" w:lineRule="auto"/>
        <w:ind w:firstLine="709"/>
        <w:jc w:val="both"/>
        <w:rPr>
          <w:rFonts w:ascii="Times New Roman" w:hAnsi="Times New Roman"/>
          <w:color w:val="000000" w:themeColor="text1"/>
          <w:sz w:val="24"/>
          <w:szCs w:val="24"/>
        </w:rPr>
      </w:pPr>
      <w:hyperlink r:id="rId85" w:history="1">
        <w:r w:rsidR="00F97386" w:rsidRPr="002C37D3">
          <w:rPr>
            <w:rStyle w:val="a5"/>
            <w:rFonts w:ascii="Times New Roman" w:hAnsi="Times New Roman"/>
            <w:color w:val="000000" w:themeColor="text1"/>
            <w:sz w:val="24"/>
            <w:szCs w:val="24"/>
            <w:u w:val="none"/>
          </w:rPr>
          <w:t>Порядок</w:t>
        </w:r>
      </w:hyperlink>
      <w:r w:rsidR="00F97386" w:rsidRPr="002C37D3">
        <w:rPr>
          <w:rFonts w:ascii="Times New Roman" w:hAnsi="Times New Roman"/>
          <w:color w:val="000000" w:themeColor="text1"/>
          <w:sz w:val="24"/>
          <w:szCs w:val="24"/>
        </w:rPr>
        <w:t xml:space="preserve"> разработки и утверждения плана тушения лесных пожаров и его </w:t>
      </w:r>
      <w:hyperlink r:id="rId86" w:history="1">
        <w:r w:rsidR="00F97386" w:rsidRPr="002C37D3">
          <w:rPr>
            <w:rStyle w:val="a5"/>
            <w:rFonts w:ascii="Times New Roman" w:hAnsi="Times New Roman"/>
            <w:color w:val="000000" w:themeColor="text1"/>
            <w:sz w:val="24"/>
            <w:szCs w:val="24"/>
            <w:u w:val="none"/>
          </w:rPr>
          <w:t>форма</w:t>
        </w:r>
      </w:hyperlink>
      <w:r w:rsidR="00F97386" w:rsidRPr="002C37D3">
        <w:rPr>
          <w:rFonts w:ascii="Times New Roman" w:hAnsi="Times New Roman"/>
          <w:color w:val="000000" w:themeColor="text1"/>
          <w:sz w:val="24"/>
          <w:szCs w:val="24"/>
        </w:rPr>
        <w:t xml:space="preserve">, </w:t>
      </w:r>
      <w:hyperlink r:id="rId87" w:history="1">
        <w:r w:rsidR="00F97386" w:rsidRPr="002C37D3">
          <w:rPr>
            <w:rStyle w:val="a5"/>
            <w:rFonts w:ascii="Times New Roman" w:hAnsi="Times New Roman"/>
            <w:color w:val="000000" w:themeColor="text1"/>
            <w:sz w:val="24"/>
            <w:szCs w:val="24"/>
            <w:u w:val="none"/>
          </w:rPr>
          <w:t>порядок</w:t>
        </w:r>
      </w:hyperlink>
      <w:r w:rsidR="00F97386" w:rsidRPr="002C37D3">
        <w:rPr>
          <w:rFonts w:ascii="Times New Roman" w:hAnsi="Times New Roman"/>
          <w:color w:val="000000" w:themeColor="text1"/>
          <w:sz w:val="24"/>
          <w:szCs w:val="24"/>
        </w:rPr>
        <w:t xml:space="preserve"> разработки сводного плана тушения лесных пожаров на территории субъекта Российской Федерации утверждены постановлением Правительства РФ от 17.05.2011 № 377 «Об утверждении Правил разработки и утверждения плана тушения лесных пожаров и его формы».</w:t>
      </w:r>
    </w:p>
    <w:p w:rsidR="00F97386" w:rsidRPr="002C37D3" w:rsidRDefault="00F97386" w:rsidP="00F97386">
      <w:pPr>
        <w:autoSpaceDE w:val="0"/>
        <w:autoSpaceDN w:val="0"/>
        <w:adjustRightInd w:val="0"/>
        <w:spacing w:after="0" w:line="240" w:lineRule="auto"/>
        <w:ind w:firstLine="540"/>
        <w:jc w:val="both"/>
        <w:rPr>
          <w:rFonts w:ascii="Times New Roman" w:hAnsi="Times New Roman"/>
          <w:color w:val="000000" w:themeColor="text1"/>
          <w:sz w:val="24"/>
          <w:szCs w:val="24"/>
        </w:rPr>
      </w:pPr>
      <w:r w:rsidRPr="002C37D3">
        <w:rPr>
          <w:rFonts w:ascii="Times New Roman" w:hAnsi="Times New Roman"/>
          <w:color w:val="000000" w:themeColor="text1"/>
          <w:sz w:val="24"/>
          <w:szCs w:val="24"/>
        </w:rPr>
        <w:t>Лица, использующие леса, в случае обнаружения лесного пожара на соответствующем лесном участке немедленно обязаны сообщить об этом в специализированную диспетчерскую службу и принять все возможные меры по недопущению распространения лесного пожара.</w:t>
      </w:r>
    </w:p>
    <w:p w:rsidR="00F97386" w:rsidRPr="002C37D3" w:rsidRDefault="00F97386" w:rsidP="00F97386">
      <w:pPr>
        <w:autoSpaceDE w:val="0"/>
        <w:autoSpaceDN w:val="0"/>
        <w:adjustRightInd w:val="0"/>
        <w:spacing w:after="0" w:line="240" w:lineRule="auto"/>
        <w:ind w:firstLine="540"/>
        <w:jc w:val="both"/>
        <w:rPr>
          <w:rFonts w:ascii="Times New Roman" w:hAnsi="Times New Roman"/>
          <w:color w:val="000000" w:themeColor="text1"/>
          <w:sz w:val="24"/>
          <w:szCs w:val="24"/>
        </w:rPr>
      </w:pPr>
      <w:r w:rsidRPr="002C37D3">
        <w:rPr>
          <w:rFonts w:ascii="Times New Roman" w:hAnsi="Times New Roman"/>
          <w:color w:val="000000" w:themeColor="text1"/>
          <w:sz w:val="24"/>
          <w:szCs w:val="24"/>
        </w:rPr>
        <w:t xml:space="preserve">Ограничение пребывания граждан в лесах и въезд в них транспортных средств, проведение в лесах определенных видов работ в целях обеспечения пожарной безопасности в лесах, осуществляется в </w:t>
      </w:r>
      <w:hyperlink r:id="rId88" w:history="1">
        <w:r w:rsidRPr="002C37D3">
          <w:rPr>
            <w:rStyle w:val="a5"/>
            <w:rFonts w:ascii="Times New Roman" w:hAnsi="Times New Roman"/>
            <w:color w:val="000000" w:themeColor="text1"/>
            <w:sz w:val="24"/>
            <w:szCs w:val="24"/>
            <w:u w:val="none"/>
          </w:rPr>
          <w:t>порядке</w:t>
        </w:r>
      </w:hyperlink>
      <w:r w:rsidRPr="002C37D3">
        <w:rPr>
          <w:rFonts w:ascii="Times New Roman" w:hAnsi="Times New Roman"/>
          <w:color w:val="000000" w:themeColor="text1"/>
          <w:sz w:val="24"/>
          <w:szCs w:val="24"/>
        </w:rPr>
        <w:t>, установленном уполномоченным федеральным органом исполнительной власти.</w:t>
      </w:r>
    </w:p>
    <w:p w:rsidR="00F97386" w:rsidRPr="002C37D3" w:rsidRDefault="00F97386" w:rsidP="00F97386">
      <w:pPr>
        <w:autoSpaceDE w:val="0"/>
        <w:autoSpaceDN w:val="0"/>
        <w:adjustRightInd w:val="0"/>
        <w:spacing w:after="0" w:line="240" w:lineRule="auto"/>
        <w:ind w:firstLine="540"/>
        <w:jc w:val="both"/>
        <w:rPr>
          <w:rFonts w:ascii="Times New Roman" w:hAnsi="Times New Roman"/>
          <w:color w:val="000000" w:themeColor="text1"/>
          <w:sz w:val="24"/>
          <w:szCs w:val="24"/>
        </w:rPr>
      </w:pPr>
      <w:r w:rsidRPr="002C37D3">
        <w:rPr>
          <w:rFonts w:ascii="Times New Roman" w:hAnsi="Times New Roman"/>
          <w:color w:val="000000" w:themeColor="text1"/>
          <w:sz w:val="24"/>
          <w:szCs w:val="24"/>
        </w:rPr>
        <w:t>Порядок ограничения пребывания граждан в лесах и въезда в них транспортных средств, проведения в лесах определенных видов работ в целях обеспечения пожарной безопасности в лесах утвержден приказом Минприроды России от 06.09.2016 № 457.</w:t>
      </w:r>
    </w:p>
    <w:p w:rsidR="00B503BD" w:rsidRDefault="00F80D44" w:rsidP="00B503BD">
      <w:pPr>
        <w:autoSpaceDE w:val="0"/>
        <w:autoSpaceDN w:val="0"/>
        <w:adjustRightInd w:val="0"/>
        <w:spacing w:after="0" w:line="240" w:lineRule="auto"/>
        <w:ind w:firstLine="540"/>
        <w:jc w:val="both"/>
        <w:rPr>
          <w:rFonts w:ascii="Times New Roman" w:hAnsi="Times New Roman"/>
          <w:color w:val="000000" w:themeColor="text1"/>
          <w:sz w:val="24"/>
          <w:szCs w:val="24"/>
        </w:rPr>
      </w:pPr>
      <w:hyperlink r:id="rId89" w:history="1">
        <w:r w:rsidR="00F97386" w:rsidRPr="002C37D3">
          <w:rPr>
            <w:rStyle w:val="a5"/>
            <w:rFonts w:ascii="Times New Roman" w:hAnsi="Times New Roman"/>
            <w:color w:val="000000" w:themeColor="text1"/>
            <w:sz w:val="24"/>
            <w:szCs w:val="24"/>
            <w:u w:val="none"/>
          </w:rPr>
          <w:t>Классификация</w:t>
        </w:r>
      </w:hyperlink>
      <w:r w:rsidR="00F97386" w:rsidRPr="002C37D3">
        <w:rPr>
          <w:rFonts w:ascii="Times New Roman" w:hAnsi="Times New Roman"/>
          <w:color w:val="000000" w:themeColor="text1"/>
          <w:sz w:val="24"/>
          <w:szCs w:val="24"/>
        </w:rPr>
        <w:t xml:space="preserve"> чрезвычайных ситуаций в лесах, возникших вследствие лесных пожаров, </w:t>
      </w:r>
      <w:hyperlink r:id="rId90" w:history="1">
        <w:r w:rsidR="00F97386" w:rsidRPr="002C37D3">
          <w:rPr>
            <w:rStyle w:val="a5"/>
            <w:rFonts w:ascii="Times New Roman" w:hAnsi="Times New Roman"/>
            <w:color w:val="000000" w:themeColor="text1"/>
            <w:sz w:val="24"/>
            <w:szCs w:val="24"/>
            <w:u w:val="none"/>
          </w:rPr>
          <w:t>порядок</w:t>
        </w:r>
      </w:hyperlink>
      <w:r w:rsidR="00F97386" w:rsidRPr="002C37D3">
        <w:rPr>
          <w:rFonts w:ascii="Times New Roman" w:hAnsi="Times New Roman"/>
          <w:color w:val="000000" w:themeColor="text1"/>
          <w:sz w:val="24"/>
          <w:szCs w:val="24"/>
        </w:rPr>
        <w:t xml:space="preserve"> введения чрезвычайных ситуаций в лесах, возникших вследствие лесных пожаров, и взаимодействия органов государственной власти, органов местного самоуправления в условиях таких чрезвычайных ситуаций установлены постановлением Правительства РФ от 17.05.2011 № 376. </w:t>
      </w:r>
      <w:bookmarkStart w:id="374" w:name="_Toc519419341"/>
    </w:p>
    <w:p w:rsidR="00F97386" w:rsidRPr="002C37D3" w:rsidRDefault="00F97386" w:rsidP="00B503BD">
      <w:pPr>
        <w:autoSpaceDE w:val="0"/>
        <w:autoSpaceDN w:val="0"/>
        <w:adjustRightInd w:val="0"/>
        <w:spacing w:after="0" w:line="240" w:lineRule="auto"/>
        <w:ind w:firstLine="540"/>
        <w:jc w:val="both"/>
        <w:rPr>
          <w:rFonts w:ascii="Times New Roman" w:hAnsi="Times New Roman"/>
          <w:color w:val="000000" w:themeColor="text1"/>
          <w:sz w:val="24"/>
        </w:rPr>
      </w:pPr>
      <w:r w:rsidRPr="002C37D3">
        <w:rPr>
          <w:rFonts w:ascii="Times New Roman" w:hAnsi="Times New Roman"/>
          <w:color w:val="000000" w:themeColor="text1"/>
          <w:sz w:val="24"/>
        </w:rPr>
        <w:t xml:space="preserve">При проведении мероприятий по ликвидации чрезвычайной ситуации в лесах, возникшей вследствие лесных пожаров, (аварийно-спасательные и другие неотложные работы, проводимые при возникновении такой чрезвычайной ситуации), на лесных участках, расположенных в границах территории, признанной зоной чрезвычайной ситуации, допускается осуществление выборочных рубок и сплошных рубок лесных насаждений без предоставления лесных участков, в том числе в целях создания противопожарных разрывов. Решение об осуществлении таких рубок принимают органы государственной власти или органы местного самоуправления в пределах их полномочий, определенных в соответствии со </w:t>
      </w:r>
      <w:hyperlink r:id="rId91" w:history="1">
        <w:r w:rsidRPr="002C37D3">
          <w:rPr>
            <w:rStyle w:val="a5"/>
            <w:rFonts w:ascii="Times New Roman" w:hAnsi="Times New Roman"/>
            <w:color w:val="000000" w:themeColor="text1"/>
            <w:sz w:val="24"/>
            <w:u w:val="none"/>
          </w:rPr>
          <w:t>статьями 81</w:t>
        </w:r>
      </w:hyperlink>
      <w:r w:rsidRPr="002C37D3">
        <w:rPr>
          <w:rFonts w:ascii="Times New Roman" w:hAnsi="Times New Roman"/>
          <w:color w:val="000000" w:themeColor="text1"/>
          <w:sz w:val="24"/>
        </w:rPr>
        <w:t xml:space="preserve"> - </w:t>
      </w:r>
      <w:hyperlink r:id="rId92" w:history="1">
        <w:r w:rsidRPr="002C37D3">
          <w:rPr>
            <w:rStyle w:val="a5"/>
            <w:rFonts w:ascii="Times New Roman" w:hAnsi="Times New Roman"/>
            <w:color w:val="000000" w:themeColor="text1"/>
            <w:sz w:val="24"/>
            <w:u w:val="none"/>
          </w:rPr>
          <w:t>84</w:t>
        </w:r>
      </w:hyperlink>
      <w:r w:rsidRPr="002C37D3">
        <w:rPr>
          <w:rFonts w:ascii="Times New Roman" w:hAnsi="Times New Roman"/>
          <w:color w:val="000000" w:themeColor="text1"/>
          <w:sz w:val="24"/>
        </w:rPr>
        <w:t xml:space="preserve"> настоящего Кодекса.</w:t>
      </w:r>
      <w:bookmarkEnd w:id="374"/>
    </w:p>
    <w:p w:rsidR="00F97386" w:rsidRPr="002C37D3" w:rsidRDefault="00F97386" w:rsidP="00F97386">
      <w:pPr>
        <w:autoSpaceDE w:val="0"/>
        <w:autoSpaceDN w:val="0"/>
        <w:adjustRightInd w:val="0"/>
        <w:spacing w:after="0" w:line="240" w:lineRule="auto"/>
        <w:ind w:firstLine="540"/>
        <w:jc w:val="both"/>
        <w:rPr>
          <w:rFonts w:ascii="Times New Roman" w:hAnsi="Times New Roman"/>
          <w:color w:val="000000" w:themeColor="text1"/>
          <w:sz w:val="24"/>
          <w:szCs w:val="24"/>
        </w:rPr>
      </w:pPr>
      <w:r w:rsidRPr="002C37D3">
        <w:rPr>
          <w:rFonts w:ascii="Times New Roman" w:hAnsi="Times New Roman"/>
          <w:color w:val="000000" w:themeColor="text1"/>
          <w:sz w:val="24"/>
          <w:szCs w:val="24"/>
        </w:rPr>
        <w:t xml:space="preserve">Привлечение граждан, юридических лиц к осуществлению мероприятий по ликвидации чрезвычайной ситуации в лесах, возникшей вследствие лесных пожаров, осуществляется в соответствии с Федеральным </w:t>
      </w:r>
      <w:hyperlink r:id="rId93" w:history="1">
        <w:r w:rsidRPr="002C37D3">
          <w:rPr>
            <w:rStyle w:val="a5"/>
            <w:rFonts w:ascii="Times New Roman" w:hAnsi="Times New Roman"/>
            <w:color w:val="000000" w:themeColor="text1"/>
            <w:sz w:val="24"/>
            <w:szCs w:val="24"/>
            <w:u w:val="none"/>
          </w:rPr>
          <w:t>законом</w:t>
        </w:r>
      </w:hyperlink>
      <w:r w:rsidRPr="002C37D3">
        <w:rPr>
          <w:rFonts w:ascii="Times New Roman" w:hAnsi="Times New Roman"/>
          <w:color w:val="000000" w:themeColor="text1"/>
          <w:sz w:val="24"/>
          <w:szCs w:val="24"/>
        </w:rPr>
        <w:t xml:space="preserve"> «О защите населения и территорий от чрезвычайных ситуаций природного и техногенного характера».</w:t>
      </w:r>
    </w:p>
    <w:p w:rsidR="00F97386" w:rsidRPr="002C37D3" w:rsidRDefault="00F97386" w:rsidP="00F97386">
      <w:pPr>
        <w:autoSpaceDE w:val="0"/>
        <w:autoSpaceDN w:val="0"/>
        <w:adjustRightInd w:val="0"/>
        <w:spacing w:after="0" w:line="240" w:lineRule="auto"/>
        <w:ind w:firstLine="540"/>
        <w:jc w:val="both"/>
        <w:rPr>
          <w:rFonts w:ascii="Times New Roman" w:hAnsi="Times New Roman"/>
          <w:color w:val="000000" w:themeColor="text1"/>
          <w:sz w:val="24"/>
          <w:szCs w:val="24"/>
        </w:rPr>
      </w:pPr>
      <w:r w:rsidRPr="002C37D3">
        <w:rPr>
          <w:rFonts w:ascii="Times New Roman" w:hAnsi="Times New Roman"/>
          <w:color w:val="000000" w:themeColor="text1"/>
          <w:sz w:val="24"/>
          <w:szCs w:val="24"/>
        </w:rPr>
        <w:t xml:space="preserve">Мероприятия по ликвидации последствий чрезвычайной ситуации в лесах, возникшей вследствие лесных пожаров, в том числе на лесных участках, предоставленных в аренду для заготовки древесины, осуществляются органами государственной власти, органами местного самоуправления в пределах полномочий указанных органов, определенных в соответствии со </w:t>
      </w:r>
      <w:hyperlink r:id="rId94" w:history="1">
        <w:r w:rsidRPr="002C37D3">
          <w:rPr>
            <w:rStyle w:val="a5"/>
            <w:rFonts w:ascii="Times New Roman" w:hAnsi="Times New Roman"/>
            <w:color w:val="000000" w:themeColor="text1"/>
            <w:sz w:val="24"/>
            <w:szCs w:val="24"/>
            <w:u w:val="none"/>
          </w:rPr>
          <w:t>статьями 81</w:t>
        </w:r>
      </w:hyperlink>
      <w:r w:rsidRPr="002C37D3">
        <w:rPr>
          <w:rFonts w:ascii="Times New Roman" w:hAnsi="Times New Roman"/>
          <w:color w:val="000000" w:themeColor="text1"/>
          <w:sz w:val="24"/>
          <w:szCs w:val="24"/>
        </w:rPr>
        <w:t xml:space="preserve"> - </w:t>
      </w:r>
      <w:hyperlink r:id="rId95" w:history="1">
        <w:r w:rsidRPr="002C37D3">
          <w:rPr>
            <w:rStyle w:val="a5"/>
            <w:rFonts w:ascii="Times New Roman" w:hAnsi="Times New Roman"/>
            <w:color w:val="000000" w:themeColor="text1"/>
            <w:sz w:val="24"/>
            <w:szCs w:val="24"/>
            <w:u w:val="none"/>
          </w:rPr>
          <w:t>84</w:t>
        </w:r>
      </w:hyperlink>
      <w:r w:rsidRPr="002C37D3">
        <w:rPr>
          <w:rFonts w:ascii="Times New Roman" w:hAnsi="Times New Roman"/>
          <w:color w:val="000000" w:themeColor="text1"/>
          <w:sz w:val="24"/>
          <w:szCs w:val="24"/>
        </w:rPr>
        <w:t xml:space="preserve"> настоящего Кодекса. </w:t>
      </w:r>
    </w:p>
    <w:p w:rsidR="00F97386" w:rsidRPr="002C37D3" w:rsidRDefault="00F97386" w:rsidP="00F97386">
      <w:pPr>
        <w:autoSpaceDE w:val="0"/>
        <w:autoSpaceDN w:val="0"/>
        <w:adjustRightInd w:val="0"/>
        <w:spacing w:after="0" w:line="240" w:lineRule="auto"/>
        <w:ind w:firstLine="540"/>
        <w:jc w:val="both"/>
        <w:rPr>
          <w:rFonts w:ascii="Times New Roman" w:hAnsi="Times New Roman"/>
          <w:color w:val="000000" w:themeColor="text1"/>
          <w:sz w:val="24"/>
          <w:szCs w:val="24"/>
        </w:rPr>
      </w:pPr>
      <w:r w:rsidRPr="002C37D3">
        <w:rPr>
          <w:rFonts w:ascii="Times New Roman" w:hAnsi="Times New Roman"/>
          <w:color w:val="000000" w:themeColor="text1"/>
          <w:sz w:val="24"/>
          <w:szCs w:val="24"/>
        </w:rPr>
        <w:t>Мероприятия по ликвидации последствий чрезвычайной ситуации в лесах, возникшей вследствие лесных пожаров, осуществляются в первую очередь на лесных участках, имеющих общую границу с населенными пунктами или земельными участками, на которых расположены объекты инфраструктуры.</w:t>
      </w:r>
    </w:p>
    <w:p w:rsidR="00F97386" w:rsidRPr="002C37D3" w:rsidRDefault="00F97386" w:rsidP="00F97386">
      <w:pPr>
        <w:autoSpaceDE w:val="0"/>
        <w:autoSpaceDN w:val="0"/>
        <w:adjustRightInd w:val="0"/>
        <w:spacing w:after="0" w:line="240" w:lineRule="auto"/>
        <w:ind w:firstLine="540"/>
        <w:jc w:val="both"/>
        <w:rPr>
          <w:rFonts w:ascii="Times New Roman" w:hAnsi="Times New Roman"/>
          <w:color w:val="000000" w:themeColor="text1"/>
          <w:sz w:val="24"/>
          <w:szCs w:val="24"/>
        </w:rPr>
      </w:pPr>
      <w:r w:rsidRPr="002C37D3">
        <w:rPr>
          <w:rFonts w:ascii="Times New Roman" w:hAnsi="Times New Roman"/>
          <w:color w:val="000000" w:themeColor="text1"/>
          <w:sz w:val="24"/>
          <w:szCs w:val="24"/>
        </w:rPr>
        <w:t xml:space="preserve">Граждане вправе осуществлять в первоочередном порядке заготовку древесины для собственных нужд, заготовку и сбор недревесных лесных ресурсов для собственных нужд на лесных участках, на которых осуществляется ликвидация последствий чрезвычайной ситуации в лесах, возникшей вследствие лесных пожаров, в порядке, установленном </w:t>
      </w:r>
      <w:hyperlink r:id="rId96" w:history="1">
        <w:r w:rsidRPr="002C37D3">
          <w:rPr>
            <w:rStyle w:val="a5"/>
            <w:rFonts w:ascii="Times New Roman" w:hAnsi="Times New Roman"/>
            <w:color w:val="000000" w:themeColor="text1"/>
            <w:sz w:val="24"/>
            <w:szCs w:val="24"/>
            <w:u w:val="none"/>
          </w:rPr>
          <w:t>статьями 30</w:t>
        </w:r>
      </w:hyperlink>
      <w:r w:rsidRPr="002C37D3">
        <w:rPr>
          <w:rFonts w:ascii="Times New Roman" w:hAnsi="Times New Roman"/>
          <w:color w:val="000000" w:themeColor="text1"/>
          <w:sz w:val="24"/>
          <w:szCs w:val="24"/>
        </w:rPr>
        <w:t xml:space="preserve"> и </w:t>
      </w:r>
      <w:hyperlink r:id="rId97" w:history="1">
        <w:r w:rsidRPr="002C37D3">
          <w:rPr>
            <w:rStyle w:val="a5"/>
            <w:rFonts w:ascii="Times New Roman" w:hAnsi="Times New Roman"/>
            <w:color w:val="000000" w:themeColor="text1"/>
            <w:sz w:val="24"/>
            <w:szCs w:val="24"/>
            <w:u w:val="none"/>
          </w:rPr>
          <w:t>33</w:t>
        </w:r>
      </w:hyperlink>
      <w:r w:rsidRPr="002C37D3">
        <w:rPr>
          <w:rFonts w:ascii="Times New Roman" w:hAnsi="Times New Roman"/>
          <w:color w:val="000000" w:themeColor="text1"/>
          <w:sz w:val="24"/>
          <w:szCs w:val="24"/>
        </w:rPr>
        <w:t xml:space="preserve"> настоящего Кодекса.</w:t>
      </w:r>
    </w:p>
    <w:p w:rsidR="00F97386" w:rsidRPr="002C37D3" w:rsidRDefault="00F97386" w:rsidP="00F97386">
      <w:pPr>
        <w:autoSpaceDE w:val="0"/>
        <w:autoSpaceDN w:val="0"/>
        <w:adjustRightInd w:val="0"/>
        <w:spacing w:after="0" w:line="240" w:lineRule="auto"/>
        <w:ind w:firstLine="540"/>
        <w:jc w:val="both"/>
        <w:rPr>
          <w:rFonts w:ascii="Times New Roman" w:hAnsi="Times New Roman"/>
          <w:color w:val="000000" w:themeColor="text1"/>
          <w:sz w:val="24"/>
          <w:szCs w:val="24"/>
        </w:rPr>
      </w:pPr>
      <w:r w:rsidRPr="002C37D3">
        <w:rPr>
          <w:rFonts w:ascii="Times New Roman" w:hAnsi="Times New Roman"/>
          <w:color w:val="000000" w:themeColor="text1"/>
          <w:sz w:val="24"/>
          <w:szCs w:val="24"/>
        </w:rPr>
        <w:t>Объем древесины, заготовленной при ликвидации чрезвычайной ситуации в лесах, возникшей вследствие лесных пожаров, и последствий этой чрезвычайной ситуации, в расчетную лесосеку не включается.</w:t>
      </w:r>
    </w:p>
    <w:p w:rsidR="00F97386" w:rsidRPr="002C37D3" w:rsidRDefault="00F97386" w:rsidP="00F97386">
      <w:pPr>
        <w:autoSpaceDE w:val="0"/>
        <w:autoSpaceDN w:val="0"/>
        <w:adjustRightInd w:val="0"/>
        <w:spacing w:after="0" w:line="240" w:lineRule="auto"/>
        <w:ind w:firstLine="540"/>
        <w:jc w:val="both"/>
        <w:rPr>
          <w:rFonts w:ascii="Times New Roman" w:hAnsi="Times New Roman"/>
          <w:color w:val="000000" w:themeColor="text1"/>
          <w:sz w:val="24"/>
          <w:szCs w:val="24"/>
        </w:rPr>
      </w:pPr>
      <w:r w:rsidRPr="002C37D3">
        <w:rPr>
          <w:rFonts w:ascii="Times New Roman" w:hAnsi="Times New Roman"/>
          <w:color w:val="000000" w:themeColor="text1"/>
          <w:sz w:val="24"/>
          <w:szCs w:val="24"/>
        </w:rPr>
        <w:t>По результатам осуществления мероприятий по ликвидации чрезвычайной ситуации в лесах, возникшей вследствие лесных пожаров, и последствий этой чрезвычайной ситуации вносятся изменения в лесной план субъекта Российской Федерации, лесохозяйственный регламент лесничества, лесопарка и проекты освоения лесов.</w:t>
      </w:r>
    </w:p>
    <w:p w:rsidR="00F97386" w:rsidRPr="002C37D3" w:rsidRDefault="00F97386" w:rsidP="00480EA2">
      <w:pPr>
        <w:autoSpaceDE w:val="0"/>
        <w:autoSpaceDN w:val="0"/>
        <w:adjustRightInd w:val="0"/>
        <w:spacing w:after="0" w:line="240" w:lineRule="auto"/>
        <w:ind w:firstLine="540"/>
        <w:jc w:val="both"/>
        <w:rPr>
          <w:rFonts w:ascii="Times New Roman" w:hAnsi="Times New Roman"/>
          <w:color w:val="000000" w:themeColor="text1"/>
          <w:sz w:val="24"/>
          <w:szCs w:val="24"/>
        </w:rPr>
      </w:pPr>
      <w:r w:rsidRPr="002C37D3">
        <w:rPr>
          <w:rFonts w:ascii="Times New Roman" w:hAnsi="Times New Roman"/>
          <w:color w:val="000000" w:themeColor="text1"/>
          <w:sz w:val="24"/>
          <w:szCs w:val="24"/>
        </w:rPr>
        <w:t xml:space="preserve">Для участия в выполнении работ по тушению лесных пожаров и осуществлению отдельных мер пожарной безопасности в лесах органы государственной власти вправе </w:t>
      </w:r>
      <w:hyperlink r:id="rId98" w:history="1">
        <w:r w:rsidRPr="002C37D3">
          <w:rPr>
            <w:rStyle w:val="a5"/>
            <w:rFonts w:ascii="Times New Roman" w:hAnsi="Times New Roman"/>
            <w:color w:val="000000" w:themeColor="text1"/>
            <w:sz w:val="24"/>
            <w:szCs w:val="24"/>
            <w:u w:val="none"/>
          </w:rPr>
          <w:t>привлекать</w:t>
        </w:r>
      </w:hyperlink>
      <w:r w:rsidRPr="002C37D3">
        <w:rPr>
          <w:rFonts w:ascii="Times New Roman" w:hAnsi="Times New Roman"/>
          <w:color w:val="000000" w:themeColor="text1"/>
          <w:sz w:val="24"/>
          <w:szCs w:val="24"/>
        </w:rPr>
        <w:t xml:space="preserve"> добровольных пожарных.</w:t>
      </w:r>
    </w:p>
    <w:p w:rsidR="00F97386" w:rsidRPr="002C37D3" w:rsidRDefault="00F97386" w:rsidP="00480EA2">
      <w:pPr>
        <w:jc w:val="both"/>
        <w:rPr>
          <w:rFonts w:ascii="Times New Roman" w:hAnsi="Times New Roman"/>
          <w:color w:val="000000" w:themeColor="text1"/>
          <w:sz w:val="24"/>
        </w:rPr>
      </w:pPr>
      <w:bookmarkStart w:id="375" w:name="_Toc519419342"/>
      <w:r w:rsidRPr="002C37D3">
        <w:rPr>
          <w:rFonts w:ascii="Times New Roman" w:hAnsi="Times New Roman"/>
          <w:color w:val="000000" w:themeColor="text1"/>
          <w:sz w:val="24"/>
        </w:rPr>
        <w:t>Привлечение подразделений добровольной пожарной охраны к участию в тушении пожаров и проведении аварийно-спасательных работ осуществляется в соответствии с Федеральным законом от 06.05.2011 № 100-ФЗ «О добровольной пожарной охране».</w:t>
      </w:r>
      <w:bookmarkEnd w:id="375"/>
    </w:p>
    <w:p w:rsidR="00F97386" w:rsidRPr="002C37D3" w:rsidRDefault="00F97386" w:rsidP="00F97386">
      <w:pPr>
        <w:autoSpaceDE w:val="0"/>
        <w:autoSpaceDN w:val="0"/>
        <w:adjustRightInd w:val="0"/>
        <w:spacing w:after="0" w:line="240" w:lineRule="auto"/>
        <w:ind w:firstLine="540"/>
        <w:jc w:val="both"/>
        <w:rPr>
          <w:rFonts w:ascii="Times New Roman" w:hAnsi="Times New Roman"/>
          <w:color w:val="000000" w:themeColor="text1"/>
          <w:sz w:val="24"/>
          <w:szCs w:val="24"/>
        </w:rPr>
      </w:pPr>
      <w:r w:rsidRPr="002C37D3">
        <w:rPr>
          <w:rFonts w:ascii="Times New Roman" w:hAnsi="Times New Roman"/>
          <w:color w:val="000000" w:themeColor="text1"/>
          <w:sz w:val="24"/>
          <w:szCs w:val="24"/>
        </w:rPr>
        <w:t xml:space="preserve">Авиационные работы по охране лесов от пожаров выполняются в соответствии со статьей 57 ЛК РФ. </w:t>
      </w:r>
      <w:hyperlink r:id="rId99" w:history="1">
        <w:r w:rsidRPr="002C37D3">
          <w:rPr>
            <w:rStyle w:val="a5"/>
            <w:rFonts w:ascii="Times New Roman" w:hAnsi="Times New Roman"/>
            <w:color w:val="000000" w:themeColor="text1"/>
            <w:sz w:val="24"/>
            <w:szCs w:val="24"/>
            <w:u w:val="none"/>
          </w:rPr>
          <w:t>Порядок</w:t>
        </w:r>
      </w:hyperlink>
      <w:r w:rsidRPr="002C37D3">
        <w:rPr>
          <w:rFonts w:ascii="Times New Roman" w:hAnsi="Times New Roman"/>
          <w:color w:val="000000" w:themeColor="text1"/>
          <w:sz w:val="24"/>
          <w:szCs w:val="24"/>
        </w:rPr>
        <w:t xml:space="preserve"> организации и выполнения авиационных работ по охране лесов от пожаров установлен приказом Минприроды России от 15.11.2016 № 597 «Об утверждении Порядка организации и выполнения авиационных работ по охране лесов от пожаров и Порядка организации и выполнения авиационных работ по защите лесов». </w:t>
      </w:r>
    </w:p>
    <w:p w:rsidR="00B503BD" w:rsidRPr="00B503BD" w:rsidRDefault="00F97386" w:rsidP="00B503BD">
      <w:pPr>
        <w:autoSpaceDE w:val="0"/>
        <w:autoSpaceDN w:val="0"/>
        <w:adjustRightInd w:val="0"/>
        <w:spacing w:after="0" w:line="240" w:lineRule="auto"/>
        <w:ind w:firstLine="709"/>
        <w:jc w:val="both"/>
        <w:rPr>
          <w:rFonts w:ascii="Times New Roman" w:hAnsi="Times New Roman"/>
          <w:color w:val="000000" w:themeColor="text1"/>
          <w:sz w:val="24"/>
          <w:szCs w:val="24"/>
        </w:rPr>
      </w:pPr>
      <w:r w:rsidRPr="00B503BD">
        <w:rPr>
          <w:rFonts w:ascii="Times New Roman" w:hAnsi="Times New Roman"/>
          <w:color w:val="000000" w:themeColor="text1"/>
          <w:sz w:val="24"/>
          <w:szCs w:val="24"/>
        </w:rPr>
        <w:t>Постановлением Правительства РФ от 30.06.2007 № 417 «Об утверждении Правил пожарной безопасности в лесах» установлены единые требования к мерам пожарной безопасности в лесах в зависимости от целевого назначения земель и целевого назначения лесов, обеспечению пожарной безопасности в лесах при использовании, охране, защите, воспроизводстве лесов, осуществлении иной деятельности в лесах, а также при пребывании граждан в лесах и являются обязательными для исполнения органами государственной власти, органами местного самоуправления, а также юридическими лицами и гражданами.</w:t>
      </w:r>
      <w:r w:rsidR="00B503BD" w:rsidRPr="00B503BD">
        <w:rPr>
          <w:rFonts w:ascii="Times New Roman" w:hAnsi="Times New Roman"/>
          <w:color w:val="000000" w:themeColor="text1"/>
          <w:sz w:val="24"/>
          <w:szCs w:val="24"/>
        </w:rPr>
        <w:t xml:space="preserve"> </w:t>
      </w:r>
      <w:bookmarkStart w:id="376" w:name="_Toc519419343"/>
    </w:p>
    <w:p w:rsidR="00F97386" w:rsidRPr="00B503BD" w:rsidRDefault="00F97386" w:rsidP="00B503BD">
      <w:pPr>
        <w:autoSpaceDE w:val="0"/>
        <w:autoSpaceDN w:val="0"/>
        <w:adjustRightInd w:val="0"/>
        <w:spacing w:after="0" w:line="240" w:lineRule="auto"/>
        <w:ind w:firstLine="709"/>
        <w:jc w:val="both"/>
        <w:rPr>
          <w:rFonts w:ascii="Times New Roman" w:hAnsi="Times New Roman"/>
          <w:color w:val="000000" w:themeColor="text1"/>
          <w:sz w:val="24"/>
          <w:szCs w:val="24"/>
        </w:rPr>
      </w:pPr>
      <w:r w:rsidRPr="00B503BD">
        <w:rPr>
          <w:rFonts w:ascii="Times New Roman" w:hAnsi="Times New Roman"/>
          <w:color w:val="000000" w:themeColor="text1"/>
          <w:sz w:val="24"/>
          <w:szCs w:val="24"/>
        </w:rPr>
        <w:t>В соответствии с общими требованиями пожарной безопасности в лесах в период со дня схода снежного покрова до установления устойчивой дождливой осенней погоды или образования снежного покрова в лесах запрещается:</w:t>
      </w:r>
      <w:bookmarkEnd w:id="376"/>
      <w:r w:rsidRPr="00B503BD">
        <w:rPr>
          <w:rFonts w:ascii="Times New Roman" w:hAnsi="Times New Roman"/>
          <w:color w:val="000000" w:themeColor="text1"/>
          <w:sz w:val="24"/>
          <w:szCs w:val="24"/>
        </w:rPr>
        <w:t xml:space="preserve"> </w:t>
      </w:r>
    </w:p>
    <w:p w:rsidR="00F97386" w:rsidRPr="002C37D3" w:rsidRDefault="00F97386" w:rsidP="00F97386">
      <w:pPr>
        <w:autoSpaceDE w:val="0"/>
        <w:autoSpaceDN w:val="0"/>
        <w:adjustRightInd w:val="0"/>
        <w:spacing w:after="0" w:line="240" w:lineRule="auto"/>
        <w:ind w:firstLine="540"/>
        <w:jc w:val="both"/>
        <w:rPr>
          <w:rFonts w:ascii="Times New Roman" w:hAnsi="Times New Roman"/>
          <w:color w:val="000000" w:themeColor="text1"/>
          <w:sz w:val="24"/>
          <w:szCs w:val="24"/>
        </w:rPr>
      </w:pPr>
      <w:r w:rsidRPr="00B503BD">
        <w:rPr>
          <w:rFonts w:ascii="Times New Roman" w:hAnsi="Times New Roman"/>
          <w:color w:val="000000" w:themeColor="text1"/>
          <w:sz w:val="24"/>
          <w:szCs w:val="24"/>
        </w:rPr>
        <w:t>разводить костры в хвойных молодняках, на гарях, на участках поврежденного леса, торфяниках, в местах рубок (на лесосеках), не очищенных от порубочных остатков и заготовленной древесины, в</w:t>
      </w:r>
      <w:r w:rsidRPr="002C37D3">
        <w:rPr>
          <w:rFonts w:ascii="Times New Roman" w:hAnsi="Times New Roman"/>
          <w:color w:val="000000" w:themeColor="text1"/>
          <w:sz w:val="24"/>
          <w:szCs w:val="24"/>
        </w:rPr>
        <w:t xml:space="preserve"> местах с подсохшей травой, а также под кронами деревьев. В других местах разведение костров допускается на площадках, отделенных противопожарной минерализованной (то есть очищенной до минерального слоя почвы) полосой шириной не менее 0,5 метра. После завершения сжигания порубочных остатков или использования с иной целью костер должен быть тщательно засыпан землей или залит водой до полного прекращения тления;</w:t>
      </w:r>
    </w:p>
    <w:p w:rsidR="00F97386" w:rsidRPr="002C37D3" w:rsidRDefault="00F97386" w:rsidP="00F97386">
      <w:pPr>
        <w:autoSpaceDE w:val="0"/>
        <w:autoSpaceDN w:val="0"/>
        <w:adjustRightInd w:val="0"/>
        <w:spacing w:after="0" w:line="240" w:lineRule="auto"/>
        <w:ind w:firstLine="540"/>
        <w:jc w:val="both"/>
        <w:rPr>
          <w:rFonts w:ascii="Times New Roman" w:hAnsi="Times New Roman"/>
          <w:color w:val="000000" w:themeColor="text1"/>
          <w:sz w:val="24"/>
          <w:szCs w:val="24"/>
        </w:rPr>
      </w:pPr>
      <w:r w:rsidRPr="002C37D3">
        <w:rPr>
          <w:rFonts w:ascii="Times New Roman" w:hAnsi="Times New Roman"/>
          <w:color w:val="000000" w:themeColor="text1"/>
          <w:sz w:val="24"/>
          <w:szCs w:val="24"/>
        </w:rPr>
        <w:t>бросать горящие спички, окурки и горячую золу из курительных трубок, стекло (стеклянные бутылки, банки и др.);</w:t>
      </w:r>
    </w:p>
    <w:p w:rsidR="00F97386" w:rsidRPr="002C37D3" w:rsidRDefault="00F97386" w:rsidP="00F97386">
      <w:pPr>
        <w:autoSpaceDE w:val="0"/>
        <w:autoSpaceDN w:val="0"/>
        <w:adjustRightInd w:val="0"/>
        <w:spacing w:after="0" w:line="240" w:lineRule="auto"/>
        <w:ind w:firstLine="540"/>
        <w:jc w:val="both"/>
        <w:rPr>
          <w:rFonts w:ascii="Times New Roman" w:hAnsi="Times New Roman"/>
          <w:color w:val="000000" w:themeColor="text1"/>
          <w:sz w:val="24"/>
          <w:szCs w:val="24"/>
        </w:rPr>
      </w:pPr>
      <w:r w:rsidRPr="002C37D3">
        <w:rPr>
          <w:rFonts w:ascii="Times New Roman" w:hAnsi="Times New Roman"/>
          <w:color w:val="000000" w:themeColor="text1"/>
          <w:sz w:val="24"/>
          <w:szCs w:val="24"/>
        </w:rPr>
        <w:t>употреблять при охоте пыжи из горючих или тлеющих материалов;</w:t>
      </w:r>
    </w:p>
    <w:p w:rsidR="00F97386" w:rsidRPr="002C37D3" w:rsidRDefault="00F97386" w:rsidP="00F97386">
      <w:pPr>
        <w:autoSpaceDE w:val="0"/>
        <w:autoSpaceDN w:val="0"/>
        <w:adjustRightInd w:val="0"/>
        <w:spacing w:after="0" w:line="240" w:lineRule="auto"/>
        <w:ind w:firstLine="540"/>
        <w:jc w:val="both"/>
        <w:rPr>
          <w:rFonts w:ascii="Times New Roman" w:hAnsi="Times New Roman"/>
          <w:color w:val="000000" w:themeColor="text1"/>
          <w:sz w:val="24"/>
          <w:szCs w:val="24"/>
        </w:rPr>
      </w:pPr>
      <w:r w:rsidRPr="002C37D3">
        <w:rPr>
          <w:rFonts w:ascii="Times New Roman" w:hAnsi="Times New Roman"/>
          <w:color w:val="000000" w:themeColor="text1"/>
          <w:sz w:val="24"/>
          <w:szCs w:val="24"/>
        </w:rPr>
        <w:t>оставлять промасленные или пропитанные бензином, керосином или иными горючими веществами материалы (бумагу, ткань, паклю, вату и др.) в не предусмотренных специально для этого местах;</w:t>
      </w:r>
    </w:p>
    <w:p w:rsidR="00F97386" w:rsidRPr="002C37D3" w:rsidRDefault="00F97386" w:rsidP="00F97386">
      <w:pPr>
        <w:autoSpaceDE w:val="0"/>
        <w:autoSpaceDN w:val="0"/>
        <w:adjustRightInd w:val="0"/>
        <w:spacing w:after="0" w:line="240" w:lineRule="auto"/>
        <w:ind w:firstLine="540"/>
        <w:jc w:val="both"/>
        <w:rPr>
          <w:rFonts w:ascii="Times New Roman" w:hAnsi="Times New Roman"/>
          <w:color w:val="000000" w:themeColor="text1"/>
          <w:sz w:val="24"/>
          <w:szCs w:val="24"/>
        </w:rPr>
      </w:pPr>
      <w:r w:rsidRPr="002C37D3">
        <w:rPr>
          <w:rFonts w:ascii="Times New Roman" w:hAnsi="Times New Roman"/>
          <w:color w:val="000000" w:themeColor="text1"/>
          <w:sz w:val="24"/>
          <w:szCs w:val="24"/>
        </w:rPr>
        <w:t>заправлять горючим топливные баки двигателей внутреннего сгорания при работе двигателя, использовать машины с неисправной системой питания двигателя, а также курить или пользоваться открытым огнем вблизи машин, заправляемых горючим;</w:t>
      </w:r>
    </w:p>
    <w:p w:rsidR="00F97386" w:rsidRPr="002C37D3" w:rsidRDefault="00F97386" w:rsidP="00F97386">
      <w:pPr>
        <w:autoSpaceDE w:val="0"/>
        <w:autoSpaceDN w:val="0"/>
        <w:adjustRightInd w:val="0"/>
        <w:spacing w:after="0" w:line="240" w:lineRule="auto"/>
        <w:ind w:firstLine="540"/>
        <w:jc w:val="both"/>
        <w:rPr>
          <w:rFonts w:ascii="Times New Roman" w:hAnsi="Times New Roman"/>
          <w:color w:val="000000" w:themeColor="text1"/>
          <w:sz w:val="24"/>
          <w:szCs w:val="24"/>
        </w:rPr>
      </w:pPr>
      <w:r w:rsidRPr="002C37D3">
        <w:rPr>
          <w:rFonts w:ascii="Times New Roman" w:hAnsi="Times New Roman"/>
          <w:color w:val="000000" w:themeColor="text1"/>
          <w:sz w:val="24"/>
          <w:szCs w:val="24"/>
        </w:rPr>
        <w:t>выполнять работы с открытым огнем на торфяниках.</w:t>
      </w:r>
    </w:p>
    <w:p w:rsidR="00F97386" w:rsidRPr="002C37D3" w:rsidRDefault="00F97386" w:rsidP="00F97386">
      <w:pPr>
        <w:autoSpaceDE w:val="0"/>
        <w:autoSpaceDN w:val="0"/>
        <w:adjustRightInd w:val="0"/>
        <w:spacing w:after="0" w:line="240" w:lineRule="auto"/>
        <w:ind w:firstLine="540"/>
        <w:jc w:val="both"/>
        <w:rPr>
          <w:rFonts w:ascii="Times New Roman" w:hAnsi="Times New Roman"/>
          <w:color w:val="000000" w:themeColor="text1"/>
          <w:sz w:val="24"/>
          <w:szCs w:val="24"/>
        </w:rPr>
      </w:pPr>
      <w:r w:rsidRPr="002C37D3">
        <w:rPr>
          <w:rFonts w:ascii="Times New Roman" w:hAnsi="Times New Roman"/>
          <w:color w:val="000000" w:themeColor="text1"/>
          <w:sz w:val="24"/>
          <w:szCs w:val="24"/>
        </w:rPr>
        <w:t>В период со дня схода снежного покрова до установления устойчивой дождливой осенней погоды или образования снежного покрова органы государственной власти, органы местного самоуправления, учреждения, организации, иные юридические лица независимо от их организационно-правовых форм и форм собственности, крестьянские (фермерские) хозяйства, общественные объединения, индивидуальные предприниматели, должностные лица, граждане Российской Федерации, иностранные граждане, лица без гражданства, владеющие, пользующиеся и (или) распоряжающиеся территорией, прилегающей к лесу, обеспечивают ее очистку от сухой травянистой растительности, пожнивных остатков, валежника, порубочных остатков, мусора и других горючих материалов на полосе шириной не менее 10 метров от леса либо отделяют лес противопожарной минерализованной полосой шириной не менее 0,5 метра или иным противопожарным барьером.</w:t>
      </w:r>
    </w:p>
    <w:p w:rsidR="00F97386" w:rsidRPr="002C37D3" w:rsidRDefault="00F97386" w:rsidP="00F97386">
      <w:pPr>
        <w:autoSpaceDE w:val="0"/>
        <w:autoSpaceDN w:val="0"/>
        <w:adjustRightInd w:val="0"/>
        <w:spacing w:after="0" w:line="240" w:lineRule="auto"/>
        <w:ind w:firstLine="540"/>
        <w:jc w:val="both"/>
        <w:rPr>
          <w:rFonts w:ascii="Times New Roman" w:hAnsi="Times New Roman"/>
          <w:color w:val="000000" w:themeColor="text1"/>
          <w:sz w:val="24"/>
          <w:szCs w:val="24"/>
        </w:rPr>
      </w:pPr>
      <w:r w:rsidRPr="002C37D3">
        <w:rPr>
          <w:rFonts w:ascii="Times New Roman" w:hAnsi="Times New Roman"/>
          <w:color w:val="000000" w:themeColor="text1"/>
          <w:sz w:val="24"/>
          <w:szCs w:val="24"/>
        </w:rPr>
        <w:t>Общими требованиями Правил пожарной безопасности установлен запрет на засорение леса бытовыми, строительными, промышленными и иными отходами и мусором.</w:t>
      </w:r>
    </w:p>
    <w:p w:rsidR="00F97386" w:rsidRPr="002C37D3" w:rsidRDefault="00F97386" w:rsidP="00F97386">
      <w:pPr>
        <w:autoSpaceDE w:val="0"/>
        <w:autoSpaceDN w:val="0"/>
        <w:adjustRightInd w:val="0"/>
        <w:spacing w:after="0" w:line="240" w:lineRule="auto"/>
        <w:ind w:firstLine="540"/>
        <w:jc w:val="both"/>
        <w:rPr>
          <w:rFonts w:ascii="Times New Roman" w:hAnsi="Times New Roman"/>
          <w:color w:val="000000" w:themeColor="text1"/>
          <w:sz w:val="24"/>
          <w:szCs w:val="24"/>
        </w:rPr>
      </w:pPr>
      <w:r w:rsidRPr="002C37D3">
        <w:rPr>
          <w:rFonts w:ascii="Times New Roman" w:hAnsi="Times New Roman"/>
          <w:color w:val="000000" w:themeColor="text1"/>
          <w:sz w:val="24"/>
          <w:szCs w:val="24"/>
        </w:rPr>
        <w:t>Сжигание мусора, вывозимого из населенных пунктов, может производиться вблизи леса только на специально отведенных местах при условии, что:</w:t>
      </w:r>
    </w:p>
    <w:p w:rsidR="00F97386" w:rsidRPr="002C37D3" w:rsidRDefault="00F97386" w:rsidP="00F97386">
      <w:pPr>
        <w:autoSpaceDE w:val="0"/>
        <w:autoSpaceDN w:val="0"/>
        <w:adjustRightInd w:val="0"/>
        <w:spacing w:after="0" w:line="240" w:lineRule="auto"/>
        <w:ind w:firstLine="540"/>
        <w:jc w:val="both"/>
        <w:rPr>
          <w:rFonts w:ascii="Times New Roman" w:hAnsi="Times New Roman"/>
          <w:color w:val="000000" w:themeColor="text1"/>
          <w:sz w:val="24"/>
          <w:szCs w:val="24"/>
        </w:rPr>
      </w:pPr>
      <w:r w:rsidRPr="002C37D3">
        <w:rPr>
          <w:rFonts w:ascii="Times New Roman" w:hAnsi="Times New Roman"/>
          <w:color w:val="000000" w:themeColor="text1"/>
          <w:sz w:val="24"/>
          <w:szCs w:val="24"/>
        </w:rPr>
        <w:t>места для сжигания мусора (котлованы или площадки) располагаются на расстоянии не менее: 100 метров от хвойного леса или отдельно растущих хвойных деревьев и молодняка; 50 метров от лиственного леса или отдельно растущих лиственных деревьев;</w:t>
      </w:r>
    </w:p>
    <w:p w:rsidR="00F97386" w:rsidRPr="002C37D3" w:rsidRDefault="00F97386" w:rsidP="00F97386">
      <w:pPr>
        <w:autoSpaceDE w:val="0"/>
        <w:autoSpaceDN w:val="0"/>
        <w:adjustRightInd w:val="0"/>
        <w:spacing w:after="0" w:line="240" w:lineRule="auto"/>
        <w:ind w:firstLine="540"/>
        <w:jc w:val="both"/>
        <w:rPr>
          <w:rFonts w:ascii="Times New Roman" w:hAnsi="Times New Roman"/>
          <w:color w:val="000000" w:themeColor="text1"/>
          <w:sz w:val="24"/>
          <w:szCs w:val="24"/>
        </w:rPr>
      </w:pPr>
      <w:r w:rsidRPr="002C37D3">
        <w:rPr>
          <w:rFonts w:ascii="Times New Roman" w:hAnsi="Times New Roman"/>
          <w:color w:val="000000" w:themeColor="text1"/>
          <w:sz w:val="24"/>
          <w:szCs w:val="24"/>
        </w:rPr>
        <w:t>территория вокруг мест для сжигания мусора (котлованов или площадок) должна быть очищена в радиусе 25 - 30 метров от сухостойных деревьев, валежника, порубочных остатков, других горючих материалов и отделена двумя противопожарными минерализованными полосами, шириной не менее 1,4 метра каждая, а вблизи хвойного леса на сухих почвах - двумя противопожарными минерализованными полосами, шириной не менее 2,6 метра каждая, с расстоянием между ними 5 метров.</w:t>
      </w:r>
    </w:p>
    <w:p w:rsidR="00F97386" w:rsidRPr="002C37D3" w:rsidRDefault="00F97386" w:rsidP="00F97386">
      <w:pPr>
        <w:autoSpaceDE w:val="0"/>
        <w:autoSpaceDN w:val="0"/>
        <w:adjustRightInd w:val="0"/>
        <w:spacing w:after="0" w:line="240" w:lineRule="auto"/>
        <w:ind w:firstLine="540"/>
        <w:jc w:val="both"/>
        <w:rPr>
          <w:rFonts w:ascii="Times New Roman" w:hAnsi="Times New Roman"/>
          <w:color w:val="000000" w:themeColor="text1"/>
          <w:sz w:val="24"/>
          <w:szCs w:val="24"/>
        </w:rPr>
      </w:pPr>
      <w:r w:rsidRPr="002C37D3">
        <w:rPr>
          <w:rFonts w:ascii="Times New Roman" w:hAnsi="Times New Roman"/>
          <w:color w:val="000000" w:themeColor="text1"/>
          <w:sz w:val="24"/>
          <w:szCs w:val="24"/>
        </w:rPr>
        <w:t xml:space="preserve">В период пожароопасного сезона сжигание мусора разрешается производить только при отсутствии пожарной опасности в лесу по условиям погоды и под контролем ответственных лиц.  </w:t>
      </w:r>
    </w:p>
    <w:p w:rsidR="00F97386" w:rsidRPr="002C37D3" w:rsidRDefault="00F97386" w:rsidP="00F97386">
      <w:pPr>
        <w:autoSpaceDE w:val="0"/>
        <w:autoSpaceDN w:val="0"/>
        <w:adjustRightInd w:val="0"/>
        <w:spacing w:after="0" w:line="240" w:lineRule="auto"/>
        <w:ind w:firstLine="540"/>
        <w:jc w:val="both"/>
        <w:rPr>
          <w:rFonts w:ascii="Times New Roman" w:hAnsi="Times New Roman"/>
          <w:color w:val="000000" w:themeColor="text1"/>
          <w:sz w:val="24"/>
          <w:szCs w:val="24"/>
        </w:rPr>
      </w:pPr>
      <w:r w:rsidRPr="002C37D3">
        <w:rPr>
          <w:rFonts w:ascii="Times New Roman" w:hAnsi="Times New Roman"/>
          <w:color w:val="000000" w:themeColor="text1"/>
          <w:sz w:val="24"/>
          <w:szCs w:val="24"/>
        </w:rPr>
        <w:t>Запрещается выжигание хвороста, лесной подстилки, сухой травы и других лесных горючих материалов на земельных участках, непосредственно примыкающих к лесам, защитным и лесным насаждениям и не отделенных противопожарной минерализованной полосой шириной не менее 0,5 метра.</w:t>
      </w:r>
    </w:p>
    <w:p w:rsidR="00F97386" w:rsidRPr="002C37D3" w:rsidRDefault="00F97386" w:rsidP="00F97386">
      <w:pPr>
        <w:autoSpaceDE w:val="0"/>
        <w:autoSpaceDN w:val="0"/>
        <w:adjustRightInd w:val="0"/>
        <w:spacing w:after="0" w:line="240" w:lineRule="auto"/>
        <w:ind w:firstLine="720"/>
        <w:jc w:val="both"/>
        <w:rPr>
          <w:rFonts w:ascii="Times New Roman" w:hAnsi="Times New Roman"/>
          <w:color w:val="000000" w:themeColor="text1"/>
          <w:sz w:val="24"/>
          <w:szCs w:val="24"/>
        </w:rPr>
      </w:pPr>
      <w:r w:rsidRPr="002C37D3">
        <w:rPr>
          <w:rFonts w:ascii="Times New Roman" w:hAnsi="Times New Roman"/>
          <w:color w:val="000000" w:themeColor="text1"/>
          <w:sz w:val="24"/>
          <w:szCs w:val="24"/>
        </w:rPr>
        <w:t xml:space="preserve">Юридические лица и граждане, осуществляющие использование лесов, обязаны: </w:t>
      </w:r>
    </w:p>
    <w:p w:rsidR="00F97386" w:rsidRPr="002C37D3" w:rsidRDefault="00F97386" w:rsidP="00F97386">
      <w:pPr>
        <w:autoSpaceDE w:val="0"/>
        <w:autoSpaceDN w:val="0"/>
        <w:adjustRightInd w:val="0"/>
        <w:spacing w:after="0" w:line="240" w:lineRule="auto"/>
        <w:ind w:firstLine="720"/>
        <w:jc w:val="both"/>
        <w:rPr>
          <w:rFonts w:ascii="Times New Roman" w:hAnsi="Times New Roman"/>
          <w:color w:val="000000" w:themeColor="text1"/>
          <w:sz w:val="24"/>
          <w:szCs w:val="24"/>
        </w:rPr>
      </w:pPr>
      <w:r w:rsidRPr="002C37D3">
        <w:rPr>
          <w:rFonts w:ascii="Times New Roman" w:hAnsi="Times New Roman"/>
          <w:color w:val="000000" w:themeColor="text1"/>
          <w:sz w:val="24"/>
          <w:szCs w:val="24"/>
        </w:rPr>
        <w:t>хранить горюче-смазочные материалы в закрытой таре, производить в период пожароопасного сезона очистку мест их хранения от растительного покрова, древесного мусора, других горючих материалов и отделение противопожарной минерализованной полосой шириной не менее 1,4 метра;</w:t>
      </w:r>
    </w:p>
    <w:p w:rsidR="00F97386" w:rsidRPr="002C37D3" w:rsidRDefault="00F97386" w:rsidP="00F97386">
      <w:pPr>
        <w:autoSpaceDE w:val="0"/>
        <w:autoSpaceDN w:val="0"/>
        <w:adjustRightInd w:val="0"/>
        <w:spacing w:after="0" w:line="240" w:lineRule="auto"/>
        <w:ind w:firstLine="540"/>
        <w:jc w:val="both"/>
        <w:rPr>
          <w:rFonts w:ascii="Times New Roman" w:hAnsi="Times New Roman"/>
          <w:color w:val="000000" w:themeColor="text1"/>
          <w:sz w:val="24"/>
          <w:szCs w:val="24"/>
        </w:rPr>
      </w:pPr>
      <w:r w:rsidRPr="002C37D3">
        <w:rPr>
          <w:rFonts w:ascii="Times New Roman" w:hAnsi="Times New Roman"/>
          <w:color w:val="000000" w:themeColor="text1"/>
          <w:sz w:val="24"/>
          <w:szCs w:val="24"/>
        </w:rPr>
        <w:t xml:space="preserve">при корчевке пней с помощью взрывчатых веществ уведомлять о месте и времени проведения этих работ органы государственной власти или органы местного самоуправления, указанные в </w:t>
      </w:r>
      <w:hyperlink r:id="rId100" w:history="1">
        <w:r w:rsidRPr="002C37D3">
          <w:rPr>
            <w:rStyle w:val="a5"/>
            <w:rFonts w:ascii="Times New Roman" w:hAnsi="Times New Roman"/>
            <w:color w:val="000000" w:themeColor="text1"/>
            <w:sz w:val="24"/>
            <w:szCs w:val="24"/>
            <w:u w:val="none"/>
          </w:rPr>
          <w:t>пункте 4</w:t>
        </w:r>
      </w:hyperlink>
      <w:r w:rsidRPr="002C37D3">
        <w:rPr>
          <w:rFonts w:ascii="Times New Roman" w:hAnsi="Times New Roman"/>
          <w:color w:val="000000" w:themeColor="text1"/>
          <w:sz w:val="24"/>
          <w:szCs w:val="24"/>
        </w:rPr>
        <w:t xml:space="preserve"> Правил пожарной безопасности, не менее чем за 10 дней до их начала; прекращать корчевку пней с помощью этих веществ при высокой пожарной опасности в лесу;</w:t>
      </w:r>
    </w:p>
    <w:p w:rsidR="00F97386" w:rsidRPr="002C37D3" w:rsidRDefault="00F97386" w:rsidP="00F97386">
      <w:pPr>
        <w:autoSpaceDE w:val="0"/>
        <w:autoSpaceDN w:val="0"/>
        <w:adjustRightInd w:val="0"/>
        <w:spacing w:after="0" w:line="240" w:lineRule="auto"/>
        <w:ind w:firstLine="540"/>
        <w:jc w:val="both"/>
        <w:rPr>
          <w:rFonts w:ascii="Times New Roman" w:hAnsi="Times New Roman"/>
          <w:color w:val="000000" w:themeColor="text1"/>
          <w:sz w:val="24"/>
          <w:szCs w:val="24"/>
        </w:rPr>
      </w:pPr>
      <w:r w:rsidRPr="002C37D3">
        <w:rPr>
          <w:rFonts w:ascii="Times New Roman" w:hAnsi="Times New Roman"/>
          <w:color w:val="000000" w:themeColor="text1"/>
          <w:sz w:val="24"/>
          <w:szCs w:val="24"/>
        </w:rPr>
        <w:t>соблюдать нормы наличия средств предупреждения и тушения лесных пожаров при использовании лесов, утверждаемые Министерством природных ресурсов и экологии Российской Федерации, а также содержать средства предупреждения и тушения лесных пожаров в период пожароопасного сезона в готовности, обеспечивающей возможность их немедленного использования;</w:t>
      </w:r>
    </w:p>
    <w:p w:rsidR="00F97386" w:rsidRPr="002C37D3" w:rsidRDefault="00F97386" w:rsidP="00F97386">
      <w:pPr>
        <w:autoSpaceDE w:val="0"/>
        <w:autoSpaceDN w:val="0"/>
        <w:adjustRightInd w:val="0"/>
        <w:spacing w:after="0" w:line="240" w:lineRule="auto"/>
        <w:ind w:firstLine="540"/>
        <w:jc w:val="both"/>
        <w:rPr>
          <w:rFonts w:ascii="Times New Roman" w:hAnsi="Times New Roman"/>
          <w:color w:val="000000" w:themeColor="text1"/>
          <w:sz w:val="24"/>
          <w:szCs w:val="24"/>
        </w:rPr>
      </w:pPr>
      <w:r w:rsidRPr="002C37D3">
        <w:rPr>
          <w:rFonts w:ascii="Times New Roman" w:hAnsi="Times New Roman"/>
          <w:color w:val="000000" w:themeColor="text1"/>
          <w:sz w:val="24"/>
          <w:szCs w:val="24"/>
        </w:rPr>
        <w:t>в случае обнаружения лесного пожара на соответствующем лесном участке немедленно сообщить об этом в специализированную диспетчерскую службу и принять все возможные меры по недопущению распространения лесного пожара;</w:t>
      </w:r>
    </w:p>
    <w:p w:rsidR="00F97386" w:rsidRPr="002C37D3" w:rsidRDefault="00F97386" w:rsidP="00F97386">
      <w:pPr>
        <w:autoSpaceDE w:val="0"/>
        <w:autoSpaceDN w:val="0"/>
        <w:adjustRightInd w:val="0"/>
        <w:spacing w:after="0" w:line="240" w:lineRule="auto"/>
        <w:ind w:firstLine="539"/>
        <w:jc w:val="both"/>
        <w:rPr>
          <w:rFonts w:ascii="Times New Roman" w:hAnsi="Times New Roman"/>
          <w:color w:val="000000" w:themeColor="text1"/>
          <w:sz w:val="24"/>
          <w:szCs w:val="24"/>
        </w:rPr>
      </w:pPr>
      <w:r w:rsidRPr="002C37D3">
        <w:rPr>
          <w:rFonts w:ascii="Times New Roman" w:hAnsi="Times New Roman"/>
          <w:color w:val="000000" w:themeColor="text1"/>
          <w:sz w:val="24"/>
          <w:szCs w:val="24"/>
        </w:rPr>
        <w:t>Перед началом пожароопасного сезона юридические лица, осуществляющие использование лесов, обязаны провести инструктаж своих работников, а также участников массовых мероприятий, проводимых ими в лесах, о соблюдении требований настоящих Правил, а также о способах тушения лесных пожаров.</w:t>
      </w:r>
    </w:p>
    <w:p w:rsidR="00F97386" w:rsidRPr="002C37D3" w:rsidRDefault="00F97386" w:rsidP="00F97386">
      <w:pPr>
        <w:autoSpaceDE w:val="0"/>
        <w:autoSpaceDN w:val="0"/>
        <w:adjustRightInd w:val="0"/>
        <w:spacing w:after="0" w:line="240" w:lineRule="auto"/>
        <w:ind w:firstLine="539"/>
        <w:jc w:val="both"/>
        <w:rPr>
          <w:rFonts w:ascii="Times New Roman" w:hAnsi="Times New Roman"/>
          <w:color w:val="000000" w:themeColor="text1"/>
          <w:sz w:val="24"/>
          <w:szCs w:val="24"/>
        </w:rPr>
      </w:pPr>
      <w:r w:rsidRPr="002C37D3">
        <w:rPr>
          <w:rFonts w:ascii="Times New Roman" w:hAnsi="Times New Roman"/>
          <w:color w:val="000000" w:themeColor="text1"/>
          <w:sz w:val="24"/>
          <w:szCs w:val="24"/>
        </w:rPr>
        <w:t>Граждане при пребывании в лесах обязаны:</w:t>
      </w:r>
    </w:p>
    <w:p w:rsidR="00F97386" w:rsidRPr="002C37D3" w:rsidRDefault="00F97386" w:rsidP="00F97386">
      <w:pPr>
        <w:autoSpaceDE w:val="0"/>
        <w:autoSpaceDN w:val="0"/>
        <w:adjustRightInd w:val="0"/>
        <w:spacing w:after="0" w:line="240" w:lineRule="auto"/>
        <w:ind w:firstLine="539"/>
        <w:jc w:val="both"/>
        <w:rPr>
          <w:rFonts w:ascii="Times New Roman" w:hAnsi="Times New Roman"/>
          <w:color w:val="000000" w:themeColor="text1"/>
          <w:sz w:val="24"/>
          <w:szCs w:val="24"/>
        </w:rPr>
      </w:pPr>
      <w:r w:rsidRPr="002C37D3">
        <w:rPr>
          <w:rFonts w:ascii="Times New Roman" w:hAnsi="Times New Roman"/>
          <w:color w:val="000000" w:themeColor="text1"/>
          <w:sz w:val="24"/>
          <w:szCs w:val="24"/>
        </w:rPr>
        <w:t xml:space="preserve">соблюдать требования пожарной безопасности в лесах, установленные </w:t>
      </w:r>
      <w:hyperlink r:id="rId101" w:history="1">
        <w:r w:rsidRPr="002C37D3">
          <w:rPr>
            <w:rStyle w:val="a5"/>
            <w:rFonts w:ascii="Times New Roman" w:hAnsi="Times New Roman"/>
            <w:color w:val="000000" w:themeColor="text1"/>
            <w:sz w:val="24"/>
            <w:szCs w:val="24"/>
            <w:u w:val="none"/>
          </w:rPr>
          <w:t>пунктами 8</w:t>
        </w:r>
      </w:hyperlink>
      <w:r w:rsidRPr="002C37D3">
        <w:rPr>
          <w:rFonts w:ascii="Times New Roman" w:hAnsi="Times New Roman"/>
          <w:color w:val="000000" w:themeColor="text1"/>
          <w:sz w:val="24"/>
          <w:szCs w:val="24"/>
        </w:rPr>
        <w:t xml:space="preserve"> - </w:t>
      </w:r>
      <w:hyperlink r:id="rId102" w:history="1">
        <w:r w:rsidRPr="002C37D3">
          <w:rPr>
            <w:rStyle w:val="a5"/>
            <w:rFonts w:ascii="Times New Roman" w:hAnsi="Times New Roman"/>
            <w:color w:val="000000" w:themeColor="text1"/>
            <w:sz w:val="24"/>
            <w:szCs w:val="24"/>
            <w:u w:val="none"/>
          </w:rPr>
          <w:t>12</w:t>
        </w:r>
      </w:hyperlink>
      <w:r w:rsidRPr="002C37D3">
        <w:rPr>
          <w:rFonts w:ascii="Times New Roman" w:hAnsi="Times New Roman"/>
          <w:color w:val="000000" w:themeColor="text1"/>
          <w:sz w:val="24"/>
          <w:szCs w:val="24"/>
        </w:rPr>
        <w:t xml:space="preserve"> Правил пожарной безопасности в лесах; </w:t>
      </w:r>
    </w:p>
    <w:p w:rsidR="00F97386" w:rsidRPr="002C37D3" w:rsidRDefault="00F97386" w:rsidP="00F97386">
      <w:pPr>
        <w:autoSpaceDE w:val="0"/>
        <w:autoSpaceDN w:val="0"/>
        <w:adjustRightInd w:val="0"/>
        <w:spacing w:after="0" w:line="240" w:lineRule="auto"/>
        <w:ind w:firstLine="539"/>
        <w:jc w:val="both"/>
        <w:rPr>
          <w:rFonts w:ascii="Times New Roman" w:hAnsi="Times New Roman"/>
          <w:color w:val="000000" w:themeColor="text1"/>
          <w:sz w:val="24"/>
          <w:szCs w:val="24"/>
        </w:rPr>
      </w:pPr>
      <w:r w:rsidRPr="002C37D3">
        <w:rPr>
          <w:rFonts w:ascii="Times New Roman" w:hAnsi="Times New Roman"/>
          <w:color w:val="000000" w:themeColor="text1"/>
          <w:sz w:val="24"/>
          <w:szCs w:val="24"/>
        </w:rPr>
        <w:t>при обнаружении лесных пожаров немедленно уведомлять о них сотрудников лесной охраны или МЧС; принимать при обнаружении лесного пожара меры по его тушению своими силами до прибытия сил пожаротушения; оказывать содействие при тушении лесных пожаров.</w:t>
      </w:r>
    </w:p>
    <w:p w:rsidR="00F97386" w:rsidRPr="002C37D3" w:rsidRDefault="00F97386" w:rsidP="00F97386">
      <w:pPr>
        <w:autoSpaceDE w:val="0"/>
        <w:autoSpaceDN w:val="0"/>
        <w:adjustRightInd w:val="0"/>
        <w:spacing w:after="0" w:line="240" w:lineRule="auto"/>
        <w:ind w:firstLine="540"/>
        <w:jc w:val="both"/>
        <w:rPr>
          <w:rFonts w:ascii="Times New Roman" w:hAnsi="Times New Roman"/>
          <w:color w:val="000000" w:themeColor="text1"/>
          <w:sz w:val="24"/>
          <w:szCs w:val="24"/>
        </w:rPr>
      </w:pPr>
      <w:r w:rsidRPr="002C37D3">
        <w:rPr>
          <w:rFonts w:ascii="Times New Roman" w:hAnsi="Times New Roman"/>
          <w:color w:val="000000" w:themeColor="text1"/>
          <w:sz w:val="24"/>
          <w:szCs w:val="24"/>
        </w:rPr>
        <w:t>Пребывание граждан в лесах может быть ограничено в целях обеспечения пожарной безопасности в лесах в порядке, установленном Министерством природных ресурсов и экологии Российской Федерации.</w:t>
      </w:r>
    </w:p>
    <w:p w:rsidR="00F97386" w:rsidRPr="002C37D3" w:rsidRDefault="00F97386" w:rsidP="00F97386">
      <w:pPr>
        <w:pStyle w:val="ConsPlusNormal"/>
        <w:ind w:firstLine="540"/>
        <w:jc w:val="both"/>
        <w:rPr>
          <w:rFonts w:ascii="Times New Roman" w:hAnsi="Times New Roman" w:cs="Times New Roman"/>
          <w:color w:val="000000" w:themeColor="text1"/>
          <w:sz w:val="24"/>
          <w:szCs w:val="24"/>
        </w:rPr>
      </w:pPr>
      <w:r w:rsidRPr="002C37D3">
        <w:rPr>
          <w:rFonts w:ascii="Times New Roman" w:hAnsi="Times New Roman" w:cs="Times New Roman"/>
          <w:color w:val="000000" w:themeColor="text1"/>
          <w:sz w:val="24"/>
          <w:szCs w:val="24"/>
        </w:rPr>
        <w:t xml:space="preserve">Требования пожарной безопасности в лесах при проведении рубок лесных насаждений установлены разделом </w:t>
      </w:r>
      <w:r w:rsidRPr="002C37D3">
        <w:rPr>
          <w:rFonts w:ascii="Times New Roman" w:hAnsi="Times New Roman" w:cs="Times New Roman"/>
          <w:color w:val="000000" w:themeColor="text1"/>
          <w:sz w:val="24"/>
          <w:szCs w:val="24"/>
          <w:lang w:val="en-US"/>
        </w:rPr>
        <w:t>III</w:t>
      </w:r>
      <w:r w:rsidRPr="002C37D3">
        <w:rPr>
          <w:rFonts w:ascii="Times New Roman" w:hAnsi="Times New Roman" w:cs="Times New Roman"/>
          <w:color w:val="000000" w:themeColor="text1"/>
          <w:sz w:val="24"/>
          <w:szCs w:val="24"/>
        </w:rPr>
        <w:t xml:space="preserve"> Правил пожарной безопасности в лесах.</w:t>
      </w:r>
    </w:p>
    <w:p w:rsidR="00F97386" w:rsidRPr="002C37D3" w:rsidRDefault="00F97386" w:rsidP="00F97386">
      <w:pPr>
        <w:pStyle w:val="ConsPlusNormal"/>
        <w:ind w:firstLine="540"/>
        <w:jc w:val="both"/>
        <w:rPr>
          <w:rFonts w:ascii="Times New Roman" w:hAnsi="Times New Roman" w:cs="Times New Roman"/>
          <w:color w:val="000000" w:themeColor="text1"/>
          <w:sz w:val="24"/>
          <w:szCs w:val="24"/>
        </w:rPr>
      </w:pPr>
      <w:r w:rsidRPr="002C37D3">
        <w:rPr>
          <w:rFonts w:ascii="Times New Roman" w:hAnsi="Times New Roman" w:cs="Times New Roman"/>
          <w:color w:val="000000" w:themeColor="text1"/>
          <w:sz w:val="24"/>
          <w:szCs w:val="24"/>
        </w:rPr>
        <w:t>Требования пожарной безопасности в лесах при проведении переработки лесных ресурсов, заготовке живицы установлены разделом IV Правил пожарной безопасности в лесах.</w:t>
      </w:r>
    </w:p>
    <w:p w:rsidR="00F97386" w:rsidRPr="002C37D3" w:rsidRDefault="00F97386" w:rsidP="00F97386">
      <w:pPr>
        <w:pStyle w:val="ConsPlusNormal"/>
        <w:ind w:firstLine="540"/>
        <w:jc w:val="both"/>
        <w:rPr>
          <w:rFonts w:ascii="Times New Roman" w:hAnsi="Times New Roman" w:cs="Times New Roman"/>
          <w:color w:val="000000" w:themeColor="text1"/>
          <w:sz w:val="24"/>
          <w:szCs w:val="24"/>
        </w:rPr>
      </w:pPr>
      <w:r w:rsidRPr="002C37D3">
        <w:rPr>
          <w:rFonts w:ascii="Times New Roman" w:hAnsi="Times New Roman" w:cs="Times New Roman"/>
          <w:color w:val="000000" w:themeColor="text1"/>
          <w:sz w:val="24"/>
          <w:szCs w:val="24"/>
        </w:rPr>
        <w:t>Требования пожарной безопасности в лесах при осуществлении рекреационной деятельности установлены разделом V Правил пожарной безопасности в лесах.</w:t>
      </w:r>
    </w:p>
    <w:p w:rsidR="00F97386" w:rsidRPr="002C37D3" w:rsidRDefault="00F97386" w:rsidP="00F97386">
      <w:pPr>
        <w:pStyle w:val="ConsPlusNormal"/>
        <w:ind w:firstLine="540"/>
        <w:jc w:val="both"/>
        <w:rPr>
          <w:rFonts w:ascii="Times New Roman" w:hAnsi="Times New Roman" w:cs="Times New Roman"/>
          <w:color w:val="000000" w:themeColor="text1"/>
          <w:sz w:val="24"/>
          <w:szCs w:val="24"/>
        </w:rPr>
      </w:pPr>
      <w:r w:rsidRPr="002C37D3">
        <w:rPr>
          <w:rFonts w:ascii="Times New Roman" w:hAnsi="Times New Roman" w:cs="Times New Roman"/>
          <w:color w:val="000000" w:themeColor="text1"/>
          <w:sz w:val="24"/>
          <w:szCs w:val="24"/>
        </w:rPr>
        <w:t>Требования пожарной безопасности в лесах при размещении и эксплуатации железных и автомобильных дорог установлены разделом VI Правил пожарной безопасности в лесах.</w:t>
      </w:r>
    </w:p>
    <w:p w:rsidR="00F97386" w:rsidRPr="002C37D3" w:rsidRDefault="00F97386" w:rsidP="00F97386">
      <w:pPr>
        <w:pStyle w:val="ConsPlusNormal"/>
        <w:ind w:firstLine="540"/>
        <w:jc w:val="both"/>
        <w:rPr>
          <w:rFonts w:ascii="Times New Roman" w:hAnsi="Times New Roman" w:cs="Times New Roman"/>
          <w:color w:val="000000" w:themeColor="text1"/>
          <w:sz w:val="24"/>
          <w:szCs w:val="24"/>
        </w:rPr>
      </w:pPr>
      <w:r w:rsidRPr="002C37D3">
        <w:rPr>
          <w:rFonts w:ascii="Times New Roman" w:hAnsi="Times New Roman" w:cs="Times New Roman"/>
          <w:color w:val="000000" w:themeColor="text1"/>
          <w:sz w:val="24"/>
          <w:szCs w:val="24"/>
        </w:rPr>
        <w:t>Требования пожарной безопасности в лесах при добыче торфа установлены разделом VII Правил пожарной безопасности в лесах.</w:t>
      </w:r>
    </w:p>
    <w:p w:rsidR="00F97386" w:rsidRPr="002C37D3" w:rsidRDefault="00F97386" w:rsidP="00F97386">
      <w:pPr>
        <w:pStyle w:val="ConsPlusNormal"/>
        <w:ind w:firstLine="540"/>
        <w:jc w:val="both"/>
        <w:rPr>
          <w:rFonts w:ascii="Times New Roman" w:hAnsi="Times New Roman" w:cs="Times New Roman"/>
          <w:color w:val="000000" w:themeColor="text1"/>
          <w:sz w:val="24"/>
          <w:szCs w:val="24"/>
        </w:rPr>
      </w:pPr>
      <w:r w:rsidRPr="002C37D3">
        <w:rPr>
          <w:rFonts w:ascii="Times New Roman" w:hAnsi="Times New Roman" w:cs="Times New Roman"/>
          <w:color w:val="000000" w:themeColor="text1"/>
          <w:sz w:val="24"/>
          <w:szCs w:val="24"/>
        </w:rPr>
        <w:t>Требования пожарной безопасности в лесах при выполнении работ по геологическому изучению недр и разработке месторождений полезных ископаемых установлены разделом VIII Правил пожарной безопасности в лесах.</w:t>
      </w:r>
    </w:p>
    <w:p w:rsidR="00F97386" w:rsidRPr="002C37D3" w:rsidRDefault="00F97386" w:rsidP="00F97386">
      <w:pPr>
        <w:pStyle w:val="ConsPlusNormal"/>
        <w:ind w:firstLine="540"/>
        <w:jc w:val="both"/>
        <w:rPr>
          <w:rFonts w:ascii="Times New Roman" w:hAnsi="Times New Roman" w:cs="Times New Roman"/>
          <w:color w:val="000000" w:themeColor="text1"/>
          <w:sz w:val="24"/>
          <w:szCs w:val="24"/>
        </w:rPr>
      </w:pPr>
      <w:r w:rsidRPr="002C37D3">
        <w:rPr>
          <w:rFonts w:ascii="Times New Roman" w:hAnsi="Times New Roman" w:cs="Times New Roman"/>
          <w:color w:val="000000" w:themeColor="text1"/>
          <w:sz w:val="24"/>
          <w:szCs w:val="24"/>
        </w:rPr>
        <w:t>Требования пожарной безопасности в лесах при строительстве, реконструкции и эксплуатации линий электропередачи, связи, трубопроводов установлены разделом IX Правил пожарной безопасности в лесах.</w:t>
      </w:r>
    </w:p>
    <w:p w:rsidR="00F97386" w:rsidRPr="002C37D3" w:rsidRDefault="00F97386" w:rsidP="00F97386">
      <w:pPr>
        <w:pStyle w:val="ConsPlusNormal"/>
        <w:ind w:firstLine="540"/>
        <w:jc w:val="both"/>
        <w:rPr>
          <w:rFonts w:ascii="Times New Roman" w:hAnsi="Times New Roman" w:cs="Times New Roman"/>
          <w:color w:val="000000" w:themeColor="text1"/>
          <w:sz w:val="24"/>
          <w:szCs w:val="24"/>
        </w:rPr>
      </w:pPr>
      <w:r w:rsidRPr="002C37D3">
        <w:rPr>
          <w:rFonts w:ascii="Times New Roman" w:hAnsi="Times New Roman" w:cs="Times New Roman"/>
          <w:color w:val="000000" w:themeColor="text1"/>
          <w:sz w:val="24"/>
          <w:szCs w:val="24"/>
        </w:rPr>
        <w:t>Основной причиной возникновения лесных пожаров на территории лесничества является нарушение Правил пожарной безопасности в лесах и неосторожное обращение с огнем населением, а также лицами, использующими леса.</w:t>
      </w:r>
    </w:p>
    <w:p w:rsidR="00F97386" w:rsidRPr="002C37D3" w:rsidRDefault="00F97386" w:rsidP="00F97386">
      <w:pPr>
        <w:pStyle w:val="ConsPlusNormal"/>
        <w:ind w:firstLine="540"/>
        <w:jc w:val="both"/>
        <w:rPr>
          <w:rFonts w:ascii="Times New Roman" w:hAnsi="Times New Roman" w:cs="Times New Roman"/>
          <w:color w:val="000000" w:themeColor="text1"/>
          <w:sz w:val="24"/>
          <w:szCs w:val="24"/>
        </w:rPr>
      </w:pPr>
      <w:r w:rsidRPr="002C37D3">
        <w:rPr>
          <w:rFonts w:ascii="Times New Roman" w:hAnsi="Times New Roman" w:cs="Times New Roman"/>
          <w:color w:val="000000" w:themeColor="text1"/>
          <w:sz w:val="24"/>
          <w:szCs w:val="24"/>
        </w:rPr>
        <w:t>В целях предотвращения возникновения лесных пожаров по вине человека необходимо обеспечить проведение следующих мероприятий:</w:t>
      </w:r>
    </w:p>
    <w:p w:rsidR="00F97386" w:rsidRPr="002C37D3" w:rsidRDefault="00F97386" w:rsidP="00F97386">
      <w:pPr>
        <w:pStyle w:val="ConsPlusNormal"/>
        <w:ind w:firstLine="540"/>
        <w:jc w:val="both"/>
        <w:rPr>
          <w:rFonts w:ascii="Times New Roman" w:hAnsi="Times New Roman" w:cs="Times New Roman"/>
          <w:color w:val="000000" w:themeColor="text1"/>
          <w:sz w:val="24"/>
          <w:szCs w:val="24"/>
        </w:rPr>
      </w:pPr>
      <w:r w:rsidRPr="002C37D3">
        <w:rPr>
          <w:rFonts w:ascii="Times New Roman" w:hAnsi="Times New Roman" w:cs="Times New Roman"/>
          <w:color w:val="000000" w:themeColor="text1"/>
          <w:sz w:val="24"/>
          <w:szCs w:val="24"/>
        </w:rPr>
        <w:t>активной противопожарной пропаганды среди населения и лиц, использующих леса;</w:t>
      </w:r>
    </w:p>
    <w:p w:rsidR="00F97386" w:rsidRPr="002C37D3" w:rsidRDefault="00F97386" w:rsidP="00F97386">
      <w:pPr>
        <w:pStyle w:val="ConsPlusNormal"/>
        <w:ind w:firstLine="540"/>
        <w:jc w:val="both"/>
        <w:rPr>
          <w:rFonts w:ascii="Times New Roman" w:hAnsi="Times New Roman" w:cs="Times New Roman"/>
          <w:color w:val="000000" w:themeColor="text1"/>
          <w:sz w:val="24"/>
          <w:szCs w:val="24"/>
        </w:rPr>
      </w:pPr>
      <w:r w:rsidRPr="002C37D3">
        <w:rPr>
          <w:rFonts w:ascii="Times New Roman" w:hAnsi="Times New Roman" w:cs="Times New Roman"/>
          <w:color w:val="000000" w:themeColor="text1"/>
          <w:sz w:val="24"/>
          <w:szCs w:val="24"/>
        </w:rPr>
        <w:t>организацию лесной рекреации в целях сокращения неорганизованного притока людей, обеспечения пожарной безопасности в местах отдыха;</w:t>
      </w:r>
    </w:p>
    <w:p w:rsidR="00F97386" w:rsidRPr="002C37D3" w:rsidRDefault="00F97386" w:rsidP="00F97386">
      <w:pPr>
        <w:pStyle w:val="ConsPlusNormal"/>
        <w:ind w:firstLine="540"/>
        <w:jc w:val="both"/>
        <w:rPr>
          <w:rFonts w:ascii="Times New Roman" w:hAnsi="Times New Roman" w:cs="Times New Roman"/>
          <w:color w:val="000000" w:themeColor="text1"/>
          <w:sz w:val="24"/>
          <w:szCs w:val="24"/>
        </w:rPr>
      </w:pPr>
      <w:r w:rsidRPr="002C37D3">
        <w:rPr>
          <w:rFonts w:ascii="Times New Roman" w:hAnsi="Times New Roman" w:cs="Times New Roman"/>
          <w:color w:val="000000" w:themeColor="text1"/>
          <w:sz w:val="24"/>
          <w:szCs w:val="24"/>
        </w:rPr>
        <w:t xml:space="preserve">надзор за соблюдением требований пожарной безопасности в лесах по утвержденным маршрутам патрулирования, разработанным с учетом наиболее опасных в </w:t>
      </w:r>
      <w:r w:rsidR="002C37D3" w:rsidRPr="002C37D3">
        <w:rPr>
          <w:rFonts w:ascii="Times New Roman" w:hAnsi="Times New Roman" w:cs="Times New Roman"/>
          <w:color w:val="000000" w:themeColor="text1"/>
          <w:sz w:val="24"/>
          <w:szCs w:val="24"/>
        </w:rPr>
        <w:t>пожарном</w:t>
      </w:r>
      <w:r w:rsidRPr="002C37D3">
        <w:rPr>
          <w:rFonts w:ascii="Times New Roman" w:hAnsi="Times New Roman" w:cs="Times New Roman"/>
          <w:color w:val="000000" w:themeColor="text1"/>
          <w:sz w:val="24"/>
          <w:szCs w:val="24"/>
        </w:rPr>
        <w:t xml:space="preserve"> отношении лесных участков;</w:t>
      </w:r>
    </w:p>
    <w:p w:rsidR="00F97386" w:rsidRPr="002C37D3" w:rsidRDefault="00F97386" w:rsidP="00F97386">
      <w:pPr>
        <w:pStyle w:val="ConsPlusNormal"/>
        <w:ind w:firstLine="540"/>
        <w:jc w:val="both"/>
        <w:rPr>
          <w:rFonts w:ascii="Times New Roman" w:hAnsi="Times New Roman" w:cs="Times New Roman"/>
          <w:color w:val="000000" w:themeColor="text1"/>
          <w:sz w:val="24"/>
          <w:szCs w:val="24"/>
        </w:rPr>
      </w:pPr>
      <w:r w:rsidRPr="002C37D3">
        <w:rPr>
          <w:rFonts w:ascii="Times New Roman" w:hAnsi="Times New Roman" w:cs="Times New Roman"/>
          <w:color w:val="000000" w:themeColor="text1"/>
          <w:sz w:val="24"/>
          <w:szCs w:val="24"/>
        </w:rPr>
        <w:t>Противопожарная пропаганда должна быть направлена на повышение социальной сознательности лиц по соблюдению требований пожарной безопасности в лесу и формирования у населения более глубоких знаний о лесе, взаимодействия человека с лесом, необходимости активных действий по охране леса, а также должна быть целенаправленной, оперативной, соответствовать времени года, обстановке и категории населения, содержать конкретные факты и печатные издания, которые должны быть выразительными, привлекательными и образными.</w:t>
      </w:r>
    </w:p>
    <w:p w:rsidR="00F97386" w:rsidRPr="002C37D3" w:rsidRDefault="00F97386" w:rsidP="00F97386">
      <w:pPr>
        <w:pStyle w:val="ConsPlusNormal"/>
        <w:ind w:firstLine="540"/>
        <w:jc w:val="both"/>
        <w:rPr>
          <w:rFonts w:ascii="Times New Roman" w:hAnsi="Times New Roman" w:cs="Times New Roman"/>
          <w:color w:val="000000" w:themeColor="text1"/>
          <w:sz w:val="24"/>
          <w:szCs w:val="24"/>
        </w:rPr>
      </w:pPr>
      <w:r w:rsidRPr="002C37D3">
        <w:rPr>
          <w:rFonts w:ascii="Times New Roman" w:hAnsi="Times New Roman" w:cs="Times New Roman"/>
          <w:color w:val="000000" w:themeColor="text1"/>
          <w:sz w:val="24"/>
          <w:szCs w:val="24"/>
        </w:rPr>
        <w:t>Пропаганда проводится непрерывно в течение года и активизируется по мере увеличения уровня пожарной опасности в лесах по условиям погоды. Для проведения пропаганды в первую очередь используются средства массовой информации: печать, радио, телевидение и т.п.</w:t>
      </w:r>
    </w:p>
    <w:p w:rsidR="00F97386" w:rsidRPr="002C37D3" w:rsidRDefault="00F97386" w:rsidP="00F97386">
      <w:pPr>
        <w:pStyle w:val="ConsPlusNormal"/>
        <w:ind w:firstLine="540"/>
        <w:jc w:val="both"/>
        <w:rPr>
          <w:rFonts w:ascii="Times New Roman" w:hAnsi="Times New Roman" w:cs="Times New Roman"/>
          <w:color w:val="000000" w:themeColor="text1"/>
          <w:sz w:val="24"/>
          <w:szCs w:val="24"/>
        </w:rPr>
      </w:pPr>
      <w:r w:rsidRPr="002C37D3">
        <w:rPr>
          <w:rFonts w:ascii="Times New Roman" w:hAnsi="Times New Roman" w:cs="Times New Roman"/>
          <w:color w:val="000000" w:themeColor="text1"/>
          <w:sz w:val="24"/>
          <w:szCs w:val="24"/>
        </w:rPr>
        <w:t>Рекомендуются следующие формы лесопожарной пропаганды:</w:t>
      </w:r>
    </w:p>
    <w:p w:rsidR="00F97386" w:rsidRPr="002C37D3" w:rsidRDefault="00F97386" w:rsidP="00F97386">
      <w:pPr>
        <w:pStyle w:val="ConsPlusNormal"/>
        <w:ind w:firstLine="540"/>
        <w:jc w:val="both"/>
        <w:rPr>
          <w:rFonts w:ascii="Times New Roman" w:hAnsi="Times New Roman" w:cs="Times New Roman"/>
          <w:color w:val="000000" w:themeColor="text1"/>
          <w:sz w:val="24"/>
          <w:szCs w:val="24"/>
        </w:rPr>
      </w:pPr>
      <w:r w:rsidRPr="002C37D3">
        <w:rPr>
          <w:rFonts w:ascii="Times New Roman" w:hAnsi="Times New Roman" w:cs="Times New Roman"/>
          <w:color w:val="000000" w:themeColor="text1"/>
          <w:sz w:val="24"/>
          <w:szCs w:val="24"/>
        </w:rPr>
        <w:t>проведение совещаний, лекций, докладов, бесед и т.п.;</w:t>
      </w:r>
    </w:p>
    <w:p w:rsidR="00F97386" w:rsidRPr="002C37D3" w:rsidRDefault="00F97386" w:rsidP="00F97386">
      <w:pPr>
        <w:pStyle w:val="ConsPlusNormal"/>
        <w:ind w:firstLine="540"/>
        <w:jc w:val="both"/>
        <w:rPr>
          <w:rFonts w:ascii="Times New Roman" w:hAnsi="Times New Roman" w:cs="Times New Roman"/>
          <w:color w:val="000000" w:themeColor="text1"/>
          <w:sz w:val="24"/>
          <w:szCs w:val="24"/>
        </w:rPr>
      </w:pPr>
      <w:r w:rsidRPr="002C37D3">
        <w:rPr>
          <w:rFonts w:ascii="Times New Roman" w:hAnsi="Times New Roman" w:cs="Times New Roman"/>
          <w:color w:val="000000" w:themeColor="text1"/>
          <w:sz w:val="24"/>
          <w:szCs w:val="24"/>
        </w:rPr>
        <w:t>проведение индивидуальных бесед рабочими, занятыми на лесосечных работах, гражданами, проживающими в населенных пунктах, граничащих с лесами, а также отдыхающими в лесу;</w:t>
      </w:r>
    </w:p>
    <w:p w:rsidR="00F97386" w:rsidRPr="002C37D3" w:rsidRDefault="00F97386" w:rsidP="00F97386">
      <w:pPr>
        <w:pStyle w:val="ConsPlusNormal"/>
        <w:ind w:firstLine="540"/>
        <w:jc w:val="both"/>
        <w:rPr>
          <w:rFonts w:ascii="Times New Roman" w:hAnsi="Times New Roman" w:cs="Times New Roman"/>
          <w:color w:val="000000" w:themeColor="text1"/>
          <w:sz w:val="24"/>
          <w:szCs w:val="24"/>
        </w:rPr>
      </w:pPr>
      <w:r w:rsidRPr="002C37D3">
        <w:rPr>
          <w:rFonts w:ascii="Times New Roman" w:hAnsi="Times New Roman" w:cs="Times New Roman"/>
          <w:color w:val="000000" w:themeColor="text1"/>
          <w:sz w:val="24"/>
          <w:szCs w:val="24"/>
        </w:rPr>
        <w:t xml:space="preserve">создание и размещение в сети «Интернет» видеороликов, плакатов о вреде, наносимом лесными пожарами, причинах их возникновения и мерах борьбы; </w:t>
      </w:r>
    </w:p>
    <w:p w:rsidR="00F97386" w:rsidRPr="002C37D3" w:rsidRDefault="00F97386" w:rsidP="00F97386">
      <w:pPr>
        <w:pStyle w:val="ConsPlusNormal"/>
        <w:ind w:firstLine="540"/>
        <w:jc w:val="both"/>
        <w:rPr>
          <w:rFonts w:ascii="Times New Roman" w:hAnsi="Times New Roman" w:cs="Times New Roman"/>
          <w:color w:val="000000" w:themeColor="text1"/>
          <w:sz w:val="24"/>
          <w:szCs w:val="24"/>
        </w:rPr>
      </w:pPr>
      <w:r w:rsidRPr="002C37D3">
        <w:rPr>
          <w:rFonts w:ascii="Times New Roman" w:hAnsi="Times New Roman" w:cs="Times New Roman"/>
          <w:color w:val="000000" w:themeColor="text1"/>
          <w:sz w:val="24"/>
          <w:szCs w:val="24"/>
        </w:rPr>
        <w:t>публикация в средствах массовой информации статей противопожарной тематики;</w:t>
      </w:r>
    </w:p>
    <w:p w:rsidR="00F97386" w:rsidRPr="002C37D3" w:rsidRDefault="00F97386" w:rsidP="00F97386">
      <w:pPr>
        <w:pStyle w:val="ConsPlusNormal"/>
        <w:ind w:firstLine="540"/>
        <w:jc w:val="both"/>
        <w:rPr>
          <w:rFonts w:ascii="Times New Roman" w:hAnsi="Times New Roman" w:cs="Times New Roman"/>
          <w:color w:val="000000" w:themeColor="text1"/>
          <w:sz w:val="24"/>
          <w:szCs w:val="24"/>
        </w:rPr>
      </w:pPr>
      <w:r w:rsidRPr="002C37D3">
        <w:rPr>
          <w:rFonts w:ascii="Times New Roman" w:hAnsi="Times New Roman" w:cs="Times New Roman"/>
          <w:color w:val="000000" w:themeColor="text1"/>
          <w:sz w:val="24"/>
          <w:szCs w:val="24"/>
        </w:rPr>
        <w:t>издание массовыми тиражами и распространение плакатов, листовок и других материалов массовой печатной пропаганды;</w:t>
      </w:r>
    </w:p>
    <w:p w:rsidR="00F97386" w:rsidRPr="002C37D3" w:rsidRDefault="00F97386" w:rsidP="00F97386">
      <w:pPr>
        <w:pStyle w:val="ConsPlusNormal"/>
        <w:ind w:firstLine="540"/>
        <w:jc w:val="both"/>
        <w:rPr>
          <w:rFonts w:ascii="Times New Roman" w:hAnsi="Times New Roman" w:cs="Times New Roman"/>
          <w:color w:val="000000" w:themeColor="text1"/>
          <w:sz w:val="24"/>
          <w:szCs w:val="24"/>
        </w:rPr>
      </w:pPr>
      <w:r w:rsidRPr="002C37D3">
        <w:rPr>
          <w:rFonts w:ascii="Times New Roman" w:hAnsi="Times New Roman" w:cs="Times New Roman"/>
          <w:color w:val="000000" w:themeColor="text1"/>
          <w:sz w:val="24"/>
          <w:szCs w:val="24"/>
        </w:rPr>
        <w:t>размещение периодически обновляемых плакатов и объявлений, предупреждающих о пожарной опасности в данное время;</w:t>
      </w:r>
    </w:p>
    <w:p w:rsidR="00F97386" w:rsidRPr="002C37D3" w:rsidRDefault="00F97386" w:rsidP="00F97386">
      <w:pPr>
        <w:pStyle w:val="ConsPlusNormal"/>
        <w:ind w:firstLine="540"/>
        <w:jc w:val="both"/>
        <w:rPr>
          <w:rFonts w:ascii="Times New Roman" w:hAnsi="Times New Roman" w:cs="Times New Roman"/>
          <w:color w:val="000000" w:themeColor="text1"/>
          <w:sz w:val="24"/>
          <w:szCs w:val="24"/>
        </w:rPr>
      </w:pPr>
      <w:r w:rsidRPr="002C37D3">
        <w:rPr>
          <w:rFonts w:ascii="Times New Roman" w:hAnsi="Times New Roman" w:cs="Times New Roman"/>
          <w:color w:val="000000" w:themeColor="text1"/>
          <w:sz w:val="24"/>
          <w:szCs w:val="24"/>
        </w:rPr>
        <w:t>изготовление и установка аншлагов противопожарной тематики;</w:t>
      </w:r>
    </w:p>
    <w:p w:rsidR="00F97386" w:rsidRPr="002C37D3" w:rsidRDefault="00F97386" w:rsidP="00F97386">
      <w:pPr>
        <w:pStyle w:val="ConsPlusNormal"/>
        <w:ind w:firstLine="540"/>
        <w:jc w:val="both"/>
        <w:rPr>
          <w:rFonts w:ascii="Times New Roman" w:hAnsi="Times New Roman" w:cs="Times New Roman"/>
          <w:color w:val="000000" w:themeColor="text1"/>
          <w:sz w:val="24"/>
          <w:szCs w:val="24"/>
        </w:rPr>
      </w:pPr>
      <w:r w:rsidRPr="002C37D3">
        <w:rPr>
          <w:rFonts w:ascii="Times New Roman" w:hAnsi="Times New Roman" w:cs="Times New Roman"/>
          <w:color w:val="000000" w:themeColor="text1"/>
          <w:sz w:val="24"/>
          <w:szCs w:val="24"/>
        </w:rPr>
        <w:t>другие меры пропаганды.</w:t>
      </w:r>
    </w:p>
    <w:p w:rsidR="00F97386" w:rsidRPr="002C37D3" w:rsidRDefault="00F97386" w:rsidP="00F97386">
      <w:pPr>
        <w:pStyle w:val="ConsPlusNormal"/>
        <w:ind w:firstLine="540"/>
        <w:jc w:val="both"/>
        <w:rPr>
          <w:rFonts w:ascii="Times New Roman" w:hAnsi="Times New Roman" w:cs="Times New Roman"/>
          <w:color w:val="000000" w:themeColor="text1"/>
          <w:sz w:val="24"/>
          <w:szCs w:val="24"/>
        </w:rPr>
      </w:pPr>
      <w:r w:rsidRPr="002C37D3">
        <w:rPr>
          <w:rFonts w:ascii="Times New Roman" w:hAnsi="Times New Roman" w:cs="Times New Roman"/>
          <w:color w:val="000000" w:themeColor="text1"/>
          <w:sz w:val="24"/>
          <w:szCs w:val="24"/>
        </w:rPr>
        <w:t>В целях предотвращения распространения лесных пожаров следует осуществлять мероприятия по повышению пожароустойчивости насаждений за счет регулирования состава древостоев, очистки их от захламленности и своевременного проведения выборочных и сплошных санитарных рубок, очистки лесосек от порубочных остатков, противопожарного обустройства лесов, включающего создание системы противопожарных барьеров, сети дорог и водоемов, а также контролируемого выжигания не покрытых лесом участков лесного фонда.</w:t>
      </w:r>
    </w:p>
    <w:p w:rsidR="00F97386" w:rsidRPr="002C37D3" w:rsidRDefault="00F97386" w:rsidP="00F97386">
      <w:pPr>
        <w:pStyle w:val="ConsPlusNormal"/>
        <w:ind w:firstLine="540"/>
        <w:jc w:val="both"/>
        <w:rPr>
          <w:rFonts w:ascii="Times New Roman" w:hAnsi="Times New Roman" w:cs="Times New Roman"/>
          <w:color w:val="000000" w:themeColor="text1"/>
          <w:sz w:val="24"/>
          <w:szCs w:val="24"/>
        </w:rPr>
      </w:pPr>
      <w:r w:rsidRPr="002C37D3">
        <w:rPr>
          <w:rFonts w:ascii="Times New Roman" w:hAnsi="Times New Roman" w:cs="Times New Roman"/>
          <w:color w:val="000000" w:themeColor="text1"/>
          <w:sz w:val="24"/>
          <w:szCs w:val="24"/>
        </w:rPr>
        <w:t>Регулирование состава древостоев.</w:t>
      </w:r>
    </w:p>
    <w:p w:rsidR="00F97386" w:rsidRPr="002C37D3" w:rsidRDefault="00F97386" w:rsidP="00F97386">
      <w:pPr>
        <w:pStyle w:val="ConsPlusNormal"/>
        <w:ind w:firstLine="540"/>
        <w:jc w:val="both"/>
        <w:rPr>
          <w:rFonts w:ascii="Times New Roman" w:hAnsi="Times New Roman" w:cs="Times New Roman"/>
          <w:color w:val="000000" w:themeColor="text1"/>
          <w:sz w:val="24"/>
          <w:szCs w:val="24"/>
        </w:rPr>
      </w:pPr>
      <w:r w:rsidRPr="002C37D3">
        <w:rPr>
          <w:rFonts w:ascii="Times New Roman" w:hAnsi="Times New Roman" w:cs="Times New Roman"/>
          <w:color w:val="000000" w:themeColor="text1"/>
          <w:sz w:val="24"/>
          <w:szCs w:val="24"/>
        </w:rPr>
        <w:t>Примесь лиственных пород во всех классах возраста и по всем ярусам хвойных древостоев способствует снижению опасности появления и распространения наиболее разрушительных верховых пожаров, которые, как правило, охватывают большие площади.</w:t>
      </w:r>
    </w:p>
    <w:p w:rsidR="00F97386" w:rsidRPr="002C37D3" w:rsidRDefault="00F97386" w:rsidP="00F97386">
      <w:pPr>
        <w:pStyle w:val="ConsPlusNormal"/>
        <w:ind w:firstLine="540"/>
        <w:jc w:val="both"/>
        <w:rPr>
          <w:rFonts w:ascii="Times New Roman" w:hAnsi="Times New Roman" w:cs="Times New Roman"/>
          <w:color w:val="000000" w:themeColor="text1"/>
          <w:sz w:val="24"/>
          <w:szCs w:val="24"/>
        </w:rPr>
      </w:pPr>
      <w:r w:rsidRPr="002C37D3">
        <w:rPr>
          <w:rFonts w:ascii="Times New Roman" w:hAnsi="Times New Roman" w:cs="Times New Roman"/>
          <w:color w:val="000000" w:themeColor="text1"/>
          <w:sz w:val="24"/>
          <w:szCs w:val="24"/>
        </w:rPr>
        <w:t>Для этого необходимо:</w:t>
      </w:r>
    </w:p>
    <w:p w:rsidR="00F97386" w:rsidRPr="002C37D3" w:rsidRDefault="00F97386" w:rsidP="00F97386">
      <w:pPr>
        <w:pStyle w:val="ConsPlusNormal"/>
        <w:ind w:firstLine="540"/>
        <w:jc w:val="both"/>
        <w:rPr>
          <w:rFonts w:ascii="Times New Roman" w:hAnsi="Times New Roman" w:cs="Times New Roman"/>
          <w:color w:val="000000" w:themeColor="text1"/>
          <w:sz w:val="24"/>
          <w:szCs w:val="24"/>
        </w:rPr>
      </w:pPr>
      <w:r w:rsidRPr="002C37D3">
        <w:rPr>
          <w:rFonts w:ascii="Times New Roman" w:hAnsi="Times New Roman" w:cs="Times New Roman"/>
          <w:color w:val="000000" w:themeColor="text1"/>
          <w:sz w:val="24"/>
          <w:szCs w:val="24"/>
        </w:rPr>
        <w:t>проводить регулирование состава хвойных древостоев (особенно в молодняках и средневозрастных насаждениях) в порядке рубок ухода за лесом, сохраняя, где это целесообразно, равномерную примесь лиственных пород по всем ярусам в количестве 2 - 3 единиц в составе;</w:t>
      </w:r>
    </w:p>
    <w:p w:rsidR="00F97386" w:rsidRPr="002C37D3" w:rsidRDefault="00F97386" w:rsidP="00F97386">
      <w:pPr>
        <w:pStyle w:val="ConsPlusNormal"/>
        <w:ind w:firstLine="540"/>
        <w:jc w:val="both"/>
        <w:rPr>
          <w:rFonts w:ascii="Times New Roman" w:hAnsi="Times New Roman" w:cs="Times New Roman"/>
          <w:color w:val="000000" w:themeColor="text1"/>
          <w:sz w:val="24"/>
          <w:szCs w:val="24"/>
        </w:rPr>
      </w:pPr>
      <w:r w:rsidRPr="002C37D3">
        <w:rPr>
          <w:rFonts w:ascii="Times New Roman" w:hAnsi="Times New Roman" w:cs="Times New Roman"/>
          <w:color w:val="000000" w:themeColor="text1"/>
          <w:sz w:val="24"/>
          <w:szCs w:val="24"/>
        </w:rPr>
        <w:t>вводить в культуры хвойных пород, где это возможно по лесорастительным условиям, примесь деревьев хозяйственно-ценных лиственных пород: березу, серую ольху.</w:t>
      </w:r>
    </w:p>
    <w:p w:rsidR="00F97386" w:rsidRPr="002C37D3" w:rsidRDefault="00F97386" w:rsidP="00F97386">
      <w:pPr>
        <w:pStyle w:val="ConsPlusNormal"/>
        <w:ind w:firstLine="540"/>
        <w:jc w:val="both"/>
        <w:rPr>
          <w:rFonts w:ascii="Times New Roman" w:hAnsi="Times New Roman" w:cs="Times New Roman"/>
          <w:color w:val="000000" w:themeColor="text1"/>
          <w:sz w:val="24"/>
          <w:szCs w:val="24"/>
        </w:rPr>
      </w:pPr>
      <w:r w:rsidRPr="002C37D3">
        <w:rPr>
          <w:rFonts w:ascii="Times New Roman" w:hAnsi="Times New Roman" w:cs="Times New Roman"/>
          <w:color w:val="000000" w:themeColor="text1"/>
          <w:sz w:val="24"/>
          <w:szCs w:val="24"/>
        </w:rPr>
        <w:t>Кроме того, необходимо регулировать интенсивность выборочных рубок, приминая во внимание тот факт, что под пологом сильно изреженного хвойного древостоя может развиться опасная в пожарном отношении растительность (вереск, злаки и другое).</w:t>
      </w:r>
    </w:p>
    <w:p w:rsidR="00F97386" w:rsidRPr="002C37D3" w:rsidRDefault="00F97386" w:rsidP="00F97386">
      <w:pPr>
        <w:pStyle w:val="ConsPlusNormal"/>
        <w:ind w:firstLine="540"/>
        <w:jc w:val="both"/>
        <w:rPr>
          <w:rFonts w:ascii="Times New Roman" w:hAnsi="Times New Roman" w:cs="Times New Roman"/>
          <w:color w:val="000000" w:themeColor="text1"/>
          <w:sz w:val="24"/>
          <w:szCs w:val="24"/>
        </w:rPr>
      </w:pPr>
      <w:r w:rsidRPr="002C37D3">
        <w:rPr>
          <w:rFonts w:ascii="Times New Roman" w:hAnsi="Times New Roman" w:cs="Times New Roman"/>
          <w:color w:val="000000" w:themeColor="text1"/>
          <w:sz w:val="24"/>
          <w:szCs w:val="24"/>
        </w:rPr>
        <w:t>Сухостойные и ветровальные деревья, усиливающие опасность распространения лесных пожаров, вредителей и болезней леса, подлежат первоочередной рубке.</w:t>
      </w:r>
    </w:p>
    <w:p w:rsidR="00F97386" w:rsidRPr="002C37D3" w:rsidRDefault="00F97386" w:rsidP="00F97386">
      <w:pPr>
        <w:pStyle w:val="ConsPlusNormal"/>
        <w:ind w:firstLine="540"/>
        <w:jc w:val="both"/>
        <w:rPr>
          <w:rFonts w:ascii="Times New Roman" w:hAnsi="Times New Roman" w:cs="Times New Roman"/>
          <w:color w:val="000000" w:themeColor="text1"/>
          <w:sz w:val="24"/>
          <w:szCs w:val="24"/>
        </w:rPr>
      </w:pPr>
      <w:r w:rsidRPr="002C37D3">
        <w:rPr>
          <w:rFonts w:ascii="Times New Roman" w:hAnsi="Times New Roman" w:cs="Times New Roman"/>
          <w:color w:val="000000" w:themeColor="text1"/>
          <w:sz w:val="24"/>
          <w:szCs w:val="24"/>
        </w:rPr>
        <w:t>Разработка крупных горельников, ветровала и бурелома, а также древостоев, поврежденных вредителями и болезнями, если она не может быть полностью закончена до весны года, следующего за их появлением, должна вестись в таком порядке, чтобы в первую очередь от подлежащих вырубке древостоев были освобождены площади на полосах шириной не менее 50 м, а в хвойных древостоях, отнесенных к I и II классам природной пожарной опасности, - 100 м по границе со здоровыми насаждениями.</w:t>
      </w:r>
    </w:p>
    <w:p w:rsidR="00F97386" w:rsidRPr="002C37D3" w:rsidRDefault="00F97386" w:rsidP="00F97386">
      <w:pPr>
        <w:pStyle w:val="ConsPlusNormal"/>
        <w:ind w:firstLine="540"/>
        <w:jc w:val="both"/>
        <w:rPr>
          <w:rFonts w:ascii="Times New Roman" w:hAnsi="Times New Roman" w:cs="Times New Roman"/>
          <w:color w:val="000000" w:themeColor="text1"/>
          <w:sz w:val="24"/>
          <w:szCs w:val="24"/>
        </w:rPr>
      </w:pPr>
      <w:r w:rsidRPr="002C37D3">
        <w:rPr>
          <w:rFonts w:ascii="Times New Roman" w:hAnsi="Times New Roman" w:cs="Times New Roman"/>
          <w:color w:val="000000" w:themeColor="text1"/>
          <w:sz w:val="24"/>
          <w:szCs w:val="24"/>
        </w:rPr>
        <w:t>Данные части лесосек очищаются от порубочных остатков и неликвидной древесины до наступления пожароопасного сезона, с проложением по границам минерализованных полос шириной не менее 1,4 м, а в хвойных древостоях, отнесенных к I и II классам пожарной опасности, - двух минерализованных полос шириной не менее 1,4 м на расстоянии 5 - 10 метров одна от другой. Расчищенные и опаханные полосы выступают в качестве противопожарных разрывов, окаймляющих оставшиеся неразработанными части горельников или других погибших и поврежденных древостоев, подлежащих вырубке.</w:t>
      </w:r>
    </w:p>
    <w:p w:rsidR="00F97386" w:rsidRPr="002C37D3" w:rsidRDefault="00F97386" w:rsidP="00F97386">
      <w:pPr>
        <w:pStyle w:val="ConsPlusNormal"/>
        <w:ind w:firstLine="540"/>
        <w:jc w:val="both"/>
        <w:rPr>
          <w:rFonts w:ascii="Times New Roman" w:hAnsi="Times New Roman" w:cs="Times New Roman"/>
          <w:color w:val="000000" w:themeColor="text1"/>
          <w:sz w:val="24"/>
          <w:szCs w:val="24"/>
        </w:rPr>
      </w:pPr>
      <w:r w:rsidRPr="002C37D3">
        <w:rPr>
          <w:rFonts w:ascii="Times New Roman" w:hAnsi="Times New Roman" w:cs="Times New Roman"/>
          <w:color w:val="000000" w:themeColor="text1"/>
          <w:sz w:val="24"/>
          <w:szCs w:val="24"/>
        </w:rPr>
        <w:t>Крупные участки с поврежденными и подлежащими вырубке древостоями разделяются внутренними разрывами шириной 25 метров на более мелкие площадью 25 - 30 га. На внутренних разрывах также устраиваются противопожарные полосы.</w:t>
      </w:r>
    </w:p>
    <w:p w:rsidR="00F97386" w:rsidRPr="002C37D3" w:rsidRDefault="00F97386" w:rsidP="00F97386">
      <w:pPr>
        <w:pStyle w:val="ConsPlusNormal"/>
        <w:ind w:firstLine="540"/>
        <w:jc w:val="both"/>
        <w:rPr>
          <w:rFonts w:ascii="Times New Roman" w:hAnsi="Times New Roman" w:cs="Times New Roman"/>
          <w:color w:val="000000" w:themeColor="text1"/>
          <w:sz w:val="24"/>
          <w:szCs w:val="24"/>
        </w:rPr>
      </w:pPr>
      <w:r w:rsidRPr="002C37D3">
        <w:rPr>
          <w:rFonts w:ascii="Times New Roman" w:hAnsi="Times New Roman" w:cs="Times New Roman"/>
          <w:color w:val="000000" w:themeColor="text1"/>
          <w:sz w:val="24"/>
          <w:szCs w:val="24"/>
        </w:rPr>
        <w:t>Очистка мест рубок от порубочных остатков проводится одновременно с заготовкой древесины способами, указанными в технологической карте разработки лесосеки, и является обязательной при всех видах рубок и проводится в соответствии с требованиями действующего законодательства.</w:t>
      </w:r>
    </w:p>
    <w:p w:rsidR="00F97386" w:rsidRPr="002C37D3" w:rsidRDefault="00F97386" w:rsidP="00F97386">
      <w:pPr>
        <w:pStyle w:val="ConsPlusNormal"/>
        <w:ind w:firstLine="540"/>
        <w:jc w:val="both"/>
        <w:rPr>
          <w:rFonts w:ascii="Times New Roman" w:hAnsi="Times New Roman" w:cs="Times New Roman"/>
          <w:color w:val="000000" w:themeColor="text1"/>
          <w:sz w:val="24"/>
          <w:szCs w:val="24"/>
        </w:rPr>
      </w:pPr>
      <w:r w:rsidRPr="002C37D3">
        <w:rPr>
          <w:rFonts w:ascii="Times New Roman" w:hAnsi="Times New Roman" w:cs="Times New Roman"/>
          <w:color w:val="000000" w:themeColor="text1"/>
          <w:sz w:val="24"/>
          <w:szCs w:val="24"/>
        </w:rPr>
        <w:t>Учитывая большое противопожарное значение данного мероприятия, работники лесничества обеспечивают строгий контроль за ее выполнением.</w:t>
      </w:r>
    </w:p>
    <w:p w:rsidR="00F97386" w:rsidRPr="002C37D3" w:rsidRDefault="00F97386" w:rsidP="00F97386">
      <w:pPr>
        <w:pStyle w:val="ConsPlusNormal"/>
        <w:ind w:firstLine="540"/>
        <w:jc w:val="both"/>
        <w:rPr>
          <w:rFonts w:ascii="Times New Roman" w:hAnsi="Times New Roman" w:cs="Times New Roman"/>
          <w:color w:val="000000" w:themeColor="text1"/>
          <w:sz w:val="24"/>
          <w:szCs w:val="24"/>
        </w:rPr>
      </w:pPr>
      <w:r w:rsidRPr="002C37D3">
        <w:rPr>
          <w:rFonts w:ascii="Times New Roman" w:hAnsi="Times New Roman" w:cs="Times New Roman"/>
          <w:color w:val="000000" w:themeColor="text1"/>
          <w:sz w:val="24"/>
          <w:szCs w:val="24"/>
        </w:rPr>
        <w:t>Противопожарные барьеры.</w:t>
      </w:r>
    </w:p>
    <w:p w:rsidR="00F97386" w:rsidRPr="002C37D3" w:rsidRDefault="00F97386" w:rsidP="00F97386">
      <w:pPr>
        <w:pStyle w:val="ConsPlusNormal"/>
        <w:ind w:firstLine="540"/>
        <w:jc w:val="both"/>
        <w:rPr>
          <w:rFonts w:ascii="Times New Roman" w:hAnsi="Times New Roman" w:cs="Times New Roman"/>
          <w:color w:val="000000" w:themeColor="text1"/>
          <w:sz w:val="24"/>
          <w:szCs w:val="24"/>
        </w:rPr>
      </w:pPr>
      <w:r w:rsidRPr="002C37D3">
        <w:rPr>
          <w:rFonts w:ascii="Times New Roman" w:hAnsi="Times New Roman" w:cs="Times New Roman"/>
          <w:color w:val="000000" w:themeColor="text1"/>
          <w:sz w:val="24"/>
          <w:szCs w:val="24"/>
        </w:rPr>
        <w:t>Создание системы противопожарных барьеров должно иметь целью разделение пожароопасных хвойных лесных массивов на изолированные друг от друга блоки разной величины.</w:t>
      </w:r>
    </w:p>
    <w:p w:rsidR="00F97386" w:rsidRPr="002C37D3" w:rsidRDefault="00F97386" w:rsidP="00F97386">
      <w:pPr>
        <w:pStyle w:val="ConsPlusNormal"/>
        <w:ind w:firstLine="540"/>
        <w:jc w:val="both"/>
        <w:rPr>
          <w:rFonts w:ascii="Times New Roman" w:hAnsi="Times New Roman" w:cs="Times New Roman"/>
          <w:color w:val="000000" w:themeColor="text1"/>
          <w:sz w:val="24"/>
          <w:szCs w:val="24"/>
        </w:rPr>
      </w:pPr>
      <w:r w:rsidRPr="002C37D3">
        <w:rPr>
          <w:rFonts w:ascii="Times New Roman" w:hAnsi="Times New Roman" w:cs="Times New Roman"/>
          <w:color w:val="000000" w:themeColor="text1"/>
          <w:sz w:val="24"/>
          <w:szCs w:val="24"/>
        </w:rPr>
        <w:t>Крупные пожароопасные массивы хвойных древостоев должны разделяться на блоки площадью в зависимости от степени пожарной опасности и интенсивности лесного хозяйства от 2 до 12 тыс. га.</w:t>
      </w:r>
    </w:p>
    <w:p w:rsidR="00F97386" w:rsidRPr="002C37D3" w:rsidRDefault="00F97386" w:rsidP="00F97386">
      <w:pPr>
        <w:pStyle w:val="ConsPlusNormal"/>
        <w:ind w:firstLine="540"/>
        <w:jc w:val="both"/>
        <w:rPr>
          <w:rFonts w:ascii="Times New Roman" w:hAnsi="Times New Roman" w:cs="Times New Roman"/>
          <w:color w:val="000000" w:themeColor="text1"/>
          <w:sz w:val="24"/>
          <w:szCs w:val="24"/>
        </w:rPr>
      </w:pPr>
      <w:r w:rsidRPr="002C37D3">
        <w:rPr>
          <w:rFonts w:ascii="Times New Roman" w:hAnsi="Times New Roman" w:cs="Times New Roman"/>
          <w:color w:val="000000" w:themeColor="text1"/>
          <w:sz w:val="24"/>
          <w:szCs w:val="24"/>
        </w:rPr>
        <w:t>Если для ограничения блока естественных и искусственных барьеров недостаточно, должны быть устроены дополнительные разрывы с дорогами на них, а вдоль этих разрывов созданы полосы из древостоев с преобладанием лиственных пород с таким расчетом, чтобы дополнительные барьеры вместе с имеющимися составляли замкнутое кольцо вокруг ограниченного блока.</w:t>
      </w:r>
    </w:p>
    <w:p w:rsidR="00F97386" w:rsidRPr="002C37D3" w:rsidRDefault="00F97386" w:rsidP="00F97386">
      <w:pPr>
        <w:pStyle w:val="ConsPlusNormal"/>
        <w:ind w:firstLine="540"/>
        <w:jc w:val="both"/>
        <w:rPr>
          <w:rFonts w:ascii="Times New Roman" w:hAnsi="Times New Roman" w:cs="Times New Roman"/>
          <w:color w:val="000000" w:themeColor="text1"/>
          <w:sz w:val="24"/>
          <w:szCs w:val="24"/>
        </w:rPr>
      </w:pPr>
      <w:r w:rsidRPr="002C37D3">
        <w:rPr>
          <w:rFonts w:ascii="Times New Roman" w:hAnsi="Times New Roman" w:cs="Times New Roman"/>
          <w:color w:val="000000" w:themeColor="text1"/>
          <w:sz w:val="24"/>
          <w:szCs w:val="24"/>
        </w:rPr>
        <w:t>В качестве противопожарных барьеров, ограничивающих указанные блоки, в первую очередь должны быть использованы имеющиеся на территории лесного фонда естественные барьеры (большие озера, реки, участки леса с преобладанием лиственных пород), а также искусственные разрывы в виде трасс железных и автомобильных дорог, ЛЭП, трубопроводов и т.п.</w:t>
      </w:r>
    </w:p>
    <w:p w:rsidR="00F97386" w:rsidRPr="002C37D3" w:rsidRDefault="00F97386" w:rsidP="00F97386">
      <w:pPr>
        <w:pStyle w:val="ConsPlusNormal"/>
        <w:ind w:firstLine="540"/>
        <w:jc w:val="both"/>
        <w:rPr>
          <w:rFonts w:ascii="Times New Roman" w:hAnsi="Times New Roman" w:cs="Times New Roman"/>
          <w:color w:val="000000" w:themeColor="text1"/>
          <w:sz w:val="24"/>
          <w:szCs w:val="24"/>
        </w:rPr>
      </w:pPr>
      <w:r w:rsidRPr="002C37D3">
        <w:rPr>
          <w:rFonts w:ascii="Times New Roman" w:hAnsi="Times New Roman" w:cs="Times New Roman"/>
          <w:color w:val="000000" w:themeColor="text1"/>
          <w:sz w:val="24"/>
          <w:szCs w:val="24"/>
        </w:rPr>
        <w:t>В случаях, когда по лесорастительным условиям создание полос из древостоев с преобладанием лиственных пород невозможно, хвойные древостои на полосах шириной 120 - 150 метров с каждой стороны разрыва должны быть очищены от древесного хлама, хвойного подроста и пожароопасного подлеска.</w:t>
      </w:r>
    </w:p>
    <w:p w:rsidR="00F97386" w:rsidRPr="002C37D3" w:rsidRDefault="00F97386" w:rsidP="00F97386">
      <w:pPr>
        <w:pStyle w:val="ConsPlusNormal"/>
        <w:ind w:firstLine="540"/>
        <w:jc w:val="both"/>
        <w:rPr>
          <w:rFonts w:ascii="Times New Roman" w:hAnsi="Times New Roman" w:cs="Times New Roman"/>
          <w:color w:val="000000" w:themeColor="text1"/>
          <w:sz w:val="24"/>
          <w:szCs w:val="24"/>
        </w:rPr>
      </w:pPr>
      <w:r w:rsidRPr="002C37D3">
        <w:rPr>
          <w:rFonts w:ascii="Times New Roman" w:hAnsi="Times New Roman" w:cs="Times New Roman"/>
          <w:color w:val="000000" w:themeColor="text1"/>
          <w:sz w:val="24"/>
          <w:szCs w:val="24"/>
        </w:rPr>
        <w:t>Противопожарные барьеры должны систематически очищаться от сухостоя, хвойного подроста, пожароопасного подлеска, а минерализованные полосы в пределах барьеров должны ежегодно подновляться.</w:t>
      </w:r>
    </w:p>
    <w:p w:rsidR="00F97386" w:rsidRPr="002C37D3" w:rsidRDefault="00F97386" w:rsidP="00F97386">
      <w:pPr>
        <w:pStyle w:val="ConsPlusNormal"/>
        <w:ind w:firstLine="540"/>
        <w:jc w:val="both"/>
        <w:rPr>
          <w:rFonts w:ascii="Times New Roman" w:hAnsi="Times New Roman" w:cs="Times New Roman"/>
          <w:color w:val="000000" w:themeColor="text1"/>
          <w:sz w:val="24"/>
          <w:szCs w:val="24"/>
        </w:rPr>
      </w:pPr>
      <w:r w:rsidRPr="002C37D3">
        <w:rPr>
          <w:rFonts w:ascii="Times New Roman" w:hAnsi="Times New Roman" w:cs="Times New Roman"/>
          <w:color w:val="000000" w:themeColor="text1"/>
          <w:sz w:val="24"/>
          <w:szCs w:val="24"/>
        </w:rPr>
        <w:t>Крупные участки хвойных молодняков естественного и искусственного происхождения в защитных категориях лесов рекомендуется разделять на блоки площадью 25 га.</w:t>
      </w:r>
    </w:p>
    <w:p w:rsidR="00F97386" w:rsidRPr="002C37D3" w:rsidRDefault="00F97386" w:rsidP="00F97386">
      <w:pPr>
        <w:pStyle w:val="ConsPlusNormal"/>
        <w:ind w:firstLine="540"/>
        <w:jc w:val="both"/>
        <w:rPr>
          <w:rFonts w:ascii="Times New Roman" w:hAnsi="Times New Roman" w:cs="Times New Roman"/>
          <w:color w:val="000000" w:themeColor="text1"/>
          <w:sz w:val="24"/>
          <w:szCs w:val="24"/>
        </w:rPr>
      </w:pPr>
      <w:r w:rsidRPr="002C37D3">
        <w:rPr>
          <w:rFonts w:ascii="Times New Roman" w:hAnsi="Times New Roman" w:cs="Times New Roman"/>
          <w:color w:val="000000" w:themeColor="text1"/>
          <w:sz w:val="24"/>
          <w:szCs w:val="24"/>
        </w:rPr>
        <w:t>Вокруг расположенных вблизи хвойных лесов поселков должны быть созданы в порядке рубок ухода за лесом или искусственным путем пожароустойчивые опушки шириной 150 метров из древостоев лиственных или с преобладанием лиственных пород. По границам таких опушек с внешней и внутренней стороны должны быть проложены минерализованные полосы шириной не менее 2,5 метра.</w:t>
      </w:r>
    </w:p>
    <w:p w:rsidR="00F97386" w:rsidRPr="002C37D3" w:rsidRDefault="00F97386" w:rsidP="00F97386">
      <w:pPr>
        <w:pStyle w:val="ConsPlusNormal"/>
        <w:ind w:firstLine="540"/>
        <w:jc w:val="both"/>
        <w:rPr>
          <w:rFonts w:ascii="Times New Roman" w:hAnsi="Times New Roman" w:cs="Times New Roman"/>
          <w:color w:val="000000" w:themeColor="text1"/>
          <w:sz w:val="24"/>
          <w:szCs w:val="24"/>
        </w:rPr>
      </w:pPr>
      <w:r w:rsidRPr="002C37D3">
        <w:rPr>
          <w:rFonts w:ascii="Times New Roman" w:hAnsi="Times New Roman" w:cs="Times New Roman"/>
          <w:color w:val="000000" w:themeColor="text1"/>
          <w:sz w:val="24"/>
          <w:szCs w:val="24"/>
        </w:rPr>
        <w:t>В районах интенсивных лесозаготовок в качестве препятствий распространению низовых лесных пожаров и опорных линий при локализации пожаров широко используется имеющаяся сеть лесовозных дорог, которые следует поддерживать в проезжем состоянии.</w:t>
      </w:r>
    </w:p>
    <w:p w:rsidR="00F97386" w:rsidRPr="002C37D3" w:rsidRDefault="00F97386" w:rsidP="00F97386">
      <w:pPr>
        <w:pStyle w:val="ConsPlusNormal"/>
        <w:ind w:firstLine="540"/>
        <w:jc w:val="both"/>
        <w:rPr>
          <w:rFonts w:ascii="Times New Roman" w:hAnsi="Times New Roman" w:cs="Times New Roman"/>
          <w:color w:val="000000" w:themeColor="text1"/>
          <w:sz w:val="24"/>
          <w:szCs w:val="24"/>
        </w:rPr>
      </w:pPr>
      <w:r w:rsidRPr="002C37D3">
        <w:rPr>
          <w:rFonts w:ascii="Times New Roman" w:hAnsi="Times New Roman" w:cs="Times New Roman"/>
          <w:color w:val="000000" w:themeColor="text1"/>
          <w:sz w:val="24"/>
          <w:szCs w:val="24"/>
        </w:rPr>
        <w:t>Противопожарные канавы устраиваются в целях защиты особо ценных лесных массивов от перехода на них подземных (почвенных) пожаров с соседних площадей, опасных в пожарном отношении.</w:t>
      </w:r>
    </w:p>
    <w:p w:rsidR="00F97386" w:rsidRPr="002C37D3" w:rsidRDefault="00F97386" w:rsidP="00F97386">
      <w:pPr>
        <w:pStyle w:val="ConsPlusNormal"/>
        <w:ind w:firstLine="540"/>
        <w:jc w:val="both"/>
        <w:rPr>
          <w:rFonts w:ascii="Times New Roman" w:hAnsi="Times New Roman" w:cs="Times New Roman"/>
          <w:color w:val="000000" w:themeColor="text1"/>
          <w:sz w:val="24"/>
          <w:szCs w:val="24"/>
        </w:rPr>
      </w:pPr>
      <w:r w:rsidRPr="002C37D3">
        <w:rPr>
          <w:rFonts w:ascii="Times New Roman" w:hAnsi="Times New Roman" w:cs="Times New Roman"/>
          <w:color w:val="000000" w:themeColor="text1"/>
          <w:sz w:val="24"/>
          <w:szCs w:val="24"/>
        </w:rPr>
        <w:t>Дороги противопожарного назначения устраиваются в дополнение к имеющейся сети лесных дорог, чтобы обеспечить проезд автотранспорта к участкам, опасным в пожарном отношении, и к водоемам. Работы по устройству таких дорог заключаются в корчевании пней, расчистке и выравнивании проезжей части, устройстве гатей, переездов через канавы, ручьи и т.п.</w:t>
      </w:r>
    </w:p>
    <w:p w:rsidR="00F97386" w:rsidRPr="002C37D3" w:rsidRDefault="00F97386" w:rsidP="00F97386">
      <w:pPr>
        <w:pStyle w:val="ConsPlusNormal"/>
        <w:ind w:firstLine="540"/>
        <w:jc w:val="both"/>
        <w:rPr>
          <w:rFonts w:ascii="Times New Roman" w:hAnsi="Times New Roman" w:cs="Times New Roman"/>
          <w:color w:val="000000" w:themeColor="text1"/>
          <w:sz w:val="24"/>
          <w:szCs w:val="24"/>
        </w:rPr>
      </w:pPr>
      <w:r w:rsidRPr="002C37D3">
        <w:rPr>
          <w:rFonts w:ascii="Times New Roman" w:hAnsi="Times New Roman" w:cs="Times New Roman"/>
          <w:color w:val="000000" w:themeColor="text1"/>
          <w:sz w:val="24"/>
          <w:szCs w:val="24"/>
        </w:rPr>
        <w:t>Для эффективного использования при борьбе с лесными пожарами средств водного пожаротушения должны проводиться соответствующая подготовка естественных водоисточников (речек, озер и т.п.) и строительство специальных искусственных водоемов.</w:t>
      </w:r>
    </w:p>
    <w:p w:rsidR="00F97386" w:rsidRPr="002C37D3" w:rsidRDefault="00F97386" w:rsidP="00F97386">
      <w:pPr>
        <w:pStyle w:val="ConsPlusNormal"/>
        <w:ind w:firstLine="540"/>
        <w:jc w:val="both"/>
        <w:rPr>
          <w:rFonts w:ascii="Times New Roman" w:hAnsi="Times New Roman" w:cs="Times New Roman"/>
          <w:color w:val="000000" w:themeColor="text1"/>
          <w:sz w:val="24"/>
          <w:szCs w:val="24"/>
        </w:rPr>
      </w:pPr>
      <w:r w:rsidRPr="002C37D3">
        <w:rPr>
          <w:rFonts w:ascii="Times New Roman" w:hAnsi="Times New Roman" w:cs="Times New Roman"/>
          <w:color w:val="000000" w:themeColor="text1"/>
          <w:sz w:val="24"/>
          <w:szCs w:val="24"/>
        </w:rPr>
        <w:t>Подготовка естественных водоисточников для целей пожаротушения заключается в устройстве к ним подъездов, оборудовании специальных площадок для забора воды пожарными автоцистернами и мотопомпами, а в необходимых случаях также в углублении водоемов или создании запруд.</w:t>
      </w:r>
    </w:p>
    <w:p w:rsidR="00F97386" w:rsidRPr="002C37D3" w:rsidRDefault="00F97386" w:rsidP="00F97386">
      <w:pPr>
        <w:pStyle w:val="ConsPlusNormal"/>
        <w:ind w:firstLine="540"/>
        <w:jc w:val="both"/>
        <w:rPr>
          <w:rFonts w:ascii="Times New Roman" w:hAnsi="Times New Roman" w:cs="Times New Roman"/>
          <w:color w:val="000000" w:themeColor="text1"/>
          <w:sz w:val="24"/>
          <w:szCs w:val="24"/>
        </w:rPr>
      </w:pPr>
      <w:r w:rsidRPr="002C37D3">
        <w:rPr>
          <w:rFonts w:ascii="Times New Roman" w:hAnsi="Times New Roman" w:cs="Times New Roman"/>
          <w:color w:val="000000" w:themeColor="text1"/>
          <w:sz w:val="24"/>
          <w:szCs w:val="24"/>
        </w:rPr>
        <w:t>Искусственные противопожарные водоемы строятся по типовым проектам вблизи улучшенных автомобильных дорог, от которых к водоемам должны быть устроены подъезды.</w:t>
      </w:r>
    </w:p>
    <w:p w:rsidR="00F97386" w:rsidRPr="002C37D3" w:rsidRDefault="00F97386" w:rsidP="00F97386">
      <w:pPr>
        <w:pStyle w:val="ConsPlusNormal"/>
        <w:ind w:firstLine="540"/>
        <w:jc w:val="both"/>
        <w:rPr>
          <w:rFonts w:ascii="Times New Roman" w:hAnsi="Times New Roman" w:cs="Times New Roman"/>
          <w:color w:val="000000" w:themeColor="text1"/>
          <w:sz w:val="24"/>
          <w:szCs w:val="24"/>
        </w:rPr>
      </w:pPr>
      <w:r w:rsidRPr="002C37D3">
        <w:rPr>
          <w:rFonts w:ascii="Times New Roman" w:hAnsi="Times New Roman" w:cs="Times New Roman"/>
          <w:color w:val="000000" w:themeColor="text1"/>
          <w:sz w:val="24"/>
          <w:szCs w:val="24"/>
        </w:rPr>
        <w:t>Наличие развитой гидрографической сети на территории лесничества создает систему естественных противопожарных барьеров.</w:t>
      </w:r>
    </w:p>
    <w:p w:rsidR="00F97386" w:rsidRPr="002C37D3" w:rsidRDefault="00F97386" w:rsidP="00F97386">
      <w:pPr>
        <w:pStyle w:val="ConsPlusNormal"/>
        <w:ind w:firstLine="540"/>
        <w:jc w:val="both"/>
        <w:rPr>
          <w:rFonts w:ascii="Times New Roman" w:hAnsi="Times New Roman" w:cs="Times New Roman"/>
          <w:color w:val="000000" w:themeColor="text1"/>
          <w:sz w:val="24"/>
          <w:szCs w:val="24"/>
        </w:rPr>
      </w:pPr>
      <w:r w:rsidRPr="002C37D3">
        <w:rPr>
          <w:rFonts w:ascii="Times New Roman" w:hAnsi="Times New Roman" w:cs="Times New Roman"/>
          <w:color w:val="000000" w:themeColor="text1"/>
          <w:sz w:val="24"/>
          <w:szCs w:val="24"/>
        </w:rPr>
        <w:t>В качестве естественных противопожарными водоемов применяются реки, озера, ручьи, болота и др. водные источники, которые в свою очередь выступают в качестве естественных противопожарных барьеров, наряду с дорогами и просеками.</w:t>
      </w:r>
      <w:r w:rsidR="00652E18">
        <w:rPr>
          <w:rFonts w:ascii="Times New Roman" w:hAnsi="Times New Roman" w:cs="Times New Roman"/>
          <w:color w:val="000000" w:themeColor="text1"/>
          <w:sz w:val="24"/>
          <w:szCs w:val="24"/>
        </w:rPr>
        <w:t xml:space="preserve"> </w:t>
      </w:r>
    </w:p>
    <w:bookmarkEnd w:id="369"/>
    <w:p w:rsidR="00375A7A" w:rsidRPr="002C37D3" w:rsidRDefault="00375A7A" w:rsidP="00375A7A">
      <w:pPr>
        <w:pStyle w:val="ConsPlusNormal"/>
        <w:jc w:val="both"/>
        <w:rPr>
          <w:rFonts w:ascii="Times New Roman" w:hAnsi="Times New Roman" w:cs="Times New Roman"/>
          <w:sz w:val="24"/>
          <w:szCs w:val="24"/>
        </w:rPr>
      </w:pPr>
    </w:p>
    <w:p w:rsidR="00144988" w:rsidRPr="002C37D3" w:rsidRDefault="00144988" w:rsidP="00375A7A">
      <w:pPr>
        <w:pStyle w:val="ConsPlusNormal"/>
        <w:jc w:val="both"/>
        <w:rPr>
          <w:rFonts w:ascii="Times New Roman" w:hAnsi="Times New Roman" w:cs="Times New Roman"/>
        </w:rPr>
        <w:sectPr w:rsidR="00144988" w:rsidRPr="002C37D3" w:rsidSect="003E5446">
          <w:pgSz w:w="11906" w:h="16838" w:code="9"/>
          <w:pgMar w:top="567" w:right="567" w:bottom="567" w:left="1134" w:header="397" w:footer="397" w:gutter="0"/>
          <w:cols w:space="720"/>
          <w:noEndnote/>
        </w:sectPr>
      </w:pPr>
    </w:p>
    <w:p w:rsidR="00375A7A" w:rsidRPr="002C37D3" w:rsidRDefault="00192FC6" w:rsidP="00375A7A">
      <w:pPr>
        <w:pStyle w:val="ConsPlusNormal"/>
        <w:jc w:val="both"/>
        <w:rPr>
          <w:rFonts w:ascii="Times New Roman" w:hAnsi="Times New Roman" w:cs="Times New Roman"/>
          <w:sz w:val="24"/>
          <w:szCs w:val="24"/>
        </w:rPr>
      </w:pPr>
      <w:r w:rsidRPr="002C37D3">
        <w:rPr>
          <w:rFonts w:ascii="Times New Roman" w:hAnsi="Times New Roman" w:cs="Times New Roman"/>
          <w:noProof/>
        </w:rPr>
        <w:drawing>
          <wp:inline distT="0" distB="0" distL="0" distR="0">
            <wp:extent cx="9247505" cy="13086080"/>
            <wp:effectExtent l="0" t="0" r="0" b="1270"/>
            <wp:docPr id="13" name="Рисунок 13" descr="Пожарная_без мероприят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Пожарная_без мероприятий"/>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9247505" cy="13086080"/>
                    </a:xfrm>
                    <a:prstGeom prst="rect">
                      <a:avLst/>
                    </a:prstGeom>
                    <a:noFill/>
                    <a:ln>
                      <a:noFill/>
                    </a:ln>
                  </pic:spPr>
                </pic:pic>
              </a:graphicData>
            </a:graphic>
          </wp:inline>
        </w:drawing>
      </w:r>
    </w:p>
    <w:p w:rsidR="0009227E" w:rsidRPr="002C37D3" w:rsidRDefault="0009227E" w:rsidP="00B503BD">
      <w:pPr>
        <w:pStyle w:val="ConsPlusNormal"/>
        <w:ind w:left="993" w:right="1043"/>
        <w:jc w:val="both"/>
        <w:rPr>
          <w:rFonts w:ascii="Times New Roman" w:hAnsi="Times New Roman" w:cs="Times New Roman"/>
          <w:sz w:val="24"/>
          <w:szCs w:val="24"/>
        </w:rPr>
      </w:pPr>
      <w:bookmarkStart w:id="377" w:name="_Hlk516154323"/>
      <w:r w:rsidRPr="002C37D3">
        <w:rPr>
          <w:rFonts w:ascii="Times New Roman" w:hAnsi="Times New Roman" w:cs="Times New Roman"/>
          <w:sz w:val="24"/>
          <w:szCs w:val="24"/>
        </w:rPr>
        <w:t>Рисунок </w:t>
      </w:r>
      <w:bookmarkStart w:id="378" w:name="Fgr5_ЛесаКлассыПожОпасности"/>
      <w:r w:rsidRPr="002C37D3">
        <w:rPr>
          <w:rFonts w:ascii="Times New Roman" w:hAnsi="Times New Roman" w:cs="Times New Roman"/>
          <w:sz w:val="24"/>
          <w:szCs w:val="24"/>
        </w:rPr>
        <w:t>5</w:t>
      </w:r>
      <w:bookmarkEnd w:id="378"/>
      <w:r w:rsidRPr="002C37D3">
        <w:rPr>
          <w:rFonts w:ascii="Times New Roman" w:hAnsi="Times New Roman" w:cs="Times New Roman"/>
          <w:sz w:val="24"/>
          <w:szCs w:val="24"/>
        </w:rPr>
        <w:t>. Карта-схема распределения площади лесов К</w:t>
      </w:r>
      <w:r w:rsidR="00135183" w:rsidRPr="002C37D3">
        <w:rPr>
          <w:rFonts w:ascii="Times New Roman" w:hAnsi="Times New Roman" w:cs="Times New Roman"/>
          <w:sz w:val="24"/>
          <w:szCs w:val="24"/>
        </w:rPr>
        <w:t>ирово-Чепецкого</w:t>
      </w:r>
      <w:r w:rsidRPr="002C37D3">
        <w:rPr>
          <w:rFonts w:ascii="Times New Roman" w:hAnsi="Times New Roman" w:cs="Times New Roman"/>
          <w:sz w:val="24"/>
          <w:szCs w:val="24"/>
        </w:rPr>
        <w:t xml:space="preserve"> лесничества Кировской области по классам пожарной опасности и противопожарным мероприятиям</w:t>
      </w:r>
    </w:p>
    <w:p w:rsidR="00144988" w:rsidRPr="002C37D3" w:rsidRDefault="00144988" w:rsidP="00A9047C">
      <w:pPr>
        <w:pStyle w:val="ConsPlusNormal"/>
        <w:numPr>
          <w:ilvl w:val="0"/>
          <w:numId w:val="2"/>
        </w:numPr>
        <w:jc w:val="center"/>
        <w:outlineLvl w:val="2"/>
        <w:rPr>
          <w:rFonts w:ascii="Times New Roman" w:hAnsi="Times New Roman" w:cs="Times New Roman"/>
          <w:sz w:val="24"/>
          <w:szCs w:val="24"/>
        </w:rPr>
        <w:sectPr w:rsidR="00144988" w:rsidRPr="002C37D3" w:rsidSect="00144988">
          <w:pgSz w:w="16840" w:h="23814" w:code="8"/>
          <w:pgMar w:top="567" w:right="567" w:bottom="567" w:left="1134" w:header="397" w:footer="397" w:gutter="0"/>
          <w:cols w:space="720"/>
          <w:noEndnote/>
        </w:sectPr>
      </w:pPr>
      <w:bookmarkStart w:id="379" w:name="_Toc510099887"/>
      <w:bookmarkStart w:id="380" w:name="_Hlk516154257"/>
      <w:bookmarkEnd w:id="377"/>
    </w:p>
    <w:p w:rsidR="00652E18" w:rsidRDefault="00652E18" w:rsidP="00B503BD">
      <w:pPr>
        <w:pStyle w:val="ConsPlusNormal"/>
        <w:ind w:firstLine="539"/>
        <w:jc w:val="both"/>
        <w:rPr>
          <w:rFonts w:ascii="Times New Roman" w:hAnsi="Times New Roman" w:cs="Times New Roman"/>
          <w:color w:val="000000" w:themeColor="text1"/>
          <w:sz w:val="24"/>
          <w:szCs w:val="24"/>
        </w:rPr>
      </w:pPr>
      <w:bookmarkStart w:id="381" w:name="_Toc516881852"/>
      <w:bookmarkEnd w:id="379"/>
      <w:bookmarkEnd w:id="380"/>
      <w:r w:rsidRPr="002C37D3">
        <w:rPr>
          <w:rFonts w:ascii="Times New Roman" w:hAnsi="Times New Roman" w:cs="Times New Roman"/>
          <w:color w:val="000000" w:themeColor="text1"/>
          <w:sz w:val="24"/>
          <w:szCs w:val="24"/>
        </w:rPr>
        <w:t>Наличие на лесных территориях многочисленных озер, рек и ручьев, обилие грибных и ягодных мест, а также охотничьей фауны в сочетании с относительно развитой сетью дорог делает доступными для местных и приезжающих рыбаков, грибников, ягодников, охотников, отдыхающих и туристов самые отдаленные участки лесного фонда, что значительно увеличивает опасность возникновения пожаров.</w:t>
      </w:r>
      <w:r>
        <w:rPr>
          <w:rFonts w:ascii="Times New Roman" w:hAnsi="Times New Roman" w:cs="Times New Roman"/>
          <w:color w:val="000000" w:themeColor="text1"/>
          <w:sz w:val="24"/>
          <w:szCs w:val="24"/>
        </w:rPr>
        <w:t xml:space="preserve"> </w:t>
      </w:r>
    </w:p>
    <w:p w:rsidR="00A9047C" w:rsidRDefault="00B503BD" w:rsidP="00B503BD">
      <w:pPr>
        <w:pStyle w:val="ConsPlusNormal"/>
        <w:ind w:firstLine="539"/>
        <w:jc w:val="both"/>
        <w:rPr>
          <w:rFonts w:ascii="Times New Roman" w:hAnsi="Times New Roman" w:cs="Times New Roman"/>
          <w:color w:val="000000" w:themeColor="text1"/>
          <w:sz w:val="24"/>
          <w:szCs w:val="24"/>
        </w:rPr>
      </w:pPr>
      <w:r w:rsidRPr="002C37D3">
        <w:rPr>
          <w:rFonts w:ascii="Times New Roman" w:hAnsi="Times New Roman" w:cs="Times New Roman"/>
          <w:color w:val="000000" w:themeColor="text1"/>
          <w:sz w:val="24"/>
          <w:szCs w:val="24"/>
        </w:rPr>
        <w:t>Систему естественных противопожарных барьеров дополняют искусственные в виде дорог, линий связи и электропередачи, мелиоративных каналов и минерализованных полос.</w:t>
      </w:r>
      <w:r w:rsidR="009F284C">
        <w:rPr>
          <w:rFonts w:ascii="Times New Roman" w:hAnsi="Times New Roman" w:cs="Times New Roman"/>
          <w:color w:val="000000" w:themeColor="text1"/>
          <w:sz w:val="24"/>
          <w:szCs w:val="24"/>
        </w:rPr>
        <w:t xml:space="preserve"> </w:t>
      </w:r>
    </w:p>
    <w:p w:rsidR="009F284C" w:rsidRPr="002C37D3" w:rsidRDefault="009F284C" w:rsidP="00B503BD">
      <w:pPr>
        <w:pStyle w:val="ConsPlusNormal"/>
        <w:ind w:firstLine="539"/>
        <w:jc w:val="both"/>
        <w:rPr>
          <w:rFonts w:ascii="Times New Roman" w:hAnsi="Times New Roman" w:cs="Times New Roman"/>
          <w:sz w:val="24"/>
          <w:szCs w:val="24"/>
        </w:rPr>
      </w:pPr>
    </w:p>
    <w:p w:rsidR="00F97386" w:rsidRPr="002C37D3" w:rsidRDefault="003549B2" w:rsidP="009F284C">
      <w:pPr>
        <w:pStyle w:val="03"/>
      </w:pPr>
      <w:bookmarkStart w:id="382" w:name="_Toc521759031"/>
      <w:r w:rsidRPr="002C37D3">
        <w:t>Требования к защите лесов от вредных организмов (в том числе нормативы, параметры и сроки проведения профилактических, санитарно-оздоровительных, истребительных и иных мероприятий)</w:t>
      </w:r>
      <w:bookmarkEnd w:id="381"/>
      <w:bookmarkEnd w:id="382"/>
    </w:p>
    <w:p w:rsidR="00F97386" w:rsidRPr="002C37D3" w:rsidRDefault="00F97386" w:rsidP="00B503BD">
      <w:pPr>
        <w:autoSpaceDE w:val="0"/>
        <w:autoSpaceDN w:val="0"/>
        <w:adjustRightInd w:val="0"/>
        <w:spacing w:after="0" w:line="240" w:lineRule="auto"/>
        <w:ind w:firstLine="539"/>
        <w:jc w:val="both"/>
        <w:rPr>
          <w:rFonts w:ascii="Times New Roman" w:hAnsi="Times New Roman"/>
          <w:sz w:val="24"/>
          <w:szCs w:val="24"/>
        </w:rPr>
      </w:pPr>
      <w:r w:rsidRPr="002C37D3">
        <w:rPr>
          <w:rFonts w:ascii="Times New Roman" w:hAnsi="Times New Roman"/>
          <w:sz w:val="24"/>
          <w:szCs w:val="24"/>
        </w:rPr>
        <w:t>Леса подлежат защите от вредных организмов (жизнеспособных растений любых видов, сортов или биологических типов, животных либо болезнетворных организмов любых видов, биологических типов, которые способны нанести вред лесам и лесным ресурсам) в соответствии с главой 3.1 ЛК РФ.</w:t>
      </w:r>
    </w:p>
    <w:p w:rsidR="00F97386" w:rsidRPr="002C37D3" w:rsidRDefault="00F97386" w:rsidP="00B503BD">
      <w:pPr>
        <w:autoSpaceDE w:val="0"/>
        <w:autoSpaceDN w:val="0"/>
        <w:adjustRightInd w:val="0"/>
        <w:spacing w:after="0" w:line="240" w:lineRule="auto"/>
        <w:ind w:firstLine="539"/>
        <w:jc w:val="both"/>
        <w:rPr>
          <w:rFonts w:ascii="Times New Roman" w:hAnsi="Times New Roman"/>
          <w:sz w:val="24"/>
          <w:szCs w:val="24"/>
        </w:rPr>
      </w:pPr>
      <w:r w:rsidRPr="002C37D3">
        <w:rPr>
          <w:rFonts w:ascii="Times New Roman" w:hAnsi="Times New Roman"/>
          <w:sz w:val="24"/>
          <w:szCs w:val="24"/>
        </w:rPr>
        <w:t>Защита лесов направлена на выявление в лесах вредных организмов и предупреждение их распространения, а в случае возникновения очагов вредных организмов - на их ликвидацию.</w:t>
      </w:r>
    </w:p>
    <w:p w:rsidR="00F97386" w:rsidRPr="002C37D3" w:rsidRDefault="00F97386" w:rsidP="00B503BD">
      <w:pPr>
        <w:autoSpaceDE w:val="0"/>
        <w:autoSpaceDN w:val="0"/>
        <w:adjustRightInd w:val="0"/>
        <w:spacing w:after="0" w:line="240" w:lineRule="auto"/>
        <w:ind w:firstLine="539"/>
        <w:jc w:val="both"/>
        <w:rPr>
          <w:rFonts w:ascii="Times New Roman" w:hAnsi="Times New Roman"/>
          <w:sz w:val="24"/>
          <w:szCs w:val="24"/>
        </w:rPr>
      </w:pPr>
      <w:r w:rsidRPr="002C37D3">
        <w:rPr>
          <w:rFonts w:ascii="Times New Roman" w:hAnsi="Times New Roman"/>
          <w:sz w:val="24"/>
          <w:szCs w:val="24"/>
        </w:rPr>
        <w:t xml:space="preserve">Защита лесов от вредных организмов, внесенных в перечень карантинных объектов, осуществляется в соответствии с Федеральным </w:t>
      </w:r>
      <w:hyperlink r:id="rId104" w:history="1">
        <w:r w:rsidRPr="002C37D3">
          <w:rPr>
            <w:rFonts w:ascii="Times New Roman" w:hAnsi="Times New Roman"/>
            <w:sz w:val="24"/>
            <w:szCs w:val="24"/>
          </w:rPr>
          <w:t>законом</w:t>
        </w:r>
      </w:hyperlink>
      <w:r w:rsidRPr="002C37D3">
        <w:rPr>
          <w:rFonts w:ascii="Times New Roman" w:hAnsi="Times New Roman"/>
          <w:sz w:val="24"/>
          <w:szCs w:val="24"/>
        </w:rPr>
        <w:t xml:space="preserve"> от 21 июля 2014 года № 206-ФЗ «О карантине растений».</w:t>
      </w:r>
    </w:p>
    <w:p w:rsidR="00F97386" w:rsidRPr="002C37D3" w:rsidRDefault="00F97386" w:rsidP="00B503BD">
      <w:pPr>
        <w:autoSpaceDE w:val="0"/>
        <w:autoSpaceDN w:val="0"/>
        <w:adjustRightInd w:val="0"/>
        <w:spacing w:after="0" w:line="240" w:lineRule="auto"/>
        <w:ind w:firstLine="539"/>
        <w:jc w:val="both"/>
        <w:rPr>
          <w:rFonts w:ascii="Times New Roman" w:hAnsi="Times New Roman"/>
          <w:sz w:val="24"/>
          <w:szCs w:val="24"/>
        </w:rPr>
      </w:pPr>
      <w:r w:rsidRPr="002C37D3">
        <w:rPr>
          <w:rFonts w:ascii="Times New Roman" w:hAnsi="Times New Roman"/>
          <w:sz w:val="24"/>
          <w:szCs w:val="24"/>
        </w:rPr>
        <w:t xml:space="preserve">Защита лесов осуществляется органами государственной власти, органами местного самоуправления в пределах их полномочий, определенных в соответствии со </w:t>
      </w:r>
      <w:hyperlink r:id="rId105" w:history="1">
        <w:r w:rsidRPr="002C37D3">
          <w:rPr>
            <w:rFonts w:ascii="Times New Roman" w:hAnsi="Times New Roman"/>
            <w:sz w:val="24"/>
            <w:szCs w:val="24"/>
          </w:rPr>
          <w:t>статьями 81</w:t>
        </w:r>
      </w:hyperlink>
      <w:r w:rsidRPr="002C37D3">
        <w:rPr>
          <w:rFonts w:ascii="Times New Roman" w:hAnsi="Times New Roman"/>
          <w:sz w:val="24"/>
          <w:szCs w:val="24"/>
        </w:rPr>
        <w:t xml:space="preserve"> - </w:t>
      </w:r>
      <w:hyperlink r:id="rId106" w:history="1">
        <w:r w:rsidRPr="002C37D3">
          <w:rPr>
            <w:rFonts w:ascii="Times New Roman" w:hAnsi="Times New Roman"/>
            <w:sz w:val="24"/>
            <w:szCs w:val="24"/>
          </w:rPr>
          <w:t>84</w:t>
        </w:r>
      </w:hyperlink>
      <w:r w:rsidRPr="002C37D3">
        <w:rPr>
          <w:rFonts w:ascii="Times New Roman" w:hAnsi="Times New Roman"/>
          <w:sz w:val="24"/>
          <w:szCs w:val="24"/>
        </w:rPr>
        <w:t xml:space="preserve"> ЛК РФ, если иное не предусмотрено настоящим Кодексом, другими федеральными законами.</w:t>
      </w:r>
    </w:p>
    <w:p w:rsidR="00F97386" w:rsidRPr="002C37D3" w:rsidRDefault="00F97386" w:rsidP="00B503BD">
      <w:pPr>
        <w:autoSpaceDE w:val="0"/>
        <w:autoSpaceDN w:val="0"/>
        <w:adjustRightInd w:val="0"/>
        <w:spacing w:after="0" w:line="240" w:lineRule="auto"/>
        <w:ind w:firstLine="539"/>
        <w:jc w:val="both"/>
        <w:rPr>
          <w:rFonts w:ascii="Times New Roman" w:hAnsi="Times New Roman"/>
          <w:sz w:val="24"/>
          <w:szCs w:val="24"/>
        </w:rPr>
      </w:pPr>
      <w:r w:rsidRPr="002C37D3">
        <w:rPr>
          <w:rFonts w:ascii="Times New Roman" w:hAnsi="Times New Roman"/>
          <w:sz w:val="24"/>
          <w:szCs w:val="24"/>
        </w:rPr>
        <w:t>Невыполнение гражданами, юридическими лицами, осуществляющими использование лесов, лесохозяйственного регламента и проекта освоения лесов в части защиты лесов является основанием для досрочного расторжения договоров аренды лесных участков, договоров купли-продажи лесных насаждений, а также для принудительного прекращения права постоянного (бессрочного) пользования лесными участками или права безвозмездного пользования лесными участками.</w:t>
      </w:r>
    </w:p>
    <w:p w:rsidR="00F97386" w:rsidRPr="002C37D3" w:rsidRDefault="00F97386" w:rsidP="00B503BD">
      <w:pPr>
        <w:autoSpaceDE w:val="0"/>
        <w:autoSpaceDN w:val="0"/>
        <w:adjustRightInd w:val="0"/>
        <w:spacing w:after="0" w:line="240" w:lineRule="auto"/>
        <w:ind w:firstLine="539"/>
        <w:jc w:val="both"/>
        <w:rPr>
          <w:rFonts w:ascii="Times New Roman" w:hAnsi="Times New Roman"/>
          <w:sz w:val="24"/>
          <w:szCs w:val="24"/>
        </w:rPr>
      </w:pPr>
      <w:r w:rsidRPr="002C37D3">
        <w:rPr>
          <w:rFonts w:ascii="Times New Roman" w:hAnsi="Times New Roman"/>
          <w:sz w:val="24"/>
          <w:szCs w:val="24"/>
        </w:rPr>
        <w:t>Меры санитарной безопасности в лесах включают в себя:</w:t>
      </w:r>
    </w:p>
    <w:p w:rsidR="00F97386" w:rsidRPr="002C37D3" w:rsidRDefault="00F97386" w:rsidP="00B503BD">
      <w:pPr>
        <w:autoSpaceDE w:val="0"/>
        <w:autoSpaceDN w:val="0"/>
        <w:adjustRightInd w:val="0"/>
        <w:spacing w:after="0" w:line="240" w:lineRule="auto"/>
        <w:ind w:firstLine="539"/>
        <w:jc w:val="both"/>
        <w:rPr>
          <w:rFonts w:ascii="Times New Roman" w:hAnsi="Times New Roman"/>
          <w:sz w:val="24"/>
          <w:szCs w:val="24"/>
        </w:rPr>
      </w:pPr>
      <w:r w:rsidRPr="002C37D3">
        <w:rPr>
          <w:rFonts w:ascii="Times New Roman" w:hAnsi="Times New Roman"/>
          <w:sz w:val="24"/>
          <w:szCs w:val="24"/>
        </w:rPr>
        <w:t>лесозащитное районирование;</w:t>
      </w:r>
    </w:p>
    <w:p w:rsidR="00F97386" w:rsidRPr="002C37D3" w:rsidRDefault="00F97386" w:rsidP="00B503BD">
      <w:pPr>
        <w:autoSpaceDE w:val="0"/>
        <w:autoSpaceDN w:val="0"/>
        <w:adjustRightInd w:val="0"/>
        <w:spacing w:after="0" w:line="240" w:lineRule="auto"/>
        <w:ind w:firstLine="539"/>
        <w:jc w:val="both"/>
        <w:rPr>
          <w:rFonts w:ascii="Times New Roman" w:hAnsi="Times New Roman"/>
          <w:sz w:val="24"/>
          <w:szCs w:val="24"/>
        </w:rPr>
      </w:pPr>
      <w:r w:rsidRPr="002C37D3">
        <w:rPr>
          <w:rFonts w:ascii="Times New Roman" w:hAnsi="Times New Roman"/>
          <w:sz w:val="24"/>
          <w:szCs w:val="24"/>
        </w:rPr>
        <w:t>государственный лесопатологический мониторинг;</w:t>
      </w:r>
    </w:p>
    <w:p w:rsidR="00F97386" w:rsidRPr="002C37D3" w:rsidRDefault="00F97386" w:rsidP="00B503BD">
      <w:pPr>
        <w:autoSpaceDE w:val="0"/>
        <w:autoSpaceDN w:val="0"/>
        <w:adjustRightInd w:val="0"/>
        <w:spacing w:after="0" w:line="240" w:lineRule="auto"/>
        <w:ind w:firstLine="539"/>
        <w:jc w:val="both"/>
        <w:rPr>
          <w:rFonts w:ascii="Times New Roman" w:hAnsi="Times New Roman"/>
          <w:sz w:val="24"/>
          <w:szCs w:val="24"/>
        </w:rPr>
      </w:pPr>
      <w:r w:rsidRPr="002C37D3">
        <w:rPr>
          <w:rFonts w:ascii="Times New Roman" w:hAnsi="Times New Roman"/>
          <w:sz w:val="24"/>
          <w:szCs w:val="24"/>
        </w:rPr>
        <w:t>проведение лесопатологических обследований;</w:t>
      </w:r>
    </w:p>
    <w:p w:rsidR="00F97386" w:rsidRPr="002C37D3" w:rsidRDefault="00F97386" w:rsidP="00B503BD">
      <w:pPr>
        <w:autoSpaceDE w:val="0"/>
        <w:autoSpaceDN w:val="0"/>
        <w:adjustRightInd w:val="0"/>
        <w:spacing w:after="0" w:line="240" w:lineRule="auto"/>
        <w:ind w:firstLine="539"/>
        <w:jc w:val="both"/>
        <w:rPr>
          <w:rFonts w:ascii="Times New Roman" w:hAnsi="Times New Roman"/>
          <w:sz w:val="24"/>
          <w:szCs w:val="24"/>
        </w:rPr>
      </w:pPr>
      <w:r w:rsidRPr="002C37D3">
        <w:rPr>
          <w:rFonts w:ascii="Times New Roman" w:hAnsi="Times New Roman"/>
          <w:sz w:val="24"/>
          <w:szCs w:val="24"/>
        </w:rPr>
        <w:t>предупреждение распространения вредных организмов;</w:t>
      </w:r>
    </w:p>
    <w:p w:rsidR="00F97386" w:rsidRPr="002C37D3" w:rsidRDefault="00F97386" w:rsidP="00B503BD">
      <w:pPr>
        <w:autoSpaceDE w:val="0"/>
        <w:autoSpaceDN w:val="0"/>
        <w:adjustRightInd w:val="0"/>
        <w:spacing w:after="0" w:line="240" w:lineRule="auto"/>
        <w:ind w:firstLine="539"/>
        <w:jc w:val="both"/>
        <w:rPr>
          <w:rFonts w:ascii="Times New Roman" w:hAnsi="Times New Roman"/>
          <w:sz w:val="24"/>
          <w:szCs w:val="24"/>
        </w:rPr>
      </w:pPr>
      <w:bookmarkStart w:id="383" w:name="Par5"/>
      <w:bookmarkEnd w:id="383"/>
      <w:r w:rsidRPr="002C37D3">
        <w:rPr>
          <w:rFonts w:ascii="Times New Roman" w:hAnsi="Times New Roman"/>
          <w:sz w:val="24"/>
          <w:szCs w:val="24"/>
        </w:rPr>
        <w:t>иные меры санитарной безопасности в лесах.</w:t>
      </w:r>
    </w:p>
    <w:p w:rsidR="00F97386" w:rsidRPr="002C37D3" w:rsidRDefault="00F80D44" w:rsidP="00B503BD">
      <w:pPr>
        <w:autoSpaceDE w:val="0"/>
        <w:autoSpaceDN w:val="0"/>
        <w:adjustRightInd w:val="0"/>
        <w:spacing w:after="0" w:line="240" w:lineRule="auto"/>
        <w:ind w:firstLine="539"/>
        <w:jc w:val="both"/>
        <w:rPr>
          <w:rFonts w:ascii="Times New Roman" w:hAnsi="Times New Roman"/>
          <w:sz w:val="24"/>
          <w:szCs w:val="24"/>
        </w:rPr>
      </w:pPr>
      <w:hyperlink r:id="rId107" w:history="1">
        <w:r w:rsidR="00F97386" w:rsidRPr="002C37D3">
          <w:rPr>
            <w:rFonts w:ascii="Times New Roman" w:hAnsi="Times New Roman"/>
            <w:sz w:val="24"/>
            <w:szCs w:val="24"/>
          </w:rPr>
          <w:t>Правила</w:t>
        </w:r>
      </w:hyperlink>
      <w:r w:rsidR="00F97386" w:rsidRPr="002C37D3">
        <w:rPr>
          <w:rFonts w:ascii="Times New Roman" w:hAnsi="Times New Roman"/>
          <w:sz w:val="24"/>
          <w:szCs w:val="24"/>
        </w:rPr>
        <w:t xml:space="preserve"> санитарной безопасности в лесах утверждены</w:t>
      </w:r>
      <w:r w:rsidR="00F97386" w:rsidRPr="002C37D3">
        <w:rPr>
          <w:rFonts w:ascii="Times New Roman" w:hAnsi="Times New Roman"/>
        </w:rPr>
        <w:t xml:space="preserve"> п</w:t>
      </w:r>
      <w:r w:rsidR="00F97386" w:rsidRPr="002C37D3">
        <w:rPr>
          <w:rFonts w:ascii="Times New Roman" w:hAnsi="Times New Roman"/>
          <w:sz w:val="24"/>
          <w:szCs w:val="24"/>
        </w:rPr>
        <w:t>остановлением Правительства РФ от 20.05.2017 № 607 «О Правилах санитарной безопасности в лесах» и являются обязательными к соблюдению.</w:t>
      </w:r>
    </w:p>
    <w:p w:rsidR="00F97386" w:rsidRPr="002C37D3" w:rsidRDefault="00F97386" w:rsidP="00B503BD">
      <w:pPr>
        <w:autoSpaceDE w:val="0"/>
        <w:autoSpaceDN w:val="0"/>
        <w:adjustRightInd w:val="0"/>
        <w:spacing w:after="0" w:line="240" w:lineRule="auto"/>
        <w:ind w:firstLine="539"/>
        <w:jc w:val="both"/>
        <w:rPr>
          <w:rFonts w:ascii="Times New Roman" w:hAnsi="Times New Roman"/>
          <w:sz w:val="24"/>
          <w:szCs w:val="24"/>
        </w:rPr>
      </w:pPr>
      <w:r w:rsidRPr="002C37D3">
        <w:rPr>
          <w:rFonts w:ascii="Times New Roman" w:hAnsi="Times New Roman"/>
          <w:sz w:val="24"/>
          <w:szCs w:val="24"/>
        </w:rPr>
        <w:t>Лесопатологические обследования (далее - ЛПО) проводятся в лесах с учетом данных государственного лесопатологического мониторинга, а также иной информации о санитарном и лесопатологическом состоянии лесов.</w:t>
      </w:r>
    </w:p>
    <w:p w:rsidR="00F97386" w:rsidRPr="002C37D3" w:rsidRDefault="00F97386" w:rsidP="00B503BD">
      <w:pPr>
        <w:autoSpaceDE w:val="0"/>
        <w:autoSpaceDN w:val="0"/>
        <w:adjustRightInd w:val="0"/>
        <w:spacing w:after="0" w:line="240" w:lineRule="auto"/>
        <w:ind w:firstLine="539"/>
        <w:jc w:val="both"/>
        <w:rPr>
          <w:rFonts w:ascii="Times New Roman" w:hAnsi="Times New Roman"/>
          <w:sz w:val="24"/>
          <w:szCs w:val="24"/>
        </w:rPr>
      </w:pPr>
      <w:r w:rsidRPr="002C37D3">
        <w:rPr>
          <w:rFonts w:ascii="Times New Roman" w:hAnsi="Times New Roman"/>
          <w:sz w:val="24"/>
          <w:szCs w:val="24"/>
        </w:rPr>
        <w:t>Порядок проведения лесопатологических обследований и формы акта лесопатологического обследования утверждены приказом Минприроды России от 16.09.2016 № 480.</w:t>
      </w:r>
    </w:p>
    <w:p w:rsidR="00F97386" w:rsidRPr="002C37D3" w:rsidRDefault="00F97386" w:rsidP="00B503BD">
      <w:pPr>
        <w:autoSpaceDE w:val="0"/>
        <w:autoSpaceDN w:val="0"/>
        <w:adjustRightInd w:val="0"/>
        <w:spacing w:after="0" w:line="240" w:lineRule="auto"/>
        <w:ind w:firstLine="539"/>
        <w:jc w:val="both"/>
        <w:rPr>
          <w:rFonts w:ascii="Times New Roman" w:hAnsi="Times New Roman"/>
          <w:sz w:val="24"/>
          <w:szCs w:val="24"/>
        </w:rPr>
      </w:pPr>
      <w:bookmarkStart w:id="384" w:name="Par0"/>
      <w:bookmarkEnd w:id="384"/>
      <w:r w:rsidRPr="002C37D3">
        <w:rPr>
          <w:rFonts w:ascii="Times New Roman" w:hAnsi="Times New Roman"/>
          <w:sz w:val="24"/>
          <w:szCs w:val="24"/>
        </w:rPr>
        <w:t>Предупреждение распространения вредных организмов включает в себя проведение:</w:t>
      </w:r>
    </w:p>
    <w:p w:rsidR="00F97386" w:rsidRPr="002C37D3" w:rsidRDefault="00F97386" w:rsidP="00B503BD">
      <w:pPr>
        <w:autoSpaceDE w:val="0"/>
        <w:autoSpaceDN w:val="0"/>
        <w:adjustRightInd w:val="0"/>
        <w:spacing w:after="0" w:line="240" w:lineRule="auto"/>
        <w:ind w:firstLine="539"/>
        <w:jc w:val="both"/>
        <w:rPr>
          <w:rFonts w:ascii="Times New Roman" w:hAnsi="Times New Roman"/>
          <w:sz w:val="24"/>
          <w:szCs w:val="24"/>
        </w:rPr>
      </w:pPr>
      <w:r w:rsidRPr="002C37D3">
        <w:rPr>
          <w:rFonts w:ascii="Times New Roman" w:hAnsi="Times New Roman"/>
          <w:sz w:val="24"/>
          <w:szCs w:val="24"/>
        </w:rPr>
        <w:t>профилактических мероприятий по защите лесов;</w:t>
      </w:r>
    </w:p>
    <w:p w:rsidR="00F97386" w:rsidRPr="002C37D3" w:rsidRDefault="00F97386" w:rsidP="00B503BD">
      <w:pPr>
        <w:autoSpaceDE w:val="0"/>
        <w:autoSpaceDN w:val="0"/>
        <w:adjustRightInd w:val="0"/>
        <w:spacing w:after="0" w:line="240" w:lineRule="auto"/>
        <w:ind w:firstLine="539"/>
        <w:jc w:val="both"/>
        <w:rPr>
          <w:rFonts w:ascii="Times New Roman" w:hAnsi="Times New Roman"/>
          <w:sz w:val="24"/>
          <w:szCs w:val="24"/>
        </w:rPr>
      </w:pPr>
      <w:r w:rsidRPr="002C37D3">
        <w:rPr>
          <w:rFonts w:ascii="Times New Roman" w:hAnsi="Times New Roman"/>
          <w:sz w:val="24"/>
          <w:szCs w:val="24"/>
        </w:rPr>
        <w:t>санитарно-оздоровительных мероприятий, в том числе рубок погибших (утративших жизнеспособность в результате воздействия неблагоприятных факторов) и поврежденных (имеющих видимые признаки повреждения неблагоприятными факторами) лесных насаждений, уборки неликвидной древесины (древесины, утратившей потребительские свойства из-за повреждений гнилью, стволовыми вредителями, а также в результате пожаров и других неблагоприятных воздействий), рубки аварийных деревьев;</w:t>
      </w:r>
    </w:p>
    <w:p w:rsidR="00F97386" w:rsidRPr="002C37D3" w:rsidRDefault="00F97386" w:rsidP="00B503BD">
      <w:pPr>
        <w:autoSpaceDE w:val="0"/>
        <w:autoSpaceDN w:val="0"/>
        <w:adjustRightInd w:val="0"/>
        <w:spacing w:after="0" w:line="240" w:lineRule="auto"/>
        <w:ind w:firstLine="539"/>
        <w:jc w:val="both"/>
        <w:rPr>
          <w:rFonts w:ascii="Times New Roman" w:hAnsi="Times New Roman"/>
          <w:sz w:val="24"/>
          <w:szCs w:val="24"/>
        </w:rPr>
      </w:pPr>
      <w:r w:rsidRPr="002C37D3">
        <w:rPr>
          <w:rFonts w:ascii="Times New Roman" w:hAnsi="Times New Roman"/>
          <w:sz w:val="24"/>
          <w:szCs w:val="24"/>
        </w:rPr>
        <w:t>агитационных мероприятий.</w:t>
      </w:r>
    </w:p>
    <w:p w:rsidR="00F97386" w:rsidRPr="002C37D3" w:rsidRDefault="00F97386" w:rsidP="00B503BD">
      <w:pPr>
        <w:autoSpaceDE w:val="0"/>
        <w:autoSpaceDN w:val="0"/>
        <w:adjustRightInd w:val="0"/>
        <w:spacing w:after="0" w:line="240" w:lineRule="auto"/>
        <w:ind w:firstLine="539"/>
        <w:jc w:val="both"/>
        <w:rPr>
          <w:rFonts w:ascii="Times New Roman" w:hAnsi="Times New Roman"/>
          <w:sz w:val="24"/>
          <w:szCs w:val="24"/>
        </w:rPr>
      </w:pPr>
      <w:r w:rsidRPr="002C37D3">
        <w:rPr>
          <w:rFonts w:ascii="Times New Roman" w:hAnsi="Times New Roman"/>
          <w:sz w:val="24"/>
          <w:szCs w:val="24"/>
        </w:rPr>
        <w:t>Мероприятия по предупреждению распространения вредных организмов на лесных участках, предоставленных в постоянное (бессрочное) пользование, аренду, осуществляются лицами, использующими леса на основании проекта освоения лесов.</w:t>
      </w:r>
    </w:p>
    <w:p w:rsidR="00F97386" w:rsidRPr="002C37D3" w:rsidRDefault="00F97386" w:rsidP="00B503BD">
      <w:pPr>
        <w:autoSpaceDE w:val="0"/>
        <w:autoSpaceDN w:val="0"/>
        <w:adjustRightInd w:val="0"/>
        <w:spacing w:after="0" w:line="240" w:lineRule="auto"/>
        <w:ind w:firstLine="539"/>
        <w:jc w:val="both"/>
        <w:rPr>
          <w:rFonts w:ascii="Times New Roman" w:hAnsi="Times New Roman"/>
          <w:sz w:val="24"/>
          <w:szCs w:val="24"/>
        </w:rPr>
      </w:pPr>
      <w:r w:rsidRPr="002C37D3">
        <w:rPr>
          <w:rFonts w:ascii="Times New Roman" w:hAnsi="Times New Roman"/>
          <w:sz w:val="24"/>
          <w:szCs w:val="24"/>
        </w:rPr>
        <w:t>По результатам выявления и осуществления санитарно-оздоровительных мероприятий вносятся изменения в Лесной план Кировской области и настоящий лесохозяйственный регламент.</w:t>
      </w:r>
    </w:p>
    <w:p w:rsidR="00F97386" w:rsidRPr="002C37D3" w:rsidRDefault="00F97386" w:rsidP="00B503BD">
      <w:pPr>
        <w:autoSpaceDE w:val="0"/>
        <w:autoSpaceDN w:val="0"/>
        <w:adjustRightInd w:val="0"/>
        <w:spacing w:after="0" w:line="240" w:lineRule="auto"/>
        <w:ind w:firstLine="539"/>
        <w:jc w:val="both"/>
        <w:rPr>
          <w:rFonts w:ascii="Times New Roman" w:hAnsi="Times New Roman"/>
          <w:sz w:val="24"/>
          <w:szCs w:val="24"/>
        </w:rPr>
      </w:pPr>
      <w:r w:rsidRPr="002C37D3">
        <w:rPr>
          <w:rFonts w:ascii="Times New Roman" w:hAnsi="Times New Roman"/>
          <w:sz w:val="24"/>
          <w:szCs w:val="24"/>
        </w:rPr>
        <w:t>Не допускается осуществление вышеуказанных предупредительных мероприятий:</w:t>
      </w:r>
    </w:p>
    <w:p w:rsidR="00F97386" w:rsidRPr="002C37D3" w:rsidRDefault="00F97386" w:rsidP="00B503BD">
      <w:pPr>
        <w:autoSpaceDE w:val="0"/>
        <w:autoSpaceDN w:val="0"/>
        <w:adjustRightInd w:val="0"/>
        <w:spacing w:after="0" w:line="240" w:lineRule="auto"/>
        <w:ind w:firstLine="539"/>
        <w:jc w:val="both"/>
        <w:rPr>
          <w:rFonts w:ascii="Times New Roman" w:hAnsi="Times New Roman"/>
          <w:sz w:val="24"/>
          <w:szCs w:val="24"/>
        </w:rPr>
      </w:pPr>
      <w:r w:rsidRPr="002C37D3">
        <w:rPr>
          <w:rFonts w:ascii="Times New Roman" w:hAnsi="Times New Roman"/>
          <w:sz w:val="24"/>
          <w:szCs w:val="24"/>
        </w:rPr>
        <w:t>в случае, если такие мероприятия не предусмотрены соответствующим актом лесопатологического обследования;</w:t>
      </w:r>
    </w:p>
    <w:p w:rsidR="00F97386" w:rsidRPr="002C37D3" w:rsidRDefault="00F97386" w:rsidP="00B503BD">
      <w:pPr>
        <w:autoSpaceDE w:val="0"/>
        <w:autoSpaceDN w:val="0"/>
        <w:adjustRightInd w:val="0"/>
        <w:spacing w:after="0" w:line="240" w:lineRule="auto"/>
        <w:ind w:firstLine="539"/>
        <w:jc w:val="both"/>
        <w:rPr>
          <w:rFonts w:ascii="Times New Roman" w:hAnsi="Times New Roman"/>
          <w:sz w:val="24"/>
          <w:szCs w:val="24"/>
        </w:rPr>
      </w:pPr>
      <w:r w:rsidRPr="002C37D3">
        <w:rPr>
          <w:rFonts w:ascii="Times New Roman" w:hAnsi="Times New Roman"/>
          <w:sz w:val="24"/>
          <w:szCs w:val="24"/>
        </w:rPr>
        <w:t>в случае, если уполномоченным федеральным органом исполнительной власти направлено предписание об отмене соответствующего акта лесопатологического обследования или о внесении в него изменений;</w:t>
      </w:r>
    </w:p>
    <w:p w:rsidR="00F97386" w:rsidRPr="002C37D3" w:rsidRDefault="00F97386" w:rsidP="00B503BD">
      <w:pPr>
        <w:autoSpaceDE w:val="0"/>
        <w:autoSpaceDN w:val="0"/>
        <w:adjustRightInd w:val="0"/>
        <w:spacing w:after="0" w:line="240" w:lineRule="auto"/>
        <w:ind w:firstLine="539"/>
        <w:jc w:val="both"/>
        <w:rPr>
          <w:rFonts w:ascii="Times New Roman" w:hAnsi="Times New Roman"/>
          <w:sz w:val="24"/>
          <w:szCs w:val="24"/>
        </w:rPr>
      </w:pPr>
      <w:r w:rsidRPr="002C37D3">
        <w:rPr>
          <w:rFonts w:ascii="Times New Roman" w:hAnsi="Times New Roman"/>
          <w:sz w:val="24"/>
          <w:szCs w:val="24"/>
        </w:rPr>
        <w:t xml:space="preserve">в течение двадцати дней после размещения в соответствии с </w:t>
      </w:r>
      <w:hyperlink r:id="rId108" w:history="1">
        <w:r w:rsidRPr="002C37D3">
          <w:rPr>
            <w:rFonts w:ascii="Times New Roman" w:hAnsi="Times New Roman"/>
            <w:sz w:val="24"/>
            <w:szCs w:val="24"/>
          </w:rPr>
          <w:t>частью 3 статьи 60.6</w:t>
        </w:r>
      </w:hyperlink>
      <w:r w:rsidRPr="002C37D3">
        <w:rPr>
          <w:rFonts w:ascii="Times New Roman" w:hAnsi="Times New Roman"/>
          <w:sz w:val="24"/>
          <w:szCs w:val="24"/>
        </w:rPr>
        <w:t xml:space="preserve"> ЛК РФ акта лесопатологического обследования на официальном сайте органа государственной власти или органа местного самоуправления в информационно-телекоммуникационной сети «Интернет».</w:t>
      </w:r>
    </w:p>
    <w:p w:rsidR="00F97386" w:rsidRPr="002C37D3" w:rsidRDefault="00F97386" w:rsidP="00B503BD">
      <w:pPr>
        <w:autoSpaceDE w:val="0"/>
        <w:autoSpaceDN w:val="0"/>
        <w:adjustRightInd w:val="0"/>
        <w:spacing w:after="0" w:line="240" w:lineRule="auto"/>
        <w:ind w:firstLine="539"/>
        <w:jc w:val="both"/>
        <w:rPr>
          <w:rFonts w:ascii="Times New Roman" w:hAnsi="Times New Roman"/>
          <w:sz w:val="24"/>
          <w:szCs w:val="24"/>
        </w:rPr>
      </w:pPr>
      <w:r w:rsidRPr="002C37D3">
        <w:rPr>
          <w:rFonts w:ascii="Times New Roman" w:hAnsi="Times New Roman"/>
          <w:sz w:val="24"/>
          <w:szCs w:val="24"/>
        </w:rPr>
        <w:t>Профилактические мероприятия направлены на повышение устойчивости лесов и предотвращение неблагоприятных воздействий на леса.</w:t>
      </w:r>
    </w:p>
    <w:p w:rsidR="00F97386" w:rsidRPr="002C37D3" w:rsidRDefault="00F97386" w:rsidP="00B503BD">
      <w:pPr>
        <w:autoSpaceDE w:val="0"/>
        <w:autoSpaceDN w:val="0"/>
        <w:adjustRightInd w:val="0"/>
        <w:spacing w:after="0" w:line="240" w:lineRule="auto"/>
        <w:ind w:firstLine="539"/>
        <w:jc w:val="both"/>
        <w:rPr>
          <w:rFonts w:ascii="Times New Roman" w:hAnsi="Times New Roman"/>
          <w:sz w:val="24"/>
          <w:szCs w:val="24"/>
        </w:rPr>
      </w:pPr>
      <w:r w:rsidRPr="002C37D3">
        <w:rPr>
          <w:rFonts w:ascii="Times New Roman" w:hAnsi="Times New Roman"/>
          <w:sz w:val="24"/>
          <w:szCs w:val="24"/>
        </w:rPr>
        <w:t>Основанием для планирования профилактических мероприятий являются результаты лесопатологических обследований. Результаты планирования профилактических мероприятий отражаются в лесохозяйственных регламентах и проектах освоения лесов.</w:t>
      </w:r>
    </w:p>
    <w:p w:rsidR="00F97386" w:rsidRPr="002C37D3" w:rsidRDefault="00F97386" w:rsidP="00B503BD">
      <w:pPr>
        <w:autoSpaceDE w:val="0"/>
        <w:autoSpaceDN w:val="0"/>
        <w:adjustRightInd w:val="0"/>
        <w:spacing w:after="0" w:line="240" w:lineRule="auto"/>
        <w:ind w:firstLine="539"/>
        <w:jc w:val="both"/>
        <w:rPr>
          <w:rFonts w:ascii="Times New Roman" w:hAnsi="Times New Roman"/>
          <w:sz w:val="24"/>
          <w:szCs w:val="24"/>
        </w:rPr>
      </w:pPr>
      <w:r w:rsidRPr="002C37D3">
        <w:rPr>
          <w:rFonts w:ascii="Times New Roman" w:hAnsi="Times New Roman"/>
          <w:sz w:val="24"/>
          <w:szCs w:val="24"/>
        </w:rPr>
        <w:t>Профилактические мероприятия подразделяются на лесохозяйственные и биотехнические.</w:t>
      </w:r>
    </w:p>
    <w:p w:rsidR="00F97386" w:rsidRPr="002C37D3" w:rsidRDefault="00F97386" w:rsidP="00B503BD">
      <w:pPr>
        <w:autoSpaceDE w:val="0"/>
        <w:autoSpaceDN w:val="0"/>
        <w:adjustRightInd w:val="0"/>
        <w:spacing w:after="0" w:line="240" w:lineRule="auto"/>
        <w:ind w:firstLine="539"/>
        <w:jc w:val="both"/>
        <w:rPr>
          <w:rFonts w:ascii="Times New Roman" w:hAnsi="Times New Roman"/>
          <w:sz w:val="24"/>
          <w:szCs w:val="24"/>
        </w:rPr>
      </w:pPr>
      <w:r w:rsidRPr="002C37D3">
        <w:rPr>
          <w:rFonts w:ascii="Times New Roman" w:hAnsi="Times New Roman"/>
          <w:sz w:val="24"/>
          <w:szCs w:val="24"/>
        </w:rPr>
        <w:t>К профилактическим лесохозяйственным мероприятиям относятся:</w:t>
      </w:r>
    </w:p>
    <w:p w:rsidR="00F97386" w:rsidRPr="002C37D3" w:rsidRDefault="00F97386" w:rsidP="00B503BD">
      <w:pPr>
        <w:autoSpaceDE w:val="0"/>
        <w:autoSpaceDN w:val="0"/>
        <w:adjustRightInd w:val="0"/>
        <w:spacing w:after="0" w:line="240" w:lineRule="auto"/>
        <w:ind w:firstLine="539"/>
        <w:jc w:val="both"/>
        <w:rPr>
          <w:rFonts w:ascii="Times New Roman" w:hAnsi="Times New Roman"/>
          <w:sz w:val="24"/>
          <w:szCs w:val="24"/>
        </w:rPr>
      </w:pPr>
      <w:r w:rsidRPr="002C37D3">
        <w:rPr>
          <w:rFonts w:ascii="Times New Roman" w:hAnsi="Times New Roman"/>
          <w:sz w:val="24"/>
          <w:szCs w:val="24"/>
        </w:rPr>
        <w:t>использование удобрений и минеральных добавок для повышения устойчивости лесных насаждений в неблагоприятные периоды (засуха, повреждение насекомыми);</w:t>
      </w:r>
    </w:p>
    <w:p w:rsidR="00F97386" w:rsidRPr="002C37D3" w:rsidRDefault="00F97386" w:rsidP="00B503BD">
      <w:pPr>
        <w:autoSpaceDE w:val="0"/>
        <w:autoSpaceDN w:val="0"/>
        <w:adjustRightInd w:val="0"/>
        <w:spacing w:after="0" w:line="240" w:lineRule="auto"/>
        <w:ind w:firstLine="539"/>
        <w:jc w:val="both"/>
        <w:rPr>
          <w:rFonts w:ascii="Times New Roman" w:hAnsi="Times New Roman"/>
          <w:sz w:val="24"/>
          <w:szCs w:val="24"/>
        </w:rPr>
      </w:pPr>
      <w:r w:rsidRPr="002C37D3">
        <w:rPr>
          <w:rFonts w:ascii="Times New Roman" w:hAnsi="Times New Roman"/>
          <w:sz w:val="24"/>
          <w:szCs w:val="24"/>
        </w:rPr>
        <w:t>лечение деревьев;</w:t>
      </w:r>
    </w:p>
    <w:p w:rsidR="00F97386" w:rsidRPr="002C37D3" w:rsidRDefault="00F97386" w:rsidP="00B503BD">
      <w:pPr>
        <w:autoSpaceDE w:val="0"/>
        <w:autoSpaceDN w:val="0"/>
        <w:adjustRightInd w:val="0"/>
        <w:spacing w:after="0" w:line="240" w:lineRule="auto"/>
        <w:ind w:firstLine="539"/>
        <w:jc w:val="both"/>
        <w:rPr>
          <w:rFonts w:ascii="Times New Roman" w:hAnsi="Times New Roman"/>
          <w:sz w:val="24"/>
          <w:szCs w:val="24"/>
        </w:rPr>
      </w:pPr>
      <w:r w:rsidRPr="002C37D3">
        <w:rPr>
          <w:rFonts w:ascii="Times New Roman" w:hAnsi="Times New Roman"/>
          <w:sz w:val="24"/>
          <w:szCs w:val="24"/>
        </w:rPr>
        <w:t>применение пестицидов для предотвращения появления очагов вредных организмов.</w:t>
      </w:r>
    </w:p>
    <w:p w:rsidR="00F97386" w:rsidRPr="002C37D3" w:rsidRDefault="00F97386" w:rsidP="00B503BD">
      <w:pPr>
        <w:autoSpaceDE w:val="0"/>
        <w:autoSpaceDN w:val="0"/>
        <w:adjustRightInd w:val="0"/>
        <w:spacing w:after="0" w:line="240" w:lineRule="auto"/>
        <w:ind w:firstLine="539"/>
        <w:jc w:val="both"/>
        <w:rPr>
          <w:rFonts w:ascii="Times New Roman" w:hAnsi="Times New Roman"/>
          <w:sz w:val="24"/>
          <w:szCs w:val="24"/>
        </w:rPr>
      </w:pPr>
      <w:r w:rsidRPr="002C37D3">
        <w:rPr>
          <w:rFonts w:ascii="Times New Roman" w:hAnsi="Times New Roman"/>
          <w:sz w:val="24"/>
          <w:szCs w:val="24"/>
        </w:rPr>
        <w:t>Лечение деревьев осуществляется в первую очередь на лесных участках, предоставленных для осуществления рекреационной деятельности. Лечение деревьев заключается в обрезке отдельных усыхающих и поврежденных ветвей, удалении плодовых тел дереворазрушающих грибов, лечении ран, санации дупел.</w:t>
      </w:r>
    </w:p>
    <w:p w:rsidR="00F97386" w:rsidRPr="002C37D3" w:rsidRDefault="00F97386" w:rsidP="00B503BD">
      <w:pPr>
        <w:autoSpaceDE w:val="0"/>
        <w:autoSpaceDN w:val="0"/>
        <w:adjustRightInd w:val="0"/>
        <w:spacing w:after="0" w:line="240" w:lineRule="auto"/>
        <w:ind w:firstLine="539"/>
        <w:jc w:val="both"/>
        <w:rPr>
          <w:rFonts w:ascii="Times New Roman" w:hAnsi="Times New Roman"/>
          <w:sz w:val="24"/>
          <w:szCs w:val="24"/>
        </w:rPr>
      </w:pPr>
      <w:r w:rsidRPr="002C37D3">
        <w:rPr>
          <w:rFonts w:ascii="Times New Roman" w:hAnsi="Times New Roman"/>
          <w:sz w:val="24"/>
          <w:szCs w:val="24"/>
        </w:rPr>
        <w:t xml:space="preserve">Применение пестицидов и биологических средств для предотвращения появления очагов вредных организмов в первую очередь производится на участках ценных лесов или в питомниках на основании прогнозных данных на начальной фазе развития очага. При этом не допускается использование пестицидов, которые не внесены в Государственный каталог пестицидов и агрохимикатов, разрешенных к применению на территории Российской Федерации, предусмотренный </w:t>
      </w:r>
      <w:hyperlink r:id="rId109" w:history="1">
        <w:r w:rsidRPr="002C37D3">
          <w:rPr>
            <w:rFonts w:ascii="Times New Roman" w:hAnsi="Times New Roman"/>
            <w:sz w:val="24"/>
            <w:szCs w:val="24"/>
          </w:rPr>
          <w:t>статьей 3</w:t>
        </w:r>
      </w:hyperlink>
      <w:r w:rsidRPr="002C37D3">
        <w:rPr>
          <w:rFonts w:ascii="Times New Roman" w:hAnsi="Times New Roman"/>
          <w:sz w:val="24"/>
          <w:szCs w:val="24"/>
        </w:rPr>
        <w:t xml:space="preserve"> Федерального закона от 19.07.1997 № 109-ФЗ «О безопасном обращении с пестицидами и агрохимикатами».</w:t>
      </w:r>
    </w:p>
    <w:p w:rsidR="00F97386" w:rsidRPr="002C37D3" w:rsidRDefault="00F97386" w:rsidP="00B503BD">
      <w:pPr>
        <w:autoSpaceDE w:val="0"/>
        <w:autoSpaceDN w:val="0"/>
        <w:adjustRightInd w:val="0"/>
        <w:spacing w:after="0" w:line="240" w:lineRule="auto"/>
        <w:ind w:firstLine="539"/>
        <w:jc w:val="both"/>
        <w:rPr>
          <w:rFonts w:ascii="Times New Roman" w:hAnsi="Times New Roman"/>
          <w:sz w:val="24"/>
          <w:szCs w:val="24"/>
        </w:rPr>
      </w:pPr>
      <w:r w:rsidRPr="002C37D3">
        <w:rPr>
          <w:rFonts w:ascii="Times New Roman" w:hAnsi="Times New Roman"/>
          <w:sz w:val="24"/>
          <w:szCs w:val="24"/>
        </w:rPr>
        <w:t>Профилактическими биотехническими мероприятиями являются:</w:t>
      </w:r>
    </w:p>
    <w:p w:rsidR="00F97386" w:rsidRPr="002C37D3" w:rsidRDefault="00F97386" w:rsidP="00B503BD">
      <w:pPr>
        <w:autoSpaceDE w:val="0"/>
        <w:autoSpaceDN w:val="0"/>
        <w:adjustRightInd w:val="0"/>
        <w:spacing w:after="0" w:line="240" w:lineRule="auto"/>
        <w:ind w:firstLine="539"/>
        <w:jc w:val="both"/>
        <w:rPr>
          <w:rFonts w:ascii="Times New Roman" w:hAnsi="Times New Roman"/>
          <w:sz w:val="24"/>
          <w:szCs w:val="24"/>
        </w:rPr>
      </w:pPr>
      <w:r w:rsidRPr="002C37D3">
        <w:rPr>
          <w:rFonts w:ascii="Times New Roman" w:hAnsi="Times New Roman"/>
          <w:sz w:val="24"/>
          <w:szCs w:val="24"/>
        </w:rPr>
        <w:t>улучшение условий обитания и размножения насекомоядных птиц и других насекомоядных животных;</w:t>
      </w:r>
    </w:p>
    <w:p w:rsidR="00F97386" w:rsidRPr="002C37D3" w:rsidRDefault="00F97386" w:rsidP="00B503BD">
      <w:pPr>
        <w:autoSpaceDE w:val="0"/>
        <w:autoSpaceDN w:val="0"/>
        <w:adjustRightInd w:val="0"/>
        <w:spacing w:after="0" w:line="240" w:lineRule="auto"/>
        <w:ind w:firstLine="539"/>
        <w:jc w:val="both"/>
        <w:rPr>
          <w:rFonts w:ascii="Times New Roman" w:hAnsi="Times New Roman"/>
          <w:sz w:val="24"/>
          <w:szCs w:val="24"/>
        </w:rPr>
      </w:pPr>
      <w:r w:rsidRPr="002C37D3">
        <w:rPr>
          <w:rFonts w:ascii="Times New Roman" w:hAnsi="Times New Roman"/>
          <w:sz w:val="24"/>
          <w:szCs w:val="24"/>
        </w:rPr>
        <w:t>охрана местообитаний, выпуск, расселение и интродукция насекомых-энтомофагов;</w:t>
      </w:r>
    </w:p>
    <w:p w:rsidR="00F97386" w:rsidRPr="002C37D3" w:rsidRDefault="00F97386" w:rsidP="00B503BD">
      <w:pPr>
        <w:autoSpaceDE w:val="0"/>
        <w:autoSpaceDN w:val="0"/>
        <w:adjustRightInd w:val="0"/>
        <w:spacing w:after="0" w:line="240" w:lineRule="auto"/>
        <w:ind w:firstLine="539"/>
        <w:jc w:val="both"/>
        <w:rPr>
          <w:rFonts w:ascii="Times New Roman" w:hAnsi="Times New Roman"/>
          <w:sz w:val="24"/>
          <w:szCs w:val="24"/>
        </w:rPr>
      </w:pPr>
      <w:r w:rsidRPr="002C37D3">
        <w:rPr>
          <w:rFonts w:ascii="Times New Roman" w:hAnsi="Times New Roman"/>
          <w:sz w:val="24"/>
          <w:szCs w:val="24"/>
        </w:rPr>
        <w:t>посев травянистых нектароносных растений.</w:t>
      </w:r>
    </w:p>
    <w:p w:rsidR="00F97386" w:rsidRPr="002C37D3" w:rsidRDefault="00F97386" w:rsidP="00B503BD">
      <w:pPr>
        <w:autoSpaceDE w:val="0"/>
        <w:autoSpaceDN w:val="0"/>
        <w:adjustRightInd w:val="0"/>
        <w:spacing w:after="0" w:line="240" w:lineRule="auto"/>
        <w:ind w:firstLine="539"/>
        <w:jc w:val="both"/>
        <w:rPr>
          <w:rFonts w:ascii="Times New Roman" w:hAnsi="Times New Roman"/>
          <w:sz w:val="24"/>
          <w:szCs w:val="24"/>
        </w:rPr>
      </w:pPr>
      <w:r w:rsidRPr="002C37D3">
        <w:rPr>
          <w:rFonts w:ascii="Times New Roman" w:hAnsi="Times New Roman"/>
          <w:sz w:val="24"/>
          <w:szCs w:val="24"/>
        </w:rPr>
        <w:t>Улучшение условий обитания и размножения насекомоядных птиц и насекомоядных животных заключается в их охране, посадке деревьев и кустарников для гнездования, развешивании скворечников и дуплянок, подкормке, посадке ремиз (полос или куртин из древесных или кустарниковых растений, служащих местами укрытия и кормления полезных птиц), сохранении и создании в лесу источников воды.</w:t>
      </w:r>
    </w:p>
    <w:p w:rsidR="00F97386" w:rsidRPr="002C37D3" w:rsidRDefault="00F97386" w:rsidP="00B503BD">
      <w:pPr>
        <w:autoSpaceDE w:val="0"/>
        <w:autoSpaceDN w:val="0"/>
        <w:adjustRightInd w:val="0"/>
        <w:spacing w:after="0" w:line="240" w:lineRule="auto"/>
        <w:ind w:firstLine="539"/>
        <w:jc w:val="both"/>
        <w:rPr>
          <w:rFonts w:ascii="Times New Roman" w:hAnsi="Times New Roman"/>
          <w:sz w:val="24"/>
          <w:szCs w:val="24"/>
        </w:rPr>
      </w:pPr>
      <w:r w:rsidRPr="002C37D3">
        <w:rPr>
          <w:rFonts w:ascii="Times New Roman" w:hAnsi="Times New Roman"/>
          <w:sz w:val="24"/>
          <w:szCs w:val="24"/>
        </w:rPr>
        <w:t>Посев травянистых нектароносных растений производится в непосредственной близости от лесных участков, на которых возникают очаги вредных насекомых, или по опушкам этих лесных участков.</w:t>
      </w:r>
    </w:p>
    <w:p w:rsidR="00F97386" w:rsidRPr="002C37D3" w:rsidRDefault="00F97386" w:rsidP="00B503BD">
      <w:pPr>
        <w:autoSpaceDE w:val="0"/>
        <w:autoSpaceDN w:val="0"/>
        <w:adjustRightInd w:val="0"/>
        <w:spacing w:after="0" w:line="240" w:lineRule="auto"/>
        <w:ind w:firstLine="539"/>
        <w:jc w:val="both"/>
        <w:rPr>
          <w:rFonts w:ascii="Times New Roman" w:hAnsi="Times New Roman"/>
          <w:sz w:val="24"/>
          <w:szCs w:val="24"/>
        </w:rPr>
      </w:pPr>
      <w:r w:rsidRPr="002C37D3">
        <w:rPr>
          <w:rFonts w:ascii="Times New Roman" w:hAnsi="Times New Roman"/>
          <w:sz w:val="24"/>
          <w:szCs w:val="24"/>
        </w:rPr>
        <w:t>К агитационным мероприятиям относятся:</w:t>
      </w:r>
    </w:p>
    <w:p w:rsidR="00F97386" w:rsidRPr="002C37D3" w:rsidRDefault="00F97386" w:rsidP="00B503BD">
      <w:pPr>
        <w:autoSpaceDE w:val="0"/>
        <w:autoSpaceDN w:val="0"/>
        <w:adjustRightInd w:val="0"/>
        <w:spacing w:after="0" w:line="240" w:lineRule="auto"/>
        <w:ind w:firstLine="539"/>
        <w:jc w:val="both"/>
        <w:rPr>
          <w:rFonts w:ascii="Times New Roman" w:hAnsi="Times New Roman"/>
          <w:sz w:val="24"/>
          <w:szCs w:val="24"/>
        </w:rPr>
      </w:pPr>
      <w:r w:rsidRPr="002C37D3">
        <w:rPr>
          <w:rFonts w:ascii="Times New Roman" w:hAnsi="Times New Roman"/>
          <w:sz w:val="24"/>
          <w:szCs w:val="24"/>
        </w:rPr>
        <w:t>беседы с населением;</w:t>
      </w:r>
    </w:p>
    <w:p w:rsidR="00F97386" w:rsidRPr="002C37D3" w:rsidRDefault="00F97386" w:rsidP="00B503BD">
      <w:pPr>
        <w:autoSpaceDE w:val="0"/>
        <w:autoSpaceDN w:val="0"/>
        <w:adjustRightInd w:val="0"/>
        <w:spacing w:after="0" w:line="240" w:lineRule="auto"/>
        <w:ind w:firstLine="539"/>
        <w:jc w:val="both"/>
        <w:rPr>
          <w:rFonts w:ascii="Times New Roman" w:hAnsi="Times New Roman"/>
          <w:sz w:val="24"/>
          <w:szCs w:val="24"/>
        </w:rPr>
      </w:pPr>
      <w:r w:rsidRPr="002C37D3">
        <w:rPr>
          <w:rFonts w:ascii="Times New Roman" w:hAnsi="Times New Roman"/>
          <w:sz w:val="24"/>
          <w:szCs w:val="24"/>
        </w:rPr>
        <w:t>проведение открытых уроков в образовательных учреждениях;</w:t>
      </w:r>
    </w:p>
    <w:p w:rsidR="00F97386" w:rsidRPr="002C37D3" w:rsidRDefault="00F97386" w:rsidP="00B503BD">
      <w:pPr>
        <w:autoSpaceDE w:val="0"/>
        <w:autoSpaceDN w:val="0"/>
        <w:adjustRightInd w:val="0"/>
        <w:spacing w:after="0" w:line="240" w:lineRule="auto"/>
        <w:ind w:firstLine="539"/>
        <w:jc w:val="both"/>
        <w:rPr>
          <w:rFonts w:ascii="Times New Roman" w:hAnsi="Times New Roman"/>
          <w:sz w:val="24"/>
          <w:szCs w:val="24"/>
        </w:rPr>
      </w:pPr>
      <w:r w:rsidRPr="002C37D3">
        <w:rPr>
          <w:rFonts w:ascii="Times New Roman" w:hAnsi="Times New Roman"/>
          <w:sz w:val="24"/>
          <w:szCs w:val="24"/>
        </w:rPr>
        <w:t>развешивание аншлагов и плакатов;</w:t>
      </w:r>
    </w:p>
    <w:p w:rsidR="00F97386" w:rsidRPr="002C37D3" w:rsidRDefault="00F97386" w:rsidP="00B503BD">
      <w:pPr>
        <w:autoSpaceDE w:val="0"/>
        <w:autoSpaceDN w:val="0"/>
        <w:adjustRightInd w:val="0"/>
        <w:spacing w:after="0" w:line="240" w:lineRule="auto"/>
        <w:ind w:firstLine="539"/>
        <w:jc w:val="both"/>
        <w:rPr>
          <w:rFonts w:ascii="Times New Roman" w:hAnsi="Times New Roman"/>
          <w:sz w:val="24"/>
          <w:szCs w:val="24"/>
        </w:rPr>
      </w:pPr>
      <w:r w:rsidRPr="002C37D3">
        <w:rPr>
          <w:rFonts w:ascii="Times New Roman" w:hAnsi="Times New Roman"/>
          <w:sz w:val="24"/>
          <w:szCs w:val="24"/>
        </w:rPr>
        <w:t>размещение информационных материалов в средствах массовой информации.</w:t>
      </w:r>
    </w:p>
    <w:p w:rsidR="00F97386" w:rsidRPr="002C37D3" w:rsidRDefault="00F97386" w:rsidP="00B503BD">
      <w:pPr>
        <w:autoSpaceDE w:val="0"/>
        <w:autoSpaceDN w:val="0"/>
        <w:adjustRightInd w:val="0"/>
        <w:spacing w:after="0" w:line="240" w:lineRule="auto"/>
        <w:ind w:firstLine="539"/>
        <w:jc w:val="both"/>
        <w:rPr>
          <w:rFonts w:ascii="Times New Roman" w:hAnsi="Times New Roman"/>
          <w:sz w:val="24"/>
          <w:szCs w:val="24"/>
        </w:rPr>
      </w:pPr>
      <w:r w:rsidRPr="002C37D3">
        <w:rPr>
          <w:rFonts w:ascii="Times New Roman" w:hAnsi="Times New Roman"/>
          <w:sz w:val="24"/>
          <w:szCs w:val="24"/>
        </w:rPr>
        <w:t>Санитарно-оздоровительные мероприятия (далее - СОМ) проводятся с целью улучшения санитарного состояния лесных насаждений, уменьшения угрозы распространения вредных организмов, обеспечения лесными насаждениями своих целевых функций, а также снижения ущерба от воздействия неблагоприятных факторов (вредные организмы, воздействие огня, погодные условия, почвенно-климатические факторы и другие, биотические и абиотические факторы, наносящие ущерб устойчивости или целевой функции лесов).</w:t>
      </w:r>
    </w:p>
    <w:p w:rsidR="00F97386" w:rsidRPr="002C37D3" w:rsidRDefault="00F97386" w:rsidP="00B503BD">
      <w:pPr>
        <w:autoSpaceDE w:val="0"/>
        <w:autoSpaceDN w:val="0"/>
        <w:adjustRightInd w:val="0"/>
        <w:spacing w:after="0" w:line="240" w:lineRule="auto"/>
        <w:ind w:firstLine="539"/>
        <w:jc w:val="both"/>
        <w:rPr>
          <w:rFonts w:ascii="Times New Roman" w:hAnsi="Times New Roman"/>
          <w:sz w:val="24"/>
          <w:szCs w:val="24"/>
        </w:rPr>
      </w:pPr>
      <w:r w:rsidRPr="002C37D3">
        <w:rPr>
          <w:rFonts w:ascii="Times New Roman" w:hAnsi="Times New Roman"/>
          <w:sz w:val="24"/>
          <w:szCs w:val="24"/>
        </w:rPr>
        <w:t>К СОМ относятся рубка погибших и поврежденных лесных насаждений, уборка неликвидной древесины, а также аварийных деревьев.</w:t>
      </w:r>
    </w:p>
    <w:p w:rsidR="00F97386" w:rsidRPr="002C37D3" w:rsidRDefault="00F97386" w:rsidP="00B503BD">
      <w:pPr>
        <w:autoSpaceDE w:val="0"/>
        <w:autoSpaceDN w:val="0"/>
        <w:adjustRightInd w:val="0"/>
        <w:spacing w:after="0" w:line="240" w:lineRule="auto"/>
        <w:ind w:firstLine="539"/>
        <w:jc w:val="both"/>
        <w:rPr>
          <w:rFonts w:ascii="Times New Roman" w:hAnsi="Times New Roman"/>
          <w:sz w:val="24"/>
          <w:szCs w:val="24"/>
        </w:rPr>
      </w:pPr>
      <w:r w:rsidRPr="002C37D3">
        <w:rPr>
          <w:rFonts w:ascii="Times New Roman" w:hAnsi="Times New Roman"/>
          <w:sz w:val="24"/>
          <w:szCs w:val="24"/>
        </w:rPr>
        <w:t>Сведения о видах и объемах СОМ, планируемых к проведению лицами, использующими леса на основании договора аренды, права постоянного (бессрочного) пользования лесным участком, отражаются в лесной декларации.</w:t>
      </w:r>
    </w:p>
    <w:p w:rsidR="00F97386" w:rsidRPr="002C37D3" w:rsidRDefault="00F97386" w:rsidP="00B503BD">
      <w:pPr>
        <w:autoSpaceDE w:val="0"/>
        <w:autoSpaceDN w:val="0"/>
        <w:adjustRightInd w:val="0"/>
        <w:spacing w:after="0" w:line="240" w:lineRule="auto"/>
        <w:ind w:firstLine="539"/>
        <w:jc w:val="both"/>
        <w:rPr>
          <w:rFonts w:ascii="Times New Roman" w:hAnsi="Times New Roman"/>
          <w:sz w:val="24"/>
          <w:szCs w:val="24"/>
        </w:rPr>
      </w:pPr>
      <w:r w:rsidRPr="002C37D3">
        <w:rPr>
          <w:rFonts w:ascii="Times New Roman" w:hAnsi="Times New Roman"/>
          <w:sz w:val="24"/>
          <w:szCs w:val="24"/>
        </w:rPr>
        <w:t>Санитарная рубка считается сплошной, если вырубается весь древостой на площади 0,1 га и более. Запрещается проводить сплошную санитарную рубку на всем выделе, если куртины деревьев без признаков ослабления превышают половину площади данного выдела.</w:t>
      </w:r>
    </w:p>
    <w:p w:rsidR="00F97386" w:rsidRPr="002C37D3" w:rsidRDefault="00F97386" w:rsidP="00B503BD">
      <w:pPr>
        <w:autoSpaceDE w:val="0"/>
        <w:autoSpaceDN w:val="0"/>
        <w:adjustRightInd w:val="0"/>
        <w:spacing w:after="0" w:line="240" w:lineRule="auto"/>
        <w:ind w:firstLine="539"/>
        <w:jc w:val="both"/>
        <w:rPr>
          <w:rFonts w:ascii="Times New Roman" w:hAnsi="Times New Roman"/>
          <w:sz w:val="24"/>
          <w:szCs w:val="24"/>
        </w:rPr>
      </w:pPr>
      <w:r w:rsidRPr="002C37D3">
        <w:rPr>
          <w:rFonts w:ascii="Times New Roman" w:hAnsi="Times New Roman"/>
          <w:sz w:val="24"/>
          <w:szCs w:val="24"/>
        </w:rPr>
        <w:t>Порубочные остатки после выборочных и сплошных санитарных рубок подлежат сжиганию, мульчированию или вывозу в места, предназначенные для переработки древесины.</w:t>
      </w:r>
    </w:p>
    <w:p w:rsidR="00F97386" w:rsidRPr="002C37D3" w:rsidRDefault="00F97386" w:rsidP="00B503BD">
      <w:pPr>
        <w:autoSpaceDE w:val="0"/>
        <w:autoSpaceDN w:val="0"/>
        <w:adjustRightInd w:val="0"/>
        <w:spacing w:after="0" w:line="240" w:lineRule="auto"/>
        <w:ind w:firstLine="539"/>
        <w:jc w:val="both"/>
        <w:rPr>
          <w:rFonts w:ascii="Times New Roman" w:hAnsi="Times New Roman"/>
          <w:sz w:val="24"/>
          <w:szCs w:val="24"/>
        </w:rPr>
      </w:pPr>
      <w:r w:rsidRPr="002C37D3">
        <w:rPr>
          <w:rFonts w:ascii="Times New Roman" w:hAnsi="Times New Roman"/>
          <w:sz w:val="24"/>
          <w:szCs w:val="24"/>
        </w:rPr>
        <w:t>Уборка неликвидной древесины проводится в местах образования ветровала, бурелома, снеголома, верховых пожаров и других повреждений при наличии неликвидной древесины более 90% от общего запаса погибших деревьев.</w:t>
      </w:r>
    </w:p>
    <w:p w:rsidR="00F97386" w:rsidRPr="002C37D3" w:rsidRDefault="00F97386" w:rsidP="00B503BD">
      <w:pPr>
        <w:autoSpaceDE w:val="0"/>
        <w:autoSpaceDN w:val="0"/>
        <w:adjustRightInd w:val="0"/>
        <w:spacing w:after="0" w:line="240" w:lineRule="auto"/>
        <w:ind w:firstLine="539"/>
        <w:jc w:val="both"/>
        <w:rPr>
          <w:rFonts w:ascii="Times New Roman" w:hAnsi="Times New Roman"/>
          <w:sz w:val="24"/>
          <w:szCs w:val="24"/>
        </w:rPr>
      </w:pPr>
      <w:r w:rsidRPr="002C37D3">
        <w:rPr>
          <w:rFonts w:ascii="Times New Roman" w:hAnsi="Times New Roman"/>
          <w:sz w:val="24"/>
          <w:szCs w:val="24"/>
        </w:rPr>
        <w:t>В первую очередь уборка неликвидной древесины производится в лесах, выполняющих функции защиты природных и иных объектов, а также в ценных лесах. На землях другого целевого назначения и иных категорий защитных лесов уборка неликвидной древесины производится в случае, если создается угроза возникновения очагов вредных организмов или пожарной опасности в лесах.</w:t>
      </w:r>
    </w:p>
    <w:p w:rsidR="00F97386" w:rsidRPr="002C37D3" w:rsidRDefault="00F97386" w:rsidP="00B503BD">
      <w:pPr>
        <w:autoSpaceDE w:val="0"/>
        <w:autoSpaceDN w:val="0"/>
        <w:adjustRightInd w:val="0"/>
        <w:spacing w:after="0" w:line="240" w:lineRule="auto"/>
        <w:ind w:firstLine="539"/>
        <w:jc w:val="both"/>
        <w:rPr>
          <w:rFonts w:ascii="Times New Roman" w:hAnsi="Times New Roman"/>
          <w:sz w:val="24"/>
          <w:szCs w:val="24"/>
        </w:rPr>
      </w:pPr>
      <w:r w:rsidRPr="002C37D3">
        <w:rPr>
          <w:rFonts w:ascii="Times New Roman" w:hAnsi="Times New Roman"/>
          <w:sz w:val="24"/>
          <w:szCs w:val="24"/>
        </w:rPr>
        <w:t>Рубка аварийных деревьев проводится в целях недопущения вреда жизни и здоровью граждан или ущерба государственному имуществу и имуществу граждан и юридических лиц.</w:t>
      </w:r>
    </w:p>
    <w:p w:rsidR="00F97386" w:rsidRPr="002C37D3" w:rsidRDefault="00F80D44" w:rsidP="00B503BD">
      <w:pPr>
        <w:autoSpaceDE w:val="0"/>
        <w:autoSpaceDN w:val="0"/>
        <w:adjustRightInd w:val="0"/>
        <w:spacing w:after="0" w:line="240" w:lineRule="auto"/>
        <w:ind w:firstLine="539"/>
        <w:jc w:val="both"/>
        <w:rPr>
          <w:rFonts w:ascii="Times New Roman" w:hAnsi="Times New Roman"/>
          <w:sz w:val="24"/>
          <w:szCs w:val="24"/>
        </w:rPr>
      </w:pPr>
      <w:hyperlink r:id="rId110" w:history="1">
        <w:r w:rsidR="00F97386" w:rsidRPr="002C37D3">
          <w:rPr>
            <w:rFonts w:ascii="Times New Roman" w:hAnsi="Times New Roman"/>
            <w:sz w:val="24"/>
            <w:szCs w:val="24"/>
          </w:rPr>
          <w:t>Правила</w:t>
        </w:r>
      </w:hyperlink>
      <w:r w:rsidR="00F97386" w:rsidRPr="002C37D3">
        <w:rPr>
          <w:rFonts w:ascii="Times New Roman" w:hAnsi="Times New Roman"/>
          <w:sz w:val="24"/>
          <w:szCs w:val="24"/>
        </w:rPr>
        <w:t xml:space="preserve"> осуществления мероприятий по предупреждению распространения вредных организмов утверждены приказом Минприроды России от 12.09.2016 № 470 «Об утверждении Правил осуществления мероприятий по предупреждению распространения вредных организмов». </w:t>
      </w:r>
    </w:p>
    <w:p w:rsidR="00F97386" w:rsidRPr="002C37D3" w:rsidRDefault="00F97386" w:rsidP="00B503BD">
      <w:pPr>
        <w:pStyle w:val="ConsPlusNormal"/>
        <w:ind w:firstLine="539"/>
        <w:jc w:val="both"/>
        <w:rPr>
          <w:rFonts w:ascii="Times New Roman" w:hAnsi="Times New Roman" w:cs="Times New Roman"/>
          <w:color w:val="000000" w:themeColor="text1"/>
          <w:sz w:val="24"/>
          <w:szCs w:val="24"/>
        </w:rPr>
      </w:pPr>
      <w:r w:rsidRPr="002C37D3">
        <w:rPr>
          <w:rFonts w:ascii="Times New Roman" w:hAnsi="Times New Roman" w:cs="Times New Roman"/>
          <w:color w:val="000000" w:themeColor="text1"/>
          <w:sz w:val="24"/>
          <w:szCs w:val="24"/>
        </w:rPr>
        <w:t>Нормативы и параметры санитарно-оздоровительных мероприятий представлены в таблице</w:t>
      </w:r>
      <w:r w:rsidR="0029129E">
        <w:rPr>
          <w:rFonts w:ascii="Times New Roman" w:hAnsi="Times New Roman" w:cs="Times New Roman"/>
          <w:color w:val="000000" w:themeColor="text1"/>
          <w:sz w:val="24"/>
          <w:szCs w:val="24"/>
        </w:rPr>
        <w:t> </w:t>
      </w:r>
      <w:r w:rsidR="00FD6720">
        <w:rPr>
          <w:rFonts w:ascii="Times New Roman" w:hAnsi="Times New Roman" w:cs="Times New Roman"/>
          <w:color w:val="000000" w:themeColor="text1"/>
          <w:sz w:val="24"/>
          <w:szCs w:val="24"/>
        </w:rPr>
        <w:t>15</w:t>
      </w:r>
      <w:r w:rsidRPr="002C37D3">
        <w:rPr>
          <w:rFonts w:ascii="Times New Roman" w:hAnsi="Times New Roman" w:cs="Times New Roman"/>
          <w:color w:val="000000" w:themeColor="text1"/>
          <w:sz w:val="24"/>
          <w:szCs w:val="24"/>
        </w:rPr>
        <w:t>.</w:t>
      </w:r>
    </w:p>
    <w:p w:rsidR="00F97386" w:rsidRPr="002C37D3" w:rsidRDefault="00F97386" w:rsidP="00B503BD">
      <w:pPr>
        <w:pStyle w:val="ConsPlusNormal"/>
        <w:ind w:firstLine="539"/>
        <w:jc w:val="both"/>
        <w:rPr>
          <w:rFonts w:ascii="Times New Roman" w:hAnsi="Times New Roman" w:cs="Times New Roman"/>
          <w:color w:val="000000" w:themeColor="text1"/>
          <w:sz w:val="24"/>
          <w:szCs w:val="24"/>
        </w:rPr>
      </w:pPr>
      <w:r w:rsidRPr="002C37D3">
        <w:rPr>
          <w:rFonts w:ascii="Times New Roman" w:hAnsi="Times New Roman" w:cs="Times New Roman"/>
          <w:color w:val="000000" w:themeColor="text1"/>
          <w:sz w:val="24"/>
          <w:szCs w:val="24"/>
        </w:rPr>
        <w:t xml:space="preserve">Параметры профилактических и других мероприятий по предупреждению распространения вредных организмов представлены в таблице </w:t>
      </w:r>
      <w:r w:rsidR="00FD6720">
        <w:rPr>
          <w:rFonts w:ascii="Times New Roman" w:hAnsi="Times New Roman" w:cs="Times New Roman"/>
          <w:color w:val="000000" w:themeColor="text1"/>
          <w:sz w:val="24"/>
          <w:szCs w:val="24"/>
        </w:rPr>
        <w:t>15.1</w:t>
      </w:r>
      <w:r w:rsidRPr="002C37D3">
        <w:rPr>
          <w:rFonts w:ascii="Times New Roman" w:hAnsi="Times New Roman" w:cs="Times New Roman"/>
          <w:color w:val="000000" w:themeColor="text1"/>
          <w:sz w:val="24"/>
          <w:szCs w:val="24"/>
        </w:rPr>
        <w:t>.</w:t>
      </w:r>
    </w:p>
    <w:p w:rsidR="00F97386" w:rsidRPr="002C37D3" w:rsidRDefault="00F97386" w:rsidP="00B503BD">
      <w:pPr>
        <w:pStyle w:val="ConsPlusNormal"/>
        <w:ind w:firstLine="539"/>
        <w:jc w:val="both"/>
        <w:rPr>
          <w:rFonts w:ascii="Times New Roman" w:hAnsi="Times New Roman" w:cs="Times New Roman"/>
          <w:sz w:val="24"/>
          <w:szCs w:val="24"/>
        </w:rPr>
      </w:pPr>
      <w:r w:rsidRPr="002C37D3">
        <w:rPr>
          <w:rFonts w:ascii="Times New Roman" w:hAnsi="Times New Roman" w:cs="Times New Roman"/>
          <w:sz w:val="24"/>
          <w:szCs w:val="24"/>
        </w:rPr>
        <w:t>Документированная информация, получаемая при осуществлении мероприятий по обеспечению санитарной безопасности в лесах, в установленном порядке представляется для внесения в государственный реестр.</w:t>
      </w:r>
    </w:p>
    <w:p w:rsidR="00F97386" w:rsidRPr="002C37D3" w:rsidRDefault="00F97386" w:rsidP="00B503BD">
      <w:pPr>
        <w:autoSpaceDE w:val="0"/>
        <w:autoSpaceDN w:val="0"/>
        <w:adjustRightInd w:val="0"/>
        <w:spacing w:after="0" w:line="240" w:lineRule="auto"/>
        <w:ind w:firstLine="539"/>
        <w:jc w:val="both"/>
        <w:rPr>
          <w:rFonts w:ascii="Times New Roman" w:hAnsi="Times New Roman"/>
          <w:sz w:val="24"/>
          <w:szCs w:val="24"/>
        </w:rPr>
      </w:pPr>
      <w:r w:rsidRPr="002C37D3">
        <w:rPr>
          <w:rFonts w:ascii="Times New Roman" w:hAnsi="Times New Roman"/>
          <w:sz w:val="24"/>
          <w:szCs w:val="24"/>
        </w:rPr>
        <w:t>Ликвидация очагов вредных организмов в лесах включает в себя следующие меры:</w:t>
      </w:r>
    </w:p>
    <w:p w:rsidR="00F97386" w:rsidRPr="002C37D3" w:rsidRDefault="00F97386" w:rsidP="00B503BD">
      <w:pPr>
        <w:autoSpaceDE w:val="0"/>
        <w:autoSpaceDN w:val="0"/>
        <w:adjustRightInd w:val="0"/>
        <w:spacing w:after="0" w:line="240" w:lineRule="auto"/>
        <w:ind w:firstLine="539"/>
        <w:jc w:val="both"/>
        <w:rPr>
          <w:rFonts w:ascii="Times New Roman" w:hAnsi="Times New Roman"/>
          <w:sz w:val="24"/>
          <w:szCs w:val="24"/>
        </w:rPr>
      </w:pPr>
      <w:r w:rsidRPr="002C37D3">
        <w:rPr>
          <w:rFonts w:ascii="Times New Roman" w:hAnsi="Times New Roman"/>
          <w:sz w:val="24"/>
          <w:szCs w:val="24"/>
        </w:rPr>
        <w:t>проведение обследований очагов вредных организмов;</w:t>
      </w:r>
    </w:p>
    <w:p w:rsidR="00F97386" w:rsidRPr="002C37D3" w:rsidRDefault="00F97386" w:rsidP="00B503BD">
      <w:pPr>
        <w:autoSpaceDE w:val="0"/>
        <w:autoSpaceDN w:val="0"/>
        <w:adjustRightInd w:val="0"/>
        <w:spacing w:after="0" w:line="240" w:lineRule="auto"/>
        <w:ind w:firstLine="539"/>
        <w:jc w:val="both"/>
        <w:rPr>
          <w:rFonts w:ascii="Times New Roman" w:hAnsi="Times New Roman"/>
          <w:sz w:val="24"/>
          <w:szCs w:val="24"/>
        </w:rPr>
      </w:pPr>
      <w:r w:rsidRPr="002C37D3">
        <w:rPr>
          <w:rFonts w:ascii="Times New Roman" w:hAnsi="Times New Roman"/>
          <w:sz w:val="24"/>
          <w:szCs w:val="24"/>
        </w:rPr>
        <w:t>уничтожение или подавление численности вредных организмов, в том числе с применением химических препаратов;</w:t>
      </w:r>
    </w:p>
    <w:p w:rsidR="00F97386" w:rsidRPr="002C37D3" w:rsidRDefault="00F97386" w:rsidP="00B503BD">
      <w:pPr>
        <w:autoSpaceDE w:val="0"/>
        <w:autoSpaceDN w:val="0"/>
        <w:adjustRightInd w:val="0"/>
        <w:spacing w:after="0" w:line="240" w:lineRule="auto"/>
        <w:ind w:firstLine="539"/>
        <w:jc w:val="both"/>
        <w:rPr>
          <w:rFonts w:ascii="Times New Roman" w:hAnsi="Times New Roman"/>
          <w:sz w:val="24"/>
          <w:szCs w:val="24"/>
        </w:rPr>
      </w:pPr>
      <w:r w:rsidRPr="002C37D3">
        <w:rPr>
          <w:rFonts w:ascii="Times New Roman" w:hAnsi="Times New Roman"/>
          <w:sz w:val="24"/>
          <w:szCs w:val="24"/>
        </w:rPr>
        <w:t>рубка лесных насаждений в целях регулирования породного и возрастного составов лесных насаждений, зараженных вредными организмами.</w:t>
      </w:r>
    </w:p>
    <w:p w:rsidR="00F97386" w:rsidRPr="002C37D3" w:rsidRDefault="00F97386" w:rsidP="00B503BD">
      <w:pPr>
        <w:autoSpaceDE w:val="0"/>
        <w:autoSpaceDN w:val="0"/>
        <w:adjustRightInd w:val="0"/>
        <w:spacing w:after="0" w:line="240" w:lineRule="auto"/>
        <w:ind w:firstLine="539"/>
        <w:jc w:val="both"/>
        <w:rPr>
          <w:rFonts w:ascii="Times New Roman" w:hAnsi="Times New Roman"/>
          <w:sz w:val="24"/>
          <w:szCs w:val="24"/>
        </w:rPr>
      </w:pPr>
      <w:r w:rsidRPr="002C37D3">
        <w:rPr>
          <w:rFonts w:ascii="Times New Roman" w:hAnsi="Times New Roman"/>
          <w:sz w:val="24"/>
          <w:szCs w:val="24"/>
        </w:rPr>
        <w:t xml:space="preserve">Меры по ликвидации очагов вредных организмов,  в том числе на лесных участках, предоставленных в аренду для заготовки древесины, осуществляются в соответствии со </w:t>
      </w:r>
      <w:hyperlink r:id="rId111" w:history="1">
        <w:r w:rsidRPr="002C37D3">
          <w:rPr>
            <w:rFonts w:ascii="Times New Roman" w:hAnsi="Times New Roman"/>
            <w:sz w:val="24"/>
            <w:szCs w:val="24"/>
          </w:rPr>
          <w:t>статьей 19</w:t>
        </w:r>
      </w:hyperlink>
      <w:r w:rsidRPr="002C37D3">
        <w:rPr>
          <w:rFonts w:ascii="Times New Roman" w:hAnsi="Times New Roman"/>
          <w:sz w:val="24"/>
          <w:szCs w:val="24"/>
        </w:rPr>
        <w:t xml:space="preserve"> ЛК РФ органами государственной власти или органами местного самоуправления в пределах полномочий указанных органов, определенных в соответствии со </w:t>
      </w:r>
      <w:hyperlink r:id="rId112" w:history="1">
        <w:r w:rsidRPr="002C37D3">
          <w:rPr>
            <w:rFonts w:ascii="Times New Roman" w:hAnsi="Times New Roman"/>
            <w:sz w:val="24"/>
            <w:szCs w:val="24"/>
          </w:rPr>
          <w:t>статьями 81</w:t>
        </w:r>
      </w:hyperlink>
      <w:r w:rsidRPr="002C37D3">
        <w:rPr>
          <w:rFonts w:ascii="Times New Roman" w:hAnsi="Times New Roman"/>
          <w:sz w:val="24"/>
          <w:szCs w:val="24"/>
        </w:rPr>
        <w:t xml:space="preserve"> - </w:t>
      </w:r>
      <w:hyperlink r:id="rId113" w:history="1">
        <w:r w:rsidRPr="002C37D3">
          <w:rPr>
            <w:rFonts w:ascii="Times New Roman" w:hAnsi="Times New Roman"/>
            <w:sz w:val="24"/>
            <w:szCs w:val="24"/>
          </w:rPr>
          <w:t>84</w:t>
        </w:r>
      </w:hyperlink>
      <w:r w:rsidRPr="002C37D3">
        <w:rPr>
          <w:rFonts w:ascii="Times New Roman" w:hAnsi="Times New Roman"/>
          <w:sz w:val="24"/>
          <w:szCs w:val="24"/>
        </w:rPr>
        <w:t xml:space="preserve"> ЛК РФ.</w:t>
      </w:r>
    </w:p>
    <w:p w:rsidR="00F97386" w:rsidRPr="002C37D3" w:rsidRDefault="00F97386" w:rsidP="00B503BD">
      <w:pPr>
        <w:autoSpaceDE w:val="0"/>
        <w:autoSpaceDN w:val="0"/>
        <w:adjustRightInd w:val="0"/>
        <w:spacing w:after="0" w:line="240" w:lineRule="auto"/>
        <w:ind w:firstLine="539"/>
        <w:jc w:val="both"/>
        <w:rPr>
          <w:rFonts w:ascii="Times New Roman" w:hAnsi="Times New Roman"/>
          <w:sz w:val="24"/>
          <w:szCs w:val="24"/>
        </w:rPr>
      </w:pPr>
      <w:r w:rsidRPr="002C37D3">
        <w:rPr>
          <w:rFonts w:ascii="Times New Roman" w:hAnsi="Times New Roman"/>
          <w:sz w:val="24"/>
          <w:szCs w:val="24"/>
        </w:rPr>
        <w:t>Объем древесины, заготовленной при проведении мероприятий по ликвидации очагов вредных организмов, в расчетную лесосеку не включается.</w:t>
      </w:r>
    </w:p>
    <w:p w:rsidR="00F97386" w:rsidRPr="002C37D3" w:rsidRDefault="00F97386" w:rsidP="00B503BD">
      <w:pPr>
        <w:autoSpaceDE w:val="0"/>
        <w:autoSpaceDN w:val="0"/>
        <w:adjustRightInd w:val="0"/>
        <w:spacing w:after="0" w:line="240" w:lineRule="auto"/>
        <w:ind w:firstLine="539"/>
        <w:jc w:val="both"/>
        <w:rPr>
          <w:rFonts w:ascii="Times New Roman" w:hAnsi="Times New Roman"/>
          <w:sz w:val="24"/>
          <w:szCs w:val="24"/>
        </w:rPr>
      </w:pPr>
      <w:r w:rsidRPr="002C37D3">
        <w:rPr>
          <w:rFonts w:ascii="Times New Roman" w:hAnsi="Times New Roman"/>
          <w:sz w:val="24"/>
          <w:szCs w:val="24"/>
        </w:rPr>
        <w:t>По результатам осуществления мероприятий по ликвидации очагов вредных организмов вносятся изменения в Лесной план Кировской области и настоящий лесохозяйственный регламент.</w:t>
      </w:r>
    </w:p>
    <w:p w:rsidR="00F97386" w:rsidRPr="002C37D3" w:rsidRDefault="00F80D44" w:rsidP="00B503BD">
      <w:pPr>
        <w:autoSpaceDE w:val="0"/>
        <w:autoSpaceDN w:val="0"/>
        <w:adjustRightInd w:val="0"/>
        <w:spacing w:after="0" w:line="240" w:lineRule="auto"/>
        <w:ind w:firstLine="539"/>
        <w:jc w:val="both"/>
        <w:rPr>
          <w:rFonts w:ascii="Times New Roman" w:hAnsi="Times New Roman"/>
          <w:sz w:val="24"/>
          <w:szCs w:val="24"/>
        </w:rPr>
      </w:pPr>
      <w:hyperlink r:id="rId114" w:history="1">
        <w:r w:rsidR="00F97386" w:rsidRPr="002C37D3">
          <w:rPr>
            <w:rFonts w:ascii="Times New Roman" w:hAnsi="Times New Roman"/>
            <w:sz w:val="24"/>
            <w:szCs w:val="24"/>
          </w:rPr>
          <w:t>Правила</w:t>
        </w:r>
      </w:hyperlink>
      <w:r w:rsidR="00F97386" w:rsidRPr="002C37D3">
        <w:rPr>
          <w:rFonts w:ascii="Times New Roman" w:hAnsi="Times New Roman"/>
          <w:sz w:val="24"/>
          <w:szCs w:val="24"/>
        </w:rPr>
        <w:t xml:space="preserve"> ликвидации очагов вредных организмов утверждены приказом Минприроды России от 23.06.2016 № 361.</w:t>
      </w:r>
    </w:p>
    <w:p w:rsidR="00F97386" w:rsidRPr="002C37D3" w:rsidRDefault="00F97386" w:rsidP="00B503BD">
      <w:pPr>
        <w:pStyle w:val="ConsPlusNormal"/>
        <w:ind w:firstLine="539"/>
        <w:jc w:val="both"/>
        <w:rPr>
          <w:rFonts w:ascii="Times New Roman" w:hAnsi="Times New Roman" w:cs="Times New Roman"/>
          <w:sz w:val="24"/>
          <w:szCs w:val="24"/>
        </w:rPr>
      </w:pPr>
      <w:r w:rsidRPr="002C37D3">
        <w:rPr>
          <w:rFonts w:ascii="Times New Roman" w:hAnsi="Times New Roman" w:cs="Times New Roman"/>
          <w:sz w:val="24"/>
          <w:szCs w:val="24"/>
        </w:rPr>
        <w:t>Для локализации и ликвидации очагов вредных организмов проводятся авиационные и наземные работы с применением пестицидов, феромонов и энтомофагов.</w:t>
      </w:r>
    </w:p>
    <w:p w:rsidR="00F97386" w:rsidRPr="002C37D3" w:rsidRDefault="00F97386" w:rsidP="00B503BD">
      <w:pPr>
        <w:pStyle w:val="ConsPlusNormal"/>
        <w:ind w:firstLine="539"/>
        <w:jc w:val="both"/>
        <w:rPr>
          <w:rFonts w:ascii="Times New Roman" w:hAnsi="Times New Roman" w:cs="Times New Roman"/>
          <w:sz w:val="24"/>
          <w:szCs w:val="24"/>
        </w:rPr>
      </w:pPr>
      <w:r w:rsidRPr="002C37D3">
        <w:rPr>
          <w:rFonts w:ascii="Times New Roman" w:hAnsi="Times New Roman" w:cs="Times New Roman"/>
          <w:sz w:val="24"/>
          <w:szCs w:val="24"/>
        </w:rPr>
        <w:t>При проведении СОМ соблюдаются Правила заготовки древесины и Правила пожарной безопасности в лесах.</w:t>
      </w:r>
    </w:p>
    <w:p w:rsidR="00F97386" w:rsidRPr="002C37D3" w:rsidRDefault="00F97386" w:rsidP="00B503BD">
      <w:pPr>
        <w:autoSpaceDE w:val="0"/>
        <w:autoSpaceDN w:val="0"/>
        <w:adjustRightInd w:val="0"/>
        <w:spacing w:after="0" w:line="240" w:lineRule="auto"/>
        <w:ind w:firstLine="539"/>
        <w:jc w:val="both"/>
        <w:rPr>
          <w:rFonts w:ascii="Times New Roman" w:hAnsi="Times New Roman"/>
          <w:sz w:val="24"/>
          <w:szCs w:val="24"/>
        </w:rPr>
      </w:pPr>
      <w:r w:rsidRPr="002C37D3">
        <w:rPr>
          <w:rFonts w:ascii="Times New Roman" w:hAnsi="Times New Roman"/>
          <w:sz w:val="24"/>
          <w:szCs w:val="24"/>
        </w:rPr>
        <w:t xml:space="preserve">Органы государственной власти, органы местного самоуправления в пределах своих полномочий, определенных в соответствии со </w:t>
      </w:r>
      <w:hyperlink r:id="rId115" w:history="1">
        <w:r w:rsidRPr="002C37D3">
          <w:rPr>
            <w:rFonts w:ascii="Times New Roman" w:hAnsi="Times New Roman"/>
            <w:sz w:val="24"/>
            <w:szCs w:val="24"/>
          </w:rPr>
          <w:t>статьями 81</w:t>
        </w:r>
      </w:hyperlink>
      <w:r w:rsidRPr="002C37D3">
        <w:rPr>
          <w:rFonts w:ascii="Times New Roman" w:hAnsi="Times New Roman"/>
          <w:sz w:val="24"/>
          <w:szCs w:val="24"/>
        </w:rPr>
        <w:t xml:space="preserve"> - </w:t>
      </w:r>
      <w:hyperlink r:id="rId116" w:history="1">
        <w:r w:rsidRPr="002C37D3">
          <w:rPr>
            <w:rFonts w:ascii="Times New Roman" w:hAnsi="Times New Roman"/>
            <w:sz w:val="24"/>
            <w:szCs w:val="24"/>
          </w:rPr>
          <w:t>84</w:t>
        </w:r>
      </w:hyperlink>
      <w:r w:rsidRPr="002C37D3">
        <w:rPr>
          <w:rFonts w:ascii="Times New Roman" w:hAnsi="Times New Roman"/>
          <w:sz w:val="24"/>
          <w:szCs w:val="24"/>
        </w:rPr>
        <w:t xml:space="preserve"> ЛК РФ, ограничивают пребывание граждан в лесах и въезд в них транспортных средств, проведение в лесах определенных видов работ в целях обеспечения санитарной безопасности в лесах в </w:t>
      </w:r>
      <w:hyperlink r:id="rId117" w:history="1">
        <w:r w:rsidRPr="002C37D3">
          <w:rPr>
            <w:rFonts w:ascii="Times New Roman" w:hAnsi="Times New Roman"/>
            <w:sz w:val="24"/>
            <w:szCs w:val="24"/>
          </w:rPr>
          <w:t>порядке</w:t>
        </w:r>
      </w:hyperlink>
      <w:r w:rsidRPr="002C37D3">
        <w:rPr>
          <w:rFonts w:ascii="Times New Roman" w:hAnsi="Times New Roman"/>
          <w:sz w:val="24"/>
          <w:szCs w:val="24"/>
        </w:rPr>
        <w:t>, установленном уполномоченным федеральным органом исполнительной власти.</w:t>
      </w:r>
    </w:p>
    <w:p w:rsidR="00F97386" w:rsidRPr="002C37D3" w:rsidRDefault="00F97386" w:rsidP="00B503BD">
      <w:pPr>
        <w:pStyle w:val="ConsPlusNormal"/>
        <w:ind w:firstLine="539"/>
        <w:jc w:val="both"/>
        <w:rPr>
          <w:rFonts w:ascii="Times New Roman" w:hAnsi="Times New Roman" w:cs="Times New Roman"/>
          <w:sz w:val="24"/>
          <w:szCs w:val="24"/>
        </w:rPr>
      </w:pPr>
      <w:r w:rsidRPr="002C37D3">
        <w:rPr>
          <w:rFonts w:ascii="Times New Roman" w:hAnsi="Times New Roman" w:cs="Times New Roman"/>
          <w:sz w:val="24"/>
          <w:szCs w:val="24"/>
        </w:rPr>
        <w:t xml:space="preserve">Порядок ограничения пребывания граждан в лесах и въезда в них транспортных средств, проведения в лесах определенных видов работ в целях обеспечения санитарной безопасности в лесах утвержден приказом Минприроды России от 06.09.2016 № 457. </w:t>
      </w:r>
    </w:p>
    <w:p w:rsidR="00F97386" w:rsidRPr="002C37D3" w:rsidRDefault="00F97386" w:rsidP="00B503BD">
      <w:pPr>
        <w:pStyle w:val="ConsPlusNormal"/>
        <w:ind w:firstLine="539"/>
        <w:jc w:val="both"/>
        <w:rPr>
          <w:rFonts w:ascii="Times New Roman" w:hAnsi="Times New Roman" w:cs="Times New Roman"/>
          <w:color w:val="000000" w:themeColor="text1"/>
          <w:sz w:val="24"/>
          <w:szCs w:val="24"/>
        </w:rPr>
      </w:pPr>
      <w:r w:rsidRPr="002C37D3">
        <w:rPr>
          <w:rFonts w:ascii="Times New Roman" w:hAnsi="Times New Roman" w:cs="Times New Roman"/>
          <w:color w:val="000000" w:themeColor="text1"/>
          <w:sz w:val="24"/>
          <w:szCs w:val="24"/>
        </w:rPr>
        <w:t>Параметры мероприятий по ликвидации очагов вредных организмов пр</w:t>
      </w:r>
      <w:r w:rsidR="00C178E5" w:rsidRPr="002C37D3">
        <w:rPr>
          <w:rFonts w:ascii="Times New Roman" w:hAnsi="Times New Roman" w:cs="Times New Roman"/>
          <w:color w:val="000000" w:themeColor="text1"/>
          <w:sz w:val="24"/>
          <w:szCs w:val="24"/>
        </w:rPr>
        <w:t>едставлены в таблице </w:t>
      </w:r>
      <w:r w:rsidR="00FD6720">
        <w:rPr>
          <w:rFonts w:ascii="Times New Roman" w:hAnsi="Times New Roman" w:cs="Times New Roman"/>
          <w:color w:val="000000" w:themeColor="text1"/>
          <w:sz w:val="24"/>
          <w:szCs w:val="24"/>
        </w:rPr>
        <w:t>15.2</w:t>
      </w:r>
      <w:r w:rsidRPr="002C37D3">
        <w:rPr>
          <w:rFonts w:ascii="Times New Roman" w:hAnsi="Times New Roman" w:cs="Times New Roman"/>
          <w:color w:val="000000" w:themeColor="text1"/>
          <w:sz w:val="24"/>
          <w:szCs w:val="24"/>
        </w:rPr>
        <w:t>.</w:t>
      </w:r>
    </w:p>
    <w:p w:rsidR="00F97386" w:rsidRPr="002C37D3" w:rsidRDefault="00F97386" w:rsidP="00F97386">
      <w:pPr>
        <w:pStyle w:val="af2"/>
        <w:spacing w:after="0" w:line="240" w:lineRule="auto"/>
        <w:ind w:left="504"/>
        <w:jc w:val="both"/>
        <w:rPr>
          <w:rFonts w:ascii="Times New Roman" w:hAnsi="Times New Roman"/>
        </w:rPr>
      </w:pPr>
    </w:p>
    <w:p w:rsidR="00FA7CE1" w:rsidRPr="002C37D3" w:rsidRDefault="00F31654" w:rsidP="0029129E">
      <w:pPr>
        <w:pStyle w:val="ConsPlusNormal"/>
        <w:jc w:val="right"/>
        <w:rPr>
          <w:rFonts w:ascii="Times New Roman" w:hAnsi="Times New Roman" w:cs="Times New Roman"/>
          <w:sz w:val="24"/>
          <w:szCs w:val="24"/>
        </w:rPr>
      </w:pPr>
      <w:r w:rsidRPr="002C37D3">
        <w:rPr>
          <w:rFonts w:ascii="Times New Roman" w:hAnsi="Times New Roman" w:cs="Times New Roman"/>
          <w:sz w:val="24"/>
          <w:szCs w:val="24"/>
        </w:rPr>
        <w:t xml:space="preserve">Таблица </w:t>
      </w:r>
      <w:r w:rsidR="00FD6720">
        <w:rPr>
          <w:rFonts w:ascii="Times New Roman" w:hAnsi="Times New Roman" w:cs="Times New Roman"/>
          <w:sz w:val="24"/>
          <w:szCs w:val="24"/>
        </w:rPr>
        <w:t>15</w:t>
      </w:r>
    </w:p>
    <w:p w:rsidR="00FA7CE1" w:rsidRPr="002C37D3" w:rsidRDefault="00FA7CE1" w:rsidP="0029129E">
      <w:pPr>
        <w:pStyle w:val="ConsPlusNormal"/>
        <w:jc w:val="center"/>
        <w:rPr>
          <w:rFonts w:ascii="Times New Roman" w:hAnsi="Times New Roman" w:cs="Times New Roman"/>
          <w:sz w:val="24"/>
          <w:szCs w:val="24"/>
        </w:rPr>
      </w:pPr>
      <w:r w:rsidRPr="002C37D3">
        <w:rPr>
          <w:rFonts w:ascii="Times New Roman" w:hAnsi="Times New Roman" w:cs="Times New Roman"/>
          <w:sz w:val="24"/>
          <w:szCs w:val="24"/>
        </w:rPr>
        <w:t>Нормативы и параметры санитарно-оздоровительных мероприятий</w:t>
      </w:r>
    </w:p>
    <w:p w:rsidR="00FA7CE1" w:rsidRPr="002C37D3" w:rsidRDefault="00FA7CE1" w:rsidP="00FA7CE1">
      <w:pPr>
        <w:pStyle w:val="ConsPlusNormal"/>
        <w:ind w:firstLine="540"/>
        <w:jc w:val="center"/>
        <w:rPr>
          <w:rFonts w:ascii="Times New Roman" w:hAnsi="Times New Roman" w:cs="Times New Roman"/>
          <w:sz w:val="24"/>
          <w:szCs w:val="24"/>
        </w:rPr>
      </w:pP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15" w:type="dxa"/>
          <w:right w:w="15" w:type="dxa"/>
        </w:tblCellMar>
        <w:tblLook w:val="0000" w:firstRow="0" w:lastRow="0" w:firstColumn="0" w:lastColumn="0" w:noHBand="0" w:noVBand="0"/>
      </w:tblPr>
      <w:tblGrid>
        <w:gridCol w:w="377"/>
        <w:gridCol w:w="1689"/>
        <w:gridCol w:w="796"/>
        <w:gridCol w:w="944"/>
        <w:gridCol w:w="952"/>
        <w:gridCol w:w="1152"/>
        <w:gridCol w:w="1435"/>
        <w:gridCol w:w="1443"/>
        <w:gridCol w:w="1447"/>
      </w:tblGrid>
      <w:tr w:rsidR="003E3A26" w:rsidRPr="002C37D3" w:rsidTr="003E3A26">
        <w:trPr>
          <w:trHeight w:val="20"/>
          <w:tblHeader/>
        </w:trPr>
        <w:tc>
          <w:tcPr>
            <w:tcW w:w="184" w:type="pct"/>
            <w:vMerge w:val="restart"/>
            <w:vAlign w:val="center"/>
          </w:tcPr>
          <w:p w:rsidR="003E3A26" w:rsidRPr="002C37D3" w:rsidRDefault="003E3A26" w:rsidP="003E3A26">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 п.п.</w:t>
            </w:r>
          </w:p>
        </w:tc>
        <w:tc>
          <w:tcPr>
            <w:tcW w:w="825" w:type="pct"/>
            <w:vMerge w:val="restart"/>
            <w:vAlign w:val="center"/>
          </w:tcPr>
          <w:p w:rsidR="003E3A26" w:rsidRPr="002C37D3" w:rsidRDefault="003E3A26" w:rsidP="003E3A26">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Показатели</w:t>
            </w:r>
          </w:p>
        </w:tc>
        <w:tc>
          <w:tcPr>
            <w:tcW w:w="389" w:type="pct"/>
            <w:vMerge w:val="restart"/>
            <w:vAlign w:val="center"/>
          </w:tcPr>
          <w:p w:rsidR="003E3A26" w:rsidRPr="002C37D3" w:rsidRDefault="003E3A26" w:rsidP="003E3A26">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Ед. изм.</w:t>
            </w:r>
          </w:p>
        </w:tc>
        <w:tc>
          <w:tcPr>
            <w:tcW w:w="1489" w:type="pct"/>
            <w:gridSpan w:val="3"/>
            <w:vAlign w:val="center"/>
          </w:tcPr>
          <w:p w:rsidR="003E3A26" w:rsidRPr="002C37D3" w:rsidRDefault="003E3A26" w:rsidP="003E3A26">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Рубка погибших и поврежденных лесных насаждений</w:t>
            </w:r>
          </w:p>
        </w:tc>
        <w:tc>
          <w:tcPr>
            <w:tcW w:w="701" w:type="pct"/>
            <w:vMerge w:val="restart"/>
            <w:vAlign w:val="center"/>
          </w:tcPr>
          <w:p w:rsidR="003E3A26" w:rsidRPr="002C37D3" w:rsidRDefault="003E3A26" w:rsidP="003E3A26">
            <w:pPr>
              <w:widowControl w:val="0"/>
              <w:autoSpaceDE w:val="0"/>
              <w:autoSpaceDN w:val="0"/>
              <w:adjustRightInd w:val="0"/>
              <w:spacing w:after="0" w:line="240" w:lineRule="auto"/>
              <w:jc w:val="center"/>
              <w:rPr>
                <w:rFonts w:ascii="Times New Roman" w:hAnsi="Times New Roman"/>
                <w:color w:val="000000"/>
              </w:rPr>
            </w:pPr>
            <w:r>
              <w:rPr>
                <w:rFonts w:ascii="Times New Roman" w:hAnsi="Times New Roman"/>
                <w:color w:val="000000"/>
              </w:rPr>
              <w:t>Уборка аварийных деревьев</w:t>
            </w:r>
          </w:p>
        </w:tc>
        <w:tc>
          <w:tcPr>
            <w:tcW w:w="705" w:type="pct"/>
            <w:vMerge w:val="restart"/>
            <w:vAlign w:val="center"/>
          </w:tcPr>
          <w:p w:rsidR="003E3A26" w:rsidRPr="002C37D3" w:rsidRDefault="003E3A26" w:rsidP="003E3A26">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Уборка неликвидной древесины</w:t>
            </w:r>
          </w:p>
        </w:tc>
        <w:tc>
          <w:tcPr>
            <w:tcW w:w="707" w:type="pct"/>
            <w:vMerge w:val="restart"/>
            <w:vAlign w:val="center"/>
          </w:tcPr>
          <w:p w:rsidR="003E3A26" w:rsidRPr="002C37D3" w:rsidRDefault="003E3A26" w:rsidP="003E3A26">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Итого</w:t>
            </w:r>
          </w:p>
        </w:tc>
      </w:tr>
      <w:tr w:rsidR="003E3A26" w:rsidRPr="002C37D3" w:rsidTr="003E3A26">
        <w:trPr>
          <w:trHeight w:val="20"/>
          <w:tblHeader/>
        </w:trPr>
        <w:tc>
          <w:tcPr>
            <w:tcW w:w="184" w:type="pct"/>
            <w:vMerge/>
            <w:vAlign w:val="center"/>
          </w:tcPr>
          <w:p w:rsidR="003E3A26" w:rsidRPr="002C37D3" w:rsidRDefault="003E3A26" w:rsidP="003E3A26">
            <w:pPr>
              <w:widowControl w:val="0"/>
              <w:autoSpaceDE w:val="0"/>
              <w:autoSpaceDN w:val="0"/>
              <w:adjustRightInd w:val="0"/>
              <w:spacing w:after="0" w:line="240" w:lineRule="auto"/>
              <w:jc w:val="center"/>
              <w:rPr>
                <w:rFonts w:ascii="Times New Roman" w:hAnsi="Times New Roman"/>
              </w:rPr>
            </w:pPr>
          </w:p>
        </w:tc>
        <w:tc>
          <w:tcPr>
            <w:tcW w:w="825" w:type="pct"/>
            <w:vMerge/>
            <w:vAlign w:val="center"/>
          </w:tcPr>
          <w:p w:rsidR="003E3A26" w:rsidRPr="002C37D3" w:rsidRDefault="003E3A26" w:rsidP="003E3A26">
            <w:pPr>
              <w:widowControl w:val="0"/>
              <w:autoSpaceDE w:val="0"/>
              <w:autoSpaceDN w:val="0"/>
              <w:adjustRightInd w:val="0"/>
              <w:spacing w:after="0" w:line="240" w:lineRule="auto"/>
              <w:jc w:val="center"/>
              <w:rPr>
                <w:rFonts w:ascii="Times New Roman" w:hAnsi="Times New Roman"/>
              </w:rPr>
            </w:pPr>
          </w:p>
        </w:tc>
        <w:tc>
          <w:tcPr>
            <w:tcW w:w="389" w:type="pct"/>
            <w:vMerge/>
            <w:vAlign w:val="center"/>
          </w:tcPr>
          <w:p w:rsidR="003E3A26" w:rsidRPr="002C37D3" w:rsidRDefault="003E3A26" w:rsidP="003E3A26">
            <w:pPr>
              <w:widowControl w:val="0"/>
              <w:autoSpaceDE w:val="0"/>
              <w:autoSpaceDN w:val="0"/>
              <w:adjustRightInd w:val="0"/>
              <w:spacing w:after="0" w:line="240" w:lineRule="auto"/>
              <w:jc w:val="center"/>
              <w:rPr>
                <w:rFonts w:ascii="Times New Roman" w:hAnsi="Times New Roman"/>
              </w:rPr>
            </w:pPr>
          </w:p>
        </w:tc>
        <w:tc>
          <w:tcPr>
            <w:tcW w:w="461" w:type="pct"/>
            <w:vMerge w:val="restart"/>
            <w:vAlign w:val="center"/>
          </w:tcPr>
          <w:p w:rsidR="003E3A26" w:rsidRPr="002C37D3" w:rsidRDefault="003E3A26" w:rsidP="003E3A26">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всего</w:t>
            </w:r>
          </w:p>
        </w:tc>
        <w:tc>
          <w:tcPr>
            <w:tcW w:w="1028" w:type="pct"/>
            <w:gridSpan w:val="2"/>
            <w:vAlign w:val="center"/>
          </w:tcPr>
          <w:p w:rsidR="003E3A26" w:rsidRPr="002C37D3" w:rsidRDefault="003E3A26" w:rsidP="003E3A26">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в том числе</w:t>
            </w:r>
          </w:p>
        </w:tc>
        <w:tc>
          <w:tcPr>
            <w:tcW w:w="701" w:type="pct"/>
            <w:vMerge/>
            <w:vAlign w:val="center"/>
          </w:tcPr>
          <w:p w:rsidR="003E3A26" w:rsidRPr="002C37D3" w:rsidRDefault="003E3A26" w:rsidP="003E3A26">
            <w:pPr>
              <w:widowControl w:val="0"/>
              <w:autoSpaceDE w:val="0"/>
              <w:autoSpaceDN w:val="0"/>
              <w:adjustRightInd w:val="0"/>
              <w:spacing w:after="0" w:line="240" w:lineRule="auto"/>
              <w:jc w:val="center"/>
              <w:rPr>
                <w:rFonts w:ascii="Times New Roman" w:hAnsi="Times New Roman"/>
              </w:rPr>
            </w:pPr>
          </w:p>
        </w:tc>
        <w:tc>
          <w:tcPr>
            <w:tcW w:w="705" w:type="pct"/>
            <w:vMerge/>
            <w:vAlign w:val="center"/>
          </w:tcPr>
          <w:p w:rsidR="003E3A26" w:rsidRPr="002C37D3" w:rsidRDefault="003E3A26" w:rsidP="003E3A26">
            <w:pPr>
              <w:widowControl w:val="0"/>
              <w:autoSpaceDE w:val="0"/>
              <w:autoSpaceDN w:val="0"/>
              <w:adjustRightInd w:val="0"/>
              <w:spacing w:after="0" w:line="240" w:lineRule="auto"/>
              <w:jc w:val="center"/>
              <w:rPr>
                <w:rFonts w:ascii="Times New Roman" w:hAnsi="Times New Roman"/>
              </w:rPr>
            </w:pPr>
          </w:p>
        </w:tc>
        <w:tc>
          <w:tcPr>
            <w:tcW w:w="707" w:type="pct"/>
            <w:vMerge/>
            <w:vAlign w:val="center"/>
          </w:tcPr>
          <w:p w:rsidR="003E3A26" w:rsidRPr="002C37D3" w:rsidRDefault="003E3A26" w:rsidP="003E3A26">
            <w:pPr>
              <w:widowControl w:val="0"/>
              <w:autoSpaceDE w:val="0"/>
              <w:autoSpaceDN w:val="0"/>
              <w:adjustRightInd w:val="0"/>
              <w:spacing w:after="0" w:line="240" w:lineRule="auto"/>
              <w:jc w:val="center"/>
              <w:rPr>
                <w:rFonts w:ascii="Times New Roman" w:hAnsi="Times New Roman"/>
              </w:rPr>
            </w:pPr>
          </w:p>
        </w:tc>
      </w:tr>
      <w:tr w:rsidR="003E3A26" w:rsidRPr="002C37D3" w:rsidTr="003E3A26">
        <w:trPr>
          <w:trHeight w:val="20"/>
          <w:tblHeader/>
        </w:trPr>
        <w:tc>
          <w:tcPr>
            <w:tcW w:w="184" w:type="pct"/>
            <w:vMerge/>
            <w:vAlign w:val="center"/>
          </w:tcPr>
          <w:p w:rsidR="003E3A26" w:rsidRPr="002C37D3" w:rsidRDefault="003E3A26" w:rsidP="003E3A26">
            <w:pPr>
              <w:widowControl w:val="0"/>
              <w:autoSpaceDE w:val="0"/>
              <w:autoSpaceDN w:val="0"/>
              <w:adjustRightInd w:val="0"/>
              <w:spacing w:after="0" w:line="240" w:lineRule="auto"/>
              <w:jc w:val="center"/>
              <w:rPr>
                <w:rFonts w:ascii="Times New Roman" w:hAnsi="Times New Roman"/>
              </w:rPr>
            </w:pPr>
          </w:p>
        </w:tc>
        <w:tc>
          <w:tcPr>
            <w:tcW w:w="825" w:type="pct"/>
            <w:vMerge/>
            <w:vAlign w:val="center"/>
          </w:tcPr>
          <w:p w:rsidR="003E3A26" w:rsidRPr="002C37D3" w:rsidRDefault="003E3A26" w:rsidP="003E3A26">
            <w:pPr>
              <w:widowControl w:val="0"/>
              <w:autoSpaceDE w:val="0"/>
              <w:autoSpaceDN w:val="0"/>
              <w:adjustRightInd w:val="0"/>
              <w:spacing w:after="0" w:line="240" w:lineRule="auto"/>
              <w:jc w:val="center"/>
              <w:rPr>
                <w:rFonts w:ascii="Times New Roman" w:hAnsi="Times New Roman"/>
              </w:rPr>
            </w:pPr>
          </w:p>
        </w:tc>
        <w:tc>
          <w:tcPr>
            <w:tcW w:w="389" w:type="pct"/>
            <w:vMerge/>
            <w:vAlign w:val="center"/>
          </w:tcPr>
          <w:p w:rsidR="003E3A26" w:rsidRPr="002C37D3" w:rsidRDefault="003E3A26" w:rsidP="003E3A26">
            <w:pPr>
              <w:widowControl w:val="0"/>
              <w:autoSpaceDE w:val="0"/>
              <w:autoSpaceDN w:val="0"/>
              <w:adjustRightInd w:val="0"/>
              <w:spacing w:after="0" w:line="240" w:lineRule="auto"/>
              <w:jc w:val="center"/>
              <w:rPr>
                <w:rFonts w:ascii="Times New Roman" w:hAnsi="Times New Roman"/>
              </w:rPr>
            </w:pPr>
          </w:p>
        </w:tc>
        <w:tc>
          <w:tcPr>
            <w:tcW w:w="461" w:type="pct"/>
            <w:vMerge/>
            <w:vAlign w:val="center"/>
          </w:tcPr>
          <w:p w:rsidR="003E3A26" w:rsidRPr="002C37D3" w:rsidRDefault="003E3A26" w:rsidP="003E3A26">
            <w:pPr>
              <w:widowControl w:val="0"/>
              <w:autoSpaceDE w:val="0"/>
              <w:autoSpaceDN w:val="0"/>
              <w:adjustRightInd w:val="0"/>
              <w:spacing w:after="0" w:line="240" w:lineRule="auto"/>
              <w:jc w:val="center"/>
              <w:rPr>
                <w:rFonts w:ascii="Times New Roman" w:hAnsi="Times New Roman"/>
              </w:rPr>
            </w:pPr>
          </w:p>
        </w:tc>
        <w:tc>
          <w:tcPr>
            <w:tcW w:w="465" w:type="pct"/>
            <w:vAlign w:val="center"/>
          </w:tcPr>
          <w:p w:rsidR="003E3A26" w:rsidRPr="002C37D3" w:rsidRDefault="003E3A26" w:rsidP="003E3A26">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сплошная</w:t>
            </w:r>
          </w:p>
        </w:tc>
        <w:tc>
          <w:tcPr>
            <w:tcW w:w="563" w:type="pct"/>
            <w:vAlign w:val="center"/>
          </w:tcPr>
          <w:p w:rsidR="003E3A26" w:rsidRPr="002C37D3" w:rsidRDefault="003E3A26" w:rsidP="003E3A26">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выборочная</w:t>
            </w:r>
          </w:p>
        </w:tc>
        <w:tc>
          <w:tcPr>
            <w:tcW w:w="701" w:type="pct"/>
            <w:vMerge/>
            <w:vAlign w:val="center"/>
          </w:tcPr>
          <w:p w:rsidR="003E3A26" w:rsidRPr="002C37D3" w:rsidRDefault="003E3A26" w:rsidP="003E3A26">
            <w:pPr>
              <w:widowControl w:val="0"/>
              <w:autoSpaceDE w:val="0"/>
              <w:autoSpaceDN w:val="0"/>
              <w:adjustRightInd w:val="0"/>
              <w:spacing w:after="0" w:line="240" w:lineRule="auto"/>
              <w:jc w:val="center"/>
              <w:rPr>
                <w:rFonts w:ascii="Times New Roman" w:hAnsi="Times New Roman"/>
              </w:rPr>
            </w:pPr>
          </w:p>
        </w:tc>
        <w:tc>
          <w:tcPr>
            <w:tcW w:w="705" w:type="pct"/>
            <w:vMerge/>
            <w:vAlign w:val="center"/>
          </w:tcPr>
          <w:p w:rsidR="003E3A26" w:rsidRPr="002C37D3" w:rsidRDefault="003E3A26" w:rsidP="003E3A26">
            <w:pPr>
              <w:widowControl w:val="0"/>
              <w:autoSpaceDE w:val="0"/>
              <w:autoSpaceDN w:val="0"/>
              <w:adjustRightInd w:val="0"/>
              <w:spacing w:after="0" w:line="240" w:lineRule="auto"/>
              <w:jc w:val="center"/>
              <w:rPr>
                <w:rFonts w:ascii="Times New Roman" w:hAnsi="Times New Roman"/>
              </w:rPr>
            </w:pPr>
          </w:p>
        </w:tc>
        <w:tc>
          <w:tcPr>
            <w:tcW w:w="707" w:type="pct"/>
            <w:vMerge/>
            <w:vAlign w:val="center"/>
          </w:tcPr>
          <w:p w:rsidR="003E3A26" w:rsidRPr="002C37D3" w:rsidRDefault="003E3A26" w:rsidP="003E3A26">
            <w:pPr>
              <w:widowControl w:val="0"/>
              <w:autoSpaceDE w:val="0"/>
              <w:autoSpaceDN w:val="0"/>
              <w:adjustRightInd w:val="0"/>
              <w:spacing w:after="0" w:line="240" w:lineRule="auto"/>
              <w:jc w:val="center"/>
              <w:rPr>
                <w:rFonts w:ascii="Times New Roman" w:hAnsi="Times New Roman"/>
              </w:rPr>
            </w:pPr>
          </w:p>
        </w:tc>
      </w:tr>
      <w:tr w:rsidR="003E3A26" w:rsidRPr="002C37D3" w:rsidTr="003E3A26">
        <w:trPr>
          <w:trHeight w:val="20"/>
          <w:tblHeader/>
        </w:trPr>
        <w:tc>
          <w:tcPr>
            <w:tcW w:w="184" w:type="pct"/>
            <w:vAlign w:val="center"/>
          </w:tcPr>
          <w:p w:rsidR="003E3A26" w:rsidRPr="002C37D3" w:rsidRDefault="003E3A26" w:rsidP="003E3A26">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1</w:t>
            </w:r>
          </w:p>
        </w:tc>
        <w:tc>
          <w:tcPr>
            <w:tcW w:w="825" w:type="pct"/>
            <w:vAlign w:val="center"/>
          </w:tcPr>
          <w:p w:rsidR="003E3A26" w:rsidRPr="002C37D3" w:rsidRDefault="003E3A26" w:rsidP="003E3A26">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2</w:t>
            </w:r>
          </w:p>
        </w:tc>
        <w:tc>
          <w:tcPr>
            <w:tcW w:w="389" w:type="pct"/>
            <w:vAlign w:val="center"/>
          </w:tcPr>
          <w:p w:rsidR="003E3A26" w:rsidRPr="002C37D3" w:rsidRDefault="003E3A26" w:rsidP="003E3A26">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3</w:t>
            </w:r>
          </w:p>
        </w:tc>
        <w:tc>
          <w:tcPr>
            <w:tcW w:w="461" w:type="pct"/>
            <w:vAlign w:val="center"/>
          </w:tcPr>
          <w:p w:rsidR="003E3A26" w:rsidRPr="002C37D3" w:rsidRDefault="003E3A26" w:rsidP="003E3A26">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4</w:t>
            </w:r>
          </w:p>
        </w:tc>
        <w:tc>
          <w:tcPr>
            <w:tcW w:w="465" w:type="pct"/>
            <w:vAlign w:val="center"/>
          </w:tcPr>
          <w:p w:rsidR="003E3A26" w:rsidRPr="002C37D3" w:rsidRDefault="003E3A26" w:rsidP="003E3A26">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5</w:t>
            </w:r>
          </w:p>
        </w:tc>
        <w:tc>
          <w:tcPr>
            <w:tcW w:w="563" w:type="pct"/>
            <w:vAlign w:val="center"/>
          </w:tcPr>
          <w:p w:rsidR="003E3A26" w:rsidRPr="002C37D3" w:rsidRDefault="003E3A26" w:rsidP="003E3A26">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6</w:t>
            </w:r>
          </w:p>
        </w:tc>
        <w:tc>
          <w:tcPr>
            <w:tcW w:w="701" w:type="pct"/>
            <w:vAlign w:val="center"/>
          </w:tcPr>
          <w:p w:rsidR="003E3A26" w:rsidRPr="002C37D3" w:rsidRDefault="003E3A26" w:rsidP="003E3A26">
            <w:pPr>
              <w:widowControl w:val="0"/>
              <w:autoSpaceDE w:val="0"/>
              <w:autoSpaceDN w:val="0"/>
              <w:adjustRightInd w:val="0"/>
              <w:spacing w:after="0" w:line="240" w:lineRule="auto"/>
              <w:jc w:val="center"/>
              <w:rPr>
                <w:rFonts w:ascii="Times New Roman" w:hAnsi="Times New Roman"/>
                <w:color w:val="000000"/>
              </w:rPr>
            </w:pPr>
            <w:r>
              <w:rPr>
                <w:rFonts w:ascii="Times New Roman" w:hAnsi="Times New Roman"/>
                <w:color w:val="000000"/>
              </w:rPr>
              <w:t>7</w:t>
            </w:r>
          </w:p>
        </w:tc>
        <w:tc>
          <w:tcPr>
            <w:tcW w:w="705" w:type="pct"/>
            <w:vAlign w:val="center"/>
          </w:tcPr>
          <w:p w:rsidR="003E3A26" w:rsidRPr="002C37D3" w:rsidRDefault="003E3A26" w:rsidP="003E3A26">
            <w:pPr>
              <w:widowControl w:val="0"/>
              <w:autoSpaceDE w:val="0"/>
              <w:autoSpaceDN w:val="0"/>
              <w:adjustRightInd w:val="0"/>
              <w:spacing w:after="0" w:line="240" w:lineRule="auto"/>
              <w:jc w:val="center"/>
              <w:rPr>
                <w:rFonts w:ascii="Times New Roman" w:hAnsi="Times New Roman"/>
                <w:color w:val="000000"/>
              </w:rPr>
            </w:pPr>
            <w:r>
              <w:rPr>
                <w:rFonts w:ascii="Times New Roman" w:hAnsi="Times New Roman"/>
                <w:color w:val="000000"/>
              </w:rPr>
              <w:t>8</w:t>
            </w:r>
          </w:p>
        </w:tc>
        <w:tc>
          <w:tcPr>
            <w:tcW w:w="707" w:type="pct"/>
            <w:vAlign w:val="center"/>
          </w:tcPr>
          <w:p w:rsidR="003E3A26" w:rsidRPr="002C37D3" w:rsidRDefault="003E3A26" w:rsidP="003E3A26">
            <w:pPr>
              <w:widowControl w:val="0"/>
              <w:autoSpaceDE w:val="0"/>
              <w:autoSpaceDN w:val="0"/>
              <w:adjustRightInd w:val="0"/>
              <w:spacing w:after="0" w:line="240" w:lineRule="auto"/>
              <w:jc w:val="center"/>
              <w:rPr>
                <w:rFonts w:ascii="Times New Roman" w:hAnsi="Times New Roman"/>
                <w:color w:val="000000"/>
              </w:rPr>
            </w:pPr>
            <w:r>
              <w:rPr>
                <w:rFonts w:ascii="Times New Roman" w:hAnsi="Times New Roman"/>
                <w:color w:val="000000"/>
              </w:rPr>
              <w:t>9</w:t>
            </w:r>
          </w:p>
        </w:tc>
      </w:tr>
      <w:tr w:rsidR="003E3A26" w:rsidRPr="002C37D3" w:rsidTr="003E3A26">
        <w:trPr>
          <w:trHeight w:val="20"/>
        </w:trPr>
        <w:tc>
          <w:tcPr>
            <w:tcW w:w="5000" w:type="pct"/>
            <w:gridSpan w:val="9"/>
          </w:tcPr>
          <w:p w:rsidR="003E3A26" w:rsidRPr="002C37D3" w:rsidRDefault="003E3A26" w:rsidP="0029129E">
            <w:pPr>
              <w:widowControl w:val="0"/>
              <w:autoSpaceDE w:val="0"/>
              <w:autoSpaceDN w:val="0"/>
              <w:adjustRightInd w:val="0"/>
              <w:spacing w:after="0" w:line="240" w:lineRule="auto"/>
              <w:jc w:val="center"/>
              <w:rPr>
                <w:rFonts w:ascii="Times New Roman" w:hAnsi="Times New Roman"/>
                <w:bCs/>
                <w:color w:val="000000"/>
              </w:rPr>
            </w:pPr>
            <w:r w:rsidRPr="002C37D3">
              <w:rPr>
                <w:rFonts w:ascii="Times New Roman" w:hAnsi="Times New Roman"/>
                <w:bCs/>
                <w:color w:val="000000"/>
              </w:rPr>
              <w:t>Леса водоохранных зон</w:t>
            </w:r>
          </w:p>
        </w:tc>
      </w:tr>
      <w:tr w:rsidR="003E3A26" w:rsidRPr="002C37D3" w:rsidTr="003E3A26">
        <w:trPr>
          <w:trHeight w:val="20"/>
        </w:trPr>
        <w:tc>
          <w:tcPr>
            <w:tcW w:w="5000" w:type="pct"/>
            <w:gridSpan w:val="9"/>
          </w:tcPr>
          <w:p w:rsidR="003E3A26" w:rsidRPr="002C37D3" w:rsidRDefault="003E3A26" w:rsidP="0029129E">
            <w:pPr>
              <w:widowControl w:val="0"/>
              <w:autoSpaceDE w:val="0"/>
              <w:autoSpaceDN w:val="0"/>
              <w:adjustRightInd w:val="0"/>
              <w:spacing w:after="0" w:line="240" w:lineRule="auto"/>
              <w:jc w:val="center"/>
              <w:rPr>
                <w:rFonts w:ascii="Times New Roman" w:hAnsi="Times New Roman"/>
                <w:bCs/>
                <w:color w:val="000000"/>
              </w:rPr>
            </w:pPr>
            <w:r w:rsidRPr="002C37D3">
              <w:rPr>
                <w:rFonts w:ascii="Times New Roman" w:hAnsi="Times New Roman"/>
                <w:bCs/>
                <w:color w:val="000000"/>
              </w:rPr>
              <w:t>Хозяйство: Хвойное</w:t>
            </w:r>
          </w:p>
        </w:tc>
      </w:tr>
      <w:tr w:rsidR="003E3A26" w:rsidRPr="002C37D3" w:rsidTr="003E3A26">
        <w:trPr>
          <w:trHeight w:val="20"/>
        </w:trPr>
        <w:tc>
          <w:tcPr>
            <w:tcW w:w="5000" w:type="pct"/>
            <w:gridSpan w:val="9"/>
          </w:tcPr>
          <w:p w:rsidR="003E3A26" w:rsidRPr="002C37D3" w:rsidRDefault="003E3A26" w:rsidP="0029129E">
            <w:pPr>
              <w:widowControl w:val="0"/>
              <w:autoSpaceDE w:val="0"/>
              <w:autoSpaceDN w:val="0"/>
              <w:adjustRightInd w:val="0"/>
              <w:spacing w:after="0" w:line="240" w:lineRule="auto"/>
              <w:jc w:val="center"/>
              <w:rPr>
                <w:rFonts w:ascii="Times New Roman" w:hAnsi="Times New Roman"/>
                <w:bCs/>
                <w:color w:val="000000"/>
              </w:rPr>
            </w:pPr>
            <w:r w:rsidRPr="002C37D3">
              <w:rPr>
                <w:rFonts w:ascii="Times New Roman" w:hAnsi="Times New Roman"/>
                <w:bCs/>
                <w:color w:val="000000"/>
              </w:rPr>
              <w:t>Сосна</w:t>
            </w:r>
          </w:p>
        </w:tc>
      </w:tr>
      <w:tr w:rsidR="003E3A26" w:rsidRPr="002C37D3" w:rsidTr="003E3A26">
        <w:trPr>
          <w:trHeight w:val="20"/>
        </w:trPr>
        <w:tc>
          <w:tcPr>
            <w:tcW w:w="184" w:type="pct"/>
            <w:vMerge w:val="restar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1</w:t>
            </w:r>
          </w:p>
        </w:tc>
        <w:tc>
          <w:tcPr>
            <w:tcW w:w="825" w:type="pct"/>
            <w:vMerge w:val="restar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Выявленный фонд по лесоводственным требованиям</w:t>
            </w:r>
          </w:p>
        </w:tc>
        <w:tc>
          <w:tcPr>
            <w:tcW w:w="389"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га</w:t>
            </w:r>
          </w:p>
        </w:tc>
        <w:tc>
          <w:tcPr>
            <w:tcW w:w="461"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0.7</w:t>
            </w:r>
          </w:p>
        </w:tc>
        <w:tc>
          <w:tcPr>
            <w:tcW w:w="465"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0.7</w:t>
            </w:r>
          </w:p>
        </w:tc>
        <w:tc>
          <w:tcPr>
            <w:tcW w:w="563"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701" w:type="pct"/>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705"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707"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0.7</w:t>
            </w:r>
          </w:p>
        </w:tc>
      </w:tr>
      <w:tr w:rsidR="003E3A26" w:rsidRPr="002C37D3" w:rsidTr="003E3A26">
        <w:trPr>
          <w:trHeight w:val="20"/>
        </w:trPr>
        <w:tc>
          <w:tcPr>
            <w:tcW w:w="184" w:type="pct"/>
            <w:vMerge/>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rPr>
            </w:pPr>
          </w:p>
        </w:tc>
        <w:tc>
          <w:tcPr>
            <w:tcW w:w="825" w:type="pct"/>
            <w:vMerge/>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rPr>
            </w:pPr>
          </w:p>
        </w:tc>
        <w:tc>
          <w:tcPr>
            <w:tcW w:w="389"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кбм</w:t>
            </w:r>
          </w:p>
        </w:tc>
        <w:tc>
          <w:tcPr>
            <w:tcW w:w="461"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133</w:t>
            </w:r>
          </w:p>
        </w:tc>
        <w:tc>
          <w:tcPr>
            <w:tcW w:w="465"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133</w:t>
            </w:r>
          </w:p>
        </w:tc>
        <w:tc>
          <w:tcPr>
            <w:tcW w:w="563"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701" w:type="pct"/>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705"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14</w:t>
            </w:r>
          </w:p>
        </w:tc>
        <w:tc>
          <w:tcPr>
            <w:tcW w:w="707"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147</w:t>
            </w:r>
          </w:p>
        </w:tc>
      </w:tr>
      <w:tr w:rsidR="003E3A26" w:rsidRPr="002C37D3" w:rsidTr="003E3A26">
        <w:trPr>
          <w:trHeight w:val="20"/>
        </w:trPr>
        <w:tc>
          <w:tcPr>
            <w:tcW w:w="184"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2</w:t>
            </w:r>
          </w:p>
        </w:tc>
        <w:tc>
          <w:tcPr>
            <w:tcW w:w="825"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Срок вырубки или уборки</w:t>
            </w:r>
          </w:p>
        </w:tc>
        <w:tc>
          <w:tcPr>
            <w:tcW w:w="389"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лет</w:t>
            </w:r>
          </w:p>
        </w:tc>
        <w:tc>
          <w:tcPr>
            <w:tcW w:w="461"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465"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3</w:t>
            </w:r>
          </w:p>
        </w:tc>
        <w:tc>
          <w:tcPr>
            <w:tcW w:w="563"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701" w:type="pct"/>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705"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3</w:t>
            </w:r>
          </w:p>
        </w:tc>
        <w:tc>
          <w:tcPr>
            <w:tcW w:w="707"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r>
      <w:tr w:rsidR="003E3A26" w:rsidRPr="002C37D3" w:rsidTr="003E3A26">
        <w:trPr>
          <w:trHeight w:val="20"/>
        </w:trPr>
        <w:tc>
          <w:tcPr>
            <w:tcW w:w="184" w:type="pct"/>
            <w:vMerge w:val="restar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3</w:t>
            </w:r>
          </w:p>
        </w:tc>
        <w:tc>
          <w:tcPr>
            <w:tcW w:w="825"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Ежегодный размер пользования:</w:t>
            </w:r>
          </w:p>
        </w:tc>
        <w:tc>
          <w:tcPr>
            <w:tcW w:w="389"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461"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465"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563"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701" w:type="pct"/>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705"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707"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r>
      <w:tr w:rsidR="003E3A26" w:rsidRPr="002C37D3" w:rsidTr="003E3A26">
        <w:trPr>
          <w:trHeight w:val="20"/>
        </w:trPr>
        <w:tc>
          <w:tcPr>
            <w:tcW w:w="184" w:type="pct"/>
            <w:vMerge/>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rPr>
            </w:pPr>
          </w:p>
        </w:tc>
        <w:tc>
          <w:tcPr>
            <w:tcW w:w="825"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площадь</w:t>
            </w:r>
          </w:p>
        </w:tc>
        <w:tc>
          <w:tcPr>
            <w:tcW w:w="389"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га</w:t>
            </w:r>
          </w:p>
        </w:tc>
        <w:tc>
          <w:tcPr>
            <w:tcW w:w="461"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0.2</w:t>
            </w:r>
          </w:p>
        </w:tc>
        <w:tc>
          <w:tcPr>
            <w:tcW w:w="465"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0.2</w:t>
            </w:r>
          </w:p>
        </w:tc>
        <w:tc>
          <w:tcPr>
            <w:tcW w:w="563"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701" w:type="pct"/>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705"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707"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0.2</w:t>
            </w:r>
          </w:p>
        </w:tc>
      </w:tr>
      <w:tr w:rsidR="003E3A26" w:rsidRPr="002C37D3" w:rsidTr="003E3A26">
        <w:trPr>
          <w:trHeight w:val="20"/>
        </w:trPr>
        <w:tc>
          <w:tcPr>
            <w:tcW w:w="184" w:type="pct"/>
            <w:vMerge/>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rPr>
            </w:pPr>
          </w:p>
        </w:tc>
        <w:tc>
          <w:tcPr>
            <w:tcW w:w="825"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выбираемый запас, всего:</w:t>
            </w:r>
          </w:p>
        </w:tc>
        <w:tc>
          <w:tcPr>
            <w:tcW w:w="389"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461"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465"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563"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701" w:type="pct"/>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705"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707"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r>
      <w:tr w:rsidR="003E3A26" w:rsidRPr="002C37D3" w:rsidTr="003E3A26">
        <w:trPr>
          <w:trHeight w:val="20"/>
        </w:trPr>
        <w:tc>
          <w:tcPr>
            <w:tcW w:w="184" w:type="pct"/>
            <w:vMerge/>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rPr>
            </w:pPr>
          </w:p>
        </w:tc>
        <w:tc>
          <w:tcPr>
            <w:tcW w:w="825"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-корневой</w:t>
            </w:r>
          </w:p>
        </w:tc>
        <w:tc>
          <w:tcPr>
            <w:tcW w:w="389" w:type="pct"/>
            <w:vMerge w:val="restar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кбм</w:t>
            </w:r>
          </w:p>
        </w:tc>
        <w:tc>
          <w:tcPr>
            <w:tcW w:w="461"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44</w:t>
            </w:r>
          </w:p>
        </w:tc>
        <w:tc>
          <w:tcPr>
            <w:tcW w:w="465"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44</w:t>
            </w:r>
          </w:p>
        </w:tc>
        <w:tc>
          <w:tcPr>
            <w:tcW w:w="563"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701" w:type="pct"/>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705"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5</w:t>
            </w:r>
          </w:p>
        </w:tc>
        <w:tc>
          <w:tcPr>
            <w:tcW w:w="707"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49</w:t>
            </w:r>
          </w:p>
        </w:tc>
      </w:tr>
      <w:tr w:rsidR="003E3A26" w:rsidRPr="002C37D3" w:rsidTr="003E3A26">
        <w:trPr>
          <w:trHeight w:val="20"/>
        </w:trPr>
        <w:tc>
          <w:tcPr>
            <w:tcW w:w="184" w:type="pct"/>
            <w:vMerge/>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rPr>
            </w:pPr>
          </w:p>
        </w:tc>
        <w:tc>
          <w:tcPr>
            <w:tcW w:w="825"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-ликвидный</w:t>
            </w:r>
          </w:p>
        </w:tc>
        <w:tc>
          <w:tcPr>
            <w:tcW w:w="389" w:type="pct"/>
            <w:vMerge/>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rPr>
            </w:pPr>
          </w:p>
        </w:tc>
        <w:tc>
          <w:tcPr>
            <w:tcW w:w="461"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40</w:t>
            </w:r>
          </w:p>
        </w:tc>
        <w:tc>
          <w:tcPr>
            <w:tcW w:w="465"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40</w:t>
            </w:r>
          </w:p>
        </w:tc>
        <w:tc>
          <w:tcPr>
            <w:tcW w:w="563"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701" w:type="pct"/>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705"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707"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40</w:t>
            </w:r>
          </w:p>
        </w:tc>
      </w:tr>
      <w:tr w:rsidR="003E3A26" w:rsidRPr="002C37D3" w:rsidTr="003E3A26">
        <w:trPr>
          <w:trHeight w:val="20"/>
        </w:trPr>
        <w:tc>
          <w:tcPr>
            <w:tcW w:w="184" w:type="pct"/>
            <w:vMerge/>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rPr>
            </w:pPr>
          </w:p>
        </w:tc>
        <w:tc>
          <w:tcPr>
            <w:tcW w:w="825"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-деловой</w:t>
            </w:r>
          </w:p>
        </w:tc>
        <w:tc>
          <w:tcPr>
            <w:tcW w:w="389" w:type="pct"/>
            <w:vMerge/>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rPr>
            </w:pPr>
          </w:p>
        </w:tc>
        <w:tc>
          <w:tcPr>
            <w:tcW w:w="461"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16</w:t>
            </w:r>
          </w:p>
        </w:tc>
        <w:tc>
          <w:tcPr>
            <w:tcW w:w="465"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16</w:t>
            </w:r>
          </w:p>
        </w:tc>
        <w:tc>
          <w:tcPr>
            <w:tcW w:w="563"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701" w:type="pct"/>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705"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707"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16</w:t>
            </w:r>
          </w:p>
        </w:tc>
      </w:tr>
      <w:tr w:rsidR="003E3A26" w:rsidRPr="002C37D3" w:rsidTr="003E3A26">
        <w:trPr>
          <w:trHeight w:val="20"/>
        </w:trPr>
        <w:tc>
          <w:tcPr>
            <w:tcW w:w="5000" w:type="pct"/>
            <w:gridSpan w:val="9"/>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Итого по хозяйству: Хвойное</w:t>
            </w:r>
          </w:p>
        </w:tc>
      </w:tr>
      <w:tr w:rsidR="003E3A26" w:rsidRPr="002C37D3" w:rsidTr="003E3A26">
        <w:trPr>
          <w:trHeight w:val="20"/>
        </w:trPr>
        <w:tc>
          <w:tcPr>
            <w:tcW w:w="184" w:type="pct"/>
            <w:vMerge w:val="restar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1</w:t>
            </w:r>
          </w:p>
        </w:tc>
        <w:tc>
          <w:tcPr>
            <w:tcW w:w="825" w:type="pct"/>
            <w:vMerge w:val="restar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Выявленный фонд по лесоводственным требованиям</w:t>
            </w:r>
          </w:p>
        </w:tc>
        <w:tc>
          <w:tcPr>
            <w:tcW w:w="389"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га</w:t>
            </w:r>
          </w:p>
        </w:tc>
        <w:tc>
          <w:tcPr>
            <w:tcW w:w="461"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0.7</w:t>
            </w:r>
          </w:p>
        </w:tc>
        <w:tc>
          <w:tcPr>
            <w:tcW w:w="465"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0.7</w:t>
            </w:r>
          </w:p>
        </w:tc>
        <w:tc>
          <w:tcPr>
            <w:tcW w:w="563"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701" w:type="pct"/>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705"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707"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0.7</w:t>
            </w:r>
          </w:p>
        </w:tc>
      </w:tr>
      <w:tr w:rsidR="003E3A26" w:rsidRPr="002C37D3" w:rsidTr="003E3A26">
        <w:trPr>
          <w:trHeight w:val="20"/>
        </w:trPr>
        <w:tc>
          <w:tcPr>
            <w:tcW w:w="184" w:type="pct"/>
            <w:vMerge/>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rPr>
            </w:pPr>
          </w:p>
        </w:tc>
        <w:tc>
          <w:tcPr>
            <w:tcW w:w="825" w:type="pct"/>
            <w:vMerge/>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rPr>
            </w:pPr>
          </w:p>
        </w:tc>
        <w:tc>
          <w:tcPr>
            <w:tcW w:w="389"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кбм</w:t>
            </w:r>
          </w:p>
        </w:tc>
        <w:tc>
          <w:tcPr>
            <w:tcW w:w="461"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133</w:t>
            </w:r>
          </w:p>
        </w:tc>
        <w:tc>
          <w:tcPr>
            <w:tcW w:w="465"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133</w:t>
            </w:r>
          </w:p>
        </w:tc>
        <w:tc>
          <w:tcPr>
            <w:tcW w:w="563"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701" w:type="pct"/>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705"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14</w:t>
            </w:r>
          </w:p>
        </w:tc>
        <w:tc>
          <w:tcPr>
            <w:tcW w:w="707"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147</w:t>
            </w:r>
          </w:p>
        </w:tc>
      </w:tr>
      <w:tr w:rsidR="003E3A26" w:rsidRPr="002C37D3" w:rsidTr="003E3A26">
        <w:trPr>
          <w:trHeight w:val="20"/>
        </w:trPr>
        <w:tc>
          <w:tcPr>
            <w:tcW w:w="184"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2</w:t>
            </w:r>
          </w:p>
        </w:tc>
        <w:tc>
          <w:tcPr>
            <w:tcW w:w="825"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389"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461"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465"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563"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701" w:type="pct"/>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705"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707"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r>
      <w:tr w:rsidR="003E3A26" w:rsidRPr="002C37D3" w:rsidTr="003E3A26">
        <w:trPr>
          <w:trHeight w:val="20"/>
        </w:trPr>
        <w:tc>
          <w:tcPr>
            <w:tcW w:w="184" w:type="pct"/>
            <w:vMerge w:val="restar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3</w:t>
            </w:r>
          </w:p>
        </w:tc>
        <w:tc>
          <w:tcPr>
            <w:tcW w:w="825"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Ежегодный размер пользования:</w:t>
            </w:r>
          </w:p>
        </w:tc>
        <w:tc>
          <w:tcPr>
            <w:tcW w:w="389"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461"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465"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563"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701" w:type="pct"/>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705"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707"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r>
      <w:tr w:rsidR="003E3A26" w:rsidRPr="002C37D3" w:rsidTr="003E3A26">
        <w:trPr>
          <w:trHeight w:val="20"/>
        </w:trPr>
        <w:tc>
          <w:tcPr>
            <w:tcW w:w="184" w:type="pct"/>
            <w:vMerge/>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rPr>
            </w:pPr>
          </w:p>
        </w:tc>
        <w:tc>
          <w:tcPr>
            <w:tcW w:w="825"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площадь</w:t>
            </w:r>
          </w:p>
        </w:tc>
        <w:tc>
          <w:tcPr>
            <w:tcW w:w="389"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га</w:t>
            </w:r>
          </w:p>
        </w:tc>
        <w:tc>
          <w:tcPr>
            <w:tcW w:w="461"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0.2</w:t>
            </w:r>
          </w:p>
        </w:tc>
        <w:tc>
          <w:tcPr>
            <w:tcW w:w="465"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0.2</w:t>
            </w:r>
          </w:p>
        </w:tc>
        <w:tc>
          <w:tcPr>
            <w:tcW w:w="563"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701" w:type="pct"/>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705"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707"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0.2</w:t>
            </w:r>
          </w:p>
        </w:tc>
      </w:tr>
      <w:tr w:rsidR="003E3A26" w:rsidRPr="002C37D3" w:rsidTr="003E3A26">
        <w:trPr>
          <w:trHeight w:val="20"/>
        </w:trPr>
        <w:tc>
          <w:tcPr>
            <w:tcW w:w="184" w:type="pct"/>
            <w:vMerge/>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rPr>
            </w:pPr>
          </w:p>
        </w:tc>
        <w:tc>
          <w:tcPr>
            <w:tcW w:w="825"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выбираемый запас, всего:</w:t>
            </w:r>
          </w:p>
        </w:tc>
        <w:tc>
          <w:tcPr>
            <w:tcW w:w="389"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461"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465"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563"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701" w:type="pct"/>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705"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707"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r>
      <w:tr w:rsidR="003E3A26" w:rsidRPr="002C37D3" w:rsidTr="003E3A26">
        <w:trPr>
          <w:trHeight w:val="20"/>
        </w:trPr>
        <w:tc>
          <w:tcPr>
            <w:tcW w:w="184" w:type="pct"/>
            <w:vMerge/>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rPr>
            </w:pPr>
          </w:p>
        </w:tc>
        <w:tc>
          <w:tcPr>
            <w:tcW w:w="825"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-корневой</w:t>
            </w:r>
          </w:p>
        </w:tc>
        <w:tc>
          <w:tcPr>
            <w:tcW w:w="389" w:type="pct"/>
            <w:vMerge w:val="restar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кбм</w:t>
            </w:r>
          </w:p>
        </w:tc>
        <w:tc>
          <w:tcPr>
            <w:tcW w:w="461"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44</w:t>
            </w:r>
          </w:p>
        </w:tc>
        <w:tc>
          <w:tcPr>
            <w:tcW w:w="465"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44</w:t>
            </w:r>
          </w:p>
        </w:tc>
        <w:tc>
          <w:tcPr>
            <w:tcW w:w="563"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701" w:type="pct"/>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705"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5</w:t>
            </w:r>
          </w:p>
        </w:tc>
        <w:tc>
          <w:tcPr>
            <w:tcW w:w="707"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49</w:t>
            </w:r>
          </w:p>
        </w:tc>
      </w:tr>
      <w:tr w:rsidR="003E3A26" w:rsidRPr="002C37D3" w:rsidTr="003E3A26">
        <w:trPr>
          <w:trHeight w:val="20"/>
        </w:trPr>
        <w:tc>
          <w:tcPr>
            <w:tcW w:w="184" w:type="pct"/>
            <w:vMerge/>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rPr>
            </w:pPr>
          </w:p>
        </w:tc>
        <w:tc>
          <w:tcPr>
            <w:tcW w:w="825"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-ликвидный</w:t>
            </w:r>
          </w:p>
        </w:tc>
        <w:tc>
          <w:tcPr>
            <w:tcW w:w="389" w:type="pct"/>
            <w:vMerge/>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rPr>
            </w:pPr>
          </w:p>
        </w:tc>
        <w:tc>
          <w:tcPr>
            <w:tcW w:w="461"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40</w:t>
            </w:r>
          </w:p>
        </w:tc>
        <w:tc>
          <w:tcPr>
            <w:tcW w:w="465"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40</w:t>
            </w:r>
          </w:p>
        </w:tc>
        <w:tc>
          <w:tcPr>
            <w:tcW w:w="563"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701" w:type="pct"/>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705"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707"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40</w:t>
            </w:r>
          </w:p>
        </w:tc>
      </w:tr>
      <w:tr w:rsidR="003E3A26" w:rsidRPr="002C37D3" w:rsidTr="003E3A26">
        <w:trPr>
          <w:trHeight w:val="20"/>
        </w:trPr>
        <w:tc>
          <w:tcPr>
            <w:tcW w:w="184" w:type="pct"/>
            <w:vMerge/>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rPr>
            </w:pPr>
          </w:p>
        </w:tc>
        <w:tc>
          <w:tcPr>
            <w:tcW w:w="825"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-деловой</w:t>
            </w:r>
          </w:p>
        </w:tc>
        <w:tc>
          <w:tcPr>
            <w:tcW w:w="389" w:type="pct"/>
            <w:vMerge/>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rPr>
            </w:pPr>
          </w:p>
        </w:tc>
        <w:tc>
          <w:tcPr>
            <w:tcW w:w="461"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16</w:t>
            </w:r>
          </w:p>
        </w:tc>
        <w:tc>
          <w:tcPr>
            <w:tcW w:w="465"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16</w:t>
            </w:r>
          </w:p>
        </w:tc>
        <w:tc>
          <w:tcPr>
            <w:tcW w:w="563"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701" w:type="pct"/>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705"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707"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16</w:t>
            </w:r>
          </w:p>
        </w:tc>
      </w:tr>
      <w:tr w:rsidR="003E3A26" w:rsidRPr="002C37D3" w:rsidTr="003E3A26">
        <w:trPr>
          <w:trHeight w:val="20"/>
        </w:trPr>
        <w:tc>
          <w:tcPr>
            <w:tcW w:w="5000" w:type="pct"/>
            <w:gridSpan w:val="9"/>
          </w:tcPr>
          <w:p w:rsidR="003E3A26" w:rsidRPr="002C37D3" w:rsidRDefault="003E3A26" w:rsidP="0029129E">
            <w:pPr>
              <w:widowControl w:val="0"/>
              <w:autoSpaceDE w:val="0"/>
              <w:autoSpaceDN w:val="0"/>
              <w:adjustRightInd w:val="0"/>
              <w:spacing w:after="0" w:line="240" w:lineRule="auto"/>
              <w:jc w:val="center"/>
              <w:rPr>
                <w:rFonts w:ascii="Times New Roman" w:hAnsi="Times New Roman"/>
                <w:bCs/>
                <w:color w:val="000000"/>
              </w:rPr>
            </w:pPr>
            <w:r w:rsidRPr="002C37D3">
              <w:rPr>
                <w:rFonts w:ascii="Times New Roman" w:hAnsi="Times New Roman"/>
                <w:bCs/>
                <w:color w:val="000000"/>
              </w:rPr>
              <w:t>Хозяйство: Мягколиственное</w:t>
            </w:r>
          </w:p>
        </w:tc>
      </w:tr>
      <w:tr w:rsidR="003E3A26" w:rsidRPr="002C37D3" w:rsidTr="003E3A26">
        <w:trPr>
          <w:trHeight w:val="20"/>
        </w:trPr>
        <w:tc>
          <w:tcPr>
            <w:tcW w:w="5000" w:type="pct"/>
            <w:gridSpan w:val="9"/>
          </w:tcPr>
          <w:p w:rsidR="003E3A26" w:rsidRPr="002C37D3" w:rsidRDefault="003E3A26" w:rsidP="0029129E">
            <w:pPr>
              <w:widowControl w:val="0"/>
              <w:autoSpaceDE w:val="0"/>
              <w:autoSpaceDN w:val="0"/>
              <w:adjustRightInd w:val="0"/>
              <w:spacing w:after="0" w:line="240" w:lineRule="auto"/>
              <w:jc w:val="center"/>
              <w:rPr>
                <w:rFonts w:ascii="Times New Roman" w:hAnsi="Times New Roman"/>
                <w:bCs/>
                <w:color w:val="000000"/>
              </w:rPr>
            </w:pPr>
            <w:r w:rsidRPr="002C37D3">
              <w:rPr>
                <w:rFonts w:ascii="Times New Roman" w:hAnsi="Times New Roman"/>
                <w:bCs/>
                <w:color w:val="000000"/>
              </w:rPr>
              <w:t>Осина</w:t>
            </w:r>
          </w:p>
        </w:tc>
      </w:tr>
      <w:tr w:rsidR="003E3A26" w:rsidRPr="002C37D3" w:rsidTr="003E3A26">
        <w:trPr>
          <w:trHeight w:val="20"/>
        </w:trPr>
        <w:tc>
          <w:tcPr>
            <w:tcW w:w="184" w:type="pct"/>
            <w:vMerge w:val="restar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1</w:t>
            </w:r>
          </w:p>
        </w:tc>
        <w:tc>
          <w:tcPr>
            <w:tcW w:w="825" w:type="pct"/>
            <w:vMerge w:val="restar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Выявленный фонд по лесоводственным требованиям</w:t>
            </w:r>
          </w:p>
        </w:tc>
        <w:tc>
          <w:tcPr>
            <w:tcW w:w="389"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га</w:t>
            </w:r>
          </w:p>
        </w:tc>
        <w:tc>
          <w:tcPr>
            <w:tcW w:w="461"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1</w:t>
            </w:r>
          </w:p>
        </w:tc>
        <w:tc>
          <w:tcPr>
            <w:tcW w:w="465"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1</w:t>
            </w:r>
          </w:p>
        </w:tc>
        <w:tc>
          <w:tcPr>
            <w:tcW w:w="563"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701" w:type="pct"/>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705"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707"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1</w:t>
            </w:r>
          </w:p>
        </w:tc>
      </w:tr>
      <w:tr w:rsidR="003E3A26" w:rsidRPr="002C37D3" w:rsidTr="003E3A26">
        <w:trPr>
          <w:trHeight w:val="20"/>
        </w:trPr>
        <w:tc>
          <w:tcPr>
            <w:tcW w:w="184" w:type="pct"/>
            <w:vMerge/>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rPr>
            </w:pPr>
          </w:p>
        </w:tc>
        <w:tc>
          <w:tcPr>
            <w:tcW w:w="825" w:type="pct"/>
            <w:vMerge/>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rPr>
            </w:pPr>
          </w:p>
        </w:tc>
        <w:tc>
          <w:tcPr>
            <w:tcW w:w="389"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кбм</w:t>
            </w:r>
          </w:p>
        </w:tc>
        <w:tc>
          <w:tcPr>
            <w:tcW w:w="461"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5</w:t>
            </w:r>
          </w:p>
        </w:tc>
        <w:tc>
          <w:tcPr>
            <w:tcW w:w="465"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5</w:t>
            </w:r>
          </w:p>
        </w:tc>
        <w:tc>
          <w:tcPr>
            <w:tcW w:w="563"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701" w:type="pct"/>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705"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30</w:t>
            </w:r>
          </w:p>
        </w:tc>
        <w:tc>
          <w:tcPr>
            <w:tcW w:w="707"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35</w:t>
            </w:r>
          </w:p>
        </w:tc>
      </w:tr>
      <w:tr w:rsidR="003E3A26" w:rsidRPr="002C37D3" w:rsidTr="003E3A26">
        <w:trPr>
          <w:trHeight w:val="20"/>
        </w:trPr>
        <w:tc>
          <w:tcPr>
            <w:tcW w:w="184"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2</w:t>
            </w:r>
          </w:p>
        </w:tc>
        <w:tc>
          <w:tcPr>
            <w:tcW w:w="825"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Срок вырубки или уборки</w:t>
            </w:r>
          </w:p>
        </w:tc>
        <w:tc>
          <w:tcPr>
            <w:tcW w:w="389"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лет</w:t>
            </w:r>
          </w:p>
        </w:tc>
        <w:tc>
          <w:tcPr>
            <w:tcW w:w="461"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465"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3</w:t>
            </w:r>
          </w:p>
        </w:tc>
        <w:tc>
          <w:tcPr>
            <w:tcW w:w="563"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701" w:type="pct"/>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705"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3</w:t>
            </w:r>
          </w:p>
        </w:tc>
        <w:tc>
          <w:tcPr>
            <w:tcW w:w="707"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r>
      <w:tr w:rsidR="003E3A26" w:rsidRPr="002C37D3" w:rsidTr="003E3A26">
        <w:trPr>
          <w:trHeight w:val="20"/>
        </w:trPr>
        <w:tc>
          <w:tcPr>
            <w:tcW w:w="184" w:type="pct"/>
            <w:vMerge w:val="restar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3</w:t>
            </w:r>
          </w:p>
        </w:tc>
        <w:tc>
          <w:tcPr>
            <w:tcW w:w="825"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Ежегодный размер пользования:</w:t>
            </w:r>
          </w:p>
        </w:tc>
        <w:tc>
          <w:tcPr>
            <w:tcW w:w="389"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461"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465"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563"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701" w:type="pct"/>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705"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707"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r>
      <w:tr w:rsidR="003E3A26" w:rsidRPr="002C37D3" w:rsidTr="003E3A26">
        <w:trPr>
          <w:trHeight w:val="20"/>
        </w:trPr>
        <w:tc>
          <w:tcPr>
            <w:tcW w:w="184" w:type="pct"/>
            <w:vMerge/>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rPr>
            </w:pPr>
          </w:p>
        </w:tc>
        <w:tc>
          <w:tcPr>
            <w:tcW w:w="825"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площадь</w:t>
            </w:r>
          </w:p>
        </w:tc>
        <w:tc>
          <w:tcPr>
            <w:tcW w:w="389"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га</w:t>
            </w:r>
          </w:p>
        </w:tc>
        <w:tc>
          <w:tcPr>
            <w:tcW w:w="461"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0.3</w:t>
            </w:r>
          </w:p>
        </w:tc>
        <w:tc>
          <w:tcPr>
            <w:tcW w:w="465"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0.3</w:t>
            </w:r>
          </w:p>
        </w:tc>
        <w:tc>
          <w:tcPr>
            <w:tcW w:w="563"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701" w:type="pct"/>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705"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707"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0.3</w:t>
            </w:r>
          </w:p>
        </w:tc>
      </w:tr>
      <w:tr w:rsidR="003E3A26" w:rsidRPr="002C37D3" w:rsidTr="003E3A26">
        <w:trPr>
          <w:trHeight w:val="20"/>
        </w:trPr>
        <w:tc>
          <w:tcPr>
            <w:tcW w:w="184" w:type="pct"/>
            <w:vMerge/>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rPr>
            </w:pPr>
          </w:p>
        </w:tc>
        <w:tc>
          <w:tcPr>
            <w:tcW w:w="825"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выбираемый запас, всего:</w:t>
            </w:r>
          </w:p>
        </w:tc>
        <w:tc>
          <w:tcPr>
            <w:tcW w:w="389"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461"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465"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563"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701" w:type="pct"/>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705"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707"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r>
      <w:tr w:rsidR="003E3A26" w:rsidRPr="002C37D3" w:rsidTr="003E3A26">
        <w:trPr>
          <w:trHeight w:val="20"/>
        </w:trPr>
        <w:tc>
          <w:tcPr>
            <w:tcW w:w="184" w:type="pct"/>
            <w:vMerge/>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rPr>
            </w:pPr>
          </w:p>
        </w:tc>
        <w:tc>
          <w:tcPr>
            <w:tcW w:w="825"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-корневой</w:t>
            </w:r>
          </w:p>
        </w:tc>
        <w:tc>
          <w:tcPr>
            <w:tcW w:w="389" w:type="pct"/>
            <w:vMerge w:val="restar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кбм</w:t>
            </w:r>
          </w:p>
        </w:tc>
        <w:tc>
          <w:tcPr>
            <w:tcW w:w="461"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2</w:t>
            </w:r>
          </w:p>
        </w:tc>
        <w:tc>
          <w:tcPr>
            <w:tcW w:w="465"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2</w:t>
            </w:r>
          </w:p>
        </w:tc>
        <w:tc>
          <w:tcPr>
            <w:tcW w:w="563"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701" w:type="pct"/>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705"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10</w:t>
            </w:r>
          </w:p>
        </w:tc>
        <w:tc>
          <w:tcPr>
            <w:tcW w:w="707"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12</w:t>
            </w:r>
          </w:p>
        </w:tc>
      </w:tr>
      <w:tr w:rsidR="003E3A26" w:rsidRPr="002C37D3" w:rsidTr="003E3A26">
        <w:trPr>
          <w:trHeight w:val="20"/>
        </w:trPr>
        <w:tc>
          <w:tcPr>
            <w:tcW w:w="184" w:type="pct"/>
            <w:vMerge/>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rPr>
            </w:pPr>
          </w:p>
        </w:tc>
        <w:tc>
          <w:tcPr>
            <w:tcW w:w="825"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-ликвидный</w:t>
            </w:r>
          </w:p>
        </w:tc>
        <w:tc>
          <w:tcPr>
            <w:tcW w:w="389" w:type="pct"/>
            <w:vMerge/>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rPr>
            </w:pPr>
          </w:p>
        </w:tc>
        <w:tc>
          <w:tcPr>
            <w:tcW w:w="461"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1</w:t>
            </w:r>
          </w:p>
        </w:tc>
        <w:tc>
          <w:tcPr>
            <w:tcW w:w="465"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1</w:t>
            </w:r>
          </w:p>
        </w:tc>
        <w:tc>
          <w:tcPr>
            <w:tcW w:w="563"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701" w:type="pct"/>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705"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707"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1</w:t>
            </w:r>
          </w:p>
        </w:tc>
      </w:tr>
      <w:tr w:rsidR="003E3A26" w:rsidRPr="002C37D3" w:rsidTr="003E3A26">
        <w:trPr>
          <w:trHeight w:val="20"/>
        </w:trPr>
        <w:tc>
          <w:tcPr>
            <w:tcW w:w="184" w:type="pct"/>
            <w:vMerge/>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rPr>
            </w:pPr>
          </w:p>
        </w:tc>
        <w:tc>
          <w:tcPr>
            <w:tcW w:w="825"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-деловой</w:t>
            </w:r>
          </w:p>
        </w:tc>
        <w:tc>
          <w:tcPr>
            <w:tcW w:w="389" w:type="pct"/>
            <w:vMerge/>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rPr>
            </w:pPr>
          </w:p>
        </w:tc>
        <w:tc>
          <w:tcPr>
            <w:tcW w:w="461"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465"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563"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701" w:type="pct"/>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705"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707"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r>
      <w:tr w:rsidR="003E3A26" w:rsidRPr="002C37D3" w:rsidTr="003E3A26">
        <w:trPr>
          <w:trHeight w:val="20"/>
        </w:trPr>
        <w:tc>
          <w:tcPr>
            <w:tcW w:w="5000" w:type="pct"/>
            <w:gridSpan w:val="9"/>
          </w:tcPr>
          <w:p w:rsidR="003E3A26" w:rsidRPr="002C37D3" w:rsidRDefault="003E3A26" w:rsidP="0029129E">
            <w:pPr>
              <w:widowControl w:val="0"/>
              <w:autoSpaceDE w:val="0"/>
              <w:autoSpaceDN w:val="0"/>
              <w:adjustRightInd w:val="0"/>
              <w:spacing w:after="0" w:line="240" w:lineRule="auto"/>
              <w:jc w:val="center"/>
              <w:rPr>
                <w:rFonts w:ascii="Times New Roman" w:hAnsi="Times New Roman"/>
                <w:bCs/>
                <w:color w:val="000000"/>
              </w:rPr>
            </w:pPr>
            <w:r w:rsidRPr="002C37D3">
              <w:rPr>
                <w:rFonts w:ascii="Times New Roman" w:hAnsi="Times New Roman"/>
                <w:bCs/>
                <w:color w:val="000000"/>
              </w:rPr>
              <w:t>Ольха серая</w:t>
            </w:r>
          </w:p>
        </w:tc>
      </w:tr>
      <w:tr w:rsidR="003E3A26" w:rsidRPr="002C37D3" w:rsidTr="003E3A26">
        <w:trPr>
          <w:trHeight w:val="20"/>
        </w:trPr>
        <w:tc>
          <w:tcPr>
            <w:tcW w:w="184" w:type="pct"/>
            <w:vMerge w:val="restar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1</w:t>
            </w:r>
          </w:p>
        </w:tc>
        <w:tc>
          <w:tcPr>
            <w:tcW w:w="825" w:type="pct"/>
            <w:vMerge w:val="restar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Выявленный фонд по лесоводственным требованиям</w:t>
            </w:r>
          </w:p>
        </w:tc>
        <w:tc>
          <w:tcPr>
            <w:tcW w:w="389"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га</w:t>
            </w:r>
          </w:p>
        </w:tc>
        <w:tc>
          <w:tcPr>
            <w:tcW w:w="461"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465"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563"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701" w:type="pct"/>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705"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16.1</w:t>
            </w:r>
          </w:p>
        </w:tc>
        <w:tc>
          <w:tcPr>
            <w:tcW w:w="707"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16.1</w:t>
            </w:r>
          </w:p>
        </w:tc>
      </w:tr>
      <w:tr w:rsidR="003E3A26" w:rsidRPr="002C37D3" w:rsidTr="003E3A26">
        <w:trPr>
          <w:trHeight w:val="20"/>
        </w:trPr>
        <w:tc>
          <w:tcPr>
            <w:tcW w:w="184" w:type="pct"/>
            <w:vMerge/>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rPr>
            </w:pPr>
          </w:p>
        </w:tc>
        <w:tc>
          <w:tcPr>
            <w:tcW w:w="825" w:type="pct"/>
            <w:vMerge/>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rPr>
            </w:pPr>
          </w:p>
        </w:tc>
        <w:tc>
          <w:tcPr>
            <w:tcW w:w="389"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кбм</w:t>
            </w:r>
          </w:p>
        </w:tc>
        <w:tc>
          <w:tcPr>
            <w:tcW w:w="461"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465"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563"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701" w:type="pct"/>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705"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161</w:t>
            </w:r>
          </w:p>
        </w:tc>
        <w:tc>
          <w:tcPr>
            <w:tcW w:w="707"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161</w:t>
            </w:r>
          </w:p>
        </w:tc>
      </w:tr>
      <w:tr w:rsidR="003E3A26" w:rsidRPr="002C37D3" w:rsidTr="003E3A26">
        <w:trPr>
          <w:trHeight w:val="20"/>
        </w:trPr>
        <w:tc>
          <w:tcPr>
            <w:tcW w:w="184"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2</w:t>
            </w:r>
          </w:p>
        </w:tc>
        <w:tc>
          <w:tcPr>
            <w:tcW w:w="825"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Срок вырубки или уборки</w:t>
            </w:r>
          </w:p>
        </w:tc>
        <w:tc>
          <w:tcPr>
            <w:tcW w:w="389"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лет</w:t>
            </w:r>
          </w:p>
        </w:tc>
        <w:tc>
          <w:tcPr>
            <w:tcW w:w="461"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465"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563"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701" w:type="pct"/>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705"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3</w:t>
            </w:r>
          </w:p>
        </w:tc>
        <w:tc>
          <w:tcPr>
            <w:tcW w:w="707"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r>
      <w:tr w:rsidR="003E3A26" w:rsidRPr="002C37D3" w:rsidTr="003E3A26">
        <w:trPr>
          <w:trHeight w:val="20"/>
        </w:trPr>
        <w:tc>
          <w:tcPr>
            <w:tcW w:w="184" w:type="pct"/>
            <w:vMerge w:val="restar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3</w:t>
            </w:r>
          </w:p>
        </w:tc>
        <w:tc>
          <w:tcPr>
            <w:tcW w:w="825"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Ежегодный размер пользования:</w:t>
            </w:r>
          </w:p>
        </w:tc>
        <w:tc>
          <w:tcPr>
            <w:tcW w:w="389"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461"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465"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563"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701" w:type="pct"/>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705"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707"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r>
      <w:tr w:rsidR="003E3A26" w:rsidRPr="002C37D3" w:rsidTr="003E3A26">
        <w:trPr>
          <w:trHeight w:val="20"/>
        </w:trPr>
        <w:tc>
          <w:tcPr>
            <w:tcW w:w="184" w:type="pct"/>
            <w:vMerge/>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rPr>
            </w:pPr>
          </w:p>
        </w:tc>
        <w:tc>
          <w:tcPr>
            <w:tcW w:w="825"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площадь</w:t>
            </w:r>
          </w:p>
        </w:tc>
        <w:tc>
          <w:tcPr>
            <w:tcW w:w="389"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га</w:t>
            </w:r>
          </w:p>
        </w:tc>
        <w:tc>
          <w:tcPr>
            <w:tcW w:w="461"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465"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563"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701" w:type="pct"/>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705"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5.4</w:t>
            </w:r>
          </w:p>
        </w:tc>
        <w:tc>
          <w:tcPr>
            <w:tcW w:w="707"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5.4</w:t>
            </w:r>
          </w:p>
        </w:tc>
      </w:tr>
      <w:tr w:rsidR="003E3A26" w:rsidRPr="002C37D3" w:rsidTr="003E3A26">
        <w:trPr>
          <w:trHeight w:val="20"/>
        </w:trPr>
        <w:tc>
          <w:tcPr>
            <w:tcW w:w="184" w:type="pct"/>
            <w:vMerge/>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rPr>
            </w:pPr>
          </w:p>
        </w:tc>
        <w:tc>
          <w:tcPr>
            <w:tcW w:w="825"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выбираемый запас, всего:</w:t>
            </w:r>
          </w:p>
        </w:tc>
        <w:tc>
          <w:tcPr>
            <w:tcW w:w="389"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461"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465"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563"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701" w:type="pct"/>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705"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707"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r>
      <w:tr w:rsidR="003E3A26" w:rsidRPr="002C37D3" w:rsidTr="003E3A26">
        <w:trPr>
          <w:trHeight w:val="20"/>
        </w:trPr>
        <w:tc>
          <w:tcPr>
            <w:tcW w:w="184" w:type="pct"/>
            <w:vMerge/>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rPr>
            </w:pPr>
          </w:p>
        </w:tc>
        <w:tc>
          <w:tcPr>
            <w:tcW w:w="825"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-корневой</w:t>
            </w:r>
          </w:p>
        </w:tc>
        <w:tc>
          <w:tcPr>
            <w:tcW w:w="389" w:type="pct"/>
            <w:vMerge w:val="restar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кбм</w:t>
            </w:r>
          </w:p>
        </w:tc>
        <w:tc>
          <w:tcPr>
            <w:tcW w:w="461"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465"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563"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701" w:type="pct"/>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705"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54</w:t>
            </w:r>
          </w:p>
        </w:tc>
        <w:tc>
          <w:tcPr>
            <w:tcW w:w="707"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54</w:t>
            </w:r>
          </w:p>
        </w:tc>
      </w:tr>
      <w:tr w:rsidR="003E3A26" w:rsidRPr="002C37D3" w:rsidTr="003E3A26">
        <w:trPr>
          <w:trHeight w:val="20"/>
        </w:trPr>
        <w:tc>
          <w:tcPr>
            <w:tcW w:w="184" w:type="pct"/>
            <w:vMerge/>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rPr>
            </w:pPr>
          </w:p>
        </w:tc>
        <w:tc>
          <w:tcPr>
            <w:tcW w:w="825"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-ликвидный</w:t>
            </w:r>
          </w:p>
        </w:tc>
        <w:tc>
          <w:tcPr>
            <w:tcW w:w="389" w:type="pct"/>
            <w:vMerge/>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rPr>
            </w:pPr>
          </w:p>
        </w:tc>
        <w:tc>
          <w:tcPr>
            <w:tcW w:w="461"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465"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563"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701" w:type="pct"/>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705"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707"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r>
      <w:tr w:rsidR="003E3A26" w:rsidRPr="002C37D3" w:rsidTr="003E3A26">
        <w:trPr>
          <w:trHeight w:val="20"/>
        </w:trPr>
        <w:tc>
          <w:tcPr>
            <w:tcW w:w="184" w:type="pct"/>
            <w:vMerge/>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rPr>
            </w:pPr>
          </w:p>
        </w:tc>
        <w:tc>
          <w:tcPr>
            <w:tcW w:w="825"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-деловой</w:t>
            </w:r>
          </w:p>
        </w:tc>
        <w:tc>
          <w:tcPr>
            <w:tcW w:w="389" w:type="pct"/>
            <w:vMerge/>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rPr>
            </w:pPr>
          </w:p>
        </w:tc>
        <w:tc>
          <w:tcPr>
            <w:tcW w:w="461"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465"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563"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701" w:type="pct"/>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705"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707"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r>
      <w:tr w:rsidR="003E3A26" w:rsidRPr="002C37D3" w:rsidTr="003E3A26">
        <w:trPr>
          <w:trHeight w:val="20"/>
        </w:trPr>
        <w:tc>
          <w:tcPr>
            <w:tcW w:w="5000" w:type="pct"/>
            <w:gridSpan w:val="9"/>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Итого по хозяйству: Мягколиственное</w:t>
            </w:r>
          </w:p>
        </w:tc>
      </w:tr>
      <w:tr w:rsidR="003E3A26" w:rsidRPr="002C37D3" w:rsidTr="003E3A26">
        <w:trPr>
          <w:trHeight w:val="20"/>
        </w:trPr>
        <w:tc>
          <w:tcPr>
            <w:tcW w:w="184" w:type="pct"/>
            <w:vMerge w:val="restar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1</w:t>
            </w:r>
          </w:p>
        </w:tc>
        <w:tc>
          <w:tcPr>
            <w:tcW w:w="825" w:type="pct"/>
            <w:vMerge w:val="restar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Выявленный фонд по лесоводственным требованиям</w:t>
            </w:r>
          </w:p>
        </w:tc>
        <w:tc>
          <w:tcPr>
            <w:tcW w:w="389"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га</w:t>
            </w:r>
          </w:p>
        </w:tc>
        <w:tc>
          <w:tcPr>
            <w:tcW w:w="461"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1</w:t>
            </w:r>
          </w:p>
        </w:tc>
        <w:tc>
          <w:tcPr>
            <w:tcW w:w="465"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1</w:t>
            </w:r>
          </w:p>
        </w:tc>
        <w:tc>
          <w:tcPr>
            <w:tcW w:w="563"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701" w:type="pct"/>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705"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16.1</w:t>
            </w:r>
          </w:p>
        </w:tc>
        <w:tc>
          <w:tcPr>
            <w:tcW w:w="707"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17.1</w:t>
            </w:r>
          </w:p>
        </w:tc>
      </w:tr>
      <w:tr w:rsidR="003E3A26" w:rsidRPr="002C37D3" w:rsidTr="003E3A26">
        <w:trPr>
          <w:trHeight w:val="20"/>
        </w:trPr>
        <w:tc>
          <w:tcPr>
            <w:tcW w:w="184" w:type="pct"/>
            <w:vMerge/>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rPr>
            </w:pPr>
          </w:p>
        </w:tc>
        <w:tc>
          <w:tcPr>
            <w:tcW w:w="825" w:type="pct"/>
            <w:vMerge/>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rPr>
            </w:pPr>
          </w:p>
        </w:tc>
        <w:tc>
          <w:tcPr>
            <w:tcW w:w="389"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кбм</w:t>
            </w:r>
          </w:p>
        </w:tc>
        <w:tc>
          <w:tcPr>
            <w:tcW w:w="461"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5</w:t>
            </w:r>
          </w:p>
        </w:tc>
        <w:tc>
          <w:tcPr>
            <w:tcW w:w="465"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5</w:t>
            </w:r>
          </w:p>
        </w:tc>
        <w:tc>
          <w:tcPr>
            <w:tcW w:w="563"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701" w:type="pct"/>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705"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191</w:t>
            </w:r>
          </w:p>
        </w:tc>
        <w:tc>
          <w:tcPr>
            <w:tcW w:w="707"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196</w:t>
            </w:r>
          </w:p>
        </w:tc>
      </w:tr>
      <w:tr w:rsidR="003E3A26" w:rsidRPr="002C37D3" w:rsidTr="003E3A26">
        <w:trPr>
          <w:trHeight w:val="20"/>
        </w:trPr>
        <w:tc>
          <w:tcPr>
            <w:tcW w:w="184"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2</w:t>
            </w:r>
          </w:p>
        </w:tc>
        <w:tc>
          <w:tcPr>
            <w:tcW w:w="825"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389"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461"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465"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563"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701" w:type="pct"/>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705"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707"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r>
      <w:tr w:rsidR="003E3A26" w:rsidRPr="002C37D3" w:rsidTr="003E3A26">
        <w:trPr>
          <w:trHeight w:val="20"/>
        </w:trPr>
        <w:tc>
          <w:tcPr>
            <w:tcW w:w="184" w:type="pct"/>
            <w:vMerge w:val="restar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3</w:t>
            </w:r>
          </w:p>
        </w:tc>
        <w:tc>
          <w:tcPr>
            <w:tcW w:w="825"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Ежегодный размер пользования:</w:t>
            </w:r>
          </w:p>
        </w:tc>
        <w:tc>
          <w:tcPr>
            <w:tcW w:w="389"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461"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465"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563"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701" w:type="pct"/>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705"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707"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r>
      <w:tr w:rsidR="003E3A26" w:rsidRPr="002C37D3" w:rsidTr="003E3A26">
        <w:trPr>
          <w:trHeight w:val="20"/>
        </w:trPr>
        <w:tc>
          <w:tcPr>
            <w:tcW w:w="184" w:type="pct"/>
            <w:vMerge/>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rPr>
            </w:pPr>
          </w:p>
        </w:tc>
        <w:tc>
          <w:tcPr>
            <w:tcW w:w="825"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площадь</w:t>
            </w:r>
          </w:p>
        </w:tc>
        <w:tc>
          <w:tcPr>
            <w:tcW w:w="389"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га</w:t>
            </w:r>
          </w:p>
        </w:tc>
        <w:tc>
          <w:tcPr>
            <w:tcW w:w="461"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0.3</w:t>
            </w:r>
          </w:p>
        </w:tc>
        <w:tc>
          <w:tcPr>
            <w:tcW w:w="465"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0.3</w:t>
            </w:r>
          </w:p>
        </w:tc>
        <w:tc>
          <w:tcPr>
            <w:tcW w:w="563"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701" w:type="pct"/>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705"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5.4</w:t>
            </w:r>
          </w:p>
        </w:tc>
        <w:tc>
          <w:tcPr>
            <w:tcW w:w="707"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5.7</w:t>
            </w:r>
          </w:p>
        </w:tc>
      </w:tr>
      <w:tr w:rsidR="003E3A26" w:rsidRPr="002C37D3" w:rsidTr="003E3A26">
        <w:trPr>
          <w:trHeight w:val="20"/>
        </w:trPr>
        <w:tc>
          <w:tcPr>
            <w:tcW w:w="184" w:type="pct"/>
            <w:vMerge/>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rPr>
            </w:pPr>
          </w:p>
        </w:tc>
        <w:tc>
          <w:tcPr>
            <w:tcW w:w="825"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выбираемый запас, всего:</w:t>
            </w:r>
          </w:p>
        </w:tc>
        <w:tc>
          <w:tcPr>
            <w:tcW w:w="389"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461"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465"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563"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701" w:type="pct"/>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705"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707"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r>
      <w:tr w:rsidR="003E3A26" w:rsidRPr="002C37D3" w:rsidTr="003E3A26">
        <w:trPr>
          <w:trHeight w:val="20"/>
        </w:trPr>
        <w:tc>
          <w:tcPr>
            <w:tcW w:w="184" w:type="pct"/>
            <w:vMerge/>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rPr>
            </w:pPr>
          </w:p>
        </w:tc>
        <w:tc>
          <w:tcPr>
            <w:tcW w:w="825"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-корневой</w:t>
            </w:r>
          </w:p>
        </w:tc>
        <w:tc>
          <w:tcPr>
            <w:tcW w:w="389" w:type="pct"/>
            <w:vMerge w:val="restar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кбм</w:t>
            </w:r>
          </w:p>
        </w:tc>
        <w:tc>
          <w:tcPr>
            <w:tcW w:w="461"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2</w:t>
            </w:r>
          </w:p>
        </w:tc>
        <w:tc>
          <w:tcPr>
            <w:tcW w:w="465"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2</w:t>
            </w:r>
          </w:p>
        </w:tc>
        <w:tc>
          <w:tcPr>
            <w:tcW w:w="563"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701" w:type="pct"/>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705"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64</w:t>
            </w:r>
          </w:p>
        </w:tc>
        <w:tc>
          <w:tcPr>
            <w:tcW w:w="707"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66</w:t>
            </w:r>
          </w:p>
        </w:tc>
      </w:tr>
      <w:tr w:rsidR="003E3A26" w:rsidRPr="002C37D3" w:rsidTr="003E3A26">
        <w:trPr>
          <w:trHeight w:val="20"/>
        </w:trPr>
        <w:tc>
          <w:tcPr>
            <w:tcW w:w="184" w:type="pct"/>
            <w:vMerge/>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rPr>
            </w:pPr>
          </w:p>
        </w:tc>
        <w:tc>
          <w:tcPr>
            <w:tcW w:w="825"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-ликвидный</w:t>
            </w:r>
          </w:p>
        </w:tc>
        <w:tc>
          <w:tcPr>
            <w:tcW w:w="389" w:type="pct"/>
            <w:vMerge/>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rPr>
            </w:pPr>
          </w:p>
        </w:tc>
        <w:tc>
          <w:tcPr>
            <w:tcW w:w="461"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1</w:t>
            </w:r>
          </w:p>
        </w:tc>
        <w:tc>
          <w:tcPr>
            <w:tcW w:w="465"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1</w:t>
            </w:r>
          </w:p>
        </w:tc>
        <w:tc>
          <w:tcPr>
            <w:tcW w:w="563"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701" w:type="pct"/>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705"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707"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1</w:t>
            </w:r>
          </w:p>
        </w:tc>
      </w:tr>
      <w:tr w:rsidR="003E3A26" w:rsidRPr="002C37D3" w:rsidTr="003E3A26">
        <w:trPr>
          <w:trHeight w:val="20"/>
        </w:trPr>
        <w:tc>
          <w:tcPr>
            <w:tcW w:w="184" w:type="pct"/>
            <w:vMerge/>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rPr>
            </w:pPr>
          </w:p>
        </w:tc>
        <w:tc>
          <w:tcPr>
            <w:tcW w:w="825"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-деловой</w:t>
            </w:r>
          </w:p>
        </w:tc>
        <w:tc>
          <w:tcPr>
            <w:tcW w:w="389" w:type="pct"/>
            <w:vMerge/>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rPr>
            </w:pPr>
          </w:p>
        </w:tc>
        <w:tc>
          <w:tcPr>
            <w:tcW w:w="461"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465"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563"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701" w:type="pct"/>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705"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707"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r>
      <w:tr w:rsidR="003E3A26" w:rsidRPr="002C37D3" w:rsidTr="003E3A26">
        <w:trPr>
          <w:trHeight w:val="20"/>
        </w:trPr>
        <w:tc>
          <w:tcPr>
            <w:tcW w:w="5000" w:type="pct"/>
            <w:gridSpan w:val="9"/>
          </w:tcPr>
          <w:p w:rsidR="003E3A26" w:rsidRPr="002C37D3" w:rsidRDefault="003E3A26" w:rsidP="0029129E">
            <w:pPr>
              <w:widowControl w:val="0"/>
              <w:autoSpaceDE w:val="0"/>
              <w:autoSpaceDN w:val="0"/>
              <w:adjustRightInd w:val="0"/>
              <w:spacing w:after="0" w:line="240" w:lineRule="auto"/>
              <w:jc w:val="center"/>
              <w:rPr>
                <w:rFonts w:ascii="Times New Roman" w:hAnsi="Times New Roman"/>
                <w:bCs/>
                <w:color w:val="000000"/>
              </w:rPr>
            </w:pPr>
            <w:r w:rsidRPr="002C37D3">
              <w:rPr>
                <w:rFonts w:ascii="Times New Roman" w:hAnsi="Times New Roman"/>
                <w:bCs/>
                <w:color w:val="000000"/>
              </w:rPr>
              <w:t>Эксплуатационные леса</w:t>
            </w:r>
          </w:p>
        </w:tc>
      </w:tr>
      <w:tr w:rsidR="003E3A26" w:rsidRPr="002C37D3" w:rsidTr="003E3A26">
        <w:trPr>
          <w:trHeight w:val="20"/>
        </w:trPr>
        <w:tc>
          <w:tcPr>
            <w:tcW w:w="5000" w:type="pct"/>
            <w:gridSpan w:val="9"/>
          </w:tcPr>
          <w:p w:rsidR="003E3A26" w:rsidRPr="002C37D3" w:rsidRDefault="003E3A26" w:rsidP="0029129E">
            <w:pPr>
              <w:widowControl w:val="0"/>
              <w:autoSpaceDE w:val="0"/>
              <w:autoSpaceDN w:val="0"/>
              <w:adjustRightInd w:val="0"/>
              <w:spacing w:after="0" w:line="240" w:lineRule="auto"/>
              <w:jc w:val="center"/>
              <w:rPr>
                <w:rFonts w:ascii="Times New Roman" w:hAnsi="Times New Roman"/>
                <w:bCs/>
                <w:color w:val="000000"/>
              </w:rPr>
            </w:pPr>
            <w:r w:rsidRPr="002C37D3">
              <w:rPr>
                <w:rFonts w:ascii="Times New Roman" w:hAnsi="Times New Roman"/>
                <w:bCs/>
                <w:color w:val="000000"/>
              </w:rPr>
              <w:t>Хозяйство: Хвойное</w:t>
            </w:r>
          </w:p>
        </w:tc>
      </w:tr>
      <w:tr w:rsidR="003E3A26" w:rsidRPr="002C37D3" w:rsidTr="003E3A26">
        <w:trPr>
          <w:trHeight w:val="20"/>
        </w:trPr>
        <w:tc>
          <w:tcPr>
            <w:tcW w:w="5000" w:type="pct"/>
            <w:gridSpan w:val="9"/>
          </w:tcPr>
          <w:p w:rsidR="003E3A26" w:rsidRPr="002C37D3" w:rsidRDefault="003E3A26" w:rsidP="0029129E">
            <w:pPr>
              <w:widowControl w:val="0"/>
              <w:autoSpaceDE w:val="0"/>
              <w:autoSpaceDN w:val="0"/>
              <w:adjustRightInd w:val="0"/>
              <w:spacing w:after="0" w:line="240" w:lineRule="auto"/>
              <w:jc w:val="center"/>
              <w:rPr>
                <w:rFonts w:ascii="Times New Roman" w:hAnsi="Times New Roman"/>
                <w:bCs/>
                <w:color w:val="000000"/>
              </w:rPr>
            </w:pPr>
            <w:r w:rsidRPr="002C37D3">
              <w:rPr>
                <w:rFonts w:ascii="Times New Roman" w:hAnsi="Times New Roman"/>
                <w:bCs/>
                <w:color w:val="000000"/>
              </w:rPr>
              <w:t>Сосна</w:t>
            </w:r>
          </w:p>
        </w:tc>
      </w:tr>
      <w:tr w:rsidR="003E3A26" w:rsidRPr="002C37D3" w:rsidTr="003E3A26">
        <w:trPr>
          <w:trHeight w:val="20"/>
        </w:trPr>
        <w:tc>
          <w:tcPr>
            <w:tcW w:w="184" w:type="pct"/>
            <w:vMerge w:val="restar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1</w:t>
            </w:r>
          </w:p>
        </w:tc>
        <w:tc>
          <w:tcPr>
            <w:tcW w:w="825" w:type="pct"/>
            <w:vMerge w:val="restar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Выявленный фонд по лесоводственным требованиям</w:t>
            </w:r>
          </w:p>
        </w:tc>
        <w:tc>
          <w:tcPr>
            <w:tcW w:w="389"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га</w:t>
            </w:r>
          </w:p>
        </w:tc>
        <w:tc>
          <w:tcPr>
            <w:tcW w:w="461"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6.1</w:t>
            </w:r>
          </w:p>
        </w:tc>
        <w:tc>
          <w:tcPr>
            <w:tcW w:w="465"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6.1</w:t>
            </w:r>
          </w:p>
        </w:tc>
        <w:tc>
          <w:tcPr>
            <w:tcW w:w="563"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701" w:type="pct"/>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705"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707"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6.1</w:t>
            </w:r>
          </w:p>
        </w:tc>
      </w:tr>
      <w:tr w:rsidR="003E3A26" w:rsidRPr="002C37D3" w:rsidTr="003E3A26">
        <w:trPr>
          <w:trHeight w:val="20"/>
        </w:trPr>
        <w:tc>
          <w:tcPr>
            <w:tcW w:w="184" w:type="pct"/>
            <w:vMerge/>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rPr>
            </w:pPr>
          </w:p>
        </w:tc>
        <w:tc>
          <w:tcPr>
            <w:tcW w:w="825" w:type="pct"/>
            <w:vMerge/>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rPr>
            </w:pPr>
          </w:p>
        </w:tc>
        <w:tc>
          <w:tcPr>
            <w:tcW w:w="389"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кбм</w:t>
            </w:r>
          </w:p>
        </w:tc>
        <w:tc>
          <w:tcPr>
            <w:tcW w:w="461"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1338</w:t>
            </w:r>
          </w:p>
        </w:tc>
        <w:tc>
          <w:tcPr>
            <w:tcW w:w="465"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1338</w:t>
            </w:r>
          </w:p>
        </w:tc>
        <w:tc>
          <w:tcPr>
            <w:tcW w:w="563"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701" w:type="pct"/>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705"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707"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1338</w:t>
            </w:r>
          </w:p>
        </w:tc>
      </w:tr>
      <w:tr w:rsidR="003E3A26" w:rsidRPr="002C37D3" w:rsidTr="003E3A26">
        <w:trPr>
          <w:trHeight w:val="20"/>
        </w:trPr>
        <w:tc>
          <w:tcPr>
            <w:tcW w:w="184"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2</w:t>
            </w:r>
          </w:p>
        </w:tc>
        <w:tc>
          <w:tcPr>
            <w:tcW w:w="825"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Срок вырубки или уборки</w:t>
            </w:r>
          </w:p>
        </w:tc>
        <w:tc>
          <w:tcPr>
            <w:tcW w:w="389"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лет</w:t>
            </w:r>
          </w:p>
        </w:tc>
        <w:tc>
          <w:tcPr>
            <w:tcW w:w="461"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465"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3</w:t>
            </w:r>
          </w:p>
        </w:tc>
        <w:tc>
          <w:tcPr>
            <w:tcW w:w="563"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701" w:type="pct"/>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705"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707"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r>
      <w:tr w:rsidR="003E3A26" w:rsidRPr="002C37D3" w:rsidTr="003E3A26">
        <w:trPr>
          <w:trHeight w:val="20"/>
        </w:trPr>
        <w:tc>
          <w:tcPr>
            <w:tcW w:w="184" w:type="pct"/>
            <w:vMerge w:val="restar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3</w:t>
            </w:r>
          </w:p>
        </w:tc>
        <w:tc>
          <w:tcPr>
            <w:tcW w:w="825"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Ежегодный размер пользования:</w:t>
            </w:r>
          </w:p>
        </w:tc>
        <w:tc>
          <w:tcPr>
            <w:tcW w:w="389"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461"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465"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563"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701" w:type="pct"/>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705"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707"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r>
      <w:tr w:rsidR="003E3A26" w:rsidRPr="002C37D3" w:rsidTr="003E3A26">
        <w:trPr>
          <w:trHeight w:val="20"/>
        </w:trPr>
        <w:tc>
          <w:tcPr>
            <w:tcW w:w="184" w:type="pct"/>
            <w:vMerge/>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rPr>
            </w:pPr>
          </w:p>
        </w:tc>
        <w:tc>
          <w:tcPr>
            <w:tcW w:w="825"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площадь</w:t>
            </w:r>
          </w:p>
        </w:tc>
        <w:tc>
          <w:tcPr>
            <w:tcW w:w="389"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га</w:t>
            </w:r>
          </w:p>
        </w:tc>
        <w:tc>
          <w:tcPr>
            <w:tcW w:w="461"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2</w:t>
            </w:r>
          </w:p>
        </w:tc>
        <w:tc>
          <w:tcPr>
            <w:tcW w:w="465"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2</w:t>
            </w:r>
          </w:p>
        </w:tc>
        <w:tc>
          <w:tcPr>
            <w:tcW w:w="563"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701" w:type="pct"/>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705"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707"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2</w:t>
            </w:r>
          </w:p>
        </w:tc>
      </w:tr>
      <w:tr w:rsidR="003E3A26" w:rsidRPr="002C37D3" w:rsidTr="003E3A26">
        <w:trPr>
          <w:trHeight w:val="20"/>
        </w:trPr>
        <w:tc>
          <w:tcPr>
            <w:tcW w:w="184" w:type="pct"/>
            <w:vMerge/>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rPr>
            </w:pPr>
          </w:p>
        </w:tc>
        <w:tc>
          <w:tcPr>
            <w:tcW w:w="825"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выбираемый запас, всего:</w:t>
            </w:r>
          </w:p>
        </w:tc>
        <w:tc>
          <w:tcPr>
            <w:tcW w:w="389"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461"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465"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563"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701" w:type="pct"/>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705"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707"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r>
      <w:tr w:rsidR="003E3A26" w:rsidRPr="002C37D3" w:rsidTr="003E3A26">
        <w:trPr>
          <w:trHeight w:val="20"/>
        </w:trPr>
        <w:tc>
          <w:tcPr>
            <w:tcW w:w="184" w:type="pct"/>
            <w:vMerge/>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rPr>
            </w:pPr>
          </w:p>
        </w:tc>
        <w:tc>
          <w:tcPr>
            <w:tcW w:w="825"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-корневой</w:t>
            </w:r>
          </w:p>
        </w:tc>
        <w:tc>
          <w:tcPr>
            <w:tcW w:w="389" w:type="pct"/>
            <w:vMerge w:val="restar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кбм</w:t>
            </w:r>
          </w:p>
        </w:tc>
        <w:tc>
          <w:tcPr>
            <w:tcW w:w="461"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446</w:t>
            </w:r>
          </w:p>
        </w:tc>
        <w:tc>
          <w:tcPr>
            <w:tcW w:w="465"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446</w:t>
            </w:r>
          </w:p>
        </w:tc>
        <w:tc>
          <w:tcPr>
            <w:tcW w:w="563"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701" w:type="pct"/>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705"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707"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446</w:t>
            </w:r>
          </w:p>
        </w:tc>
      </w:tr>
      <w:tr w:rsidR="003E3A26" w:rsidRPr="002C37D3" w:rsidTr="003E3A26">
        <w:trPr>
          <w:trHeight w:val="20"/>
        </w:trPr>
        <w:tc>
          <w:tcPr>
            <w:tcW w:w="184" w:type="pct"/>
            <w:vMerge/>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rPr>
            </w:pPr>
          </w:p>
        </w:tc>
        <w:tc>
          <w:tcPr>
            <w:tcW w:w="825"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-ликвидный</w:t>
            </w:r>
          </w:p>
        </w:tc>
        <w:tc>
          <w:tcPr>
            <w:tcW w:w="389" w:type="pct"/>
            <w:vMerge/>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rPr>
            </w:pPr>
          </w:p>
        </w:tc>
        <w:tc>
          <w:tcPr>
            <w:tcW w:w="461"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401</w:t>
            </w:r>
          </w:p>
        </w:tc>
        <w:tc>
          <w:tcPr>
            <w:tcW w:w="465"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401</w:t>
            </w:r>
          </w:p>
        </w:tc>
        <w:tc>
          <w:tcPr>
            <w:tcW w:w="563"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701" w:type="pct"/>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705"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707"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401</w:t>
            </w:r>
          </w:p>
        </w:tc>
      </w:tr>
      <w:tr w:rsidR="003E3A26" w:rsidRPr="002C37D3" w:rsidTr="003E3A26">
        <w:trPr>
          <w:trHeight w:val="20"/>
        </w:trPr>
        <w:tc>
          <w:tcPr>
            <w:tcW w:w="184" w:type="pct"/>
            <w:vMerge/>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rPr>
            </w:pPr>
          </w:p>
        </w:tc>
        <w:tc>
          <w:tcPr>
            <w:tcW w:w="825"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-деловой</w:t>
            </w:r>
          </w:p>
        </w:tc>
        <w:tc>
          <w:tcPr>
            <w:tcW w:w="389" w:type="pct"/>
            <w:vMerge/>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rPr>
            </w:pPr>
          </w:p>
        </w:tc>
        <w:tc>
          <w:tcPr>
            <w:tcW w:w="461"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156</w:t>
            </w:r>
          </w:p>
        </w:tc>
        <w:tc>
          <w:tcPr>
            <w:tcW w:w="465"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156</w:t>
            </w:r>
          </w:p>
        </w:tc>
        <w:tc>
          <w:tcPr>
            <w:tcW w:w="563"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701" w:type="pct"/>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705"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707"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156</w:t>
            </w:r>
          </w:p>
        </w:tc>
      </w:tr>
      <w:tr w:rsidR="003E3A26" w:rsidRPr="002C37D3" w:rsidTr="003E3A26">
        <w:trPr>
          <w:trHeight w:val="20"/>
        </w:trPr>
        <w:tc>
          <w:tcPr>
            <w:tcW w:w="5000" w:type="pct"/>
            <w:gridSpan w:val="9"/>
          </w:tcPr>
          <w:p w:rsidR="003E3A26" w:rsidRPr="002C37D3" w:rsidRDefault="003E3A26" w:rsidP="0029129E">
            <w:pPr>
              <w:widowControl w:val="0"/>
              <w:autoSpaceDE w:val="0"/>
              <w:autoSpaceDN w:val="0"/>
              <w:adjustRightInd w:val="0"/>
              <w:spacing w:after="0" w:line="240" w:lineRule="auto"/>
              <w:jc w:val="center"/>
              <w:rPr>
                <w:rFonts w:ascii="Times New Roman" w:hAnsi="Times New Roman"/>
                <w:bCs/>
                <w:color w:val="000000"/>
              </w:rPr>
            </w:pPr>
            <w:r w:rsidRPr="002C37D3">
              <w:rPr>
                <w:rFonts w:ascii="Times New Roman" w:hAnsi="Times New Roman"/>
                <w:bCs/>
                <w:color w:val="000000"/>
              </w:rPr>
              <w:t>Ель</w:t>
            </w:r>
          </w:p>
        </w:tc>
      </w:tr>
      <w:tr w:rsidR="003E3A26" w:rsidRPr="002C37D3" w:rsidTr="003E3A26">
        <w:trPr>
          <w:trHeight w:val="20"/>
        </w:trPr>
        <w:tc>
          <w:tcPr>
            <w:tcW w:w="184" w:type="pct"/>
            <w:vMerge w:val="restar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1</w:t>
            </w:r>
          </w:p>
        </w:tc>
        <w:tc>
          <w:tcPr>
            <w:tcW w:w="825" w:type="pct"/>
            <w:vMerge w:val="restar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Выявленный фонд по лесоводственным требованиям</w:t>
            </w:r>
          </w:p>
        </w:tc>
        <w:tc>
          <w:tcPr>
            <w:tcW w:w="389"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га</w:t>
            </w:r>
          </w:p>
        </w:tc>
        <w:tc>
          <w:tcPr>
            <w:tcW w:w="461"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87.4</w:t>
            </w:r>
          </w:p>
        </w:tc>
        <w:tc>
          <w:tcPr>
            <w:tcW w:w="465"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87.4</w:t>
            </w:r>
          </w:p>
        </w:tc>
        <w:tc>
          <w:tcPr>
            <w:tcW w:w="563"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701" w:type="pct"/>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705"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3</w:t>
            </w:r>
          </w:p>
        </w:tc>
        <w:tc>
          <w:tcPr>
            <w:tcW w:w="707"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90.4</w:t>
            </w:r>
          </w:p>
        </w:tc>
      </w:tr>
      <w:tr w:rsidR="003E3A26" w:rsidRPr="002C37D3" w:rsidTr="003E3A26">
        <w:trPr>
          <w:trHeight w:val="20"/>
        </w:trPr>
        <w:tc>
          <w:tcPr>
            <w:tcW w:w="184" w:type="pct"/>
            <w:vMerge/>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rPr>
            </w:pPr>
          </w:p>
        </w:tc>
        <w:tc>
          <w:tcPr>
            <w:tcW w:w="825" w:type="pct"/>
            <w:vMerge/>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rPr>
            </w:pPr>
          </w:p>
        </w:tc>
        <w:tc>
          <w:tcPr>
            <w:tcW w:w="389"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кбм</w:t>
            </w:r>
          </w:p>
        </w:tc>
        <w:tc>
          <w:tcPr>
            <w:tcW w:w="461"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20654</w:t>
            </w:r>
          </w:p>
        </w:tc>
        <w:tc>
          <w:tcPr>
            <w:tcW w:w="465"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20654</w:t>
            </w:r>
          </w:p>
        </w:tc>
        <w:tc>
          <w:tcPr>
            <w:tcW w:w="563"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701" w:type="pct"/>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705"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892</w:t>
            </w:r>
          </w:p>
        </w:tc>
        <w:tc>
          <w:tcPr>
            <w:tcW w:w="707"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21546</w:t>
            </w:r>
          </w:p>
        </w:tc>
      </w:tr>
      <w:tr w:rsidR="003E3A26" w:rsidRPr="002C37D3" w:rsidTr="003E3A26">
        <w:trPr>
          <w:trHeight w:val="20"/>
        </w:trPr>
        <w:tc>
          <w:tcPr>
            <w:tcW w:w="184"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2</w:t>
            </w:r>
          </w:p>
        </w:tc>
        <w:tc>
          <w:tcPr>
            <w:tcW w:w="825"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Срок вырубки или уборки</w:t>
            </w:r>
          </w:p>
        </w:tc>
        <w:tc>
          <w:tcPr>
            <w:tcW w:w="389"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лет</w:t>
            </w:r>
          </w:p>
        </w:tc>
        <w:tc>
          <w:tcPr>
            <w:tcW w:w="461"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465"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3</w:t>
            </w:r>
          </w:p>
        </w:tc>
        <w:tc>
          <w:tcPr>
            <w:tcW w:w="563"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701" w:type="pct"/>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705"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3</w:t>
            </w:r>
          </w:p>
        </w:tc>
        <w:tc>
          <w:tcPr>
            <w:tcW w:w="707"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r>
      <w:tr w:rsidR="003E3A26" w:rsidRPr="002C37D3" w:rsidTr="003E3A26">
        <w:trPr>
          <w:trHeight w:val="20"/>
        </w:trPr>
        <w:tc>
          <w:tcPr>
            <w:tcW w:w="184" w:type="pct"/>
            <w:vMerge w:val="restar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3</w:t>
            </w:r>
          </w:p>
        </w:tc>
        <w:tc>
          <w:tcPr>
            <w:tcW w:w="825"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Ежегодный размер пользования:</w:t>
            </w:r>
          </w:p>
        </w:tc>
        <w:tc>
          <w:tcPr>
            <w:tcW w:w="389"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461"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465"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563"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701" w:type="pct"/>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705"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707"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r>
      <w:tr w:rsidR="003E3A26" w:rsidRPr="002C37D3" w:rsidTr="003E3A26">
        <w:trPr>
          <w:trHeight w:val="20"/>
        </w:trPr>
        <w:tc>
          <w:tcPr>
            <w:tcW w:w="184" w:type="pct"/>
            <w:vMerge/>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rPr>
            </w:pPr>
          </w:p>
        </w:tc>
        <w:tc>
          <w:tcPr>
            <w:tcW w:w="825"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площадь</w:t>
            </w:r>
          </w:p>
        </w:tc>
        <w:tc>
          <w:tcPr>
            <w:tcW w:w="389"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га</w:t>
            </w:r>
          </w:p>
        </w:tc>
        <w:tc>
          <w:tcPr>
            <w:tcW w:w="461"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29.1</w:t>
            </w:r>
          </w:p>
        </w:tc>
        <w:tc>
          <w:tcPr>
            <w:tcW w:w="465"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29.1</w:t>
            </w:r>
          </w:p>
        </w:tc>
        <w:tc>
          <w:tcPr>
            <w:tcW w:w="563"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701" w:type="pct"/>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705"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1</w:t>
            </w:r>
          </w:p>
        </w:tc>
        <w:tc>
          <w:tcPr>
            <w:tcW w:w="707"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30.1</w:t>
            </w:r>
          </w:p>
        </w:tc>
      </w:tr>
      <w:tr w:rsidR="003E3A26" w:rsidRPr="002C37D3" w:rsidTr="003E3A26">
        <w:trPr>
          <w:trHeight w:val="20"/>
        </w:trPr>
        <w:tc>
          <w:tcPr>
            <w:tcW w:w="184" w:type="pct"/>
            <w:vMerge/>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rPr>
            </w:pPr>
          </w:p>
        </w:tc>
        <w:tc>
          <w:tcPr>
            <w:tcW w:w="825"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выбираемый запас, всего:</w:t>
            </w:r>
          </w:p>
        </w:tc>
        <w:tc>
          <w:tcPr>
            <w:tcW w:w="389"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461"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465"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563"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701" w:type="pct"/>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705"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707"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r>
      <w:tr w:rsidR="003E3A26" w:rsidRPr="002C37D3" w:rsidTr="003E3A26">
        <w:trPr>
          <w:trHeight w:val="20"/>
        </w:trPr>
        <w:tc>
          <w:tcPr>
            <w:tcW w:w="184" w:type="pct"/>
            <w:vMerge/>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rPr>
            </w:pPr>
          </w:p>
        </w:tc>
        <w:tc>
          <w:tcPr>
            <w:tcW w:w="825"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-корневой</w:t>
            </w:r>
          </w:p>
        </w:tc>
        <w:tc>
          <w:tcPr>
            <w:tcW w:w="389" w:type="pct"/>
            <w:vMerge w:val="restar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кбм</w:t>
            </w:r>
          </w:p>
        </w:tc>
        <w:tc>
          <w:tcPr>
            <w:tcW w:w="461"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6885</w:t>
            </w:r>
          </w:p>
        </w:tc>
        <w:tc>
          <w:tcPr>
            <w:tcW w:w="465"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6885</w:t>
            </w:r>
          </w:p>
        </w:tc>
        <w:tc>
          <w:tcPr>
            <w:tcW w:w="563"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701" w:type="pct"/>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705"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297</w:t>
            </w:r>
          </w:p>
        </w:tc>
        <w:tc>
          <w:tcPr>
            <w:tcW w:w="707"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7182</w:t>
            </w:r>
          </w:p>
        </w:tc>
      </w:tr>
      <w:tr w:rsidR="003E3A26" w:rsidRPr="002C37D3" w:rsidTr="003E3A26">
        <w:trPr>
          <w:trHeight w:val="20"/>
        </w:trPr>
        <w:tc>
          <w:tcPr>
            <w:tcW w:w="184" w:type="pct"/>
            <w:vMerge/>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rPr>
            </w:pPr>
          </w:p>
        </w:tc>
        <w:tc>
          <w:tcPr>
            <w:tcW w:w="825"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-ликвидный</w:t>
            </w:r>
          </w:p>
        </w:tc>
        <w:tc>
          <w:tcPr>
            <w:tcW w:w="389" w:type="pct"/>
            <w:vMerge/>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rPr>
            </w:pPr>
          </w:p>
        </w:tc>
        <w:tc>
          <w:tcPr>
            <w:tcW w:w="461"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6197</w:t>
            </w:r>
          </w:p>
        </w:tc>
        <w:tc>
          <w:tcPr>
            <w:tcW w:w="465"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6197</w:t>
            </w:r>
          </w:p>
        </w:tc>
        <w:tc>
          <w:tcPr>
            <w:tcW w:w="563"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701" w:type="pct"/>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705"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707"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6197</w:t>
            </w:r>
          </w:p>
        </w:tc>
      </w:tr>
      <w:tr w:rsidR="003E3A26" w:rsidRPr="002C37D3" w:rsidTr="003E3A26">
        <w:trPr>
          <w:trHeight w:val="20"/>
        </w:trPr>
        <w:tc>
          <w:tcPr>
            <w:tcW w:w="184" w:type="pct"/>
            <w:vMerge/>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rPr>
            </w:pPr>
          </w:p>
        </w:tc>
        <w:tc>
          <w:tcPr>
            <w:tcW w:w="825"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-деловой</w:t>
            </w:r>
          </w:p>
        </w:tc>
        <w:tc>
          <w:tcPr>
            <w:tcW w:w="389" w:type="pct"/>
            <w:vMerge/>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rPr>
            </w:pPr>
          </w:p>
        </w:tc>
        <w:tc>
          <w:tcPr>
            <w:tcW w:w="461"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1982</w:t>
            </w:r>
          </w:p>
        </w:tc>
        <w:tc>
          <w:tcPr>
            <w:tcW w:w="465"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1982</w:t>
            </w:r>
          </w:p>
        </w:tc>
        <w:tc>
          <w:tcPr>
            <w:tcW w:w="563"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701" w:type="pct"/>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705"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707"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1982</w:t>
            </w:r>
          </w:p>
        </w:tc>
      </w:tr>
      <w:tr w:rsidR="003E3A26" w:rsidRPr="002C37D3" w:rsidTr="003E3A26">
        <w:trPr>
          <w:trHeight w:val="20"/>
        </w:trPr>
        <w:tc>
          <w:tcPr>
            <w:tcW w:w="5000" w:type="pct"/>
            <w:gridSpan w:val="9"/>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Итого по хозяйству: Хвойное</w:t>
            </w:r>
          </w:p>
        </w:tc>
      </w:tr>
      <w:tr w:rsidR="003E3A26" w:rsidRPr="002C37D3" w:rsidTr="003E3A26">
        <w:trPr>
          <w:trHeight w:val="20"/>
        </w:trPr>
        <w:tc>
          <w:tcPr>
            <w:tcW w:w="184" w:type="pct"/>
            <w:vMerge w:val="restar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1</w:t>
            </w:r>
          </w:p>
        </w:tc>
        <w:tc>
          <w:tcPr>
            <w:tcW w:w="825" w:type="pct"/>
            <w:vMerge w:val="restar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Выявленный фонд по лесоводственным требованиям</w:t>
            </w:r>
          </w:p>
        </w:tc>
        <w:tc>
          <w:tcPr>
            <w:tcW w:w="389"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га</w:t>
            </w:r>
          </w:p>
        </w:tc>
        <w:tc>
          <w:tcPr>
            <w:tcW w:w="461"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93.5</w:t>
            </w:r>
          </w:p>
        </w:tc>
        <w:tc>
          <w:tcPr>
            <w:tcW w:w="465"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93.5</w:t>
            </w:r>
          </w:p>
        </w:tc>
        <w:tc>
          <w:tcPr>
            <w:tcW w:w="563"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701" w:type="pct"/>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705"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3</w:t>
            </w:r>
          </w:p>
        </w:tc>
        <w:tc>
          <w:tcPr>
            <w:tcW w:w="707"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96.5</w:t>
            </w:r>
          </w:p>
        </w:tc>
      </w:tr>
      <w:tr w:rsidR="003E3A26" w:rsidRPr="002C37D3" w:rsidTr="003E3A26">
        <w:trPr>
          <w:trHeight w:val="20"/>
        </w:trPr>
        <w:tc>
          <w:tcPr>
            <w:tcW w:w="184" w:type="pct"/>
            <w:vMerge/>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rPr>
            </w:pPr>
          </w:p>
        </w:tc>
        <w:tc>
          <w:tcPr>
            <w:tcW w:w="825" w:type="pct"/>
            <w:vMerge/>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rPr>
            </w:pPr>
          </w:p>
        </w:tc>
        <w:tc>
          <w:tcPr>
            <w:tcW w:w="389"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кбм</w:t>
            </w:r>
          </w:p>
        </w:tc>
        <w:tc>
          <w:tcPr>
            <w:tcW w:w="461"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21992</w:t>
            </w:r>
          </w:p>
        </w:tc>
        <w:tc>
          <w:tcPr>
            <w:tcW w:w="465"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21992</w:t>
            </w:r>
          </w:p>
        </w:tc>
        <w:tc>
          <w:tcPr>
            <w:tcW w:w="563"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701" w:type="pct"/>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705"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892</w:t>
            </w:r>
          </w:p>
        </w:tc>
        <w:tc>
          <w:tcPr>
            <w:tcW w:w="707"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22884</w:t>
            </w:r>
          </w:p>
        </w:tc>
      </w:tr>
      <w:tr w:rsidR="003E3A26" w:rsidRPr="002C37D3" w:rsidTr="003E3A26">
        <w:trPr>
          <w:trHeight w:val="20"/>
        </w:trPr>
        <w:tc>
          <w:tcPr>
            <w:tcW w:w="184"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2</w:t>
            </w:r>
          </w:p>
        </w:tc>
        <w:tc>
          <w:tcPr>
            <w:tcW w:w="825"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389"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461"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465"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563"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701" w:type="pct"/>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705"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707"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r>
      <w:tr w:rsidR="003E3A26" w:rsidRPr="002C37D3" w:rsidTr="003E3A26">
        <w:trPr>
          <w:trHeight w:val="20"/>
        </w:trPr>
        <w:tc>
          <w:tcPr>
            <w:tcW w:w="184" w:type="pct"/>
            <w:vMerge w:val="restar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3</w:t>
            </w:r>
          </w:p>
        </w:tc>
        <w:tc>
          <w:tcPr>
            <w:tcW w:w="825"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Ежегодный размер пользования:</w:t>
            </w:r>
          </w:p>
        </w:tc>
        <w:tc>
          <w:tcPr>
            <w:tcW w:w="389"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461"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465"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563"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701" w:type="pct"/>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705"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707"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r>
      <w:tr w:rsidR="003E3A26" w:rsidRPr="002C37D3" w:rsidTr="003E3A26">
        <w:trPr>
          <w:trHeight w:val="20"/>
        </w:trPr>
        <w:tc>
          <w:tcPr>
            <w:tcW w:w="184" w:type="pct"/>
            <w:vMerge/>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rPr>
            </w:pPr>
          </w:p>
        </w:tc>
        <w:tc>
          <w:tcPr>
            <w:tcW w:w="825"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площадь</w:t>
            </w:r>
          </w:p>
        </w:tc>
        <w:tc>
          <w:tcPr>
            <w:tcW w:w="389"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га</w:t>
            </w:r>
          </w:p>
        </w:tc>
        <w:tc>
          <w:tcPr>
            <w:tcW w:w="461"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31.2</w:t>
            </w:r>
          </w:p>
        </w:tc>
        <w:tc>
          <w:tcPr>
            <w:tcW w:w="465"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31.2</w:t>
            </w:r>
          </w:p>
        </w:tc>
        <w:tc>
          <w:tcPr>
            <w:tcW w:w="563"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701" w:type="pct"/>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705"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1</w:t>
            </w:r>
          </w:p>
        </w:tc>
        <w:tc>
          <w:tcPr>
            <w:tcW w:w="707"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32.2</w:t>
            </w:r>
          </w:p>
        </w:tc>
      </w:tr>
      <w:tr w:rsidR="003E3A26" w:rsidRPr="002C37D3" w:rsidTr="003E3A26">
        <w:trPr>
          <w:trHeight w:val="20"/>
        </w:trPr>
        <w:tc>
          <w:tcPr>
            <w:tcW w:w="184" w:type="pct"/>
            <w:vMerge/>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rPr>
            </w:pPr>
          </w:p>
        </w:tc>
        <w:tc>
          <w:tcPr>
            <w:tcW w:w="825"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выбираемый запас, всего:</w:t>
            </w:r>
          </w:p>
        </w:tc>
        <w:tc>
          <w:tcPr>
            <w:tcW w:w="389"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461"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465"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563"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701" w:type="pct"/>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705"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707"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r>
      <w:tr w:rsidR="003E3A26" w:rsidRPr="002C37D3" w:rsidTr="003E3A26">
        <w:trPr>
          <w:trHeight w:val="20"/>
        </w:trPr>
        <w:tc>
          <w:tcPr>
            <w:tcW w:w="184" w:type="pct"/>
            <w:vMerge/>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rPr>
            </w:pPr>
          </w:p>
        </w:tc>
        <w:tc>
          <w:tcPr>
            <w:tcW w:w="825"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-корневой</w:t>
            </w:r>
          </w:p>
        </w:tc>
        <w:tc>
          <w:tcPr>
            <w:tcW w:w="389" w:type="pct"/>
            <w:vMerge w:val="restar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кбм</w:t>
            </w:r>
          </w:p>
        </w:tc>
        <w:tc>
          <w:tcPr>
            <w:tcW w:w="461"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7331</w:t>
            </w:r>
          </w:p>
        </w:tc>
        <w:tc>
          <w:tcPr>
            <w:tcW w:w="465"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7331</w:t>
            </w:r>
          </w:p>
        </w:tc>
        <w:tc>
          <w:tcPr>
            <w:tcW w:w="563"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701" w:type="pct"/>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705"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297</w:t>
            </w:r>
          </w:p>
        </w:tc>
        <w:tc>
          <w:tcPr>
            <w:tcW w:w="707"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7628</w:t>
            </w:r>
          </w:p>
        </w:tc>
      </w:tr>
      <w:tr w:rsidR="003E3A26" w:rsidRPr="002C37D3" w:rsidTr="003E3A26">
        <w:trPr>
          <w:trHeight w:val="20"/>
        </w:trPr>
        <w:tc>
          <w:tcPr>
            <w:tcW w:w="184" w:type="pct"/>
            <w:vMerge/>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rPr>
            </w:pPr>
          </w:p>
        </w:tc>
        <w:tc>
          <w:tcPr>
            <w:tcW w:w="825"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-ликвидный</w:t>
            </w:r>
          </w:p>
        </w:tc>
        <w:tc>
          <w:tcPr>
            <w:tcW w:w="389" w:type="pct"/>
            <w:vMerge/>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rPr>
            </w:pPr>
          </w:p>
        </w:tc>
        <w:tc>
          <w:tcPr>
            <w:tcW w:w="461"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6598</w:t>
            </w:r>
          </w:p>
        </w:tc>
        <w:tc>
          <w:tcPr>
            <w:tcW w:w="465"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6598</w:t>
            </w:r>
          </w:p>
        </w:tc>
        <w:tc>
          <w:tcPr>
            <w:tcW w:w="563"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701" w:type="pct"/>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705"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707"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6598</w:t>
            </w:r>
          </w:p>
        </w:tc>
      </w:tr>
      <w:tr w:rsidR="003E3A26" w:rsidRPr="002C37D3" w:rsidTr="003E3A26">
        <w:trPr>
          <w:trHeight w:val="20"/>
        </w:trPr>
        <w:tc>
          <w:tcPr>
            <w:tcW w:w="184" w:type="pct"/>
            <w:vMerge/>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rPr>
            </w:pPr>
          </w:p>
        </w:tc>
        <w:tc>
          <w:tcPr>
            <w:tcW w:w="825"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-деловой</w:t>
            </w:r>
          </w:p>
        </w:tc>
        <w:tc>
          <w:tcPr>
            <w:tcW w:w="389" w:type="pct"/>
            <w:vMerge/>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rPr>
            </w:pPr>
          </w:p>
        </w:tc>
        <w:tc>
          <w:tcPr>
            <w:tcW w:w="461"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2138</w:t>
            </w:r>
          </w:p>
        </w:tc>
        <w:tc>
          <w:tcPr>
            <w:tcW w:w="465"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2138</w:t>
            </w:r>
          </w:p>
        </w:tc>
        <w:tc>
          <w:tcPr>
            <w:tcW w:w="563"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701" w:type="pct"/>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705"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707"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2138</w:t>
            </w:r>
          </w:p>
        </w:tc>
      </w:tr>
      <w:tr w:rsidR="003E3A26" w:rsidRPr="002C37D3" w:rsidTr="003E3A26">
        <w:trPr>
          <w:trHeight w:val="20"/>
        </w:trPr>
        <w:tc>
          <w:tcPr>
            <w:tcW w:w="5000" w:type="pct"/>
            <w:gridSpan w:val="9"/>
          </w:tcPr>
          <w:p w:rsidR="003E3A26" w:rsidRPr="002C37D3" w:rsidRDefault="003E3A26" w:rsidP="0029129E">
            <w:pPr>
              <w:widowControl w:val="0"/>
              <w:autoSpaceDE w:val="0"/>
              <w:autoSpaceDN w:val="0"/>
              <w:adjustRightInd w:val="0"/>
              <w:spacing w:after="0" w:line="240" w:lineRule="auto"/>
              <w:jc w:val="center"/>
              <w:rPr>
                <w:rFonts w:ascii="Times New Roman" w:hAnsi="Times New Roman"/>
                <w:bCs/>
                <w:color w:val="000000"/>
              </w:rPr>
            </w:pPr>
            <w:r w:rsidRPr="002C37D3">
              <w:rPr>
                <w:rFonts w:ascii="Times New Roman" w:hAnsi="Times New Roman"/>
                <w:bCs/>
                <w:color w:val="000000"/>
              </w:rPr>
              <w:t>Береза</w:t>
            </w:r>
          </w:p>
        </w:tc>
      </w:tr>
      <w:tr w:rsidR="003E3A26" w:rsidRPr="002C37D3" w:rsidTr="003E3A26">
        <w:trPr>
          <w:trHeight w:val="20"/>
        </w:trPr>
        <w:tc>
          <w:tcPr>
            <w:tcW w:w="184" w:type="pct"/>
            <w:vMerge w:val="restar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1</w:t>
            </w:r>
          </w:p>
        </w:tc>
        <w:tc>
          <w:tcPr>
            <w:tcW w:w="825" w:type="pct"/>
            <w:vMerge w:val="restar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Выявленный фонд по лесоводственным требованиям</w:t>
            </w:r>
          </w:p>
        </w:tc>
        <w:tc>
          <w:tcPr>
            <w:tcW w:w="389"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га</w:t>
            </w:r>
          </w:p>
        </w:tc>
        <w:tc>
          <w:tcPr>
            <w:tcW w:w="461"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1</w:t>
            </w:r>
          </w:p>
        </w:tc>
        <w:tc>
          <w:tcPr>
            <w:tcW w:w="465"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1</w:t>
            </w:r>
          </w:p>
        </w:tc>
        <w:tc>
          <w:tcPr>
            <w:tcW w:w="563"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701" w:type="pct"/>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lang w:val="en-US"/>
              </w:rPr>
            </w:pPr>
          </w:p>
        </w:tc>
        <w:tc>
          <w:tcPr>
            <w:tcW w:w="705"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lang w:val="en-US"/>
              </w:rPr>
            </w:pPr>
            <w:r w:rsidRPr="002C37D3">
              <w:rPr>
                <w:rFonts w:ascii="Times New Roman" w:hAnsi="Times New Roman"/>
                <w:color w:val="000000"/>
                <w:lang w:val="en-US"/>
              </w:rPr>
              <w:t>2.1</w:t>
            </w:r>
          </w:p>
        </w:tc>
        <w:tc>
          <w:tcPr>
            <w:tcW w:w="707"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lang w:val="en-US"/>
              </w:rPr>
            </w:pPr>
            <w:r w:rsidRPr="002C37D3">
              <w:rPr>
                <w:rFonts w:ascii="Times New Roman" w:hAnsi="Times New Roman"/>
                <w:color w:val="000000"/>
                <w:lang w:val="en-US"/>
              </w:rPr>
              <w:t>3.1</w:t>
            </w:r>
          </w:p>
        </w:tc>
      </w:tr>
      <w:tr w:rsidR="003E3A26" w:rsidRPr="002C37D3" w:rsidTr="003E3A26">
        <w:trPr>
          <w:trHeight w:val="20"/>
        </w:trPr>
        <w:tc>
          <w:tcPr>
            <w:tcW w:w="184" w:type="pct"/>
            <w:vMerge/>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rPr>
            </w:pPr>
          </w:p>
        </w:tc>
        <w:tc>
          <w:tcPr>
            <w:tcW w:w="825" w:type="pct"/>
            <w:vMerge/>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rPr>
            </w:pPr>
          </w:p>
        </w:tc>
        <w:tc>
          <w:tcPr>
            <w:tcW w:w="389"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кбм</w:t>
            </w:r>
          </w:p>
        </w:tc>
        <w:tc>
          <w:tcPr>
            <w:tcW w:w="461"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155</w:t>
            </w:r>
          </w:p>
        </w:tc>
        <w:tc>
          <w:tcPr>
            <w:tcW w:w="465"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155</w:t>
            </w:r>
          </w:p>
        </w:tc>
        <w:tc>
          <w:tcPr>
            <w:tcW w:w="563"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701" w:type="pct"/>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lang w:val="en-US"/>
              </w:rPr>
            </w:pPr>
          </w:p>
        </w:tc>
        <w:tc>
          <w:tcPr>
            <w:tcW w:w="705"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lang w:val="en-US"/>
              </w:rPr>
            </w:pPr>
            <w:r w:rsidRPr="002C37D3">
              <w:rPr>
                <w:rFonts w:ascii="Times New Roman" w:hAnsi="Times New Roman"/>
                <w:color w:val="000000"/>
                <w:lang w:val="en-US"/>
              </w:rPr>
              <w:t>340</w:t>
            </w:r>
          </w:p>
        </w:tc>
        <w:tc>
          <w:tcPr>
            <w:tcW w:w="707"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lang w:val="en-US"/>
              </w:rPr>
            </w:pPr>
            <w:r w:rsidRPr="002C37D3">
              <w:rPr>
                <w:rFonts w:ascii="Times New Roman" w:hAnsi="Times New Roman"/>
                <w:color w:val="000000"/>
                <w:lang w:val="en-US"/>
              </w:rPr>
              <w:t>495</w:t>
            </w:r>
          </w:p>
        </w:tc>
      </w:tr>
      <w:tr w:rsidR="003E3A26" w:rsidRPr="002C37D3" w:rsidTr="003E3A26">
        <w:trPr>
          <w:trHeight w:val="20"/>
        </w:trPr>
        <w:tc>
          <w:tcPr>
            <w:tcW w:w="184"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2</w:t>
            </w:r>
          </w:p>
        </w:tc>
        <w:tc>
          <w:tcPr>
            <w:tcW w:w="825"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Срок вырубки или уборки</w:t>
            </w:r>
          </w:p>
        </w:tc>
        <w:tc>
          <w:tcPr>
            <w:tcW w:w="389"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лет</w:t>
            </w:r>
          </w:p>
        </w:tc>
        <w:tc>
          <w:tcPr>
            <w:tcW w:w="461"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465"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3</w:t>
            </w:r>
          </w:p>
        </w:tc>
        <w:tc>
          <w:tcPr>
            <w:tcW w:w="563"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701" w:type="pct"/>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705"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707"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r>
      <w:tr w:rsidR="003E3A26" w:rsidRPr="002C37D3" w:rsidTr="003E3A26">
        <w:trPr>
          <w:trHeight w:val="20"/>
        </w:trPr>
        <w:tc>
          <w:tcPr>
            <w:tcW w:w="184" w:type="pct"/>
            <w:vMerge w:val="restar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3</w:t>
            </w:r>
          </w:p>
        </w:tc>
        <w:tc>
          <w:tcPr>
            <w:tcW w:w="825"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Ежегодный размер пользования:</w:t>
            </w:r>
          </w:p>
        </w:tc>
        <w:tc>
          <w:tcPr>
            <w:tcW w:w="389"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461"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465"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563"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701" w:type="pct"/>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705"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707"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r>
      <w:tr w:rsidR="003E3A26" w:rsidRPr="002C37D3" w:rsidTr="003E3A26">
        <w:trPr>
          <w:trHeight w:val="20"/>
        </w:trPr>
        <w:tc>
          <w:tcPr>
            <w:tcW w:w="184" w:type="pct"/>
            <w:vMerge/>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rPr>
            </w:pPr>
          </w:p>
        </w:tc>
        <w:tc>
          <w:tcPr>
            <w:tcW w:w="825"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площадь</w:t>
            </w:r>
          </w:p>
        </w:tc>
        <w:tc>
          <w:tcPr>
            <w:tcW w:w="389"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га</w:t>
            </w:r>
          </w:p>
        </w:tc>
        <w:tc>
          <w:tcPr>
            <w:tcW w:w="461"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0.3</w:t>
            </w:r>
          </w:p>
        </w:tc>
        <w:tc>
          <w:tcPr>
            <w:tcW w:w="465"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0.3</w:t>
            </w:r>
          </w:p>
        </w:tc>
        <w:tc>
          <w:tcPr>
            <w:tcW w:w="563"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701" w:type="pct"/>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lang w:val="en-US"/>
              </w:rPr>
            </w:pPr>
          </w:p>
        </w:tc>
        <w:tc>
          <w:tcPr>
            <w:tcW w:w="705"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lang w:val="en-US"/>
              </w:rPr>
            </w:pPr>
            <w:r w:rsidRPr="002C37D3">
              <w:rPr>
                <w:rFonts w:ascii="Times New Roman" w:hAnsi="Times New Roman"/>
                <w:color w:val="000000"/>
                <w:lang w:val="en-US"/>
              </w:rPr>
              <w:t>0.7</w:t>
            </w:r>
          </w:p>
        </w:tc>
        <w:tc>
          <w:tcPr>
            <w:tcW w:w="707"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0.3</w:t>
            </w:r>
          </w:p>
        </w:tc>
      </w:tr>
      <w:tr w:rsidR="003E3A26" w:rsidRPr="002C37D3" w:rsidTr="003E3A26">
        <w:trPr>
          <w:trHeight w:val="20"/>
        </w:trPr>
        <w:tc>
          <w:tcPr>
            <w:tcW w:w="184" w:type="pct"/>
            <w:vMerge/>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rPr>
            </w:pPr>
          </w:p>
        </w:tc>
        <w:tc>
          <w:tcPr>
            <w:tcW w:w="825"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выбираемый запас, всего:</w:t>
            </w:r>
          </w:p>
        </w:tc>
        <w:tc>
          <w:tcPr>
            <w:tcW w:w="389"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461"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465"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563"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701" w:type="pct"/>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705"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707"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r>
      <w:tr w:rsidR="003E3A26" w:rsidRPr="002C37D3" w:rsidTr="003E3A26">
        <w:trPr>
          <w:trHeight w:val="20"/>
        </w:trPr>
        <w:tc>
          <w:tcPr>
            <w:tcW w:w="184" w:type="pct"/>
            <w:vMerge/>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rPr>
            </w:pPr>
          </w:p>
        </w:tc>
        <w:tc>
          <w:tcPr>
            <w:tcW w:w="825"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-корневой</w:t>
            </w:r>
          </w:p>
        </w:tc>
        <w:tc>
          <w:tcPr>
            <w:tcW w:w="389" w:type="pct"/>
            <w:vMerge w:val="restar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кбм</w:t>
            </w:r>
          </w:p>
        </w:tc>
        <w:tc>
          <w:tcPr>
            <w:tcW w:w="461"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52</w:t>
            </w:r>
          </w:p>
        </w:tc>
        <w:tc>
          <w:tcPr>
            <w:tcW w:w="465"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52</w:t>
            </w:r>
          </w:p>
        </w:tc>
        <w:tc>
          <w:tcPr>
            <w:tcW w:w="563"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701" w:type="pct"/>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lang w:val="en-US"/>
              </w:rPr>
            </w:pPr>
          </w:p>
        </w:tc>
        <w:tc>
          <w:tcPr>
            <w:tcW w:w="705"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lang w:val="en-US"/>
              </w:rPr>
            </w:pPr>
            <w:r w:rsidRPr="002C37D3">
              <w:rPr>
                <w:rFonts w:ascii="Times New Roman" w:hAnsi="Times New Roman"/>
                <w:color w:val="000000"/>
                <w:lang w:val="en-US"/>
              </w:rPr>
              <w:t>33</w:t>
            </w:r>
          </w:p>
        </w:tc>
        <w:tc>
          <w:tcPr>
            <w:tcW w:w="707"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lang w:val="en-US"/>
              </w:rPr>
            </w:pPr>
            <w:r w:rsidRPr="002C37D3">
              <w:rPr>
                <w:rFonts w:ascii="Times New Roman" w:hAnsi="Times New Roman"/>
                <w:color w:val="000000"/>
                <w:lang w:val="en-US"/>
              </w:rPr>
              <w:t>85</w:t>
            </w:r>
          </w:p>
        </w:tc>
      </w:tr>
      <w:tr w:rsidR="003E3A26" w:rsidRPr="002C37D3" w:rsidTr="003E3A26">
        <w:trPr>
          <w:trHeight w:val="20"/>
        </w:trPr>
        <w:tc>
          <w:tcPr>
            <w:tcW w:w="184" w:type="pct"/>
            <w:vMerge/>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rPr>
            </w:pPr>
          </w:p>
        </w:tc>
        <w:tc>
          <w:tcPr>
            <w:tcW w:w="825"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-ликвидный</w:t>
            </w:r>
          </w:p>
        </w:tc>
        <w:tc>
          <w:tcPr>
            <w:tcW w:w="389" w:type="pct"/>
            <w:vMerge/>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rPr>
            </w:pPr>
          </w:p>
        </w:tc>
        <w:tc>
          <w:tcPr>
            <w:tcW w:w="461"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45</w:t>
            </w:r>
          </w:p>
        </w:tc>
        <w:tc>
          <w:tcPr>
            <w:tcW w:w="465"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45</w:t>
            </w:r>
          </w:p>
        </w:tc>
        <w:tc>
          <w:tcPr>
            <w:tcW w:w="563"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701" w:type="pct"/>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705"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707"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45</w:t>
            </w:r>
          </w:p>
        </w:tc>
      </w:tr>
      <w:tr w:rsidR="003E3A26" w:rsidRPr="002C37D3" w:rsidTr="003E3A26">
        <w:trPr>
          <w:trHeight w:val="20"/>
        </w:trPr>
        <w:tc>
          <w:tcPr>
            <w:tcW w:w="184" w:type="pct"/>
            <w:vMerge/>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rPr>
            </w:pPr>
          </w:p>
        </w:tc>
        <w:tc>
          <w:tcPr>
            <w:tcW w:w="825"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-деловой</w:t>
            </w:r>
          </w:p>
        </w:tc>
        <w:tc>
          <w:tcPr>
            <w:tcW w:w="389" w:type="pct"/>
            <w:vMerge/>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rPr>
            </w:pPr>
          </w:p>
        </w:tc>
        <w:tc>
          <w:tcPr>
            <w:tcW w:w="461"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10</w:t>
            </w:r>
          </w:p>
        </w:tc>
        <w:tc>
          <w:tcPr>
            <w:tcW w:w="465"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10</w:t>
            </w:r>
          </w:p>
        </w:tc>
        <w:tc>
          <w:tcPr>
            <w:tcW w:w="563"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701" w:type="pct"/>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705"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707"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10</w:t>
            </w:r>
          </w:p>
        </w:tc>
      </w:tr>
      <w:tr w:rsidR="003E3A26" w:rsidRPr="002C37D3" w:rsidTr="003E3A26">
        <w:trPr>
          <w:trHeight w:val="20"/>
        </w:trPr>
        <w:tc>
          <w:tcPr>
            <w:tcW w:w="5000" w:type="pct"/>
            <w:gridSpan w:val="9"/>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Итого по хозяйству: Мягколиственное</w:t>
            </w:r>
          </w:p>
        </w:tc>
      </w:tr>
      <w:tr w:rsidR="003E3A26" w:rsidRPr="002C37D3" w:rsidTr="003E3A26">
        <w:trPr>
          <w:trHeight w:val="20"/>
        </w:trPr>
        <w:tc>
          <w:tcPr>
            <w:tcW w:w="184" w:type="pct"/>
            <w:vMerge w:val="restar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1</w:t>
            </w:r>
          </w:p>
        </w:tc>
        <w:tc>
          <w:tcPr>
            <w:tcW w:w="825" w:type="pct"/>
            <w:vMerge w:val="restar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Выявленный фонд по лесоводственным требованиям</w:t>
            </w:r>
          </w:p>
        </w:tc>
        <w:tc>
          <w:tcPr>
            <w:tcW w:w="389"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га</w:t>
            </w:r>
          </w:p>
        </w:tc>
        <w:tc>
          <w:tcPr>
            <w:tcW w:w="461"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1</w:t>
            </w:r>
          </w:p>
        </w:tc>
        <w:tc>
          <w:tcPr>
            <w:tcW w:w="465"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1</w:t>
            </w:r>
          </w:p>
        </w:tc>
        <w:tc>
          <w:tcPr>
            <w:tcW w:w="563"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701" w:type="pct"/>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lang w:val="en-US"/>
              </w:rPr>
            </w:pPr>
          </w:p>
        </w:tc>
        <w:tc>
          <w:tcPr>
            <w:tcW w:w="705"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lang w:val="en-US"/>
              </w:rPr>
            </w:pPr>
            <w:r w:rsidRPr="002C37D3">
              <w:rPr>
                <w:rFonts w:ascii="Times New Roman" w:hAnsi="Times New Roman"/>
                <w:color w:val="000000"/>
                <w:lang w:val="en-US"/>
              </w:rPr>
              <w:t>2.1</w:t>
            </w:r>
          </w:p>
        </w:tc>
        <w:tc>
          <w:tcPr>
            <w:tcW w:w="707"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lang w:val="en-US"/>
              </w:rPr>
            </w:pPr>
            <w:r w:rsidRPr="002C37D3">
              <w:rPr>
                <w:rFonts w:ascii="Times New Roman" w:hAnsi="Times New Roman"/>
                <w:color w:val="000000"/>
                <w:lang w:val="en-US"/>
              </w:rPr>
              <w:t>3.1</w:t>
            </w:r>
          </w:p>
        </w:tc>
      </w:tr>
      <w:tr w:rsidR="003E3A26" w:rsidRPr="002C37D3" w:rsidTr="003E3A26">
        <w:trPr>
          <w:trHeight w:val="20"/>
        </w:trPr>
        <w:tc>
          <w:tcPr>
            <w:tcW w:w="184" w:type="pct"/>
            <w:vMerge/>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rPr>
            </w:pPr>
          </w:p>
        </w:tc>
        <w:tc>
          <w:tcPr>
            <w:tcW w:w="825" w:type="pct"/>
            <w:vMerge/>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rPr>
            </w:pPr>
          </w:p>
        </w:tc>
        <w:tc>
          <w:tcPr>
            <w:tcW w:w="389"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кбм</w:t>
            </w:r>
          </w:p>
        </w:tc>
        <w:tc>
          <w:tcPr>
            <w:tcW w:w="461"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155</w:t>
            </w:r>
          </w:p>
        </w:tc>
        <w:tc>
          <w:tcPr>
            <w:tcW w:w="465"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155</w:t>
            </w:r>
          </w:p>
        </w:tc>
        <w:tc>
          <w:tcPr>
            <w:tcW w:w="563"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701" w:type="pct"/>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lang w:val="en-US"/>
              </w:rPr>
            </w:pPr>
          </w:p>
        </w:tc>
        <w:tc>
          <w:tcPr>
            <w:tcW w:w="705"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lang w:val="en-US"/>
              </w:rPr>
            </w:pPr>
            <w:r w:rsidRPr="002C37D3">
              <w:rPr>
                <w:rFonts w:ascii="Times New Roman" w:hAnsi="Times New Roman"/>
                <w:color w:val="000000"/>
                <w:lang w:val="en-US"/>
              </w:rPr>
              <w:t>340</w:t>
            </w:r>
          </w:p>
        </w:tc>
        <w:tc>
          <w:tcPr>
            <w:tcW w:w="707"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lang w:val="en-US"/>
              </w:rPr>
            </w:pPr>
            <w:r w:rsidRPr="002C37D3">
              <w:rPr>
                <w:rFonts w:ascii="Times New Roman" w:hAnsi="Times New Roman"/>
                <w:color w:val="000000"/>
                <w:lang w:val="en-US"/>
              </w:rPr>
              <w:t>495</w:t>
            </w:r>
          </w:p>
        </w:tc>
      </w:tr>
      <w:tr w:rsidR="003E3A26" w:rsidRPr="002C37D3" w:rsidTr="003E3A26">
        <w:trPr>
          <w:trHeight w:val="20"/>
        </w:trPr>
        <w:tc>
          <w:tcPr>
            <w:tcW w:w="184"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2</w:t>
            </w:r>
          </w:p>
        </w:tc>
        <w:tc>
          <w:tcPr>
            <w:tcW w:w="825"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389"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461"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465"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563"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701" w:type="pct"/>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705"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707"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r>
      <w:tr w:rsidR="003E3A26" w:rsidRPr="002C37D3" w:rsidTr="003E3A26">
        <w:trPr>
          <w:trHeight w:val="20"/>
        </w:trPr>
        <w:tc>
          <w:tcPr>
            <w:tcW w:w="184" w:type="pct"/>
            <w:vMerge w:val="restar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3</w:t>
            </w:r>
          </w:p>
        </w:tc>
        <w:tc>
          <w:tcPr>
            <w:tcW w:w="825"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Ежегодный размер пользования:</w:t>
            </w:r>
          </w:p>
        </w:tc>
        <w:tc>
          <w:tcPr>
            <w:tcW w:w="389"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461"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465"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563"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701" w:type="pct"/>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705"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707"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r>
      <w:tr w:rsidR="003E3A26" w:rsidRPr="002C37D3" w:rsidTr="003E3A26">
        <w:trPr>
          <w:trHeight w:val="20"/>
        </w:trPr>
        <w:tc>
          <w:tcPr>
            <w:tcW w:w="184" w:type="pct"/>
            <w:vMerge/>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rPr>
            </w:pPr>
          </w:p>
        </w:tc>
        <w:tc>
          <w:tcPr>
            <w:tcW w:w="825"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площадь</w:t>
            </w:r>
          </w:p>
        </w:tc>
        <w:tc>
          <w:tcPr>
            <w:tcW w:w="389"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га</w:t>
            </w:r>
          </w:p>
        </w:tc>
        <w:tc>
          <w:tcPr>
            <w:tcW w:w="461"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lang w:val="en-US"/>
              </w:rPr>
            </w:pPr>
            <w:r w:rsidRPr="002C37D3">
              <w:rPr>
                <w:rFonts w:ascii="Times New Roman" w:hAnsi="Times New Roman"/>
                <w:color w:val="000000"/>
                <w:lang w:val="en-US"/>
              </w:rPr>
              <w:t>1</w:t>
            </w:r>
          </w:p>
        </w:tc>
        <w:tc>
          <w:tcPr>
            <w:tcW w:w="465"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0.3</w:t>
            </w:r>
          </w:p>
        </w:tc>
        <w:tc>
          <w:tcPr>
            <w:tcW w:w="563"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701" w:type="pct"/>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lang w:val="en-US"/>
              </w:rPr>
            </w:pPr>
          </w:p>
        </w:tc>
        <w:tc>
          <w:tcPr>
            <w:tcW w:w="705"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lang w:val="en-US"/>
              </w:rPr>
            </w:pPr>
            <w:r w:rsidRPr="002C37D3">
              <w:rPr>
                <w:rFonts w:ascii="Times New Roman" w:hAnsi="Times New Roman"/>
                <w:color w:val="000000"/>
                <w:lang w:val="en-US"/>
              </w:rPr>
              <w:t>0.7</w:t>
            </w:r>
          </w:p>
        </w:tc>
        <w:tc>
          <w:tcPr>
            <w:tcW w:w="707"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lang w:val="en-US"/>
              </w:rPr>
            </w:pPr>
            <w:r w:rsidRPr="002C37D3">
              <w:rPr>
                <w:rFonts w:ascii="Times New Roman" w:hAnsi="Times New Roman"/>
                <w:color w:val="000000"/>
                <w:lang w:val="en-US"/>
              </w:rPr>
              <w:t>1</w:t>
            </w:r>
          </w:p>
        </w:tc>
      </w:tr>
      <w:tr w:rsidR="003E3A26" w:rsidRPr="002C37D3" w:rsidTr="003E3A26">
        <w:trPr>
          <w:trHeight w:val="20"/>
        </w:trPr>
        <w:tc>
          <w:tcPr>
            <w:tcW w:w="184" w:type="pct"/>
            <w:vMerge/>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rPr>
            </w:pPr>
          </w:p>
        </w:tc>
        <w:tc>
          <w:tcPr>
            <w:tcW w:w="825"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выбираемый запас, всего:</w:t>
            </w:r>
          </w:p>
        </w:tc>
        <w:tc>
          <w:tcPr>
            <w:tcW w:w="389"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461"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465"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563"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701" w:type="pct"/>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705"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707"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r>
      <w:tr w:rsidR="003E3A26" w:rsidRPr="002C37D3" w:rsidTr="003E3A26">
        <w:trPr>
          <w:trHeight w:val="20"/>
        </w:trPr>
        <w:tc>
          <w:tcPr>
            <w:tcW w:w="184" w:type="pct"/>
            <w:vMerge/>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rPr>
            </w:pPr>
          </w:p>
        </w:tc>
        <w:tc>
          <w:tcPr>
            <w:tcW w:w="825"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-корневой</w:t>
            </w:r>
          </w:p>
        </w:tc>
        <w:tc>
          <w:tcPr>
            <w:tcW w:w="389" w:type="pct"/>
            <w:vMerge w:val="restar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кбм</w:t>
            </w:r>
          </w:p>
        </w:tc>
        <w:tc>
          <w:tcPr>
            <w:tcW w:w="461"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52</w:t>
            </w:r>
          </w:p>
        </w:tc>
        <w:tc>
          <w:tcPr>
            <w:tcW w:w="465"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52</w:t>
            </w:r>
          </w:p>
        </w:tc>
        <w:tc>
          <w:tcPr>
            <w:tcW w:w="563"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701" w:type="pct"/>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lang w:val="en-US"/>
              </w:rPr>
            </w:pPr>
          </w:p>
        </w:tc>
        <w:tc>
          <w:tcPr>
            <w:tcW w:w="705"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lang w:val="en-US"/>
              </w:rPr>
            </w:pPr>
            <w:r w:rsidRPr="002C37D3">
              <w:rPr>
                <w:rFonts w:ascii="Times New Roman" w:hAnsi="Times New Roman"/>
                <w:color w:val="000000"/>
                <w:lang w:val="en-US"/>
              </w:rPr>
              <w:t>33</w:t>
            </w:r>
          </w:p>
        </w:tc>
        <w:tc>
          <w:tcPr>
            <w:tcW w:w="707"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lang w:val="en-US"/>
              </w:rPr>
            </w:pPr>
            <w:r w:rsidRPr="002C37D3">
              <w:rPr>
                <w:rFonts w:ascii="Times New Roman" w:hAnsi="Times New Roman"/>
                <w:color w:val="000000"/>
                <w:lang w:val="en-US"/>
              </w:rPr>
              <w:t>85</w:t>
            </w:r>
          </w:p>
        </w:tc>
      </w:tr>
      <w:tr w:rsidR="003E3A26" w:rsidRPr="002C37D3" w:rsidTr="003E3A26">
        <w:trPr>
          <w:trHeight w:val="20"/>
        </w:trPr>
        <w:tc>
          <w:tcPr>
            <w:tcW w:w="184" w:type="pct"/>
            <w:vMerge/>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rPr>
            </w:pPr>
          </w:p>
        </w:tc>
        <w:tc>
          <w:tcPr>
            <w:tcW w:w="825"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-ликвидный</w:t>
            </w:r>
          </w:p>
        </w:tc>
        <w:tc>
          <w:tcPr>
            <w:tcW w:w="389" w:type="pct"/>
            <w:vMerge/>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rPr>
            </w:pPr>
          </w:p>
        </w:tc>
        <w:tc>
          <w:tcPr>
            <w:tcW w:w="461"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45</w:t>
            </w:r>
          </w:p>
        </w:tc>
        <w:tc>
          <w:tcPr>
            <w:tcW w:w="465"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45</w:t>
            </w:r>
          </w:p>
        </w:tc>
        <w:tc>
          <w:tcPr>
            <w:tcW w:w="563"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701" w:type="pct"/>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705"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707"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45</w:t>
            </w:r>
          </w:p>
        </w:tc>
      </w:tr>
      <w:tr w:rsidR="003E3A26" w:rsidRPr="002C37D3" w:rsidTr="003E3A26">
        <w:trPr>
          <w:trHeight w:val="20"/>
        </w:trPr>
        <w:tc>
          <w:tcPr>
            <w:tcW w:w="184" w:type="pct"/>
            <w:vMerge/>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rPr>
            </w:pPr>
          </w:p>
        </w:tc>
        <w:tc>
          <w:tcPr>
            <w:tcW w:w="825"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-деловой</w:t>
            </w:r>
          </w:p>
        </w:tc>
        <w:tc>
          <w:tcPr>
            <w:tcW w:w="389" w:type="pct"/>
            <w:vMerge/>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rPr>
            </w:pPr>
          </w:p>
        </w:tc>
        <w:tc>
          <w:tcPr>
            <w:tcW w:w="461"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10</w:t>
            </w:r>
          </w:p>
        </w:tc>
        <w:tc>
          <w:tcPr>
            <w:tcW w:w="465"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10</w:t>
            </w:r>
          </w:p>
        </w:tc>
        <w:tc>
          <w:tcPr>
            <w:tcW w:w="563"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701" w:type="pct"/>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705"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707"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10</w:t>
            </w:r>
          </w:p>
        </w:tc>
      </w:tr>
      <w:tr w:rsidR="003E3A26" w:rsidRPr="002C37D3" w:rsidTr="003E3A26">
        <w:trPr>
          <w:trHeight w:val="20"/>
        </w:trPr>
        <w:tc>
          <w:tcPr>
            <w:tcW w:w="5000" w:type="pct"/>
            <w:gridSpan w:val="9"/>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Итого по объекту:</w:t>
            </w:r>
          </w:p>
        </w:tc>
      </w:tr>
      <w:tr w:rsidR="003E3A26" w:rsidRPr="002C37D3" w:rsidTr="003E3A26">
        <w:trPr>
          <w:trHeight w:val="20"/>
        </w:trPr>
        <w:tc>
          <w:tcPr>
            <w:tcW w:w="184" w:type="pct"/>
            <w:vMerge w:val="restar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1</w:t>
            </w:r>
          </w:p>
        </w:tc>
        <w:tc>
          <w:tcPr>
            <w:tcW w:w="825" w:type="pct"/>
            <w:vMerge w:val="restar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Выявленный фонд по лесоводственным требованиям</w:t>
            </w:r>
          </w:p>
        </w:tc>
        <w:tc>
          <w:tcPr>
            <w:tcW w:w="389"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га</w:t>
            </w:r>
          </w:p>
        </w:tc>
        <w:tc>
          <w:tcPr>
            <w:tcW w:w="461"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96.2</w:t>
            </w:r>
          </w:p>
        </w:tc>
        <w:tc>
          <w:tcPr>
            <w:tcW w:w="465"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96.2</w:t>
            </w:r>
          </w:p>
        </w:tc>
        <w:tc>
          <w:tcPr>
            <w:tcW w:w="563"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701" w:type="pct"/>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lang w:val="en-US"/>
              </w:rPr>
            </w:pPr>
          </w:p>
        </w:tc>
        <w:tc>
          <w:tcPr>
            <w:tcW w:w="705"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lang w:val="en-US"/>
              </w:rPr>
            </w:pPr>
            <w:r w:rsidRPr="002C37D3">
              <w:rPr>
                <w:rFonts w:ascii="Times New Roman" w:hAnsi="Times New Roman"/>
                <w:color w:val="000000"/>
                <w:lang w:val="en-US"/>
              </w:rPr>
              <w:t>21.2</w:t>
            </w:r>
          </w:p>
        </w:tc>
        <w:tc>
          <w:tcPr>
            <w:tcW w:w="707"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lang w:val="en-US"/>
              </w:rPr>
            </w:pPr>
            <w:r w:rsidRPr="002C37D3">
              <w:rPr>
                <w:rFonts w:ascii="Times New Roman" w:hAnsi="Times New Roman"/>
                <w:color w:val="000000"/>
                <w:lang w:val="en-US"/>
              </w:rPr>
              <w:t>117.4</w:t>
            </w:r>
          </w:p>
        </w:tc>
      </w:tr>
      <w:tr w:rsidR="003E3A26" w:rsidRPr="002C37D3" w:rsidTr="003E3A26">
        <w:trPr>
          <w:trHeight w:val="20"/>
        </w:trPr>
        <w:tc>
          <w:tcPr>
            <w:tcW w:w="184" w:type="pct"/>
            <w:vMerge/>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rPr>
            </w:pPr>
          </w:p>
        </w:tc>
        <w:tc>
          <w:tcPr>
            <w:tcW w:w="825" w:type="pct"/>
            <w:vMerge/>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rPr>
            </w:pPr>
          </w:p>
        </w:tc>
        <w:tc>
          <w:tcPr>
            <w:tcW w:w="389"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кбм</w:t>
            </w:r>
          </w:p>
        </w:tc>
        <w:tc>
          <w:tcPr>
            <w:tcW w:w="461"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22285</w:t>
            </w:r>
          </w:p>
        </w:tc>
        <w:tc>
          <w:tcPr>
            <w:tcW w:w="465"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22285</w:t>
            </w:r>
          </w:p>
        </w:tc>
        <w:tc>
          <w:tcPr>
            <w:tcW w:w="563"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701" w:type="pct"/>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705"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lang w:val="en-US"/>
              </w:rPr>
            </w:pPr>
            <w:r w:rsidRPr="002C37D3">
              <w:rPr>
                <w:rFonts w:ascii="Times New Roman" w:hAnsi="Times New Roman"/>
                <w:color w:val="000000"/>
              </w:rPr>
              <w:t>1</w:t>
            </w:r>
            <w:r w:rsidRPr="002C37D3">
              <w:rPr>
                <w:rFonts w:ascii="Times New Roman" w:hAnsi="Times New Roman"/>
                <w:color w:val="000000"/>
                <w:lang w:val="en-US"/>
              </w:rPr>
              <w:t>437</w:t>
            </w:r>
          </w:p>
        </w:tc>
        <w:tc>
          <w:tcPr>
            <w:tcW w:w="707"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lang w:val="en-US"/>
              </w:rPr>
            </w:pPr>
            <w:r w:rsidRPr="002C37D3">
              <w:rPr>
                <w:rFonts w:ascii="Times New Roman" w:hAnsi="Times New Roman"/>
                <w:color w:val="000000"/>
                <w:lang w:val="en-US"/>
              </w:rPr>
              <w:t>23722</w:t>
            </w:r>
          </w:p>
        </w:tc>
      </w:tr>
      <w:tr w:rsidR="003E3A26" w:rsidRPr="002C37D3" w:rsidTr="003E3A26">
        <w:trPr>
          <w:trHeight w:val="20"/>
        </w:trPr>
        <w:tc>
          <w:tcPr>
            <w:tcW w:w="184"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2</w:t>
            </w:r>
          </w:p>
        </w:tc>
        <w:tc>
          <w:tcPr>
            <w:tcW w:w="825"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389"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461"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465"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563"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701" w:type="pct"/>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705"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707"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r>
      <w:tr w:rsidR="003E3A26" w:rsidRPr="002C37D3" w:rsidTr="003E3A26">
        <w:trPr>
          <w:trHeight w:val="20"/>
        </w:trPr>
        <w:tc>
          <w:tcPr>
            <w:tcW w:w="184" w:type="pct"/>
            <w:vMerge w:val="restar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3</w:t>
            </w:r>
          </w:p>
        </w:tc>
        <w:tc>
          <w:tcPr>
            <w:tcW w:w="825"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Ежегодный размер пользования:</w:t>
            </w:r>
          </w:p>
        </w:tc>
        <w:tc>
          <w:tcPr>
            <w:tcW w:w="389"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461"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465"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563"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701" w:type="pct"/>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705"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707"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r>
      <w:tr w:rsidR="003E3A26" w:rsidRPr="002C37D3" w:rsidTr="003E3A26">
        <w:trPr>
          <w:trHeight w:val="20"/>
        </w:trPr>
        <w:tc>
          <w:tcPr>
            <w:tcW w:w="184" w:type="pct"/>
            <w:vMerge/>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rPr>
            </w:pPr>
          </w:p>
        </w:tc>
        <w:tc>
          <w:tcPr>
            <w:tcW w:w="825"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площадь</w:t>
            </w:r>
          </w:p>
        </w:tc>
        <w:tc>
          <w:tcPr>
            <w:tcW w:w="389"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га</w:t>
            </w:r>
          </w:p>
        </w:tc>
        <w:tc>
          <w:tcPr>
            <w:tcW w:w="461"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32</w:t>
            </w:r>
          </w:p>
        </w:tc>
        <w:tc>
          <w:tcPr>
            <w:tcW w:w="465"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32</w:t>
            </w:r>
          </w:p>
        </w:tc>
        <w:tc>
          <w:tcPr>
            <w:tcW w:w="563"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701" w:type="pct"/>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lang w:val="en-US"/>
              </w:rPr>
            </w:pPr>
          </w:p>
        </w:tc>
        <w:tc>
          <w:tcPr>
            <w:tcW w:w="705"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lang w:val="en-US"/>
              </w:rPr>
            </w:pPr>
            <w:r w:rsidRPr="002C37D3">
              <w:rPr>
                <w:rFonts w:ascii="Times New Roman" w:hAnsi="Times New Roman"/>
                <w:color w:val="000000"/>
                <w:lang w:val="en-US"/>
              </w:rPr>
              <w:t>7.1</w:t>
            </w:r>
          </w:p>
        </w:tc>
        <w:tc>
          <w:tcPr>
            <w:tcW w:w="707"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lang w:val="en-US"/>
              </w:rPr>
            </w:pPr>
            <w:r w:rsidRPr="002C37D3">
              <w:rPr>
                <w:rFonts w:ascii="Times New Roman" w:hAnsi="Times New Roman"/>
                <w:color w:val="000000"/>
                <w:lang w:val="en-US"/>
              </w:rPr>
              <w:t>39.1</w:t>
            </w:r>
          </w:p>
        </w:tc>
      </w:tr>
      <w:tr w:rsidR="003E3A26" w:rsidRPr="002C37D3" w:rsidTr="003E3A26">
        <w:trPr>
          <w:trHeight w:val="20"/>
        </w:trPr>
        <w:tc>
          <w:tcPr>
            <w:tcW w:w="184" w:type="pct"/>
            <w:vMerge/>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rPr>
            </w:pPr>
          </w:p>
        </w:tc>
        <w:tc>
          <w:tcPr>
            <w:tcW w:w="825"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выбираемый запас, всего:</w:t>
            </w:r>
          </w:p>
        </w:tc>
        <w:tc>
          <w:tcPr>
            <w:tcW w:w="389"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461"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465"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563"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701" w:type="pct"/>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705"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707"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r>
      <w:tr w:rsidR="003E3A26" w:rsidRPr="002C37D3" w:rsidTr="003E3A26">
        <w:trPr>
          <w:trHeight w:val="20"/>
        </w:trPr>
        <w:tc>
          <w:tcPr>
            <w:tcW w:w="184" w:type="pct"/>
            <w:vMerge/>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rPr>
            </w:pPr>
          </w:p>
        </w:tc>
        <w:tc>
          <w:tcPr>
            <w:tcW w:w="825"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-корневой</w:t>
            </w:r>
          </w:p>
        </w:tc>
        <w:tc>
          <w:tcPr>
            <w:tcW w:w="389" w:type="pct"/>
            <w:vMerge w:val="restar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кбм</w:t>
            </w:r>
          </w:p>
        </w:tc>
        <w:tc>
          <w:tcPr>
            <w:tcW w:w="461"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7429</w:t>
            </w:r>
          </w:p>
        </w:tc>
        <w:tc>
          <w:tcPr>
            <w:tcW w:w="465"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7429</w:t>
            </w:r>
          </w:p>
        </w:tc>
        <w:tc>
          <w:tcPr>
            <w:tcW w:w="563"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701" w:type="pct"/>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705"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lang w:val="en-US"/>
              </w:rPr>
            </w:pPr>
            <w:r w:rsidRPr="002C37D3">
              <w:rPr>
                <w:rFonts w:ascii="Times New Roman" w:hAnsi="Times New Roman"/>
                <w:color w:val="000000"/>
              </w:rPr>
              <w:t>3</w:t>
            </w:r>
            <w:r w:rsidRPr="002C37D3">
              <w:rPr>
                <w:rFonts w:ascii="Times New Roman" w:hAnsi="Times New Roman"/>
                <w:color w:val="000000"/>
                <w:lang w:val="en-US"/>
              </w:rPr>
              <w:t>99</w:t>
            </w:r>
          </w:p>
        </w:tc>
        <w:tc>
          <w:tcPr>
            <w:tcW w:w="707"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lang w:val="en-US"/>
              </w:rPr>
            </w:pPr>
            <w:r w:rsidRPr="002C37D3">
              <w:rPr>
                <w:rFonts w:ascii="Times New Roman" w:hAnsi="Times New Roman"/>
                <w:color w:val="000000"/>
                <w:lang w:val="en-US"/>
              </w:rPr>
              <w:t>7828</w:t>
            </w:r>
          </w:p>
        </w:tc>
      </w:tr>
      <w:tr w:rsidR="003E3A26" w:rsidRPr="002C37D3" w:rsidTr="003E3A26">
        <w:trPr>
          <w:trHeight w:val="20"/>
        </w:trPr>
        <w:tc>
          <w:tcPr>
            <w:tcW w:w="184" w:type="pct"/>
            <w:vMerge/>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rPr>
            </w:pPr>
          </w:p>
        </w:tc>
        <w:tc>
          <w:tcPr>
            <w:tcW w:w="825"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-ликвидный</w:t>
            </w:r>
          </w:p>
        </w:tc>
        <w:tc>
          <w:tcPr>
            <w:tcW w:w="389" w:type="pct"/>
            <w:vMerge/>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rPr>
            </w:pPr>
          </w:p>
        </w:tc>
        <w:tc>
          <w:tcPr>
            <w:tcW w:w="461"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6684</w:t>
            </w:r>
          </w:p>
        </w:tc>
        <w:tc>
          <w:tcPr>
            <w:tcW w:w="465"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6684</w:t>
            </w:r>
          </w:p>
        </w:tc>
        <w:tc>
          <w:tcPr>
            <w:tcW w:w="563"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701" w:type="pct"/>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705"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707"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6684</w:t>
            </w:r>
          </w:p>
        </w:tc>
      </w:tr>
      <w:tr w:rsidR="003E3A26" w:rsidRPr="002C37D3" w:rsidTr="003E3A26">
        <w:trPr>
          <w:trHeight w:val="20"/>
        </w:trPr>
        <w:tc>
          <w:tcPr>
            <w:tcW w:w="184" w:type="pct"/>
            <w:vMerge/>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rPr>
            </w:pPr>
          </w:p>
        </w:tc>
        <w:tc>
          <w:tcPr>
            <w:tcW w:w="825"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-деловой</w:t>
            </w:r>
          </w:p>
        </w:tc>
        <w:tc>
          <w:tcPr>
            <w:tcW w:w="389" w:type="pct"/>
            <w:vMerge/>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rPr>
            </w:pPr>
          </w:p>
        </w:tc>
        <w:tc>
          <w:tcPr>
            <w:tcW w:w="461"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2164</w:t>
            </w:r>
          </w:p>
        </w:tc>
        <w:tc>
          <w:tcPr>
            <w:tcW w:w="465"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2164</w:t>
            </w:r>
          </w:p>
        </w:tc>
        <w:tc>
          <w:tcPr>
            <w:tcW w:w="563"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701" w:type="pct"/>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705"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p>
        </w:tc>
        <w:tc>
          <w:tcPr>
            <w:tcW w:w="707" w:type="pct"/>
            <w:vAlign w:val="center"/>
          </w:tcPr>
          <w:p w:rsidR="003E3A26" w:rsidRPr="002C37D3" w:rsidRDefault="003E3A26" w:rsidP="0029129E">
            <w:pPr>
              <w:widowControl w:val="0"/>
              <w:autoSpaceDE w:val="0"/>
              <w:autoSpaceDN w:val="0"/>
              <w:adjustRightInd w:val="0"/>
              <w:spacing w:after="0" w:line="240" w:lineRule="auto"/>
              <w:jc w:val="center"/>
              <w:rPr>
                <w:rFonts w:ascii="Times New Roman" w:hAnsi="Times New Roman"/>
                <w:color w:val="000000"/>
              </w:rPr>
            </w:pPr>
            <w:r w:rsidRPr="002C37D3">
              <w:rPr>
                <w:rFonts w:ascii="Times New Roman" w:hAnsi="Times New Roman"/>
                <w:color w:val="000000"/>
              </w:rPr>
              <w:t>2164</w:t>
            </w:r>
          </w:p>
        </w:tc>
      </w:tr>
    </w:tbl>
    <w:p w:rsidR="00FA7CE1" w:rsidRPr="002C37D3" w:rsidRDefault="00FA7CE1" w:rsidP="00FA7CE1">
      <w:pPr>
        <w:pStyle w:val="ConsPlusNormal"/>
        <w:ind w:firstLine="540"/>
        <w:jc w:val="center"/>
        <w:rPr>
          <w:rFonts w:ascii="Times New Roman" w:hAnsi="Times New Roman" w:cs="Times New Roman"/>
          <w:sz w:val="24"/>
          <w:szCs w:val="24"/>
        </w:rPr>
      </w:pPr>
    </w:p>
    <w:p w:rsidR="00FD6720" w:rsidRDefault="00FD6720" w:rsidP="00FD6720">
      <w:pPr>
        <w:pStyle w:val="ConsPlusNormal"/>
        <w:jc w:val="right"/>
        <w:rPr>
          <w:rFonts w:ascii="Times New Roman" w:hAnsi="Times New Roman" w:cs="Times New Roman"/>
          <w:noProof/>
          <w:sz w:val="24"/>
          <w:szCs w:val="24"/>
        </w:rPr>
      </w:pPr>
      <w:r w:rsidRPr="002C37D3">
        <w:rPr>
          <w:rFonts w:ascii="Times New Roman" w:hAnsi="Times New Roman" w:cs="Times New Roman"/>
          <w:sz w:val="24"/>
          <w:szCs w:val="24"/>
        </w:rPr>
        <w:t xml:space="preserve">Таблица </w:t>
      </w:r>
      <w:r>
        <w:rPr>
          <w:rFonts w:ascii="Times New Roman" w:hAnsi="Times New Roman" w:cs="Times New Roman"/>
          <w:noProof/>
          <w:sz w:val="24"/>
          <w:szCs w:val="24"/>
        </w:rPr>
        <w:t>15.1</w:t>
      </w:r>
    </w:p>
    <w:p w:rsidR="00A64399" w:rsidRPr="002C37D3" w:rsidRDefault="00A64399" w:rsidP="00A64399">
      <w:pPr>
        <w:pStyle w:val="ConsPlusNormal"/>
        <w:jc w:val="center"/>
        <w:rPr>
          <w:rFonts w:ascii="Times New Roman" w:hAnsi="Times New Roman" w:cs="Times New Roman"/>
          <w:sz w:val="24"/>
          <w:szCs w:val="24"/>
        </w:rPr>
      </w:pPr>
      <w:r w:rsidRPr="002C37D3">
        <w:rPr>
          <w:rFonts w:ascii="Times New Roman" w:hAnsi="Times New Roman" w:cs="Times New Roman"/>
          <w:sz w:val="24"/>
          <w:szCs w:val="24"/>
        </w:rPr>
        <w:t>Параметры профилактических и других мероприятий</w:t>
      </w:r>
    </w:p>
    <w:p w:rsidR="00A64399" w:rsidRPr="002C37D3" w:rsidRDefault="00A64399" w:rsidP="00A64399">
      <w:pPr>
        <w:pStyle w:val="ConsPlusNormal"/>
        <w:jc w:val="center"/>
        <w:rPr>
          <w:rFonts w:ascii="Times New Roman" w:hAnsi="Times New Roman" w:cs="Times New Roman"/>
          <w:sz w:val="24"/>
          <w:szCs w:val="24"/>
        </w:rPr>
      </w:pPr>
      <w:r w:rsidRPr="002C37D3">
        <w:rPr>
          <w:rFonts w:ascii="Times New Roman" w:hAnsi="Times New Roman" w:cs="Times New Roman"/>
          <w:sz w:val="24"/>
          <w:szCs w:val="24"/>
        </w:rPr>
        <w:t>по предупреждению распространения вредных организмов</w:t>
      </w:r>
    </w:p>
    <w:p w:rsidR="0029129E" w:rsidRPr="002C37D3" w:rsidRDefault="0029129E" w:rsidP="00A64399">
      <w:pPr>
        <w:pStyle w:val="ConsPlusNormal"/>
        <w:jc w:val="right"/>
        <w:rPr>
          <w:rFonts w:ascii="Times New Roman" w:hAnsi="Times New Roman" w:cs="Times New Roman"/>
          <w:sz w:val="24"/>
          <w:szCs w:val="24"/>
        </w:rPr>
      </w:pPr>
    </w:p>
    <w:tbl>
      <w:tblPr>
        <w:tblW w:w="5000" w:type="pct"/>
        <w:tblInd w:w="-4" w:type="dxa"/>
        <w:tblLayout w:type="fixed"/>
        <w:tblCellMar>
          <w:top w:w="102" w:type="dxa"/>
          <w:left w:w="62" w:type="dxa"/>
          <w:bottom w:w="102" w:type="dxa"/>
          <w:right w:w="62" w:type="dxa"/>
        </w:tblCellMar>
        <w:tblLook w:val="0000" w:firstRow="0" w:lastRow="0" w:firstColumn="0" w:lastColumn="0" w:noHBand="0" w:noVBand="0"/>
      </w:tblPr>
      <w:tblGrid>
        <w:gridCol w:w="2647"/>
        <w:gridCol w:w="1937"/>
        <w:gridCol w:w="1937"/>
        <w:gridCol w:w="1807"/>
        <w:gridCol w:w="2001"/>
      </w:tblGrid>
      <w:tr w:rsidR="00A64399" w:rsidRPr="0029129E" w:rsidTr="00910CDA">
        <w:trPr>
          <w:tblHeader/>
        </w:trPr>
        <w:tc>
          <w:tcPr>
            <w:tcW w:w="2647" w:type="dxa"/>
            <w:tcBorders>
              <w:top w:val="single" w:sz="4" w:space="0" w:color="auto"/>
              <w:left w:val="single" w:sz="4" w:space="0" w:color="auto"/>
              <w:bottom w:val="single" w:sz="4" w:space="0" w:color="auto"/>
              <w:right w:val="single" w:sz="4" w:space="0" w:color="auto"/>
            </w:tcBorders>
            <w:vAlign w:val="center"/>
          </w:tcPr>
          <w:p w:rsidR="00A64399" w:rsidRPr="0029129E" w:rsidRDefault="00A64399" w:rsidP="0029129E">
            <w:pPr>
              <w:pStyle w:val="ConsPlusNormal"/>
              <w:jc w:val="center"/>
              <w:rPr>
                <w:rFonts w:ascii="Times New Roman" w:hAnsi="Times New Roman" w:cs="Times New Roman"/>
                <w:sz w:val="22"/>
                <w:szCs w:val="22"/>
              </w:rPr>
            </w:pPr>
            <w:r w:rsidRPr="0029129E">
              <w:rPr>
                <w:rFonts w:ascii="Times New Roman" w:hAnsi="Times New Roman" w:cs="Times New Roman"/>
                <w:sz w:val="22"/>
                <w:szCs w:val="22"/>
              </w:rPr>
              <w:t>Наименование мероприятия</w:t>
            </w:r>
          </w:p>
        </w:tc>
        <w:tc>
          <w:tcPr>
            <w:tcW w:w="1937" w:type="dxa"/>
            <w:tcBorders>
              <w:top w:val="single" w:sz="4" w:space="0" w:color="auto"/>
              <w:left w:val="single" w:sz="4" w:space="0" w:color="auto"/>
              <w:bottom w:val="single" w:sz="4" w:space="0" w:color="auto"/>
              <w:right w:val="single" w:sz="4" w:space="0" w:color="auto"/>
            </w:tcBorders>
            <w:vAlign w:val="center"/>
          </w:tcPr>
          <w:p w:rsidR="00A64399" w:rsidRPr="0029129E" w:rsidRDefault="00A64399" w:rsidP="0029129E">
            <w:pPr>
              <w:pStyle w:val="ConsPlusNormal"/>
              <w:jc w:val="center"/>
              <w:rPr>
                <w:rFonts w:ascii="Times New Roman" w:hAnsi="Times New Roman" w:cs="Times New Roman"/>
                <w:sz w:val="22"/>
                <w:szCs w:val="22"/>
              </w:rPr>
            </w:pPr>
            <w:r w:rsidRPr="0029129E">
              <w:rPr>
                <w:rFonts w:ascii="Times New Roman" w:hAnsi="Times New Roman" w:cs="Times New Roman"/>
                <w:sz w:val="22"/>
                <w:szCs w:val="22"/>
              </w:rPr>
              <w:t>Единицы измерения</w:t>
            </w:r>
          </w:p>
        </w:tc>
        <w:tc>
          <w:tcPr>
            <w:tcW w:w="1937" w:type="dxa"/>
            <w:tcBorders>
              <w:top w:val="single" w:sz="4" w:space="0" w:color="auto"/>
              <w:left w:val="single" w:sz="4" w:space="0" w:color="auto"/>
              <w:bottom w:val="single" w:sz="4" w:space="0" w:color="auto"/>
              <w:right w:val="single" w:sz="4" w:space="0" w:color="auto"/>
            </w:tcBorders>
            <w:vAlign w:val="center"/>
          </w:tcPr>
          <w:p w:rsidR="00A64399" w:rsidRPr="0029129E" w:rsidRDefault="00A64399" w:rsidP="0029129E">
            <w:pPr>
              <w:pStyle w:val="ConsPlusNormal"/>
              <w:jc w:val="center"/>
              <w:rPr>
                <w:rFonts w:ascii="Times New Roman" w:hAnsi="Times New Roman" w:cs="Times New Roman"/>
                <w:sz w:val="22"/>
                <w:szCs w:val="22"/>
              </w:rPr>
            </w:pPr>
            <w:r w:rsidRPr="0029129E">
              <w:rPr>
                <w:rFonts w:ascii="Times New Roman" w:hAnsi="Times New Roman" w:cs="Times New Roman"/>
                <w:sz w:val="22"/>
                <w:szCs w:val="22"/>
              </w:rPr>
              <w:t>Объем мероприятия</w:t>
            </w:r>
          </w:p>
        </w:tc>
        <w:tc>
          <w:tcPr>
            <w:tcW w:w="1807" w:type="dxa"/>
            <w:tcBorders>
              <w:top w:val="single" w:sz="4" w:space="0" w:color="auto"/>
              <w:left w:val="single" w:sz="4" w:space="0" w:color="auto"/>
              <w:bottom w:val="single" w:sz="4" w:space="0" w:color="auto"/>
              <w:right w:val="single" w:sz="4" w:space="0" w:color="auto"/>
            </w:tcBorders>
            <w:vAlign w:val="center"/>
          </w:tcPr>
          <w:p w:rsidR="00A64399" w:rsidRPr="0029129E" w:rsidRDefault="00A64399" w:rsidP="0029129E">
            <w:pPr>
              <w:pStyle w:val="ConsPlusNormal"/>
              <w:jc w:val="center"/>
              <w:rPr>
                <w:rFonts w:ascii="Times New Roman" w:hAnsi="Times New Roman" w:cs="Times New Roman"/>
                <w:sz w:val="22"/>
                <w:szCs w:val="22"/>
              </w:rPr>
            </w:pPr>
            <w:r w:rsidRPr="0029129E">
              <w:rPr>
                <w:rFonts w:ascii="Times New Roman" w:hAnsi="Times New Roman" w:cs="Times New Roman"/>
                <w:sz w:val="22"/>
                <w:szCs w:val="22"/>
              </w:rPr>
              <w:t>Срок проведения</w:t>
            </w:r>
          </w:p>
        </w:tc>
        <w:tc>
          <w:tcPr>
            <w:tcW w:w="2001" w:type="dxa"/>
            <w:tcBorders>
              <w:top w:val="single" w:sz="4" w:space="0" w:color="auto"/>
              <w:left w:val="single" w:sz="4" w:space="0" w:color="auto"/>
              <w:bottom w:val="single" w:sz="4" w:space="0" w:color="auto"/>
              <w:right w:val="single" w:sz="4" w:space="0" w:color="auto"/>
            </w:tcBorders>
            <w:vAlign w:val="center"/>
          </w:tcPr>
          <w:p w:rsidR="00A64399" w:rsidRPr="0029129E" w:rsidRDefault="00A64399" w:rsidP="0029129E">
            <w:pPr>
              <w:pStyle w:val="ConsPlusNormal"/>
              <w:jc w:val="center"/>
              <w:rPr>
                <w:rFonts w:ascii="Times New Roman" w:hAnsi="Times New Roman" w:cs="Times New Roman"/>
                <w:sz w:val="22"/>
                <w:szCs w:val="22"/>
              </w:rPr>
            </w:pPr>
            <w:r w:rsidRPr="0029129E">
              <w:rPr>
                <w:rFonts w:ascii="Times New Roman" w:hAnsi="Times New Roman" w:cs="Times New Roman"/>
                <w:sz w:val="22"/>
                <w:szCs w:val="22"/>
              </w:rPr>
              <w:t>Ежегодный объем мероприятия</w:t>
            </w:r>
          </w:p>
        </w:tc>
      </w:tr>
      <w:tr w:rsidR="00A64399" w:rsidRPr="0029129E" w:rsidTr="00A64399">
        <w:tc>
          <w:tcPr>
            <w:tcW w:w="10329" w:type="dxa"/>
            <w:gridSpan w:val="5"/>
            <w:tcBorders>
              <w:top w:val="single" w:sz="4" w:space="0" w:color="auto"/>
              <w:left w:val="single" w:sz="4" w:space="0" w:color="auto"/>
              <w:bottom w:val="single" w:sz="4" w:space="0" w:color="auto"/>
              <w:right w:val="single" w:sz="4" w:space="0" w:color="auto"/>
            </w:tcBorders>
          </w:tcPr>
          <w:p w:rsidR="00A64399" w:rsidRPr="0029129E" w:rsidRDefault="00A64399" w:rsidP="0029129E">
            <w:pPr>
              <w:pStyle w:val="ConsPlusNormal"/>
              <w:jc w:val="center"/>
              <w:outlineLvl w:val="3"/>
              <w:rPr>
                <w:rFonts w:ascii="Times New Roman" w:hAnsi="Times New Roman" w:cs="Times New Roman"/>
                <w:sz w:val="22"/>
                <w:szCs w:val="22"/>
              </w:rPr>
            </w:pPr>
            <w:r w:rsidRPr="0029129E">
              <w:rPr>
                <w:rFonts w:ascii="Times New Roman" w:hAnsi="Times New Roman" w:cs="Times New Roman"/>
                <w:sz w:val="22"/>
                <w:szCs w:val="22"/>
              </w:rPr>
              <w:t>1. Профилактические</w:t>
            </w:r>
          </w:p>
        </w:tc>
      </w:tr>
      <w:tr w:rsidR="00A64399" w:rsidRPr="0029129E" w:rsidTr="00A64399">
        <w:tc>
          <w:tcPr>
            <w:tcW w:w="10329" w:type="dxa"/>
            <w:gridSpan w:val="5"/>
            <w:tcBorders>
              <w:top w:val="single" w:sz="4" w:space="0" w:color="auto"/>
              <w:left w:val="single" w:sz="4" w:space="0" w:color="auto"/>
              <w:bottom w:val="single" w:sz="4" w:space="0" w:color="auto"/>
              <w:right w:val="single" w:sz="4" w:space="0" w:color="auto"/>
            </w:tcBorders>
          </w:tcPr>
          <w:p w:rsidR="00A64399" w:rsidRPr="0029129E" w:rsidRDefault="00A64399" w:rsidP="0029129E">
            <w:pPr>
              <w:pStyle w:val="ConsPlusNormal"/>
              <w:jc w:val="center"/>
              <w:outlineLvl w:val="4"/>
              <w:rPr>
                <w:rFonts w:ascii="Times New Roman" w:hAnsi="Times New Roman" w:cs="Times New Roman"/>
                <w:sz w:val="22"/>
                <w:szCs w:val="22"/>
              </w:rPr>
            </w:pPr>
            <w:r w:rsidRPr="0029129E">
              <w:rPr>
                <w:rFonts w:ascii="Times New Roman" w:hAnsi="Times New Roman" w:cs="Times New Roman"/>
                <w:sz w:val="22"/>
                <w:szCs w:val="22"/>
              </w:rPr>
              <w:t>1.1 Лесохозяйственные</w:t>
            </w:r>
          </w:p>
        </w:tc>
      </w:tr>
      <w:tr w:rsidR="00A64399" w:rsidRPr="0029129E" w:rsidTr="00910CDA">
        <w:tc>
          <w:tcPr>
            <w:tcW w:w="2647" w:type="dxa"/>
            <w:tcBorders>
              <w:top w:val="single" w:sz="4" w:space="0" w:color="auto"/>
              <w:left w:val="single" w:sz="4" w:space="0" w:color="auto"/>
              <w:bottom w:val="single" w:sz="4" w:space="0" w:color="auto"/>
              <w:right w:val="single" w:sz="4" w:space="0" w:color="auto"/>
            </w:tcBorders>
            <w:vAlign w:val="center"/>
          </w:tcPr>
          <w:p w:rsidR="00A64399" w:rsidRPr="0029129E" w:rsidRDefault="00A64399" w:rsidP="0029129E">
            <w:pPr>
              <w:pStyle w:val="ConsPlusNormal"/>
              <w:rPr>
                <w:rFonts w:ascii="Times New Roman" w:hAnsi="Times New Roman" w:cs="Times New Roman"/>
                <w:sz w:val="22"/>
                <w:szCs w:val="22"/>
              </w:rPr>
            </w:pPr>
            <w:r w:rsidRPr="0029129E">
              <w:rPr>
                <w:rFonts w:ascii="Times New Roman" w:hAnsi="Times New Roman" w:cs="Times New Roman"/>
                <w:sz w:val="22"/>
                <w:szCs w:val="22"/>
              </w:rPr>
              <w:t>Почвенные раскопки</w:t>
            </w:r>
          </w:p>
        </w:tc>
        <w:tc>
          <w:tcPr>
            <w:tcW w:w="1937" w:type="dxa"/>
            <w:tcBorders>
              <w:top w:val="single" w:sz="4" w:space="0" w:color="auto"/>
              <w:left w:val="single" w:sz="4" w:space="0" w:color="auto"/>
              <w:bottom w:val="single" w:sz="4" w:space="0" w:color="auto"/>
              <w:right w:val="single" w:sz="4" w:space="0" w:color="auto"/>
            </w:tcBorders>
            <w:vAlign w:val="center"/>
          </w:tcPr>
          <w:p w:rsidR="00A64399" w:rsidRPr="0029129E" w:rsidRDefault="00A64399" w:rsidP="0029129E">
            <w:pPr>
              <w:pStyle w:val="ConsPlusNormal"/>
              <w:rPr>
                <w:rFonts w:ascii="Times New Roman" w:hAnsi="Times New Roman" w:cs="Times New Roman"/>
                <w:sz w:val="22"/>
                <w:szCs w:val="22"/>
              </w:rPr>
            </w:pPr>
            <w:r w:rsidRPr="0029129E">
              <w:rPr>
                <w:rFonts w:ascii="Times New Roman" w:hAnsi="Times New Roman" w:cs="Times New Roman"/>
                <w:sz w:val="22"/>
                <w:szCs w:val="22"/>
              </w:rPr>
              <w:t>шт.</w:t>
            </w:r>
          </w:p>
        </w:tc>
        <w:tc>
          <w:tcPr>
            <w:tcW w:w="1937" w:type="dxa"/>
            <w:tcBorders>
              <w:top w:val="single" w:sz="4" w:space="0" w:color="auto"/>
              <w:left w:val="single" w:sz="4" w:space="0" w:color="auto"/>
              <w:bottom w:val="single" w:sz="4" w:space="0" w:color="auto"/>
              <w:right w:val="single" w:sz="4" w:space="0" w:color="auto"/>
            </w:tcBorders>
            <w:vAlign w:val="center"/>
          </w:tcPr>
          <w:p w:rsidR="00A64399" w:rsidRPr="0029129E" w:rsidRDefault="00A64399" w:rsidP="0029129E">
            <w:pPr>
              <w:pStyle w:val="ConsPlusNormal"/>
              <w:rPr>
                <w:rFonts w:ascii="Times New Roman" w:hAnsi="Times New Roman" w:cs="Times New Roman"/>
                <w:sz w:val="22"/>
                <w:szCs w:val="22"/>
              </w:rPr>
            </w:pPr>
            <w:r w:rsidRPr="0029129E">
              <w:rPr>
                <w:rFonts w:ascii="Times New Roman" w:hAnsi="Times New Roman" w:cs="Times New Roman"/>
                <w:sz w:val="22"/>
                <w:szCs w:val="22"/>
              </w:rPr>
              <w:t>30</w:t>
            </w:r>
          </w:p>
        </w:tc>
        <w:tc>
          <w:tcPr>
            <w:tcW w:w="1807" w:type="dxa"/>
            <w:tcBorders>
              <w:top w:val="single" w:sz="4" w:space="0" w:color="auto"/>
              <w:left w:val="single" w:sz="4" w:space="0" w:color="auto"/>
              <w:bottom w:val="single" w:sz="4" w:space="0" w:color="auto"/>
              <w:right w:val="single" w:sz="4" w:space="0" w:color="auto"/>
            </w:tcBorders>
            <w:vAlign w:val="center"/>
          </w:tcPr>
          <w:p w:rsidR="00A64399" w:rsidRPr="0029129E" w:rsidRDefault="00A64399" w:rsidP="0029129E">
            <w:pPr>
              <w:pStyle w:val="ConsPlusNormal"/>
              <w:rPr>
                <w:rFonts w:ascii="Times New Roman" w:hAnsi="Times New Roman" w:cs="Times New Roman"/>
                <w:sz w:val="22"/>
                <w:szCs w:val="22"/>
              </w:rPr>
            </w:pPr>
            <w:r w:rsidRPr="0029129E">
              <w:rPr>
                <w:rFonts w:ascii="Times New Roman" w:hAnsi="Times New Roman" w:cs="Times New Roman"/>
                <w:sz w:val="22"/>
                <w:szCs w:val="22"/>
              </w:rPr>
              <w:t>-»-</w:t>
            </w:r>
          </w:p>
        </w:tc>
        <w:tc>
          <w:tcPr>
            <w:tcW w:w="2001" w:type="dxa"/>
            <w:tcBorders>
              <w:top w:val="single" w:sz="4" w:space="0" w:color="auto"/>
              <w:left w:val="single" w:sz="4" w:space="0" w:color="auto"/>
              <w:bottom w:val="single" w:sz="4" w:space="0" w:color="auto"/>
              <w:right w:val="single" w:sz="4" w:space="0" w:color="auto"/>
            </w:tcBorders>
          </w:tcPr>
          <w:p w:rsidR="00A64399" w:rsidRPr="0029129E" w:rsidRDefault="00A64399" w:rsidP="0029129E">
            <w:pPr>
              <w:pStyle w:val="ConsPlusNormal"/>
              <w:rPr>
                <w:rFonts w:ascii="Times New Roman" w:hAnsi="Times New Roman" w:cs="Times New Roman"/>
                <w:sz w:val="22"/>
                <w:szCs w:val="22"/>
              </w:rPr>
            </w:pPr>
          </w:p>
        </w:tc>
      </w:tr>
      <w:tr w:rsidR="00A64399" w:rsidRPr="0029129E" w:rsidTr="00910CDA">
        <w:tc>
          <w:tcPr>
            <w:tcW w:w="2647" w:type="dxa"/>
            <w:tcBorders>
              <w:top w:val="single" w:sz="4" w:space="0" w:color="auto"/>
              <w:left w:val="single" w:sz="4" w:space="0" w:color="auto"/>
              <w:bottom w:val="single" w:sz="4" w:space="0" w:color="auto"/>
              <w:right w:val="single" w:sz="4" w:space="0" w:color="auto"/>
            </w:tcBorders>
            <w:vAlign w:val="center"/>
          </w:tcPr>
          <w:p w:rsidR="00A64399" w:rsidRPr="0029129E" w:rsidRDefault="00A64399" w:rsidP="0029129E">
            <w:pPr>
              <w:pStyle w:val="ConsPlusNormal"/>
              <w:rPr>
                <w:rFonts w:ascii="Times New Roman" w:hAnsi="Times New Roman" w:cs="Times New Roman"/>
                <w:sz w:val="22"/>
                <w:szCs w:val="22"/>
              </w:rPr>
            </w:pPr>
            <w:r w:rsidRPr="0029129E">
              <w:rPr>
                <w:rFonts w:ascii="Times New Roman" w:hAnsi="Times New Roman" w:cs="Times New Roman"/>
                <w:sz w:val="22"/>
                <w:szCs w:val="22"/>
              </w:rPr>
              <w:t>Изготовление гнездовий</w:t>
            </w:r>
          </w:p>
        </w:tc>
        <w:tc>
          <w:tcPr>
            <w:tcW w:w="1937" w:type="dxa"/>
            <w:tcBorders>
              <w:top w:val="single" w:sz="4" w:space="0" w:color="auto"/>
              <w:left w:val="single" w:sz="4" w:space="0" w:color="auto"/>
              <w:bottom w:val="single" w:sz="4" w:space="0" w:color="auto"/>
              <w:right w:val="single" w:sz="4" w:space="0" w:color="auto"/>
            </w:tcBorders>
            <w:vAlign w:val="center"/>
          </w:tcPr>
          <w:p w:rsidR="00A64399" w:rsidRPr="0029129E" w:rsidRDefault="00A64399" w:rsidP="0029129E">
            <w:pPr>
              <w:pStyle w:val="ConsPlusNormal"/>
              <w:rPr>
                <w:rFonts w:ascii="Times New Roman" w:hAnsi="Times New Roman" w:cs="Times New Roman"/>
                <w:sz w:val="22"/>
                <w:szCs w:val="22"/>
              </w:rPr>
            </w:pPr>
            <w:r w:rsidRPr="0029129E">
              <w:rPr>
                <w:rFonts w:ascii="Times New Roman" w:hAnsi="Times New Roman" w:cs="Times New Roman"/>
                <w:sz w:val="22"/>
                <w:szCs w:val="22"/>
              </w:rPr>
              <w:t>шт.</w:t>
            </w:r>
          </w:p>
        </w:tc>
        <w:tc>
          <w:tcPr>
            <w:tcW w:w="1937" w:type="dxa"/>
            <w:tcBorders>
              <w:top w:val="single" w:sz="4" w:space="0" w:color="auto"/>
              <w:left w:val="single" w:sz="4" w:space="0" w:color="auto"/>
              <w:bottom w:val="single" w:sz="4" w:space="0" w:color="auto"/>
              <w:right w:val="single" w:sz="4" w:space="0" w:color="auto"/>
            </w:tcBorders>
            <w:vAlign w:val="center"/>
          </w:tcPr>
          <w:p w:rsidR="00A64399" w:rsidRPr="0029129E" w:rsidRDefault="00A64399" w:rsidP="0029129E">
            <w:pPr>
              <w:pStyle w:val="ConsPlusNormal"/>
              <w:rPr>
                <w:rFonts w:ascii="Times New Roman" w:hAnsi="Times New Roman" w:cs="Times New Roman"/>
                <w:sz w:val="22"/>
                <w:szCs w:val="22"/>
              </w:rPr>
            </w:pPr>
            <w:r w:rsidRPr="0029129E">
              <w:rPr>
                <w:rFonts w:ascii="Times New Roman" w:hAnsi="Times New Roman" w:cs="Times New Roman"/>
                <w:sz w:val="22"/>
                <w:szCs w:val="22"/>
              </w:rPr>
              <w:t>20</w:t>
            </w:r>
          </w:p>
        </w:tc>
        <w:tc>
          <w:tcPr>
            <w:tcW w:w="1807" w:type="dxa"/>
            <w:tcBorders>
              <w:top w:val="single" w:sz="4" w:space="0" w:color="auto"/>
              <w:left w:val="single" w:sz="4" w:space="0" w:color="auto"/>
              <w:bottom w:val="single" w:sz="4" w:space="0" w:color="auto"/>
              <w:right w:val="single" w:sz="4" w:space="0" w:color="auto"/>
            </w:tcBorders>
            <w:vAlign w:val="center"/>
          </w:tcPr>
          <w:p w:rsidR="00A64399" w:rsidRPr="0029129E" w:rsidRDefault="00A64399" w:rsidP="0029129E">
            <w:pPr>
              <w:pStyle w:val="ConsPlusNormal"/>
              <w:rPr>
                <w:rFonts w:ascii="Times New Roman" w:hAnsi="Times New Roman" w:cs="Times New Roman"/>
                <w:sz w:val="22"/>
                <w:szCs w:val="22"/>
              </w:rPr>
            </w:pPr>
            <w:r w:rsidRPr="0029129E">
              <w:rPr>
                <w:rFonts w:ascii="Times New Roman" w:hAnsi="Times New Roman" w:cs="Times New Roman"/>
                <w:sz w:val="22"/>
                <w:szCs w:val="22"/>
              </w:rPr>
              <w:t>-»-</w:t>
            </w:r>
          </w:p>
        </w:tc>
        <w:tc>
          <w:tcPr>
            <w:tcW w:w="2001" w:type="dxa"/>
            <w:tcBorders>
              <w:top w:val="single" w:sz="4" w:space="0" w:color="auto"/>
              <w:left w:val="single" w:sz="4" w:space="0" w:color="auto"/>
              <w:bottom w:val="single" w:sz="4" w:space="0" w:color="auto"/>
              <w:right w:val="single" w:sz="4" w:space="0" w:color="auto"/>
            </w:tcBorders>
          </w:tcPr>
          <w:p w:rsidR="00A64399" w:rsidRPr="0029129E" w:rsidRDefault="00A64399" w:rsidP="0029129E">
            <w:pPr>
              <w:pStyle w:val="ConsPlusNormal"/>
              <w:rPr>
                <w:rFonts w:ascii="Times New Roman" w:hAnsi="Times New Roman" w:cs="Times New Roman"/>
                <w:sz w:val="22"/>
                <w:szCs w:val="22"/>
              </w:rPr>
            </w:pPr>
          </w:p>
        </w:tc>
      </w:tr>
      <w:tr w:rsidR="00A64399" w:rsidRPr="0029129E" w:rsidTr="00910CDA">
        <w:tc>
          <w:tcPr>
            <w:tcW w:w="2647" w:type="dxa"/>
            <w:tcBorders>
              <w:top w:val="single" w:sz="4" w:space="0" w:color="auto"/>
              <w:left w:val="single" w:sz="4" w:space="0" w:color="auto"/>
              <w:bottom w:val="single" w:sz="4" w:space="0" w:color="auto"/>
              <w:right w:val="single" w:sz="4" w:space="0" w:color="auto"/>
            </w:tcBorders>
            <w:vAlign w:val="center"/>
          </w:tcPr>
          <w:p w:rsidR="00A64399" w:rsidRPr="0029129E" w:rsidRDefault="00A64399" w:rsidP="0029129E">
            <w:pPr>
              <w:pStyle w:val="ConsPlusNormal"/>
              <w:rPr>
                <w:rFonts w:ascii="Times New Roman" w:hAnsi="Times New Roman" w:cs="Times New Roman"/>
                <w:sz w:val="22"/>
                <w:szCs w:val="22"/>
              </w:rPr>
            </w:pPr>
            <w:r w:rsidRPr="0029129E">
              <w:rPr>
                <w:rFonts w:ascii="Times New Roman" w:hAnsi="Times New Roman" w:cs="Times New Roman"/>
                <w:sz w:val="22"/>
                <w:szCs w:val="22"/>
              </w:rPr>
              <w:t>Ремонт гнездовий</w:t>
            </w:r>
          </w:p>
        </w:tc>
        <w:tc>
          <w:tcPr>
            <w:tcW w:w="1937" w:type="dxa"/>
            <w:tcBorders>
              <w:top w:val="single" w:sz="4" w:space="0" w:color="auto"/>
              <w:left w:val="single" w:sz="4" w:space="0" w:color="auto"/>
              <w:bottom w:val="single" w:sz="4" w:space="0" w:color="auto"/>
              <w:right w:val="single" w:sz="4" w:space="0" w:color="auto"/>
            </w:tcBorders>
            <w:vAlign w:val="center"/>
          </w:tcPr>
          <w:p w:rsidR="00A64399" w:rsidRPr="0029129E" w:rsidRDefault="00A64399" w:rsidP="0029129E">
            <w:pPr>
              <w:pStyle w:val="ConsPlusNormal"/>
              <w:rPr>
                <w:rFonts w:ascii="Times New Roman" w:hAnsi="Times New Roman" w:cs="Times New Roman"/>
                <w:sz w:val="22"/>
                <w:szCs w:val="22"/>
              </w:rPr>
            </w:pPr>
            <w:r w:rsidRPr="0029129E">
              <w:rPr>
                <w:rFonts w:ascii="Times New Roman" w:hAnsi="Times New Roman" w:cs="Times New Roman"/>
                <w:sz w:val="22"/>
                <w:szCs w:val="22"/>
              </w:rPr>
              <w:t>шт.</w:t>
            </w:r>
          </w:p>
        </w:tc>
        <w:tc>
          <w:tcPr>
            <w:tcW w:w="1937" w:type="dxa"/>
            <w:tcBorders>
              <w:top w:val="single" w:sz="4" w:space="0" w:color="auto"/>
              <w:left w:val="single" w:sz="4" w:space="0" w:color="auto"/>
              <w:bottom w:val="single" w:sz="4" w:space="0" w:color="auto"/>
              <w:right w:val="single" w:sz="4" w:space="0" w:color="auto"/>
            </w:tcBorders>
            <w:vAlign w:val="center"/>
          </w:tcPr>
          <w:p w:rsidR="00A64399" w:rsidRPr="0029129E" w:rsidRDefault="00A64399" w:rsidP="0029129E">
            <w:pPr>
              <w:pStyle w:val="ConsPlusNormal"/>
              <w:rPr>
                <w:rFonts w:ascii="Times New Roman" w:hAnsi="Times New Roman" w:cs="Times New Roman"/>
                <w:sz w:val="22"/>
                <w:szCs w:val="22"/>
              </w:rPr>
            </w:pPr>
            <w:r w:rsidRPr="0029129E">
              <w:rPr>
                <w:rFonts w:ascii="Times New Roman" w:hAnsi="Times New Roman" w:cs="Times New Roman"/>
                <w:sz w:val="22"/>
                <w:szCs w:val="22"/>
              </w:rPr>
              <w:t>20</w:t>
            </w:r>
          </w:p>
        </w:tc>
        <w:tc>
          <w:tcPr>
            <w:tcW w:w="1807" w:type="dxa"/>
            <w:tcBorders>
              <w:top w:val="single" w:sz="4" w:space="0" w:color="auto"/>
              <w:left w:val="single" w:sz="4" w:space="0" w:color="auto"/>
              <w:bottom w:val="single" w:sz="4" w:space="0" w:color="auto"/>
              <w:right w:val="single" w:sz="4" w:space="0" w:color="auto"/>
            </w:tcBorders>
            <w:vAlign w:val="center"/>
          </w:tcPr>
          <w:p w:rsidR="00A64399" w:rsidRPr="0029129E" w:rsidRDefault="00A64399" w:rsidP="0029129E">
            <w:pPr>
              <w:pStyle w:val="ConsPlusNormal"/>
              <w:rPr>
                <w:rFonts w:ascii="Times New Roman" w:hAnsi="Times New Roman" w:cs="Times New Roman"/>
                <w:sz w:val="22"/>
                <w:szCs w:val="22"/>
              </w:rPr>
            </w:pPr>
            <w:r w:rsidRPr="0029129E">
              <w:rPr>
                <w:rFonts w:ascii="Times New Roman" w:hAnsi="Times New Roman" w:cs="Times New Roman"/>
                <w:sz w:val="22"/>
                <w:szCs w:val="22"/>
              </w:rPr>
              <w:t>-»-</w:t>
            </w:r>
          </w:p>
        </w:tc>
        <w:tc>
          <w:tcPr>
            <w:tcW w:w="2001" w:type="dxa"/>
            <w:tcBorders>
              <w:top w:val="single" w:sz="4" w:space="0" w:color="auto"/>
              <w:left w:val="single" w:sz="4" w:space="0" w:color="auto"/>
              <w:bottom w:val="single" w:sz="4" w:space="0" w:color="auto"/>
              <w:right w:val="single" w:sz="4" w:space="0" w:color="auto"/>
            </w:tcBorders>
          </w:tcPr>
          <w:p w:rsidR="00A64399" w:rsidRPr="0029129E" w:rsidRDefault="00A64399" w:rsidP="0029129E">
            <w:pPr>
              <w:pStyle w:val="ConsPlusNormal"/>
              <w:rPr>
                <w:rFonts w:ascii="Times New Roman" w:hAnsi="Times New Roman" w:cs="Times New Roman"/>
                <w:sz w:val="22"/>
                <w:szCs w:val="22"/>
              </w:rPr>
            </w:pPr>
          </w:p>
        </w:tc>
      </w:tr>
      <w:tr w:rsidR="00A64399" w:rsidRPr="0029129E" w:rsidTr="00910CDA">
        <w:tc>
          <w:tcPr>
            <w:tcW w:w="2647" w:type="dxa"/>
            <w:tcBorders>
              <w:top w:val="single" w:sz="4" w:space="0" w:color="auto"/>
              <w:left w:val="single" w:sz="4" w:space="0" w:color="auto"/>
              <w:bottom w:val="single" w:sz="4" w:space="0" w:color="auto"/>
              <w:right w:val="single" w:sz="4" w:space="0" w:color="auto"/>
            </w:tcBorders>
            <w:vAlign w:val="center"/>
          </w:tcPr>
          <w:p w:rsidR="00A64399" w:rsidRPr="0029129E" w:rsidRDefault="00A64399" w:rsidP="0029129E">
            <w:pPr>
              <w:pStyle w:val="ConsPlusNormal"/>
              <w:rPr>
                <w:rFonts w:ascii="Times New Roman" w:hAnsi="Times New Roman" w:cs="Times New Roman"/>
                <w:sz w:val="22"/>
                <w:szCs w:val="22"/>
              </w:rPr>
            </w:pPr>
            <w:r w:rsidRPr="0029129E">
              <w:rPr>
                <w:rFonts w:ascii="Times New Roman" w:hAnsi="Times New Roman" w:cs="Times New Roman"/>
                <w:sz w:val="22"/>
                <w:szCs w:val="22"/>
              </w:rPr>
              <w:t>Надзор за появлением вредителей и болезней</w:t>
            </w:r>
          </w:p>
        </w:tc>
        <w:tc>
          <w:tcPr>
            <w:tcW w:w="1937" w:type="dxa"/>
            <w:tcBorders>
              <w:top w:val="single" w:sz="4" w:space="0" w:color="auto"/>
              <w:left w:val="single" w:sz="4" w:space="0" w:color="auto"/>
              <w:bottom w:val="single" w:sz="4" w:space="0" w:color="auto"/>
              <w:right w:val="single" w:sz="4" w:space="0" w:color="auto"/>
            </w:tcBorders>
            <w:vAlign w:val="center"/>
          </w:tcPr>
          <w:p w:rsidR="00A64399" w:rsidRPr="0029129E" w:rsidRDefault="00A64399" w:rsidP="0029129E">
            <w:pPr>
              <w:pStyle w:val="ConsPlusNormal"/>
              <w:rPr>
                <w:rFonts w:ascii="Times New Roman" w:hAnsi="Times New Roman" w:cs="Times New Roman"/>
                <w:sz w:val="22"/>
                <w:szCs w:val="22"/>
              </w:rPr>
            </w:pPr>
            <w:r w:rsidRPr="0029129E">
              <w:rPr>
                <w:rFonts w:ascii="Times New Roman" w:hAnsi="Times New Roman" w:cs="Times New Roman"/>
                <w:sz w:val="22"/>
                <w:szCs w:val="22"/>
              </w:rPr>
              <w:t>тыс. га</w:t>
            </w:r>
          </w:p>
        </w:tc>
        <w:tc>
          <w:tcPr>
            <w:tcW w:w="1937" w:type="dxa"/>
            <w:tcBorders>
              <w:top w:val="single" w:sz="4" w:space="0" w:color="auto"/>
              <w:left w:val="single" w:sz="4" w:space="0" w:color="auto"/>
              <w:bottom w:val="single" w:sz="4" w:space="0" w:color="auto"/>
              <w:right w:val="single" w:sz="4" w:space="0" w:color="auto"/>
            </w:tcBorders>
            <w:vAlign w:val="center"/>
          </w:tcPr>
          <w:p w:rsidR="00A64399" w:rsidRPr="0029129E" w:rsidRDefault="00A64399" w:rsidP="0029129E">
            <w:pPr>
              <w:pStyle w:val="ConsPlusNormal"/>
              <w:rPr>
                <w:rFonts w:ascii="Times New Roman" w:hAnsi="Times New Roman" w:cs="Times New Roman"/>
                <w:sz w:val="22"/>
                <w:szCs w:val="22"/>
              </w:rPr>
            </w:pPr>
            <w:r w:rsidRPr="0029129E">
              <w:rPr>
                <w:rFonts w:ascii="Times New Roman" w:hAnsi="Times New Roman" w:cs="Times New Roman"/>
                <w:sz w:val="22"/>
                <w:szCs w:val="22"/>
              </w:rPr>
              <w:t>на всей территории лесничества</w:t>
            </w:r>
          </w:p>
        </w:tc>
        <w:tc>
          <w:tcPr>
            <w:tcW w:w="1807" w:type="dxa"/>
            <w:tcBorders>
              <w:top w:val="single" w:sz="4" w:space="0" w:color="auto"/>
              <w:left w:val="single" w:sz="4" w:space="0" w:color="auto"/>
              <w:bottom w:val="single" w:sz="4" w:space="0" w:color="auto"/>
              <w:right w:val="single" w:sz="4" w:space="0" w:color="auto"/>
            </w:tcBorders>
            <w:vAlign w:val="center"/>
          </w:tcPr>
          <w:p w:rsidR="00A64399" w:rsidRPr="0029129E" w:rsidRDefault="00A64399" w:rsidP="0029129E">
            <w:pPr>
              <w:pStyle w:val="ConsPlusNormal"/>
              <w:rPr>
                <w:rFonts w:ascii="Times New Roman" w:hAnsi="Times New Roman" w:cs="Times New Roman"/>
                <w:sz w:val="22"/>
                <w:szCs w:val="22"/>
              </w:rPr>
            </w:pPr>
            <w:r w:rsidRPr="0029129E">
              <w:rPr>
                <w:rFonts w:ascii="Times New Roman" w:hAnsi="Times New Roman" w:cs="Times New Roman"/>
                <w:sz w:val="22"/>
                <w:szCs w:val="22"/>
              </w:rPr>
              <w:t>-»-</w:t>
            </w:r>
          </w:p>
        </w:tc>
        <w:tc>
          <w:tcPr>
            <w:tcW w:w="2001" w:type="dxa"/>
            <w:tcBorders>
              <w:top w:val="single" w:sz="4" w:space="0" w:color="auto"/>
              <w:left w:val="single" w:sz="4" w:space="0" w:color="auto"/>
              <w:bottom w:val="single" w:sz="4" w:space="0" w:color="auto"/>
              <w:right w:val="single" w:sz="4" w:space="0" w:color="auto"/>
            </w:tcBorders>
          </w:tcPr>
          <w:p w:rsidR="00A64399" w:rsidRPr="0029129E" w:rsidRDefault="00A64399" w:rsidP="0029129E">
            <w:pPr>
              <w:pStyle w:val="ConsPlusNormal"/>
              <w:rPr>
                <w:rFonts w:ascii="Times New Roman" w:hAnsi="Times New Roman" w:cs="Times New Roman"/>
                <w:sz w:val="22"/>
                <w:szCs w:val="22"/>
              </w:rPr>
            </w:pPr>
          </w:p>
        </w:tc>
      </w:tr>
      <w:tr w:rsidR="00A64399" w:rsidRPr="0029129E" w:rsidTr="00910CDA">
        <w:tc>
          <w:tcPr>
            <w:tcW w:w="2647" w:type="dxa"/>
            <w:tcBorders>
              <w:top w:val="single" w:sz="4" w:space="0" w:color="auto"/>
              <w:left w:val="single" w:sz="4" w:space="0" w:color="auto"/>
              <w:bottom w:val="single" w:sz="4" w:space="0" w:color="auto"/>
              <w:right w:val="single" w:sz="4" w:space="0" w:color="auto"/>
            </w:tcBorders>
            <w:vAlign w:val="center"/>
          </w:tcPr>
          <w:p w:rsidR="00A64399" w:rsidRPr="0029129E" w:rsidRDefault="00A64399" w:rsidP="0029129E">
            <w:pPr>
              <w:pStyle w:val="ConsPlusNormal"/>
              <w:rPr>
                <w:rFonts w:ascii="Times New Roman" w:hAnsi="Times New Roman" w:cs="Times New Roman"/>
                <w:sz w:val="22"/>
                <w:szCs w:val="22"/>
              </w:rPr>
            </w:pPr>
            <w:r w:rsidRPr="0029129E">
              <w:rPr>
                <w:rFonts w:ascii="Times New Roman" w:hAnsi="Times New Roman" w:cs="Times New Roman"/>
                <w:sz w:val="22"/>
                <w:szCs w:val="22"/>
              </w:rPr>
              <w:t>Организация уголков лесозащиты</w:t>
            </w:r>
          </w:p>
        </w:tc>
        <w:tc>
          <w:tcPr>
            <w:tcW w:w="1937" w:type="dxa"/>
            <w:tcBorders>
              <w:top w:val="single" w:sz="4" w:space="0" w:color="auto"/>
              <w:left w:val="single" w:sz="4" w:space="0" w:color="auto"/>
              <w:bottom w:val="single" w:sz="4" w:space="0" w:color="auto"/>
              <w:right w:val="single" w:sz="4" w:space="0" w:color="auto"/>
            </w:tcBorders>
            <w:vAlign w:val="center"/>
          </w:tcPr>
          <w:p w:rsidR="00A64399" w:rsidRPr="0029129E" w:rsidRDefault="00A64399" w:rsidP="0029129E">
            <w:pPr>
              <w:pStyle w:val="ConsPlusNormal"/>
              <w:rPr>
                <w:rFonts w:ascii="Times New Roman" w:hAnsi="Times New Roman" w:cs="Times New Roman"/>
                <w:sz w:val="22"/>
                <w:szCs w:val="22"/>
              </w:rPr>
            </w:pPr>
            <w:r w:rsidRPr="0029129E">
              <w:rPr>
                <w:rFonts w:ascii="Times New Roman" w:hAnsi="Times New Roman" w:cs="Times New Roman"/>
                <w:sz w:val="22"/>
                <w:szCs w:val="22"/>
              </w:rPr>
              <w:t>шт.</w:t>
            </w:r>
          </w:p>
        </w:tc>
        <w:tc>
          <w:tcPr>
            <w:tcW w:w="1937" w:type="dxa"/>
            <w:tcBorders>
              <w:top w:val="single" w:sz="4" w:space="0" w:color="auto"/>
              <w:left w:val="single" w:sz="4" w:space="0" w:color="auto"/>
              <w:bottom w:val="single" w:sz="4" w:space="0" w:color="auto"/>
              <w:right w:val="single" w:sz="4" w:space="0" w:color="auto"/>
            </w:tcBorders>
            <w:vAlign w:val="center"/>
          </w:tcPr>
          <w:p w:rsidR="00A64399" w:rsidRPr="0029129E" w:rsidRDefault="00A64399" w:rsidP="0029129E">
            <w:pPr>
              <w:pStyle w:val="ConsPlusNormal"/>
              <w:rPr>
                <w:rFonts w:ascii="Times New Roman" w:hAnsi="Times New Roman" w:cs="Times New Roman"/>
                <w:sz w:val="22"/>
                <w:szCs w:val="22"/>
              </w:rPr>
            </w:pPr>
            <w:r w:rsidRPr="0029129E">
              <w:rPr>
                <w:rFonts w:ascii="Times New Roman" w:hAnsi="Times New Roman" w:cs="Times New Roman"/>
                <w:sz w:val="22"/>
                <w:szCs w:val="22"/>
              </w:rPr>
              <w:t>4</w:t>
            </w:r>
          </w:p>
        </w:tc>
        <w:tc>
          <w:tcPr>
            <w:tcW w:w="1807" w:type="dxa"/>
            <w:tcBorders>
              <w:top w:val="single" w:sz="4" w:space="0" w:color="auto"/>
              <w:left w:val="single" w:sz="4" w:space="0" w:color="auto"/>
              <w:bottom w:val="single" w:sz="4" w:space="0" w:color="auto"/>
              <w:right w:val="single" w:sz="4" w:space="0" w:color="auto"/>
            </w:tcBorders>
            <w:vAlign w:val="center"/>
          </w:tcPr>
          <w:p w:rsidR="00A64399" w:rsidRPr="0029129E" w:rsidRDefault="00A64399" w:rsidP="0029129E">
            <w:pPr>
              <w:pStyle w:val="ConsPlusNormal"/>
              <w:rPr>
                <w:rFonts w:ascii="Times New Roman" w:hAnsi="Times New Roman" w:cs="Times New Roman"/>
                <w:sz w:val="22"/>
                <w:szCs w:val="22"/>
              </w:rPr>
            </w:pPr>
            <w:r w:rsidRPr="0029129E">
              <w:rPr>
                <w:rFonts w:ascii="Times New Roman" w:hAnsi="Times New Roman" w:cs="Times New Roman"/>
                <w:sz w:val="22"/>
                <w:szCs w:val="22"/>
              </w:rPr>
              <w:t>В участковых лесничествах ежегодно</w:t>
            </w:r>
          </w:p>
        </w:tc>
        <w:tc>
          <w:tcPr>
            <w:tcW w:w="2001" w:type="dxa"/>
            <w:tcBorders>
              <w:top w:val="single" w:sz="4" w:space="0" w:color="auto"/>
              <w:left w:val="single" w:sz="4" w:space="0" w:color="auto"/>
              <w:bottom w:val="single" w:sz="4" w:space="0" w:color="auto"/>
              <w:right w:val="single" w:sz="4" w:space="0" w:color="auto"/>
            </w:tcBorders>
          </w:tcPr>
          <w:p w:rsidR="00A64399" w:rsidRPr="0029129E" w:rsidRDefault="00A64399" w:rsidP="0029129E">
            <w:pPr>
              <w:pStyle w:val="ConsPlusNormal"/>
              <w:rPr>
                <w:rFonts w:ascii="Times New Roman" w:hAnsi="Times New Roman" w:cs="Times New Roman"/>
                <w:sz w:val="22"/>
                <w:szCs w:val="22"/>
              </w:rPr>
            </w:pPr>
          </w:p>
        </w:tc>
      </w:tr>
      <w:tr w:rsidR="00A64399" w:rsidRPr="0029129E" w:rsidTr="00910CDA">
        <w:tc>
          <w:tcPr>
            <w:tcW w:w="2647" w:type="dxa"/>
            <w:tcBorders>
              <w:top w:val="single" w:sz="4" w:space="0" w:color="auto"/>
              <w:left w:val="single" w:sz="4" w:space="0" w:color="auto"/>
              <w:bottom w:val="single" w:sz="4" w:space="0" w:color="auto"/>
              <w:right w:val="single" w:sz="4" w:space="0" w:color="auto"/>
            </w:tcBorders>
            <w:vAlign w:val="center"/>
          </w:tcPr>
          <w:p w:rsidR="00A64399" w:rsidRPr="0029129E" w:rsidRDefault="00A64399" w:rsidP="0029129E">
            <w:pPr>
              <w:pStyle w:val="ConsPlusNormal"/>
              <w:rPr>
                <w:rFonts w:ascii="Times New Roman" w:hAnsi="Times New Roman" w:cs="Times New Roman"/>
                <w:sz w:val="22"/>
                <w:szCs w:val="22"/>
              </w:rPr>
            </w:pPr>
            <w:r w:rsidRPr="0029129E">
              <w:rPr>
                <w:rFonts w:ascii="Times New Roman" w:hAnsi="Times New Roman" w:cs="Times New Roman"/>
                <w:sz w:val="22"/>
                <w:szCs w:val="22"/>
              </w:rPr>
              <w:t>Приобретение наглядных пособий</w:t>
            </w:r>
          </w:p>
        </w:tc>
        <w:tc>
          <w:tcPr>
            <w:tcW w:w="1937" w:type="dxa"/>
            <w:tcBorders>
              <w:top w:val="single" w:sz="4" w:space="0" w:color="auto"/>
              <w:left w:val="single" w:sz="4" w:space="0" w:color="auto"/>
              <w:bottom w:val="single" w:sz="4" w:space="0" w:color="auto"/>
              <w:right w:val="single" w:sz="4" w:space="0" w:color="auto"/>
            </w:tcBorders>
            <w:vAlign w:val="center"/>
          </w:tcPr>
          <w:p w:rsidR="00A64399" w:rsidRPr="0029129E" w:rsidRDefault="00A64399" w:rsidP="0029129E">
            <w:pPr>
              <w:pStyle w:val="ConsPlusNormal"/>
              <w:rPr>
                <w:rFonts w:ascii="Times New Roman" w:hAnsi="Times New Roman" w:cs="Times New Roman"/>
                <w:sz w:val="22"/>
                <w:szCs w:val="22"/>
              </w:rPr>
            </w:pPr>
            <w:r w:rsidRPr="0029129E">
              <w:rPr>
                <w:rFonts w:ascii="Times New Roman" w:hAnsi="Times New Roman" w:cs="Times New Roman"/>
                <w:sz w:val="22"/>
                <w:szCs w:val="22"/>
              </w:rPr>
              <w:t>тыс. руб.</w:t>
            </w:r>
          </w:p>
        </w:tc>
        <w:tc>
          <w:tcPr>
            <w:tcW w:w="1937" w:type="dxa"/>
            <w:tcBorders>
              <w:top w:val="single" w:sz="4" w:space="0" w:color="auto"/>
              <w:left w:val="single" w:sz="4" w:space="0" w:color="auto"/>
              <w:bottom w:val="single" w:sz="4" w:space="0" w:color="auto"/>
              <w:right w:val="single" w:sz="4" w:space="0" w:color="auto"/>
            </w:tcBorders>
            <w:vAlign w:val="center"/>
          </w:tcPr>
          <w:p w:rsidR="00A64399" w:rsidRPr="0029129E" w:rsidRDefault="00A64399" w:rsidP="0029129E">
            <w:pPr>
              <w:pStyle w:val="ConsPlusNormal"/>
              <w:rPr>
                <w:rFonts w:ascii="Times New Roman" w:hAnsi="Times New Roman" w:cs="Times New Roman"/>
                <w:sz w:val="22"/>
                <w:szCs w:val="22"/>
              </w:rPr>
            </w:pPr>
            <w:r w:rsidRPr="0029129E">
              <w:rPr>
                <w:rFonts w:ascii="Times New Roman" w:hAnsi="Times New Roman" w:cs="Times New Roman"/>
                <w:sz w:val="22"/>
                <w:szCs w:val="22"/>
              </w:rPr>
              <w:t>2</w:t>
            </w:r>
          </w:p>
        </w:tc>
        <w:tc>
          <w:tcPr>
            <w:tcW w:w="1807" w:type="dxa"/>
            <w:tcBorders>
              <w:top w:val="single" w:sz="4" w:space="0" w:color="auto"/>
              <w:left w:val="single" w:sz="4" w:space="0" w:color="auto"/>
              <w:bottom w:val="single" w:sz="4" w:space="0" w:color="auto"/>
              <w:right w:val="single" w:sz="4" w:space="0" w:color="auto"/>
            </w:tcBorders>
            <w:vAlign w:val="center"/>
          </w:tcPr>
          <w:p w:rsidR="00A64399" w:rsidRPr="0029129E" w:rsidRDefault="00A64399" w:rsidP="0029129E">
            <w:pPr>
              <w:pStyle w:val="ConsPlusNormal"/>
              <w:rPr>
                <w:rFonts w:ascii="Times New Roman" w:hAnsi="Times New Roman" w:cs="Times New Roman"/>
                <w:sz w:val="22"/>
                <w:szCs w:val="22"/>
              </w:rPr>
            </w:pPr>
            <w:r w:rsidRPr="0029129E">
              <w:rPr>
                <w:rFonts w:ascii="Times New Roman" w:hAnsi="Times New Roman" w:cs="Times New Roman"/>
                <w:sz w:val="22"/>
                <w:szCs w:val="22"/>
              </w:rPr>
              <w:t>Ежегодно</w:t>
            </w:r>
          </w:p>
        </w:tc>
        <w:tc>
          <w:tcPr>
            <w:tcW w:w="2001" w:type="dxa"/>
            <w:tcBorders>
              <w:top w:val="single" w:sz="4" w:space="0" w:color="auto"/>
              <w:left w:val="single" w:sz="4" w:space="0" w:color="auto"/>
              <w:bottom w:val="single" w:sz="4" w:space="0" w:color="auto"/>
              <w:right w:val="single" w:sz="4" w:space="0" w:color="auto"/>
            </w:tcBorders>
          </w:tcPr>
          <w:p w:rsidR="00A64399" w:rsidRPr="0029129E" w:rsidRDefault="00A64399" w:rsidP="0029129E">
            <w:pPr>
              <w:pStyle w:val="ConsPlusNormal"/>
              <w:rPr>
                <w:rFonts w:ascii="Times New Roman" w:hAnsi="Times New Roman" w:cs="Times New Roman"/>
                <w:sz w:val="22"/>
                <w:szCs w:val="22"/>
              </w:rPr>
            </w:pPr>
          </w:p>
        </w:tc>
      </w:tr>
      <w:tr w:rsidR="00A64399" w:rsidRPr="0029129E" w:rsidTr="00910CDA">
        <w:tc>
          <w:tcPr>
            <w:tcW w:w="2647" w:type="dxa"/>
            <w:tcBorders>
              <w:top w:val="single" w:sz="4" w:space="0" w:color="auto"/>
              <w:left w:val="single" w:sz="4" w:space="0" w:color="auto"/>
              <w:bottom w:val="single" w:sz="4" w:space="0" w:color="auto"/>
              <w:right w:val="single" w:sz="4" w:space="0" w:color="auto"/>
            </w:tcBorders>
            <w:vAlign w:val="center"/>
          </w:tcPr>
          <w:p w:rsidR="00A64399" w:rsidRPr="0029129E" w:rsidRDefault="00A64399" w:rsidP="0029129E">
            <w:pPr>
              <w:pStyle w:val="ConsPlusNormal"/>
              <w:rPr>
                <w:rFonts w:ascii="Times New Roman" w:hAnsi="Times New Roman" w:cs="Times New Roman"/>
                <w:sz w:val="22"/>
                <w:szCs w:val="22"/>
              </w:rPr>
            </w:pPr>
            <w:r w:rsidRPr="0029129E">
              <w:rPr>
                <w:rFonts w:ascii="Times New Roman" w:hAnsi="Times New Roman" w:cs="Times New Roman"/>
                <w:sz w:val="22"/>
                <w:szCs w:val="22"/>
              </w:rPr>
              <w:t>Проведение лесопатологических обследований</w:t>
            </w:r>
          </w:p>
        </w:tc>
        <w:tc>
          <w:tcPr>
            <w:tcW w:w="1937" w:type="dxa"/>
            <w:tcBorders>
              <w:top w:val="single" w:sz="4" w:space="0" w:color="auto"/>
              <w:left w:val="single" w:sz="4" w:space="0" w:color="auto"/>
              <w:bottom w:val="single" w:sz="4" w:space="0" w:color="auto"/>
              <w:right w:val="single" w:sz="4" w:space="0" w:color="auto"/>
            </w:tcBorders>
            <w:vAlign w:val="center"/>
          </w:tcPr>
          <w:p w:rsidR="00A64399" w:rsidRPr="0029129E" w:rsidRDefault="00A64399" w:rsidP="0029129E">
            <w:pPr>
              <w:pStyle w:val="ConsPlusNormal"/>
              <w:rPr>
                <w:rFonts w:ascii="Times New Roman" w:hAnsi="Times New Roman" w:cs="Times New Roman"/>
                <w:sz w:val="22"/>
                <w:szCs w:val="22"/>
              </w:rPr>
            </w:pPr>
            <w:r w:rsidRPr="0029129E">
              <w:rPr>
                <w:rFonts w:ascii="Times New Roman" w:hAnsi="Times New Roman" w:cs="Times New Roman"/>
                <w:sz w:val="22"/>
                <w:szCs w:val="22"/>
              </w:rPr>
              <w:t>га</w:t>
            </w:r>
          </w:p>
        </w:tc>
        <w:tc>
          <w:tcPr>
            <w:tcW w:w="1937" w:type="dxa"/>
            <w:tcBorders>
              <w:top w:val="single" w:sz="4" w:space="0" w:color="auto"/>
              <w:left w:val="single" w:sz="4" w:space="0" w:color="auto"/>
              <w:bottom w:val="single" w:sz="4" w:space="0" w:color="auto"/>
              <w:right w:val="single" w:sz="4" w:space="0" w:color="auto"/>
            </w:tcBorders>
            <w:vAlign w:val="center"/>
          </w:tcPr>
          <w:p w:rsidR="00A64399" w:rsidRPr="0029129E" w:rsidRDefault="00A64399" w:rsidP="0029129E">
            <w:pPr>
              <w:pStyle w:val="ConsPlusNormal"/>
              <w:rPr>
                <w:rFonts w:ascii="Times New Roman" w:hAnsi="Times New Roman" w:cs="Times New Roman"/>
                <w:sz w:val="22"/>
                <w:szCs w:val="22"/>
              </w:rPr>
            </w:pPr>
            <w:r w:rsidRPr="0029129E">
              <w:rPr>
                <w:rFonts w:ascii="Times New Roman" w:hAnsi="Times New Roman" w:cs="Times New Roman"/>
                <w:sz w:val="22"/>
                <w:szCs w:val="22"/>
              </w:rPr>
              <w:t>200</w:t>
            </w:r>
          </w:p>
        </w:tc>
        <w:tc>
          <w:tcPr>
            <w:tcW w:w="1807" w:type="dxa"/>
            <w:tcBorders>
              <w:top w:val="single" w:sz="4" w:space="0" w:color="auto"/>
              <w:left w:val="single" w:sz="4" w:space="0" w:color="auto"/>
              <w:bottom w:val="single" w:sz="4" w:space="0" w:color="auto"/>
              <w:right w:val="single" w:sz="4" w:space="0" w:color="auto"/>
            </w:tcBorders>
            <w:vAlign w:val="center"/>
          </w:tcPr>
          <w:p w:rsidR="00A64399" w:rsidRPr="0029129E" w:rsidRDefault="00A64399" w:rsidP="0029129E">
            <w:pPr>
              <w:pStyle w:val="ConsPlusNormal"/>
              <w:rPr>
                <w:rFonts w:ascii="Times New Roman" w:hAnsi="Times New Roman" w:cs="Times New Roman"/>
                <w:sz w:val="22"/>
                <w:szCs w:val="22"/>
              </w:rPr>
            </w:pPr>
            <w:r w:rsidRPr="0029129E">
              <w:rPr>
                <w:rFonts w:ascii="Times New Roman" w:hAnsi="Times New Roman" w:cs="Times New Roman"/>
                <w:sz w:val="22"/>
                <w:szCs w:val="22"/>
              </w:rPr>
              <w:t>Ежегодно</w:t>
            </w:r>
          </w:p>
        </w:tc>
        <w:tc>
          <w:tcPr>
            <w:tcW w:w="2001" w:type="dxa"/>
            <w:tcBorders>
              <w:top w:val="single" w:sz="4" w:space="0" w:color="auto"/>
              <w:left w:val="single" w:sz="4" w:space="0" w:color="auto"/>
              <w:bottom w:val="single" w:sz="4" w:space="0" w:color="auto"/>
              <w:right w:val="single" w:sz="4" w:space="0" w:color="auto"/>
            </w:tcBorders>
          </w:tcPr>
          <w:p w:rsidR="00A64399" w:rsidRPr="0029129E" w:rsidRDefault="00A64399" w:rsidP="0029129E">
            <w:pPr>
              <w:pStyle w:val="ConsPlusNormal"/>
              <w:rPr>
                <w:rFonts w:ascii="Times New Roman" w:hAnsi="Times New Roman" w:cs="Times New Roman"/>
                <w:sz w:val="22"/>
                <w:szCs w:val="22"/>
              </w:rPr>
            </w:pPr>
          </w:p>
        </w:tc>
      </w:tr>
      <w:tr w:rsidR="00A64399" w:rsidRPr="0029129E" w:rsidTr="00910CDA">
        <w:tc>
          <w:tcPr>
            <w:tcW w:w="2647" w:type="dxa"/>
            <w:tcBorders>
              <w:top w:val="single" w:sz="4" w:space="0" w:color="auto"/>
              <w:left w:val="single" w:sz="4" w:space="0" w:color="auto"/>
              <w:bottom w:val="single" w:sz="4" w:space="0" w:color="auto"/>
              <w:right w:val="single" w:sz="4" w:space="0" w:color="auto"/>
            </w:tcBorders>
            <w:vAlign w:val="center"/>
          </w:tcPr>
          <w:p w:rsidR="00A64399" w:rsidRPr="0029129E" w:rsidRDefault="00A64399" w:rsidP="0029129E">
            <w:pPr>
              <w:pStyle w:val="ConsPlusNormal"/>
              <w:rPr>
                <w:rFonts w:ascii="Times New Roman" w:hAnsi="Times New Roman" w:cs="Times New Roman"/>
                <w:sz w:val="22"/>
                <w:szCs w:val="22"/>
              </w:rPr>
            </w:pPr>
            <w:r w:rsidRPr="0029129E">
              <w:rPr>
                <w:rFonts w:ascii="Times New Roman" w:hAnsi="Times New Roman" w:cs="Times New Roman"/>
                <w:sz w:val="22"/>
                <w:szCs w:val="22"/>
              </w:rPr>
              <w:t>Огораживание муравейников</w:t>
            </w:r>
          </w:p>
        </w:tc>
        <w:tc>
          <w:tcPr>
            <w:tcW w:w="1937" w:type="dxa"/>
            <w:tcBorders>
              <w:top w:val="single" w:sz="4" w:space="0" w:color="auto"/>
              <w:left w:val="single" w:sz="4" w:space="0" w:color="auto"/>
              <w:bottom w:val="single" w:sz="4" w:space="0" w:color="auto"/>
              <w:right w:val="single" w:sz="4" w:space="0" w:color="auto"/>
            </w:tcBorders>
            <w:vAlign w:val="center"/>
          </w:tcPr>
          <w:p w:rsidR="00A64399" w:rsidRPr="0029129E" w:rsidRDefault="00A64399" w:rsidP="0029129E">
            <w:pPr>
              <w:pStyle w:val="ConsPlusNormal"/>
              <w:rPr>
                <w:rFonts w:ascii="Times New Roman" w:hAnsi="Times New Roman" w:cs="Times New Roman"/>
                <w:sz w:val="22"/>
                <w:szCs w:val="22"/>
              </w:rPr>
            </w:pPr>
            <w:r w:rsidRPr="0029129E">
              <w:rPr>
                <w:rFonts w:ascii="Times New Roman" w:hAnsi="Times New Roman" w:cs="Times New Roman"/>
                <w:sz w:val="22"/>
                <w:szCs w:val="22"/>
              </w:rPr>
              <w:t>шт.</w:t>
            </w:r>
          </w:p>
        </w:tc>
        <w:tc>
          <w:tcPr>
            <w:tcW w:w="1937" w:type="dxa"/>
            <w:tcBorders>
              <w:top w:val="single" w:sz="4" w:space="0" w:color="auto"/>
              <w:left w:val="single" w:sz="4" w:space="0" w:color="auto"/>
              <w:bottom w:val="single" w:sz="4" w:space="0" w:color="auto"/>
              <w:right w:val="single" w:sz="4" w:space="0" w:color="auto"/>
            </w:tcBorders>
            <w:vAlign w:val="center"/>
          </w:tcPr>
          <w:p w:rsidR="00A64399" w:rsidRPr="0029129E" w:rsidRDefault="00A64399" w:rsidP="0029129E">
            <w:pPr>
              <w:pStyle w:val="ConsPlusNormal"/>
              <w:rPr>
                <w:rFonts w:ascii="Times New Roman" w:hAnsi="Times New Roman" w:cs="Times New Roman"/>
                <w:sz w:val="22"/>
                <w:szCs w:val="22"/>
              </w:rPr>
            </w:pPr>
            <w:r w:rsidRPr="0029129E">
              <w:rPr>
                <w:rFonts w:ascii="Times New Roman" w:hAnsi="Times New Roman" w:cs="Times New Roman"/>
                <w:sz w:val="22"/>
                <w:szCs w:val="22"/>
              </w:rPr>
              <w:t>6</w:t>
            </w:r>
          </w:p>
        </w:tc>
        <w:tc>
          <w:tcPr>
            <w:tcW w:w="1807" w:type="dxa"/>
            <w:tcBorders>
              <w:top w:val="single" w:sz="4" w:space="0" w:color="auto"/>
              <w:left w:val="single" w:sz="4" w:space="0" w:color="auto"/>
              <w:bottom w:val="single" w:sz="4" w:space="0" w:color="auto"/>
              <w:right w:val="single" w:sz="4" w:space="0" w:color="auto"/>
            </w:tcBorders>
            <w:vAlign w:val="center"/>
          </w:tcPr>
          <w:p w:rsidR="00A64399" w:rsidRPr="0029129E" w:rsidRDefault="00A64399" w:rsidP="0029129E">
            <w:pPr>
              <w:pStyle w:val="ConsPlusNormal"/>
              <w:rPr>
                <w:rFonts w:ascii="Times New Roman" w:hAnsi="Times New Roman" w:cs="Times New Roman"/>
                <w:sz w:val="22"/>
                <w:szCs w:val="22"/>
              </w:rPr>
            </w:pPr>
            <w:r w:rsidRPr="0029129E">
              <w:rPr>
                <w:rFonts w:ascii="Times New Roman" w:hAnsi="Times New Roman" w:cs="Times New Roman"/>
                <w:sz w:val="22"/>
                <w:szCs w:val="22"/>
              </w:rPr>
              <w:t>-»-</w:t>
            </w:r>
          </w:p>
        </w:tc>
        <w:tc>
          <w:tcPr>
            <w:tcW w:w="2001" w:type="dxa"/>
            <w:tcBorders>
              <w:top w:val="single" w:sz="4" w:space="0" w:color="auto"/>
              <w:left w:val="single" w:sz="4" w:space="0" w:color="auto"/>
              <w:bottom w:val="single" w:sz="4" w:space="0" w:color="auto"/>
              <w:right w:val="single" w:sz="4" w:space="0" w:color="auto"/>
            </w:tcBorders>
          </w:tcPr>
          <w:p w:rsidR="00A64399" w:rsidRPr="0029129E" w:rsidRDefault="00A64399" w:rsidP="0029129E">
            <w:pPr>
              <w:pStyle w:val="ConsPlusNormal"/>
              <w:rPr>
                <w:rFonts w:ascii="Times New Roman" w:hAnsi="Times New Roman" w:cs="Times New Roman"/>
                <w:sz w:val="22"/>
                <w:szCs w:val="22"/>
              </w:rPr>
            </w:pPr>
          </w:p>
        </w:tc>
      </w:tr>
      <w:tr w:rsidR="00A64399" w:rsidRPr="0029129E" w:rsidTr="00A64399">
        <w:tc>
          <w:tcPr>
            <w:tcW w:w="10329" w:type="dxa"/>
            <w:gridSpan w:val="5"/>
            <w:tcBorders>
              <w:top w:val="single" w:sz="4" w:space="0" w:color="auto"/>
              <w:left w:val="single" w:sz="4" w:space="0" w:color="auto"/>
              <w:bottom w:val="single" w:sz="4" w:space="0" w:color="auto"/>
              <w:right w:val="single" w:sz="4" w:space="0" w:color="auto"/>
            </w:tcBorders>
          </w:tcPr>
          <w:p w:rsidR="00A64399" w:rsidRPr="0029129E" w:rsidRDefault="00A64399" w:rsidP="0029129E">
            <w:pPr>
              <w:pStyle w:val="ConsPlusNormal"/>
              <w:jc w:val="center"/>
              <w:outlineLvl w:val="4"/>
              <w:rPr>
                <w:rFonts w:ascii="Times New Roman" w:hAnsi="Times New Roman" w:cs="Times New Roman"/>
                <w:sz w:val="22"/>
                <w:szCs w:val="22"/>
              </w:rPr>
            </w:pPr>
            <w:r w:rsidRPr="0029129E">
              <w:rPr>
                <w:rFonts w:ascii="Times New Roman" w:hAnsi="Times New Roman" w:cs="Times New Roman"/>
                <w:sz w:val="22"/>
                <w:szCs w:val="22"/>
              </w:rPr>
              <w:t>1.2. Биотехнические</w:t>
            </w:r>
          </w:p>
        </w:tc>
      </w:tr>
      <w:tr w:rsidR="00977C9A" w:rsidRPr="0029129E" w:rsidTr="00977C9A">
        <w:tc>
          <w:tcPr>
            <w:tcW w:w="2647" w:type="dxa"/>
            <w:tcBorders>
              <w:top w:val="single" w:sz="4" w:space="0" w:color="auto"/>
              <w:left w:val="single" w:sz="4" w:space="0" w:color="auto"/>
              <w:bottom w:val="single" w:sz="4" w:space="0" w:color="auto"/>
              <w:right w:val="single" w:sz="4" w:space="0" w:color="auto"/>
            </w:tcBorders>
          </w:tcPr>
          <w:p w:rsidR="00977C9A" w:rsidRPr="0029129E" w:rsidRDefault="00977C9A" w:rsidP="0029129E">
            <w:pPr>
              <w:pStyle w:val="ConsPlusNormal"/>
              <w:rPr>
                <w:rFonts w:ascii="Times New Roman" w:hAnsi="Times New Roman" w:cs="Times New Roman"/>
                <w:sz w:val="22"/>
                <w:szCs w:val="22"/>
              </w:rPr>
            </w:pPr>
            <w:r w:rsidRPr="0029129E">
              <w:rPr>
                <w:rFonts w:ascii="Times New Roman" w:hAnsi="Times New Roman" w:cs="Times New Roman"/>
                <w:sz w:val="22"/>
                <w:szCs w:val="22"/>
              </w:rPr>
              <w:t>Наблюдение за санитарным состоянием лесных насаждений</w:t>
            </w:r>
          </w:p>
        </w:tc>
        <w:tc>
          <w:tcPr>
            <w:tcW w:w="1937" w:type="dxa"/>
            <w:tcBorders>
              <w:top w:val="single" w:sz="4" w:space="0" w:color="auto"/>
              <w:left w:val="single" w:sz="4" w:space="0" w:color="auto"/>
              <w:bottom w:val="single" w:sz="4" w:space="0" w:color="auto"/>
              <w:right w:val="single" w:sz="4" w:space="0" w:color="auto"/>
            </w:tcBorders>
          </w:tcPr>
          <w:p w:rsidR="00977C9A" w:rsidRPr="0029129E" w:rsidRDefault="00977C9A" w:rsidP="0029129E">
            <w:pPr>
              <w:pStyle w:val="ConsPlusNormal"/>
              <w:rPr>
                <w:rFonts w:ascii="Times New Roman" w:hAnsi="Times New Roman" w:cs="Times New Roman"/>
                <w:sz w:val="22"/>
                <w:szCs w:val="22"/>
              </w:rPr>
            </w:pPr>
            <w:r w:rsidRPr="0029129E">
              <w:rPr>
                <w:rFonts w:ascii="Times New Roman" w:hAnsi="Times New Roman" w:cs="Times New Roman"/>
                <w:sz w:val="22"/>
                <w:szCs w:val="22"/>
              </w:rPr>
              <w:t>га</w:t>
            </w:r>
          </w:p>
        </w:tc>
        <w:tc>
          <w:tcPr>
            <w:tcW w:w="1937" w:type="dxa"/>
            <w:tcBorders>
              <w:top w:val="single" w:sz="4" w:space="0" w:color="auto"/>
              <w:left w:val="single" w:sz="4" w:space="0" w:color="auto"/>
              <w:bottom w:val="single" w:sz="4" w:space="0" w:color="auto"/>
              <w:right w:val="single" w:sz="4" w:space="0" w:color="auto"/>
            </w:tcBorders>
          </w:tcPr>
          <w:p w:rsidR="00977C9A" w:rsidRPr="0029129E" w:rsidRDefault="00977C9A" w:rsidP="0029129E">
            <w:pPr>
              <w:pStyle w:val="ConsPlusNormal"/>
              <w:rPr>
                <w:rFonts w:ascii="Times New Roman" w:hAnsi="Times New Roman" w:cs="Times New Roman"/>
                <w:sz w:val="22"/>
                <w:szCs w:val="22"/>
              </w:rPr>
            </w:pPr>
            <w:r w:rsidRPr="0029129E">
              <w:rPr>
                <w:rFonts w:ascii="Times New Roman" w:hAnsi="Times New Roman" w:cs="Times New Roman"/>
                <w:sz w:val="22"/>
                <w:szCs w:val="22"/>
              </w:rPr>
              <w:t>На всей территории лесничества</w:t>
            </w:r>
          </w:p>
        </w:tc>
        <w:tc>
          <w:tcPr>
            <w:tcW w:w="1807" w:type="dxa"/>
            <w:tcBorders>
              <w:top w:val="single" w:sz="4" w:space="0" w:color="auto"/>
              <w:left w:val="single" w:sz="4" w:space="0" w:color="auto"/>
              <w:bottom w:val="single" w:sz="4" w:space="0" w:color="auto"/>
              <w:right w:val="single" w:sz="4" w:space="0" w:color="auto"/>
            </w:tcBorders>
          </w:tcPr>
          <w:p w:rsidR="00977C9A" w:rsidRPr="0029129E" w:rsidRDefault="00977C9A" w:rsidP="0029129E">
            <w:pPr>
              <w:pStyle w:val="ConsPlusNormal"/>
              <w:rPr>
                <w:rFonts w:ascii="Times New Roman" w:hAnsi="Times New Roman" w:cs="Times New Roman"/>
                <w:sz w:val="22"/>
                <w:szCs w:val="22"/>
              </w:rPr>
            </w:pPr>
            <w:r w:rsidRPr="0029129E">
              <w:rPr>
                <w:rFonts w:ascii="Times New Roman" w:hAnsi="Times New Roman" w:cs="Times New Roman"/>
                <w:sz w:val="22"/>
                <w:szCs w:val="22"/>
              </w:rPr>
              <w:t>постоянно</w:t>
            </w:r>
          </w:p>
        </w:tc>
        <w:tc>
          <w:tcPr>
            <w:tcW w:w="2001" w:type="dxa"/>
            <w:tcBorders>
              <w:top w:val="single" w:sz="4" w:space="0" w:color="auto"/>
              <w:left w:val="single" w:sz="4" w:space="0" w:color="auto"/>
              <w:bottom w:val="single" w:sz="4" w:space="0" w:color="auto"/>
              <w:right w:val="single" w:sz="4" w:space="0" w:color="auto"/>
            </w:tcBorders>
          </w:tcPr>
          <w:p w:rsidR="00977C9A" w:rsidRPr="0029129E" w:rsidRDefault="00977C9A" w:rsidP="0029129E">
            <w:pPr>
              <w:pStyle w:val="ConsPlusNormal"/>
              <w:rPr>
                <w:rFonts w:ascii="Times New Roman" w:hAnsi="Times New Roman" w:cs="Times New Roman"/>
                <w:sz w:val="22"/>
                <w:szCs w:val="22"/>
              </w:rPr>
            </w:pPr>
            <w:r w:rsidRPr="0029129E">
              <w:rPr>
                <w:rFonts w:ascii="Times New Roman" w:hAnsi="Times New Roman" w:cs="Times New Roman"/>
                <w:sz w:val="22"/>
                <w:szCs w:val="22"/>
              </w:rPr>
              <w:t>На всей территории лесничества</w:t>
            </w:r>
          </w:p>
        </w:tc>
      </w:tr>
      <w:tr w:rsidR="00977C9A" w:rsidRPr="0029129E" w:rsidTr="00977C9A">
        <w:tc>
          <w:tcPr>
            <w:tcW w:w="2647" w:type="dxa"/>
            <w:tcBorders>
              <w:top w:val="single" w:sz="4" w:space="0" w:color="auto"/>
              <w:left w:val="single" w:sz="4" w:space="0" w:color="auto"/>
              <w:bottom w:val="single" w:sz="4" w:space="0" w:color="auto"/>
              <w:right w:val="single" w:sz="4" w:space="0" w:color="auto"/>
            </w:tcBorders>
          </w:tcPr>
          <w:p w:rsidR="00977C9A" w:rsidRPr="0029129E" w:rsidRDefault="00977C9A" w:rsidP="0029129E">
            <w:pPr>
              <w:pStyle w:val="ConsPlusNormal"/>
              <w:rPr>
                <w:rFonts w:ascii="Times New Roman" w:hAnsi="Times New Roman" w:cs="Times New Roman"/>
                <w:sz w:val="22"/>
                <w:szCs w:val="22"/>
              </w:rPr>
            </w:pPr>
            <w:r w:rsidRPr="0029129E">
              <w:rPr>
                <w:rFonts w:ascii="Times New Roman" w:hAnsi="Times New Roman" w:cs="Times New Roman"/>
                <w:sz w:val="22"/>
                <w:szCs w:val="22"/>
              </w:rPr>
              <w:t>Изготовление и развешивание искусственных гнездовий</w:t>
            </w:r>
          </w:p>
        </w:tc>
        <w:tc>
          <w:tcPr>
            <w:tcW w:w="1937" w:type="dxa"/>
            <w:tcBorders>
              <w:top w:val="single" w:sz="4" w:space="0" w:color="auto"/>
              <w:left w:val="single" w:sz="4" w:space="0" w:color="auto"/>
              <w:bottom w:val="single" w:sz="4" w:space="0" w:color="auto"/>
              <w:right w:val="single" w:sz="4" w:space="0" w:color="auto"/>
            </w:tcBorders>
          </w:tcPr>
          <w:p w:rsidR="00977C9A" w:rsidRPr="0029129E" w:rsidRDefault="00977C9A" w:rsidP="0029129E">
            <w:pPr>
              <w:pStyle w:val="ConsPlusNormal"/>
              <w:rPr>
                <w:rFonts w:ascii="Times New Roman" w:hAnsi="Times New Roman" w:cs="Times New Roman"/>
                <w:sz w:val="22"/>
                <w:szCs w:val="22"/>
              </w:rPr>
            </w:pPr>
            <w:r w:rsidRPr="0029129E">
              <w:rPr>
                <w:rFonts w:ascii="Times New Roman" w:hAnsi="Times New Roman" w:cs="Times New Roman"/>
                <w:sz w:val="22"/>
                <w:szCs w:val="22"/>
              </w:rPr>
              <w:t>шт.</w:t>
            </w:r>
          </w:p>
        </w:tc>
        <w:tc>
          <w:tcPr>
            <w:tcW w:w="1937" w:type="dxa"/>
            <w:tcBorders>
              <w:top w:val="single" w:sz="4" w:space="0" w:color="auto"/>
              <w:left w:val="single" w:sz="4" w:space="0" w:color="auto"/>
              <w:bottom w:val="single" w:sz="4" w:space="0" w:color="auto"/>
              <w:right w:val="single" w:sz="4" w:space="0" w:color="auto"/>
            </w:tcBorders>
          </w:tcPr>
          <w:p w:rsidR="00977C9A" w:rsidRPr="0029129E" w:rsidRDefault="00977C9A" w:rsidP="0029129E">
            <w:pPr>
              <w:pStyle w:val="ConsPlusNormal"/>
              <w:rPr>
                <w:rFonts w:ascii="Times New Roman" w:hAnsi="Times New Roman" w:cs="Times New Roman"/>
                <w:sz w:val="22"/>
                <w:szCs w:val="22"/>
              </w:rPr>
            </w:pPr>
            <w:r w:rsidRPr="0029129E">
              <w:rPr>
                <w:rFonts w:ascii="Times New Roman" w:hAnsi="Times New Roman" w:cs="Times New Roman"/>
                <w:sz w:val="22"/>
                <w:szCs w:val="22"/>
              </w:rPr>
              <w:t>200</w:t>
            </w:r>
          </w:p>
        </w:tc>
        <w:tc>
          <w:tcPr>
            <w:tcW w:w="1807" w:type="dxa"/>
            <w:tcBorders>
              <w:top w:val="single" w:sz="4" w:space="0" w:color="auto"/>
              <w:left w:val="single" w:sz="4" w:space="0" w:color="auto"/>
              <w:bottom w:val="single" w:sz="4" w:space="0" w:color="auto"/>
              <w:right w:val="single" w:sz="4" w:space="0" w:color="auto"/>
            </w:tcBorders>
          </w:tcPr>
          <w:p w:rsidR="00977C9A" w:rsidRPr="0029129E" w:rsidRDefault="00977C9A" w:rsidP="0029129E">
            <w:pPr>
              <w:pStyle w:val="ConsPlusNormal"/>
              <w:rPr>
                <w:rFonts w:ascii="Times New Roman" w:hAnsi="Times New Roman" w:cs="Times New Roman"/>
                <w:sz w:val="22"/>
                <w:szCs w:val="22"/>
              </w:rPr>
            </w:pPr>
            <w:r w:rsidRPr="0029129E">
              <w:rPr>
                <w:rFonts w:ascii="Times New Roman" w:hAnsi="Times New Roman" w:cs="Times New Roman"/>
                <w:sz w:val="22"/>
                <w:szCs w:val="22"/>
              </w:rPr>
              <w:t>2 -3 квартал</w:t>
            </w:r>
          </w:p>
        </w:tc>
        <w:tc>
          <w:tcPr>
            <w:tcW w:w="2001" w:type="dxa"/>
            <w:tcBorders>
              <w:top w:val="single" w:sz="4" w:space="0" w:color="auto"/>
              <w:left w:val="single" w:sz="4" w:space="0" w:color="auto"/>
              <w:bottom w:val="single" w:sz="4" w:space="0" w:color="auto"/>
              <w:right w:val="single" w:sz="4" w:space="0" w:color="auto"/>
            </w:tcBorders>
          </w:tcPr>
          <w:p w:rsidR="00977C9A" w:rsidRPr="0029129E" w:rsidRDefault="00977C9A" w:rsidP="0029129E">
            <w:pPr>
              <w:pStyle w:val="ConsPlusNormal"/>
              <w:rPr>
                <w:rFonts w:ascii="Times New Roman" w:hAnsi="Times New Roman" w:cs="Times New Roman"/>
                <w:sz w:val="22"/>
                <w:szCs w:val="22"/>
              </w:rPr>
            </w:pPr>
            <w:r w:rsidRPr="0029129E">
              <w:rPr>
                <w:rFonts w:ascii="Times New Roman" w:hAnsi="Times New Roman" w:cs="Times New Roman"/>
                <w:sz w:val="22"/>
                <w:szCs w:val="22"/>
              </w:rPr>
              <w:t>20</w:t>
            </w:r>
          </w:p>
        </w:tc>
      </w:tr>
      <w:tr w:rsidR="00977C9A" w:rsidRPr="0029129E" w:rsidTr="00977C9A">
        <w:tc>
          <w:tcPr>
            <w:tcW w:w="2647" w:type="dxa"/>
            <w:tcBorders>
              <w:top w:val="single" w:sz="4" w:space="0" w:color="auto"/>
              <w:left w:val="single" w:sz="4" w:space="0" w:color="auto"/>
              <w:bottom w:val="single" w:sz="4" w:space="0" w:color="auto"/>
              <w:right w:val="single" w:sz="4" w:space="0" w:color="auto"/>
            </w:tcBorders>
          </w:tcPr>
          <w:p w:rsidR="00977C9A" w:rsidRPr="0029129E" w:rsidRDefault="00977C9A" w:rsidP="0029129E">
            <w:pPr>
              <w:pStyle w:val="ConsPlusNormal"/>
              <w:rPr>
                <w:rFonts w:ascii="Times New Roman" w:hAnsi="Times New Roman" w:cs="Times New Roman"/>
                <w:sz w:val="22"/>
                <w:szCs w:val="22"/>
              </w:rPr>
            </w:pPr>
            <w:r w:rsidRPr="0029129E">
              <w:rPr>
                <w:rFonts w:ascii="Times New Roman" w:hAnsi="Times New Roman" w:cs="Times New Roman"/>
                <w:sz w:val="22"/>
                <w:szCs w:val="22"/>
              </w:rPr>
              <w:t>Ремонт гнездовий</w:t>
            </w:r>
          </w:p>
        </w:tc>
        <w:tc>
          <w:tcPr>
            <w:tcW w:w="1937" w:type="dxa"/>
            <w:tcBorders>
              <w:top w:val="single" w:sz="4" w:space="0" w:color="auto"/>
              <w:left w:val="single" w:sz="4" w:space="0" w:color="auto"/>
              <w:bottom w:val="single" w:sz="4" w:space="0" w:color="auto"/>
              <w:right w:val="single" w:sz="4" w:space="0" w:color="auto"/>
            </w:tcBorders>
          </w:tcPr>
          <w:p w:rsidR="00977C9A" w:rsidRPr="0029129E" w:rsidRDefault="00977C9A" w:rsidP="0029129E">
            <w:pPr>
              <w:pStyle w:val="ConsPlusNormal"/>
              <w:rPr>
                <w:rFonts w:ascii="Times New Roman" w:hAnsi="Times New Roman" w:cs="Times New Roman"/>
                <w:sz w:val="22"/>
                <w:szCs w:val="22"/>
              </w:rPr>
            </w:pPr>
            <w:r w:rsidRPr="0029129E">
              <w:rPr>
                <w:rFonts w:ascii="Times New Roman" w:hAnsi="Times New Roman" w:cs="Times New Roman"/>
                <w:sz w:val="22"/>
                <w:szCs w:val="22"/>
              </w:rPr>
              <w:t>шт.</w:t>
            </w:r>
          </w:p>
        </w:tc>
        <w:tc>
          <w:tcPr>
            <w:tcW w:w="1937" w:type="dxa"/>
            <w:tcBorders>
              <w:top w:val="single" w:sz="4" w:space="0" w:color="auto"/>
              <w:left w:val="single" w:sz="4" w:space="0" w:color="auto"/>
              <w:bottom w:val="single" w:sz="4" w:space="0" w:color="auto"/>
              <w:right w:val="single" w:sz="4" w:space="0" w:color="auto"/>
            </w:tcBorders>
          </w:tcPr>
          <w:p w:rsidR="00977C9A" w:rsidRPr="0029129E" w:rsidRDefault="00977C9A" w:rsidP="0029129E">
            <w:pPr>
              <w:pStyle w:val="ConsPlusNormal"/>
              <w:rPr>
                <w:rFonts w:ascii="Times New Roman" w:hAnsi="Times New Roman" w:cs="Times New Roman"/>
                <w:sz w:val="22"/>
                <w:szCs w:val="22"/>
              </w:rPr>
            </w:pPr>
            <w:r w:rsidRPr="0029129E">
              <w:rPr>
                <w:rFonts w:ascii="Times New Roman" w:hAnsi="Times New Roman" w:cs="Times New Roman"/>
                <w:sz w:val="22"/>
                <w:szCs w:val="22"/>
              </w:rPr>
              <w:t>200</w:t>
            </w:r>
          </w:p>
        </w:tc>
        <w:tc>
          <w:tcPr>
            <w:tcW w:w="1807" w:type="dxa"/>
            <w:tcBorders>
              <w:top w:val="single" w:sz="4" w:space="0" w:color="auto"/>
              <w:left w:val="single" w:sz="4" w:space="0" w:color="auto"/>
              <w:bottom w:val="single" w:sz="4" w:space="0" w:color="auto"/>
              <w:right w:val="single" w:sz="4" w:space="0" w:color="auto"/>
            </w:tcBorders>
          </w:tcPr>
          <w:p w:rsidR="00977C9A" w:rsidRPr="0029129E" w:rsidRDefault="00977C9A" w:rsidP="0029129E">
            <w:pPr>
              <w:pStyle w:val="ConsPlusNormal"/>
              <w:rPr>
                <w:rFonts w:ascii="Times New Roman" w:hAnsi="Times New Roman" w:cs="Times New Roman"/>
                <w:sz w:val="22"/>
                <w:szCs w:val="22"/>
              </w:rPr>
            </w:pPr>
            <w:r w:rsidRPr="0029129E">
              <w:rPr>
                <w:rFonts w:ascii="Times New Roman" w:hAnsi="Times New Roman" w:cs="Times New Roman"/>
                <w:sz w:val="22"/>
                <w:szCs w:val="22"/>
              </w:rPr>
              <w:t>2 -3 квартал</w:t>
            </w:r>
          </w:p>
        </w:tc>
        <w:tc>
          <w:tcPr>
            <w:tcW w:w="2001" w:type="dxa"/>
            <w:tcBorders>
              <w:top w:val="single" w:sz="4" w:space="0" w:color="auto"/>
              <w:left w:val="single" w:sz="4" w:space="0" w:color="auto"/>
              <w:bottom w:val="single" w:sz="4" w:space="0" w:color="auto"/>
              <w:right w:val="single" w:sz="4" w:space="0" w:color="auto"/>
            </w:tcBorders>
          </w:tcPr>
          <w:p w:rsidR="00977C9A" w:rsidRPr="0029129E" w:rsidRDefault="00977C9A" w:rsidP="0029129E">
            <w:pPr>
              <w:pStyle w:val="ConsPlusNormal"/>
              <w:rPr>
                <w:rFonts w:ascii="Times New Roman" w:hAnsi="Times New Roman" w:cs="Times New Roman"/>
                <w:sz w:val="22"/>
                <w:szCs w:val="22"/>
              </w:rPr>
            </w:pPr>
            <w:r w:rsidRPr="0029129E">
              <w:rPr>
                <w:rFonts w:ascii="Times New Roman" w:hAnsi="Times New Roman" w:cs="Times New Roman"/>
                <w:sz w:val="22"/>
                <w:szCs w:val="22"/>
              </w:rPr>
              <w:t>20</w:t>
            </w:r>
          </w:p>
        </w:tc>
      </w:tr>
      <w:tr w:rsidR="00977C9A" w:rsidRPr="0029129E" w:rsidTr="00977C9A">
        <w:tc>
          <w:tcPr>
            <w:tcW w:w="2647" w:type="dxa"/>
            <w:tcBorders>
              <w:top w:val="single" w:sz="4" w:space="0" w:color="auto"/>
              <w:left w:val="single" w:sz="4" w:space="0" w:color="auto"/>
              <w:bottom w:val="single" w:sz="4" w:space="0" w:color="auto"/>
              <w:right w:val="single" w:sz="4" w:space="0" w:color="auto"/>
            </w:tcBorders>
          </w:tcPr>
          <w:p w:rsidR="00977C9A" w:rsidRPr="0029129E" w:rsidRDefault="00977C9A" w:rsidP="0029129E">
            <w:pPr>
              <w:pStyle w:val="ConsPlusNormal"/>
              <w:rPr>
                <w:rFonts w:ascii="Times New Roman" w:hAnsi="Times New Roman" w:cs="Times New Roman"/>
                <w:sz w:val="22"/>
                <w:szCs w:val="22"/>
              </w:rPr>
            </w:pPr>
            <w:r w:rsidRPr="0029129E">
              <w:rPr>
                <w:rFonts w:ascii="Times New Roman" w:hAnsi="Times New Roman" w:cs="Times New Roman"/>
                <w:sz w:val="22"/>
                <w:szCs w:val="22"/>
              </w:rPr>
              <w:t>Огораживание муравейников</w:t>
            </w:r>
          </w:p>
        </w:tc>
        <w:tc>
          <w:tcPr>
            <w:tcW w:w="1937" w:type="dxa"/>
            <w:tcBorders>
              <w:top w:val="single" w:sz="4" w:space="0" w:color="auto"/>
              <w:left w:val="single" w:sz="4" w:space="0" w:color="auto"/>
              <w:bottom w:val="single" w:sz="4" w:space="0" w:color="auto"/>
              <w:right w:val="single" w:sz="4" w:space="0" w:color="auto"/>
            </w:tcBorders>
          </w:tcPr>
          <w:p w:rsidR="00977C9A" w:rsidRPr="0029129E" w:rsidRDefault="00977C9A" w:rsidP="0029129E">
            <w:pPr>
              <w:pStyle w:val="ConsPlusNormal"/>
              <w:rPr>
                <w:rFonts w:ascii="Times New Roman" w:hAnsi="Times New Roman" w:cs="Times New Roman"/>
                <w:sz w:val="22"/>
                <w:szCs w:val="22"/>
              </w:rPr>
            </w:pPr>
            <w:r w:rsidRPr="0029129E">
              <w:rPr>
                <w:rFonts w:ascii="Times New Roman" w:hAnsi="Times New Roman" w:cs="Times New Roman"/>
                <w:sz w:val="22"/>
                <w:szCs w:val="22"/>
              </w:rPr>
              <w:t>шт.</w:t>
            </w:r>
          </w:p>
        </w:tc>
        <w:tc>
          <w:tcPr>
            <w:tcW w:w="1937" w:type="dxa"/>
            <w:tcBorders>
              <w:top w:val="single" w:sz="4" w:space="0" w:color="auto"/>
              <w:left w:val="single" w:sz="4" w:space="0" w:color="auto"/>
              <w:bottom w:val="single" w:sz="4" w:space="0" w:color="auto"/>
              <w:right w:val="single" w:sz="4" w:space="0" w:color="auto"/>
            </w:tcBorders>
          </w:tcPr>
          <w:p w:rsidR="00977C9A" w:rsidRPr="0029129E" w:rsidRDefault="00977C9A" w:rsidP="0029129E">
            <w:pPr>
              <w:pStyle w:val="ConsPlusNormal"/>
              <w:rPr>
                <w:rFonts w:ascii="Times New Roman" w:hAnsi="Times New Roman" w:cs="Times New Roman"/>
                <w:sz w:val="22"/>
                <w:szCs w:val="22"/>
              </w:rPr>
            </w:pPr>
            <w:r w:rsidRPr="0029129E">
              <w:rPr>
                <w:rFonts w:ascii="Times New Roman" w:hAnsi="Times New Roman" w:cs="Times New Roman"/>
                <w:sz w:val="22"/>
                <w:szCs w:val="22"/>
              </w:rPr>
              <w:t>550</w:t>
            </w:r>
          </w:p>
        </w:tc>
        <w:tc>
          <w:tcPr>
            <w:tcW w:w="1807" w:type="dxa"/>
            <w:tcBorders>
              <w:top w:val="single" w:sz="4" w:space="0" w:color="auto"/>
              <w:left w:val="single" w:sz="4" w:space="0" w:color="auto"/>
              <w:bottom w:val="single" w:sz="4" w:space="0" w:color="auto"/>
              <w:right w:val="single" w:sz="4" w:space="0" w:color="auto"/>
            </w:tcBorders>
          </w:tcPr>
          <w:p w:rsidR="00977C9A" w:rsidRPr="0029129E" w:rsidRDefault="00977C9A" w:rsidP="0029129E">
            <w:pPr>
              <w:pStyle w:val="ConsPlusNormal"/>
              <w:rPr>
                <w:rFonts w:ascii="Times New Roman" w:hAnsi="Times New Roman" w:cs="Times New Roman"/>
                <w:sz w:val="22"/>
                <w:szCs w:val="22"/>
              </w:rPr>
            </w:pPr>
            <w:r w:rsidRPr="0029129E">
              <w:rPr>
                <w:rFonts w:ascii="Times New Roman" w:hAnsi="Times New Roman" w:cs="Times New Roman"/>
                <w:sz w:val="22"/>
                <w:szCs w:val="22"/>
              </w:rPr>
              <w:t>2-3 квартал</w:t>
            </w:r>
          </w:p>
        </w:tc>
        <w:tc>
          <w:tcPr>
            <w:tcW w:w="2001" w:type="dxa"/>
            <w:tcBorders>
              <w:top w:val="single" w:sz="4" w:space="0" w:color="auto"/>
              <w:left w:val="single" w:sz="4" w:space="0" w:color="auto"/>
              <w:bottom w:val="single" w:sz="4" w:space="0" w:color="auto"/>
              <w:right w:val="single" w:sz="4" w:space="0" w:color="auto"/>
            </w:tcBorders>
          </w:tcPr>
          <w:p w:rsidR="00977C9A" w:rsidRPr="0029129E" w:rsidRDefault="00977C9A" w:rsidP="0029129E">
            <w:pPr>
              <w:pStyle w:val="ConsPlusNormal"/>
              <w:rPr>
                <w:rFonts w:ascii="Times New Roman" w:hAnsi="Times New Roman" w:cs="Times New Roman"/>
                <w:sz w:val="22"/>
                <w:szCs w:val="22"/>
              </w:rPr>
            </w:pPr>
            <w:r w:rsidRPr="0029129E">
              <w:rPr>
                <w:rFonts w:ascii="Times New Roman" w:hAnsi="Times New Roman" w:cs="Times New Roman"/>
                <w:sz w:val="22"/>
                <w:szCs w:val="22"/>
              </w:rPr>
              <w:t>55</w:t>
            </w:r>
          </w:p>
        </w:tc>
      </w:tr>
      <w:tr w:rsidR="00977C9A" w:rsidRPr="0029129E" w:rsidTr="00977C9A">
        <w:tc>
          <w:tcPr>
            <w:tcW w:w="2647" w:type="dxa"/>
            <w:tcBorders>
              <w:top w:val="single" w:sz="4" w:space="0" w:color="auto"/>
              <w:left w:val="single" w:sz="4" w:space="0" w:color="auto"/>
              <w:bottom w:val="single" w:sz="4" w:space="0" w:color="auto"/>
              <w:right w:val="single" w:sz="4" w:space="0" w:color="auto"/>
            </w:tcBorders>
          </w:tcPr>
          <w:p w:rsidR="00977C9A" w:rsidRPr="0029129E" w:rsidRDefault="00977C9A" w:rsidP="0029129E">
            <w:pPr>
              <w:pStyle w:val="ConsPlusNormal"/>
              <w:rPr>
                <w:rFonts w:ascii="Times New Roman" w:hAnsi="Times New Roman" w:cs="Times New Roman"/>
                <w:sz w:val="22"/>
                <w:szCs w:val="22"/>
              </w:rPr>
            </w:pPr>
            <w:r w:rsidRPr="0029129E">
              <w:rPr>
                <w:rFonts w:ascii="Times New Roman" w:hAnsi="Times New Roman" w:cs="Times New Roman"/>
                <w:sz w:val="22"/>
                <w:szCs w:val="22"/>
              </w:rPr>
              <w:t>Выкладка ловчих деревьев</w:t>
            </w:r>
          </w:p>
        </w:tc>
        <w:tc>
          <w:tcPr>
            <w:tcW w:w="1937" w:type="dxa"/>
            <w:tcBorders>
              <w:top w:val="single" w:sz="4" w:space="0" w:color="auto"/>
              <w:left w:val="single" w:sz="4" w:space="0" w:color="auto"/>
              <w:bottom w:val="single" w:sz="4" w:space="0" w:color="auto"/>
              <w:right w:val="single" w:sz="4" w:space="0" w:color="auto"/>
            </w:tcBorders>
          </w:tcPr>
          <w:p w:rsidR="00977C9A" w:rsidRPr="0029129E" w:rsidRDefault="00977C9A" w:rsidP="0029129E">
            <w:pPr>
              <w:pStyle w:val="ConsPlusNormal"/>
              <w:rPr>
                <w:rFonts w:ascii="Times New Roman" w:hAnsi="Times New Roman" w:cs="Times New Roman"/>
                <w:sz w:val="22"/>
                <w:szCs w:val="22"/>
              </w:rPr>
            </w:pPr>
            <w:r w:rsidRPr="0029129E">
              <w:rPr>
                <w:rFonts w:ascii="Times New Roman" w:hAnsi="Times New Roman" w:cs="Times New Roman"/>
                <w:sz w:val="22"/>
                <w:szCs w:val="22"/>
              </w:rPr>
              <w:t>куб.м</w:t>
            </w:r>
          </w:p>
        </w:tc>
        <w:tc>
          <w:tcPr>
            <w:tcW w:w="1937" w:type="dxa"/>
            <w:tcBorders>
              <w:top w:val="single" w:sz="4" w:space="0" w:color="auto"/>
              <w:left w:val="single" w:sz="4" w:space="0" w:color="auto"/>
              <w:bottom w:val="single" w:sz="4" w:space="0" w:color="auto"/>
              <w:right w:val="single" w:sz="4" w:space="0" w:color="auto"/>
            </w:tcBorders>
          </w:tcPr>
          <w:p w:rsidR="00977C9A" w:rsidRPr="0029129E" w:rsidRDefault="00977C9A" w:rsidP="0029129E">
            <w:pPr>
              <w:pStyle w:val="ConsPlusNormal"/>
              <w:rPr>
                <w:rFonts w:ascii="Times New Roman" w:hAnsi="Times New Roman" w:cs="Times New Roman"/>
                <w:sz w:val="22"/>
                <w:szCs w:val="22"/>
              </w:rPr>
            </w:pPr>
            <w:r w:rsidRPr="0029129E">
              <w:rPr>
                <w:rFonts w:ascii="Times New Roman" w:hAnsi="Times New Roman" w:cs="Times New Roman"/>
                <w:sz w:val="22"/>
                <w:szCs w:val="22"/>
              </w:rPr>
              <w:t>5</w:t>
            </w:r>
          </w:p>
        </w:tc>
        <w:tc>
          <w:tcPr>
            <w:tcW w:w="1807" w:type="dxa"/>
            <w:tcBorders>
              <w:top w:val="single" w:sz="4" w:space="0" w:color="auto"/>
              <w:left w:val="single" w:sz="4" w:space="0" w:color="auto"/>
              <w:bottom w:val="single" w:sz="4" w:space="0" w:color="auto"/>
              <w:right w:val="single" w:sz="4" w:space="0" w:color="auto"/>
            </w:tcBorders>
          </w:tcPr>
          <w:p w:rsidR="00977C9A" w:rsidRPr="0029129E" w:rsidRDefault="00977C9A" w:rsidP="0029129E">
            <w:pPr>
              <w:pStyle w:val="ConsPlusNormal"/>
              <w:rPr>
                <w:rFonts w:ascii="Times New Roman" w:hAnsi="Times New Roman" w:cs="Times New Roman"/>
                <w:sz w:val="22"/>
                <w:szCs w:val="22"/>
              </w:rPr>
            </w:pPr>
          </w:p>
        </w:tc>
        <w:tc>
          <w:tcPr>
            <w:tcW w:w="2001" w:type="dxa"/>
            <w:tcBorders>
              <w:top w:val="single" w:sz="4" w:space="0" w:color="auto"/>
              <w:left w:val="single" w:sz="4" w:space="0" w:color="auto"/>
              <w:bottom w:val="single" w:sz="4" w:space="0" w:color="auto"/>
              <w:right w:val="single" w:sz="4" w:space="0" w:color="auto"/>
            </w:tcBorders>
          </w:tcPr>
          <w:p w:rsidR="00977C9A" w:rsidRPr="0029129E" w:rsidRDefault="00977C9A" w:rsidP="0029129E">
            <w:pPr>
              <w:pStyle w:val="ConsPlusNormal"/>
              <w:rPr>
                <w:rFonts w:ascii="Times New Roman" w:hAnsi="Times New Roman" w:cs="Times New Roman"/>
                <w:sz w:val="22"/>
                <w:szCs w:val="22"/>
              </w:rPr>
            </w:pPr>
            <w:r w:rsidRPr="0029129E">
              <w:rPr>
                <w:rFonts w:ascii="Times New Roman" w:hAnsi="Times New Roman" w:cs="Times New Roman"/>
                <w:sz w:val="22"/>
                <w:szCs w:val="22"/>
              </w:rPr>
              <w:t>5</w:t>
            </w:r>
          </w:p>
        </w:tc>
      </w:tr>
      <w:tr w:rsidR="00977C9A" w:rsidRPr="0029129E" w:rsidTr="00977C9A">
        <w:tc>
          <w:tcPr>
            <w:tcW w:w="2647" w:type="dxa"/>
            <w:tcBorders>
              <w:top w:val="single" w:sz="4" w:space="0" w:color="auto"/>
              <w:left w:val="single" w:sz="4" w:space="0" w:color="auto"/>
              <w:bottom w:val="single" w:sz="4" w:space="0" w:color="auto"/>
              <w:right w:val="single" w:sz="4" w:space="0" w:color="auto"/>
            </w:tcBorders>
          </w:tcPr>
          <w:p w:rsidR="00977C9A" w:rsidRPr="0029129E" w:rsidRDefault="00977C9A" w:rsidP="0029129E">
            <w:pPr>
              <w:pStyle w:val="ConsPlusNormal"/>
              <w:rPr>
                <w:rFonts w:ascii="Times New Roman" w:hAnsi="Times New Roman" w:cs="Times New Roman"/>
                <w:sz w:val="22"/>
                <w:szCs w:val="22"/>
              </w:rPr>
            </w:pPr>
            <w:r w:rsidRPr="0029129E">
              <w:rPr>
                <w:rFonts w:ascii="Times New Roman" w:hAnsi="Times New Roman" w:cs="Times New Roman"/>
                <w:sz w:val="22"/>
                <w:szCs w:val="22"/>
              </w:rPr>
              <w:t>Раскопки ямы для определения зараженности хрущем</w:t>
            </w:r>
          </w:p>
        </w:tc>
        <w:tc>
          <w:tcPr>
            <w:tcW w:w="1937" w:type="dxa"/>
            <w:tcBorders>
              <w:top w:val="single" w:sz="4" w:space="0" w:color="auto"/>
              <w:left w:val="single" w:sz="4" w:space="0" w:color="auto"/>
              <w:bottom w:val="single" w:sz="4" w:space="0" w:color="auto"/>
              <w:right w:val="single" w:sz="4" w:space="0" w:color="auto"/>
            </w:tcBorders>
          </w:tcPr>
          <w:p w:rsidR="00977C9A" w:rsidRPr="0029129E" w:rsidRDefault="00977C9A" w:rsidP="0029129E">
            <w:pPr>
              <w:pStyle w:val="ConsPlusNormal"/>
              <w:rPr>
                <w:rFonts w:ascii="Times New Roman" w:hAnsi="Times New Roman" w:cs="Times New Roman"/>
                <w:sz w:val="22"/>
                <w:szCs w:val="22"/>
              </w:rPr>
            </w:pPr>
            <w:r w:rsidRPr="0029129E">
              <w:rPr>
                <w:rFonts w:ascii="Times New Roman" w:hAnsi="Times New Roman" w:cs="Times New Roman"/>
                <w:sz w:val="22"/>
                <w:szCs w:val="22"/>
              </w:rPr>
              <w:t>шт.</w:t>
            </w:r>
          </w:p>
        </w:tc>
        <w:tc>
          <w:tcPr>
            <w:tcW w:w="1937" w:type="dxa"/>
            <w:tcBorders>
              <w:top w:val="single" w:sz="4" w:space="0" w:color="auto"/>
              <w:left w:val="single" w:sz="4" w:space="0" w:color="auto"/>
              <w:bottom w:val="single" w:sz="4" w:space="0" w:color="auto"/>
              <w:right w:val="single" w:sz="4" w:space="0" w:color="auto"/>
            </w:tcBorders>
          </w:tcPr>
          <w:p w:rsidR="00977C9A" w:rsidRPr="0029129E" w:rsidRDefault="00977C9A" w:rsidP="0029129E">
            <w:pPr>
              <w:pStyle w:val="ConsPlusNormal"/>
              <w:rPr>
                <w:rFonts w:ascii="Times New Roman" w:hAnsi="Times New Roman" w:cs="Times New Roman"/>
                <w:sz w:val="22"/>
                <w:szCs w:val="22"/>
              </w:rPr>
            </w:pPr>
            <w:r w:rsidRPr="0029129E">
              <w:rPr>
                <w:rFonts w:ascii="Times New Roman" w:hAnsi="Times New Roman" w:cs="Times New Roman"/>
                <w:sz w:val="22"/>
                <w:szCs w:val="22"/>
              </w:rPr>
              <w:t>30</w:t>
            </w:r>
          </w:p>
        </w:tc>
        <w:tc>
          <w:tcPr>
            <w:tcW w:w="1807" w:type="dxa"/>
            <w:tcBorders>
              <w:top w:val="single" w:sz="4" w:space="0" w:color="auto"/>
              <w:left w:val="single" w:sz="4" w:space="0" w:color="auto"/>
              <w:bottom w:val="single" w:sz="4" w:space="0" w:color="auto"/>
              <w:right w:val="single" w:sz="4" w:space="0" w:color="auto"/>
            </w:tcBorders>
          </w:tcPr>
          <w:p w:rsidR="00977C9A" w:rsidRPr="0029129E" w:rsidRDefault="00977C9A" w:rsidP="0029129E">
            <w:pPr>
              <w:pStyle w:val="ConsPlusNormal"/>
              <w:rPr>
                <w:rFonts w:ascii="Times New Roman" w:hAnsi="Times New Roman" w:cs="Times New Roman"/>
                <w:sz w:val="22"/>
                <w:szCs w:val="22"/>
              </w:rPr>
            </w:pPr>
          </w:p>
        </w:tc>
        <w:tc>
          <w:tcPr>
            <w:tcW w:w="2001" w:type="dxa"/>
            <w:tcBorders>
              <w:top w:val="single" w:sz="4" w:space="0" w:color="auto"/>
              <w:left w:val="single" w:sz="4" w:space="0" w:color="auto"/>
              <w:bottom w:val="single" w:sz="4" w:space="0" w:color="auto"/>
              <w:right w:val="single" w:sz="4" w:space="0" w:color="auto"/>
            </w:tcBorders>
          </w:tcPr>
          <w:p w:rsidR="00977C9A" w:rsidRPr="0029129E" w:rsidRDefault="00977C9A" w:rsidP="0029129E">
            <w:pPr>
              <w:pStyle w:val="ConsPlusNormal"/>
              <w:rPr>
                <w:rFonts w:ascii="Times New Roman" w:hAnsi="Times New Roman" w:cs="Times New Roman"/>
                <w:sz w:val="22"/>
                <w:szCs w:val="22"/>
              </w:rPr>
            </w:pPr>
            <w:r w:rsidRPr="0029129E">
              <w:rPr>
                <w:rFonts w:ascii="Times New Roman" w:hAnsi="Times New Roman" w:cs="Times New Roman"/>
                <w:sz w:val="22"/>
                <w:szCs w:val="22"/>
              </w:rPr>
              <w:t>30</w:t>
            </w:r>
          </w:p>
        </w:tc>
      </w:tr>
      <w:tr w:rsidR="00A64399" w:rsidRPr="0029129E" w:rsidTr="00A64399">
        <w:tc>
          <w:tcPr>
            <w:tcW w:w="2647" w:type="dxa"/>
            <w:tcBorders>
              <w:top w:val="single" w:sz="4" w:space="0" w:color="auto"/>
              <w:left w:val="single" w:sz="4" w:space="0" w:color="auto"/>
              <w:bottom w:val="single" w:sz="4" w:space="0" w:color="auto"/>
              <w:right w:val="single" w:sz="4" w:space="0" w:color="auto"/>
            </w:tcBorders>
          </w:tcPr>
          <w:p w:rsidR="00A64399" w:rsidRPr="0029129E" w:rsidRDefault="00A64399" w:rsidP="0029129E">
            <w:pPr>
              <w:pStyle w:val="ConsPlusNormal"/>
              <w:rPr>
                <w:rFonts w:ascii="Times New Roman" w:hAnsi="Times New Roman" w:cs="Times New Roman"/>
                <w:sz w:val="22"/>
                <w:szCs w:val="22"/>
              </w:rPr>
            </w:pPr>
          </w:p>
        </w:tc>
        <w:tc>
          <w:tcPr>
            <w:tcW w:w="1937" w:type="dxa"/>
            <w:tcBorders>
              <w:top w:val="single" w:sz="4" w:space="0" w:color="auto"/>
              <w:left w:val="single" w:sz="4" w:space="0" w:color="auto"/>
              <w:bottom w:val="single" w:sz="4" w:space="0" w:color="auto"/>
              <w:right w:val="single" w:sz="4" w:space="0" w:color="auto"/>
            </w:tcBorders>
          </w:tcPr>
          <w:p w:rsidR="00A64399" w:rsidRPr="0029129E" w:rsidRDefault="00A64399" w:rsidP="0029129E">
            <w:pPr>
              <w:pStyle w:val="ConsPlusNormal"/>
              <w:rPr>
                <w:rFonts w:ascii="Times New Roman" w:hAnsi="Times New Roman" w:cs="Times New Roman"/>
                <w:sz w:val="22"/>
                <w:szCs w:val="22"/>
              </w:rPr>
            </w:pPr>
          </w:p>
        </w:tc>
        <w:tc>
          <w:tcPr>
            <w:tcW w:w="1937" w:type="dxa"/>
            <w:tcBorders>
              <w:top w:val="single" w:sz="4" w:space="0" w:color="auto"/>
              <w:left w:val="single" w:sz="4" w:space="0" w:color="auto"/>
              <w:bottom w:val="single" w:sz="4" w:space="0" w:color="auto"/>
              <w:right w:val="single" w:sz="4" w:space="0" w:color="auto"/>
            </w:tcBorders>
          </w:tcPr>
          <w:p w:rsidR="00A64399" w:rsidRPr="0029129E" w:rsidRDefault="00A64399" w:rsidP="0029129E">
            <w:pPr>
              <w:pStyle w:val="ConsPlusNormal"/>
              <w:rPr>
                <w:rFonts w:ascii="Times New Roman" w:hAnsi="Times New Roman" w:cs="Times New Roman"/>
                <w:sz w:val="22"/>
                <w:szCs w:val="22"/>
              </w:rPr>
            </w:pPr>
          </w:p>
        </w:tc>
        <w:tc>
          <w:tcPr>
            <w:tcW w:w="1807" w:type="dxa"/>
            <w:tcBorders>
              <w:top w:val="single" w:sz="4" w:space="0" w:color="auto"/>
              <w:left w:val="single" w:sz="4" w:space="0" w:color="auto"/>
              <w:bottom w:val="single" w:sz="4" w:space="0" w:color="auto"/>
              <w:right w:val="single" w:sz="4" w:space="0" w:color="auto"/>
            </w:tcBorders>
          </w:tcPr>
          <w:p w:rsidR="00A64399" w:rsidRPr="0029129E" w:rsidRDefault="00A64399" w:rsidP="0029129E">
            <w:pPr>
              <w:pStyle w:val="ConsPlusNormal"/>
              <w:rPr>
                <w:rFonts w:ascii="Times New Roman" w:hAnsi="Times New Roman" w:cs="Times New Roman"/>
                <w:sz w:val="22"/>
                <w:szCs w:val="22"/>
              </w:rPr>
            </w:pPr>
          </w:p>
        </w:tc>
        <w:tc>
          <w:tcPr>
            <w:tcW w:w="2001" w:type="dxa"/>
            <w:tcBorders>
              <w:top w:val="single" w:sz="4" w:space="0" w:color="auto"/>
              <w:left w:val="single" w:sz="4" w:space="0" w:color="auto"/>
              <w:bottom w:val="single" w:sz="4" w:space="0" w:color="auto"/>
              <w:right w:val="single" w:sz="4" w:space="0" w:color="auto"/>
            </w:tcBorders>
          </w:tcPr>
          <w:p w:rsidR="00A64399" w:rsidRPr="0029129E" w:rsidRDefault="00A64399" w:rsidP="0029129E">
            <w:pPr>
              <w:pStyle w:val="ConsPlusNormal"/>
              <w:rPr>
                <w:rFonts w:ascii="Times New Roman" w:hAnsi="Times New Roman" w:cs="Times New Roman"/>
                <w:sz w:val="22"/>
                <w:szCs w:val="22"/>
              </w:rPr>
            </w:pPr>
          </w:p>
        </w:tc>
      </w:tr>
      <w:tr w:rsidR="00A64399" w:rsidRPr="0029129E" w:rsidTr="00A64399">
        <w:tc>
          <w:tcPr>
            <w:tcW w:w="10329" w:type="dxa"/>
            <w:gridSpan w:val="5"/>
            <w:tcBorders>
              <w:top w:val="single" w:sz="4" w:space="0" w:color="auto"/>
              <w:left w:val="single" w:sz="4" w:space="0" w:color="auto"/>
              <w:bottom w:val="single" w:sz="4" w:space="0" w:color="auto"/>
              <w:right w:val="single" w:sz="4" w:space="0" w:color="auto"/>
            </w:tcBorders>
          </w:tcPr>
          <w:p w:rsidR="00A64399" w:rsidRPr="0029129E" w:rsidRDefault="00A64399" w:rsidP="0029129E">
            <w:pPr>
              <w:pStyle w:val="ConsPlusNormal"/>
              <w:jc w:val="center"/>
              <w:outlineLvl w:val="3"/>
              <w:rPr>
                <w:rFonts w:ascii="Times New Roman" w:hAnsi="Times New Roman" w:cs="Times New Roman"/>
                <w:sz w:val="22"/>
                <w:szCs w:val="22"/>
              </w:rPr>
            </w:pPr>
            <w:r w:rsidRPr="0029129E">
              <w:rPr>
                <w:rFonts w:ascii="Times New Roman" w:hAnsi="Times New Roman" w:cs="Times New Roman"/>
                <w:sz w:val="22"/>
                <w:szCs w:val="22"/>
              </w:rPr>
              <w:t>2. Другие мероприятия</w:t>
            </w:r>
          </w:p>
        </w:tc>
      </w:tr>
      <w:tr w:rsidR="00352441" w:rsidRPr="0029129E" w:rsidTr="00A64399">
        <w:tc>
          <w:tcPr>
            <w:tcW w:w="2647" w:type="dxa"/>
            <w:tcBorders>
              <w:top w:val="single" w:sz="4" w:space="0" w:color="auto"/>
              <w:left w:val="single" w:sz="4" w:space="0" w:color="auto"/>
              <w:bottom w:val="single" w:sz="4" w:space="0" w:color="auto"/>
              <w:right w:val="single" w:sz="4" w:space="0" w:color="auto"/>
            </w:tcBorders>
          </w:tcPr>
          <w:p w:rsidR="00352441" w:rsidRPr="0029129E" w:rsidRDefault="00352441" w:rsidP="0029129E">
            <w:pPr>
              <w:pStyle w:val="ConsPlusNormal"/>
              <w:jc w:val="both"/>
              <w:rPr>
                <w:rFonts w:ascii="Times New Roman" w:hAnsi="Times New Roman" w:cs="Times New Roman"/>
                <w:sz w:val="22"/>
                <w:szCs w:val="22"/>
              </w:rPr>
            </w:pPr>
            <w:r w:rsidRPr="0029129E">
              <w:rPr>
                <w:rFonts w:ascii="Times New Roman" w:hAnsi="Times New Roman" w:cs="Times New Roman"/>
                <w:sz w:val="22"/>
                <w:szCs w:val="22"/>
              </w:rPr>
              <w:t>тщательная очистка мест рубок от порубочных остатков и захламленности</w:t>
            </w:r>
          </w:p>
        </w:tc>
        <w:tc>
          <w:tcPr>
            <w:tcW w:w="1937" w:type="dxa"/>
            <w:tcBorders>
              <w:top w:val="single" w:sz="4" w:space="0" w:color="auto"/>
              <w:left w:val="single" w:sz="4" w:space="0" w:color="auto"/>
              <w:bottom w:val="single" w:sz="4" w:space="0" w:color="auto"/>
              <w:right w:val="single" w:sz="4" w:space="0" w:color="auto"/>
            </w:tcBorders>
          </w:tcPr>
          <w:p w:rsidR="00352441" w:rsidRPr="0029129E" w:rsidRDefault="00352441" w:rsidP="0029129E">
            <w:pPr>
              <w:pStyle w:val="ConsPlusNormal"/>
              <w:rPr>
                <w:rFonts w:ascii="Times New Roman" w:hAnsi="Times New Roman" w:cs="Times New Roman"/>
                <w:sz w:val="22"/>
                <w:szCs w:val="22"/>
              </w:rPr>
            </w:pPr>
          </w:p>
        </w:tc>
        <w:tc>
          <w:tcPr>
            <w:tcW w:w="1937" w:type="dxa"/>
            <w:tcBorders>
              <w:top w:val="single" w:sz="4" w:space="0" w:color="auto"/>
              <w:left w:val="single" w:sz="4" w:space="0" w:color="auto"/>
              <w:bottom w:val="single" w:sz="4" w:space="0" w:color="auto"/>
              <w:right w:val="single" w:sz="4" w:space="0" w:color="auto"/>
            </w:tcBorders>
          </w:tcPr>
          <w:p w:rsidR="00352441" w:rsidRPr="0029129E" w:rsidRDefault="00352441" w:rsidP="0029129E">
            <w:pPr>
              <w:pStyle w:val="ConsPlusNormal"/>
              <w:rPr>
                <w:rFonts w:ascii="Times New Roman" w:hAnsi="Times New Roman" w:cs="Times New Roman"/>
                <w:sz w:val="22"/>
                <w:szCs w:val="22"/>
              </w:rPr>
            </w:pPr>
          </w:p>
        </w:tc>
        <w:tc>
          <w:tcPr>
            <w:tcW w:w="1807" w:type="dxa"/>
            <w:tcBorders>
              <w:top w:val="single" w:sz="4" w:space="0" w:color="auto"/>
              <w:left w:val="single" w:sz="4" w:space="0" w:color="auto"/>
              <w:bottom w:val="single" w:sz="4" w:space="0" w:color="auto"/>
              <w:right w:val="single" w:sz="4" w:space="0" w:color="auto"/>
            </w:tcBorders>
          </w:tcPr>
          <w:p w:rsidR="00352441" w:rsidRPr="0029129E" w:rsidRDefault="00352441" w:rsidP="0029129E">
            <w:pPr>
              <w:pStyle w:val="ConsPlusNormal"/>
              <w:rPr>
                <w:rFonts w:ascii="Times New Roman" w:hAnsi="Times New Roman" w:cs="Times New Roman"/>
                <w:sz w:val="22"/>
                <w:szCs w:val="22"/>
              </w:rPr>
            </w:pPr>
          </w:p>
        </w:tc>
        <w:tc>
          <w:tcPr>
            <w:tcW w:w="2001" w:type="dxa"/>
            <w:tcBorders>
              <w:top w:val="single" w:sz="4" w:space="0" w:color="auto"/>
              <w:left w:val="single" w:sz="4" w:space="0" w:color="auto"/>
              <w:bottom w:val="single" w:sz="4" w:space="0" w:color="auto"/>
              <w:right w:val="single" w:sz="4" w:space="0" w:color="auto"/>
            </w:tcBorders>
          </w:tcPr>
          <w:p w:rsidR="00352441" w:rsidRPr="0029129E" w:rsidRDefault="00352441" w:rsidP="0029129E">
            <w:pPr>
              <w:pStyle w:val="ConsPlusNormal"/>
              <w:rPr>
                <w:rFonts w:ascii="Times New Roman" w:hAnsi="Times New Roman" w:cs="Times New Roman"/>
                <w:sz w:val="22"/>
                <w:szCs w:val="22"/>
              </w:rPr>
            </w:pPr>
          </w:p>
        </w:tc>
      </w:tr>
      <w:tr w:rsidR="00352441" w:rsidRPr="0029129E" w:rsidTr="00A64399">
        <w:tc>
          <w:tcPr>
            <w:tcW w:w="2647" w:type="dxa"/>
            <w:tcBorders>
              <w:top w:val="single" w:sz="4" w:space="0" w:color="auto"/>
              <w:left w:val="single" w:sz="4" w:space="0" w:color="auto"/>
              <w:bottom w:val="single" w:sz="4" w:space="0" w:color="auto"/>
              <w:right w:val="single" w:sz="4" w:space="0" w:color="auto"/>
            </w:tcBorders>
          </w:tcPr>
          <w:p w:rsidR="00352441" w:rsidRPr="0029129E" w:rsidRDefault="00352441" w:rsidP="0029129E">
            <w:pPr>
              <w:pStyle w:val="ConsPlusNormal"/>
              <w:jc w:val="both"/>
              <w:rPr>
                <w:rFonts w:ascii="Times New Roman" w:hAnsi="Times New Roman" w:cs="Times New Roman"/>
                <w:sz w:val="22"/>
                <w:szCs w:val="22"/>
              </w:rPr>
            </w:pPr>
            <w:r w:rsidRPr="0029129E">
              <w:rPr>
                <w:rFonts w:ascii="Times New Roman" w:hAnsi="Times New Roman" w:cs="Times New Roman"/>
                <w:sz w:val="22"/>
                <w:szCs w:val="22"/>
              </w:rPr>
              <w:t>уборка после рубки поврежденных экземпляров подроста, тонкомера и единичных деревьев</w:t>
            </w:r>
          </w:p>
        </w:tc>
        <w:tc>
          <w:tcPr>
            <w:tcW w:w="1937" w:type="dxa"/>
            <w:tcBorders>
              <w:top w:val="single" w:sz="4" w:space="0" w:color="auto"/>
              <w:left w:val="single" w:sz="4" w:space="0" w:color="auto"/>
              <w:bottom w:val="single" w:sz="4" w:space="0" w:color="auto"/>
              <w:right w:val="single" w:sz="4" w:space="0" w:color="auto"/>
            </w:tcBorders>
          </w:tcPr>
          <w:p w:rsidR="00352441" w:rsidRPr="0029129E" w:rsidRDefault="00352441" w:rsidP="0029129E">
            <w:pPr>
              <w:pStyle w:val="ConsPlusNormal"/>
              <w:rPr>
                <w:rFonts w:ascii="Times New Roman" w:hAnsi="Times New Roman" w:cs="Times New Roman"/>
                <w:sz w:val="22"/>
                <w:szCs w:val="22"/>
              </w:rPr>
            </w:pPr>
          </w:p>
        </w:tc>
        <w:tc>
          <w:tcPr>
            <w:tcW w:w="1937" w:type="dxa"/>
            <w:tcBorders>
              <w:top w:val="single" w:sz="4" w:space="0" w:color="auto"/>
              <w:left w:val="single" w:sz="4" w:space="0" w:color="auto"/>
              <w:bottom w:val="single" w:sz="4" w:space="0" w:color="auto"/>
              <w:right w:val="single" w:sz="4" w:space="0" w:color="auto"/>
            </w:tcBorders>
          </w:tcPr>
          <w:p w:rsidR="00352441" w:rsidRPr="0029129E" w:rsidRDefault="00352441" w:rsidP="0029129E">
            <w:pPr>
              <w:pStyle w:val="ConsPlusNormal"/>
              <w:rPr>
                <w:rFonts w:ascii="Times New Roman" w:hAnsi="Times New Roman" w:cs="Times New Roman"/>
                <w:sz w:val="22"/>
                <w:szCs w:val="22"/>
              </w:rPr>
            </w:pPr>
          </w:p>
        </w:tc>
        <w:tc>
          <w:tcPr>
            <w:tcW w:w="1807" w:type="dxa"/>
            <w:tcBorders>
              <w:top w:val="single" w:sz="4" w:space="0" w:color="auto"/>
              <w:left w:val="single" w:sz="4" w:space="0" w:color="auto"/>
              <w:bottom w:val="single" w:sz="4" w:space="0" w:color="auto"/>
              <w:right w:val="single" w:sz="4" w:space="0" w:color="auto"/>
            </w:tcBorders>
          </w:tcPr>
          <w:p w:rsidR="00352441" w:rsidRPr="0029129E" w:rsidRDefault="00352441" w:rsidP="0029129E">
            <w:pPr>
              <w:pStyle w:val="ConsPlusNormal"/>
              <w:rPr>
                <w:rFonts w:ascii="Times New Roman" w:hAnsi="Times New Roman" w:cs="Times New Roman"/>
                <w:sz w:val="22"/>
                <w:szCs w:val="22"/>
              </w:rPr>
            </w:pPr>
          </w:p>
        </w:tc>
        <w:tc>
          <w:tcPr>
            <w:tcW w:w="2001" w:type="dxa"/>
            <w:tcBorders>
              <w:top w:val="single" w:sz="4" w:space="0" w:color="auto"/>
              <w:left w:val="single" w:sz="4" w:space="0" w:color="auto"/>
              <w:bottom w:val="single" w:sz="4" w:space="0" w:color="auto"/>
              <w:right w:val="single" w:sz="4" w:space="0" w:color="auto"/>
            </w:tcBorders>
          </w:tcPr>
          <w:p w:rsidR="00352441" w:rsidRPr="0029129E" w:rsidRDefault="00352441" w:rsidP="0029129E">
            <w:pPr>
              <w:pStyle w:val="ConsPlusNormal"/>
              <w:rPr>
                <w:rFonts w:ascii="Times New Roman" w:hAnsi="Times New Roman" w:cs="Times New Roman"/>
                <w:sz w:val="22"/>
                <w:szCs w:val="22"/>
              </w:rPr>
            </w:pPr>
          </w:p>
        </w:tc>
      </w:tr>
      <w:tr w:rsidR="00352441" w:rsidRPr="0029129E" w:rsidTr="00A64399">
        <w:tc>
          <w:tcPr>
            <w:tcW w:w="2647" w:type="dxa"/>
            <w:tcBorders>
              <w:top w:val="single" w:sz="4" w:space="0" w:color="auto"/>
              <w:left w:val="single" w:sz="4" w:space="0" w:color="auto"/>
              <w:bottom w:val="single" w:sz="4" w:space="0" w:color="auto"/>
              <w:right w:val="single" w:sz="4" w:space="0" w:color="auto"/>
            </w:tcBorders>
          </w:tcPr>
          <w:p w:rsidR="00352441" w:rsidRPr="0029129E" w:rsidRDefault="00352441" w:rsidP="0029129E">
            <w:pPr>
              <w:pStyle w:val="ConsPlusNormal"/>
              <w:jc w:val="both"/>
              <w:rPr>
                <w:rFonts w:ascii="Times New Roman" w:hAnsi="Times New Roman" w:cs="Times New Roman"/>
                <w:sz w:val="22"/>
                <w:szCs w:val="22"/>
              </w:rPr>
            </w:pPr>
            <w:r w:rsidRPr="0029129E">
              <w:rPr>
                <w:rFonts w:ascii="Times New Roman" w:hAnsi="Times New Roman" w:cs="Times New Roman"/>
                <w:sz w:val="22"/>
                <w:szCs w:val="22"/>
              </w:rPr>
              <w:t>соблюдение технологии лесосечных работ</w:t>
            </w:r>
          </w:p>
        </w:tc>
        <w:tc>
          <w:tcPr>
            <w:tcW w:w="1937" w:type="dxa"/>
            <w:tcBorders>
              <w:top w:val="single" w:sz="4" w:space="0" w:color="auto"/>
              <w:left w:val="single" w:sz="4" w:space="0" w:color="auto"/>
              <w:bottom w:val="single" w:sz="4" w:space="0" w:color="auto"/>
              <w:right w:val="single" w:sz="4" w:space="0" w:color="auto"/>
            </w:tcBorders>
          </w:tcPr>
          <w:p w:rsidR="00352441" w:rsidRPr="0029129E" w:rsidRDefault="00352441" w:rsidP="0029129E">
            <w:pPr>
              <w:pStyle w:val="ConsPlusNormal"/>
              <w:rPr>
                <w:rFonts w:ascii="Times New Roman" w:hAnsi="Times New Roman" w:cs="Times New Roman"/>
                <w:sz w:val="22"/>
                <w:szCs w:val="22"/>
              </w:rPr>
            </w:pPr>
          </w:p>
        </w:tc>
        <w:tc>
          <w:tcPr>
            <w:tcW w:w="1937" w:type="dxa"/>
            <w:tcBorders>
              <w:top w:val="single" w:sz="4" w:space="0" w:color="auto"/>
              <w:left w:val="single" w:sz="4" w:space="0" w:color="auto"/>
              <w:bottom w:val="single" w:sz="4" w:space="0" w:color="auto"/>
              <w:right w:val="single" w:sz="4" w:space="0" w:color="auto"/>
            </w:tcBorders>
          </w:tcPr>
          <w:p w:rsidR="00352441" w:rsidRPr="0029129E" w:rsidRDefault="00352441" w:rsidP="0029129E">
            <w:pPr>
              <w:pStyle w:val="ConsPlusNormal"/>
              <w:rPr>
                <w:rFonts w:ascii="Times New Roman" w:hAnsi="Times New Roman" w:cs="Times New Roman"/>
                <w:sz w:val="22"/>
                <w:szCs w:val="22"/>
              </w:rPr>
            </w:pPr>
          </w:p>
        </w:tc>
        <w:tc>
          <w:tcPr>
            <w:tcW w:w="1807" w:type="dxa"/>
            <w:tcBorders>
              <w:top w:val="single" w:sz="4" w:space="0" w:color="auto"/>
              <w:left w:val="single" w:sz="4" w:space="0" w:color="auto"/>
              <w:bottom w:val="single" w:sz="4" w:space="0" w:color="auto"/>
              <w:right w:val="single" w:sz="4" w:space="0" w:color="auto"/>
            </w:tcBorders>
          </w:tcPr>
          <w:p w:rsidR="00352441" w:rsidRPr="0029129E" w:rsidRDefault="00352441" w:rsidP="0029129E">
            <w:pPr>
              <w:pStyle w:val="ConsPlusNormal"/>
              <w:rPr>
                <w:rFonts w:ascii="Times New Roman" w:hAnsi="Times New Roman" w:cs="Times New Roman"/>
                <w:sz w:val="22"/>
                <w:szCs w:val="22"/>
              </w:rPr>
            </w:pPr>
          </w:p>
        </w:tc>
        <w:tc>
          <w:tcPr>
            <w:tcW w:w="2001" w:type="dxa"/>
            <w:tcBorders>
              <w:top w:val="single" w:sz="4" w:space="0" w:color="auto"/>
              <w:left w:val="single" w:sz="4" w:space="0" w:color="auto"/>
              <w:bottom w:val="single" w:sz="4" w:space="0" w:color="auto"/>
              <w:right w:val="single" w:sz="4" w:space="0" w:color="auto"/>
            </w:tcBorders>
          </w:tcPr>
          <w:p w:rsidR="00352441" w:rsidRPr="0029129E" w:rsidRDefault="00352441" w:rsidP="0029129E">
            <w:pPr>
              <w:pStyle w:val="ConsPlusNormal"/>
              <w:rPr>
                <w:rFonts w:ascii="Times New Roman" w:hAnsi="Times New Roman" w:cs="Times New Roman"/>
                <w:sz w:val="22"/>
                <w:szCs w:val="22"/>
              </w:rPr>
            </w:pPr>
          </w:p>
        </w:tc>
      </w:tr>
      <w:tr w:rsidR="00352441" w:rsidRPr="0029129E" w:rsidTr="00A64399">
        <w:tc>
          <w:tcPr>
            <w:tcW w:w="2647" w:type="dxa"/>
            <w:tcBorders>
              <w:top w:val="single" w:sz="4" w:space="0" w:color="auto"/>
              <w:left w:val="single" w:sz="4" w:space="0" w:color="auto"/>
              <w:bottom w:val="single" w:sz="4" w:space="0" w:color="auto"/>
              <w:right w:val="single" w:sz="4" w:space="0" w:color="auto"/>
            </w:tcBorders>
          </w:tcPr>
          <w:p w:rsidR="00352441" w:rsidRPr="0029129E" w:rsidRDefault="00352441" w:rsidP="0029129E">
            <w:pPr>
              <w:pStyle w:val="ConsPlusNormal"/>
              <w:jc w:val="both"/>
              <w:rPr>
                <w:rFonts w:ascii="Times New Roman" w:hAnsi="Times New Roman" w:cs="Times New Roman"/>
                <w:sz w:val="22"/>
                <w:szCs w:val="22"/>
              </w:rPr>
            </w:pPr>
            <w:r w:rsidRPr="0029129E">
              <w:rPr>
                <w:rFonts w:ascii="Times New Roman" w:hAnsi="Times New Roman" w:cs="Times New Roman"/>
                <w:sz w:val="22"/>
                <w:szCs w:val="22"/>
              </w:rPr>
              <w:t>своевременное и систематическое проведение рубок ухода и санитарных рубок</w:t>
            </w:r>
          </w:p>
        </w:tc>
        <w:tc>
          <w:tcPr>
            <w:tcW w:w="1937" w:type="dxa"/>
            <w:tcBorders>
              <w:top w:val="single" w:sz="4" w:space="0" w:color="auto"/>
              <w:left w:val="single" w:sz="4" w:space="0" w:color="auto"/>
              <w:bottom w:val="single" w:sz="4" w:space="0" w:color="auto"/>
              <w:right w:val="single" w:sz="4" w:space="0" w:color="auto"/>
            </w:tcBorders>
          </w:tcPr>
          <w:p w:rsidR="00352441" w:rsidRPr="0029129E" w:rsidRDefault="00352441" w:rsidP="0029129E">
            <w:pPr>
              <w:pStyle w:val="ConsPlusNormal"/>
              <w:rPr>
                <w:rFonts w:ascii="Times New Roman" w:hAnsi="Times New Roman" w:cs="Times New Roman"/>
                <w:sz w:val="22"/>
                <w:szCs w:val="22"/>
              </w:rPr>
            </w:pPr>
          </w:p>
        </w:tc>
        <w:tc>
          <w:tcPr>
            <w:tcW w:w="1937" w:type="dxa"/>
            <w:tcBorders>
              <w:top w:val="single" w:sz="4" w:space="0" w:color="auto"/>
              <w:left w:val="single" w:sz="4" w:space="0" w:color="auto"/>
              <w:bottom w:val="single" w:sz="4" w:space="0" w:color="auto"/>
              <w:right w:val="single" w:sz="4" w:space="0" w:color="auto"/>
            </w:tcBorders>
          </w:tcPr>
          <w:p w:rsidR="00352441" w:rsidRPr="0029129E" w:rsidRDefault="00352441" w:rsidP="0029129E">
            <w:pPr>
              <w:pStyle w:val="ConsPlusNormal"/>
              <w:rPr>
                <w:rFonts w:ascii="Times New Roman" w:hAnsi="Times New Roman" w:cs="Times New Roman"/>
                <w:sz w:val="22"/>
                <w:szCs w:val="22"/>
              </w:rPr>
            </w:pPr>
          </w:p>
        </w:tc>
        <w:tc>
          <w:tcPr>
            <w:tcW w:w="1807" w:type="dxa"/>
            <w:tcBorders>
              <w:top w:val="single" w:sz="4" w:space="0" w:color="auto"/>
              <w:left w:val="single" w:sz="4" w:space="0" w:color="auto"/>
              <w:bottom w:val="single" w:sz="4" w:space="0" w:color="auto"/>
              <w:right w:val="single" w:sz="4" w:space="0" w:color="auto"/>
            </w:tcBorders>
          </w:tcPr>
          <w:p w:rsidR="00352441" w:rsidRPr="0029129E" w:rsidRDefault="00352441" w:rsidP="0029129E">
            <w:pPr>
              <w:pStyle w:val="ConsPlusNormal"/>
              <w:rPr>
                <w:rFonts w:ascii="Times New Roman" w:hAnsi="Times New Roman" w:cs="Times New Roman"/>
                <w:sz w:val="22"/>
                <w:szCs w:val="22"/>
              </w:rPr>
            </w:pPr>
          </w:p>
        </w:tc>
        <w:tc>
          <w:tcPr>
            <w:tcW w:w="2001" w:type="dxa"/>
            <w:tcBorders>
              <w:top w:val="single" w:sz="4" w:space="0" w:color="auto"/>
              <w:left w:val="single" w:sz="4" w:space="0" w:color="auto"/>
              <w:bottom w:val="single" w:sz="4" w:space="0" w:color="auto"/>
              <w:right w:val="single" w:sz="4" w:space="0" w:color="auto"/>
            </w:tcBorders>
          </w:tcPr>
          <w:p w:rsidR="00352441" w:rsidRPr="0029129E" w:rsidRDefault="00352441" w:rsidP="0029129E">
            <w:pPr>
              <w:pStyle w:val="ConsPlusNormal"/>
              <w:rPr>
                <w:rFonts w:ascii="Times New Roman" w:hAnsi="Times New Roman" w:cs="Times New Roman"/>
                <w:sz w:val="22"/>
                <w:szCs w:val="22"/>
              </w:rPr>
            </w:pPr>
          </w:p>
        </w:tc>
      </w:tr>
      <w:tr w:rsidR="00352441" w:rsidRPr="0029129E" w:rsidTr="00A64399">
        <w:tc>
          <w:tcPr>
            <w:tcW w:w="2647" w:type="dxa"/>
            <w:tcBorders>
              <w:top w:val="single" w:sz="4" w:space="0" w:color="auto"/>
              <w:left w:val="single" w:sz="4" w:space="0" w:color="auto"/>
              <w:bottom w:val="single" w:sz="4" w:space="0" w:color="auto"/>
              <w:right w:val="single" w:sz="4" w:space="0" w:color="auto"/>
            </w:tcBorders>
          </w:tcPr>
          <w:p w:rsidR="00352441" w:rsidRPr="0029129E" w:rsidRDefault="00352441" w:rsidP="0029129E">
            <w:pPr>
              <w:pStyle w:val="ConsPlusNormal"/>
              <w:jc w:val="both"/>
              <w:rPr>
                <w:rFonts w:ascii="Times New Roman" w:hAnsi="Times New Roman" w:cs="Times New Roman"/>
                <w:sz w:val="22"/>
                <w:szCs w:val="22"/>
              </w:rPr>
            </w:pPr>
            <w:r w:rsidRPr="0029129E">
              <w:rPr>
                <w:rFonts w:ascii="Times New Roman" w:hAnsi="Times New Roman" w:cs="Times New Roman"/>
                <w:sz w:val="22"/>
                <w:szCs w:val="22"/>
              </w:rPr>
              <w:t>первоочередное вовлечение в рубку перестойных насаждений, особенно с наличием грибных заболеваний</w:t>
            </w:r>
          </w:p>
        </w:tc>
        <w:tc>
          <w:tcPr>
            <w:tcW w:w="1937" w:type="dxa"/>
            <w:tcBorders>
              <w:top w:val="single" w:sz="4" w:space="0" w:color="auto"/>
              <w:left w:val="single" w:sz="4" w:space="0" w:color="auto"/>
              <w:bottom w:val="single" w:sz="4" w:space="0" w:color="auto"/>
              <w:right w:val="single" w:sz="4" w:space="0" w:color="auto"/>
            </w:tcBorders>
          </w:tcPr>
          <w:p w:rsidR="00352441" w:rsidRPr="0029129E" w:rsidRDefault="00352441" w:rsidP="0029129E">
            <w:pPr>
              <w:pStyle w:val="ConsPlusNormal"/>
              <w:rPr>
                <w:rFonts w:ascii="Times New Roman" w:hAnsi="Times New Roman" w:cs="Times New Roman"/>
                <w:sz w:val="22"/>
                <w:szCs w:val="22"/>
              </w:rPr>
            </w:pPr>
          </w:p>
        </w:tc>
        <w:tc>
          <w:tcPr>
            <w:tcW w:w="1937" w:type="dxa"/>
            <w:tcBorders>
              <w:top w:val="single" w:sz="4" w:space="0" w:color="auto"/>
              <w:left w:val="single" w:sz="4" w:space="0" w:color="auto"/>
              <w:bottom w:val="single" w:sz="4" w:space="0" w:color="auto"/>
              <w:right w:val="single" w:sz="4" w:space="0" w:color="auto"/>
            </w:tcBorders>
          </w:tcPr>
          <w:p w:rsidR="00352441" w:rsidRPr="0029129E" w:rsidRDefault="00352441" w:rsidP="0029129E">
            <w:pPr>
              <w:pStyle w:val="ConsPlusNormal"/>
              <w:rPr>
                <w:rFonts w:ascii="Times New Roman" w:hAnsi="Times New Roman" w:cs="Times New Roman"/>
                <w:sz w:val="22"/>
                <w:szCs w:val="22"/>
              </w:rPr>
            </w:pPr>
          </w:p>
        </w:tc>
        <w:tc>
          <w:tcPr>
            <w:tcW w:w="1807" w:type="dxa"/>
            <w:tcBorders>
              <w:top w:val="single" w:sz="4" w:space="0" w:color="auto"/>
              <w:left w:val="single" w:sz="4" w:space="0" w:color="auto"/>
              <w:bottom w:val="single" w:sz="4" w:space="0" w:color="auto"/>
              <w:right w:val="single" w:sz="4" w:space="0" w:color="auto"/>
            </w:tcBorders>
          </w:tcPr>
          <w:p w:rsidR="00352441" w:rsidRPr="0029129E" w:rsidRDefault="00352441" w:rsidP="0029129E">
            <w:pPr>
              <w:pStyle w:val="ConsPlusNormal"/>
              <w:rPr>
                <w:rFonts w:ascii="Times New Roman" w:hAnsi="Times New Roman" w:cs="Times New Roman"/>
                <w:sz w:val="22"/>
                <w:szCs w:val="22"/>
              </w:rPr>
            </w:pPr>
          </w:p>
        </w:tc>
        <w:tc>
          <w:tcPr>
            <w:tcW w:w="2001" w:type="dxa"/>
            <w:tcBorders>
              <w:top w:val="single" w:sz="4" w:space="0" w:color="auto"/>
              <w:left w:val="single" w:sz="4" w:space="0" w:color="auto"/>
              <w:bottom w:val="single" w:sz="4" w:space="0" w:color="auto"/>
              <w:right w:val="single" w:sz="4" w:space="0" w:color="auto"/>
            </w:tcBorders>
          </w:tcPr>
          <w:p w:rsidR="00352441" w:rsidRPr="0029129E" w:rsidRDefault="00352441" w:rsidP="0029129E">
            <w:pPr>
              <w:pStyle w:val="ConsPlusNormal"/>
              <w:rPr>
                <w:rFonts w:ascii="Times New Roman" w:hAnsi="Times New Roman" w:cs="Times New Roman"/>
                <w:sz w:val="22"/>
                <w:szCs w:val="22"/>
              </w:rPr>
            </w:pPr>
          </w:p>
        </w:tc>
      </w:tr>
      <w:tr w:rsidR="00352441" w:rsidRPr="0029129E" w:rsidTr="00A64399">
        <w:tc>
          <w:tcPr>
            <w:tcW w:w="2647" w:type="dxa"/>
            <w:tcBorders>
              <w:top w:val="single" w:sz="4" w:space="0" w:color="auto"/>
              <w:left w:val="single" w:sz="4" w:space="0" w:color="auto"/>
              <w:bottom w:val="single" w:sz="4" w:space="0" w:color="auto"/>
              <w:right w:val="single" w:sz="4" w:space="0" w:color="auto"/>
            </w:tcBorders>
          </w:tcPr>
          <w:p w:rsidR="00352441" w:rsidRPr="0029129E" w:rsidRDefault="00352441" w:rsidP="0029129E">
            <w:pPr>
              <w:pStyle w:val="ConsPlusNormal"/>
              <w:jc w:val="both"/>
              <w:rPr>
                <w:rFonts w:ascii="Times New Roman" w:hAnsi="Times New Roman" w:cs="Times New Roman"/>
                <w:sz w:val="22"/>
                <w:szCs w:val="22"/>
              </w:rPr>
            </w:pPr>
            <w:r w:rsidRPr="0029129E">
              <w:rPr>
                <w:rFonts w:ascii="Times New Roman" w:hAnsi="Times New Roman" w:cs="Times New Roman"/>
                <w:sz w:val="22"/>
                <w:szCs w:val="22"/>
              </w:rPr>
              <w:t>своевременное вовлечение в рубку вышедших из подсочки сосновых насаждений</w:t>
            </w:r>
          </w:p>
        </w:tc>
        <w:tc>
          <w:tcPr>
            <w:tcW w:w="1937" w:type="dxa"/>
            <w:tcBorders>
              <w:top w:val="single" w:sz="4" w:space="0" w:color="auto"/>
              <w:left w:val="single" w:sz="4" w:space="0" w:color="auto"/>
              <w:bottom w:val="single" w:sz="4" w:space="0" w:color="auto"/>
              <w:right w:val="single" w:sz="4" w:space="0" w:color="auto"/>
            </w:tcBorders>
          </w:tcPr>
          <w:p w:rsidR="00352441" w:rsidRPr="0029129E" w:rsidRDefault="00352441" w:rsidP="0029129E">
            <w:pPr>
              <w:pStyle w:val="ConsPlusNormal"/>
              <w:rPr>
                <w:rFonts w:ascii="Times New Roman" w:hAnsi="Times New Roman" w:cs="Times New Roman"/>
                <w:sz w:val="22"/>
                <w:szCs w:val="22"/>
              </w:rPr>
            </w:pPr>
          </w:p>
        </w:tc>
        <w:tc>
          <w:tcPr>
            <w:tcW w:w="1937" w:type="dxa"/>
            <w:tcBorders>
              <w:top w:val="single" w:sz="4" w:space="0" w:color="auto"/>
              <w:left w:val="single" w:sz="4" w:space="0" w:color="auto"/>
              <w:bottom w:val="single" w:sz="4" w:space="0" w:color="auto"/>
              <w:right w:val="single" w:sz="4" w:space="0" w:color="auto"/>
            </w:tcBorders>
          </w:tcPr>
          <w:p w:rsidR="00352441" w:rsidRPr="0029129E" w:rsidRDefault="00352441" w:rsidP="0029129E">
            <w:pPr>
              <w:pStyle w:val="ConsPlusNormal"/>
              <w:rPr>
                <w:rFonts w:ascii="Times New Roman" w:hAnsi="Times New Roman" w:cs="Times New Roman"/>
                <w:sz w:val="22"/>
                <w:szCs w:val="22"/>
              </w:rPr>
            </w:pPr>
          </w:p>
        </w:tc>
        <w:tc>
          <w:tcPr>
            <w:tcW w:w="1807" w:type="dxa"/>
            <w:tcBorders>
              <w:top w:val="single" w:sz="4" w:space="0" w:color="auto"/>
              <w:left w:val="single" w:sz="4" w:space="0" w:color="auto"/>
              <w:bottom w:val="single" w:sz="4" w:space="0" w:color="auto"/>
              <w:right w:val="single" w:sz="4" w:space="0" w:color="auto"/>
            </w:tcBorders>
          </w:tcPr>
          <w:p w:rsidR="00352441" w:rsidRPr="0029129E" w:rsidRDefault="00352441" w:rsidP="0029129E">
            <w:pPr>
              <w:pStyle w:val="ConsPlusNormal"/>
              <w:rPr>
                <w:rFonts w:ascii="Times New Roman" w:hAnsi="Times New Roman" w:cs="Times New Roman"/>
                <w:sz w:val="22"/>
                <w:szCs w:val="22"/>
              </w:rPr>
            </w:pPr>
          </w:p>
        </w:tc>
        <w:tc>
          <w:tcPr>
            <w:tcW w:w="2001" w:type="dxa"/>
            <w:tcBorders>
              <w:top w:val="single" w:sz="4" w:space="0" w:color="auto"/>
              <w:left w:val="single" w:sz="4" w:space="0" w:color="auto"/>
              <w:bottom w:val="single" w:sz="4" w:space="0" w:color="auto"/>
              <w:right w:val="single" w:sz="4" w:space="0" w:color="auto"/>
            </w:tcBorders>
          </w:tcPr>
          <w:p w:rsidR="00352441" w:rsidRPr="0029129E" w:rsidRDefault="00352441" w:rsidP="0029129E">
            <w:pPr>
              <w:pStyle w:val="ConsPlusNormal"/>
              <w:rPr>
                <w:rFonts w:ascii="Times New Roman" w:hAnsi="Times New Roman" w:cs="Times New Roman"/>
                <w:sz w:val="22"/>
                <w:szCs w:val="22"/>
              </w:rPr>
            </w:pPr>
          </w:p>
        </w:tc>
      </w:tr>
      <w:tr w:rsidR="00352441" w:rsidRPr="0029129E" w:rsidTr="00A64399">
        <w:tc>
          <w:tcPr>
            <w:tcW w:w="2647" w:type="dxa"/>
            <w:tcBorders>
              <w:top w:val="single" w:sz="4" w:space="0" w:color="auto"/>
              <w:left w:val="single" w:sz="4" w:space="0" w:color="auto"/>
              <w:bottom w:val="single" w:sz="4" w:space="0" w:color="auto"/>
              <w:right w:val="single" w:sz="4" w:space="0" w:color="auto"/>
            </w:tcBorders>
          </w:tcPr>
          <w:p w:rsidR="00352441" w:rsidRPr="0029129E" w:rsidRDefault="00352441" w:rsidP="0029129E">
            <w:pPr>
              <w:pStyle w:val="ConsPlusNormal"/>
              <w:jc w:val="both"/>
              <w:rPr>
                <w:rFonts w:ascii="Times New Roman" w:hAnsi="Times New Roman" w:cs="Times New Roman"/>
                <w:sz w:val="22"/>
                <w:szCs w:val="22"/>
              </w:rPr>
            </w:pPr>
            <w:r w:rsidRPr="0029129E">
              <w:rPr>
                <w:rFonts w:ascii="Times New Roman" w:hAnsi="Times New Roman" w:cs="Times New Roman"/>
                <w:sz w:val="22"/>
                <w:szCs w:val="22"/>
              </w:rPr>
              <w:t>соблюдение санитарного минимума на лесоскладах</w:t>
            </w:r>
          </w:p>
        </w:tc>
        <w:tc>
          <w:tcPr>
            <w:tcW w:w="1937" w:type="dxa"/>
            <w:tcBorders>
              <w:top w:val="single" w:sz="4" w:space="0" w:color="auto"/>
              <w:left w:val="single" w:sz="4" w:space="0" w:color="auto"/>
              <w:bottom w:val="single" w:sz="4" w:space="0" w:color="auto"/>
              <w:right w:val="single" w:sz="4" w:space="0" w:color="auto"/>
            </w:tcBorders>
          </w:tcPr>
          <w:p w:rsidR="00352441" w:rsidRPr="0029129E" w:rsidRDefault="00352441" w:rsidP="0029129E">
            <w:pPr>
              <w:pStyle w:val="ConsPlusNormal"/>
              <w:rPr>
                <w:rFonts w:ascii="Times New Roman" w:hAnsi="Times New Roman" w:cs="Times New Roman"/>
                <w:sz w:val="22"/>
                <w:szCs w:val="22"/>
              </w:rPr>
            </w:pPr>
          </w:p>
        </w:tc>
        <w:tc>
          <w:tcPr>
            <w:tcW w:w="1937" w:type="dxa"/>
            <w:tcBorders>
              <w:top w:val="single" w:sz="4" w:space="0" w:color="auto"/>
              <w:left w:val="single" w:sz="4" w:space="0" w:color="auto"/>
              <w:bottom w:val="single" w:sz="4" w:space="0" w:color="auto"/>
              <w:right w:val="single" w:sz="4" w:space="0" w:color="auto"/>
            </w:tcBorders>
          </w:tcPr>
          <w:p w:rsidR="00352441" w:rsidRPr="0029129E" w:rsidRDefault="00352441" w:rsidP="0029129E">
            <w:pPr>
              <w:pStyle w:val="ConsPlusNormal"/>
              <w:rPr>
                <w:rFonts w:ascii="Times New Roman" w:hAnsi="Times New Roman" w:cs="Times New Roman"/>
                <w:sz w:val="22"/>
                <w:szCs w:val="22"/>
              </w:rPr>
            </w:pPr>
          </w:p>
        </w:tc>
        <w:tc>
          <w:tcPr>
            <w:tcW w:w="1807" w:type="dxa"/>
            <w:tcBorders>
              <w:top w:val="single" w:sz="4" w:space="0" w:color="auto"/>
              <w:left w:val="single" w:sz="4" w:space="0" w:color="auto"/>
              <w:bottom w:val="single" w:sz="4" w:space="0" w:color="auto"/>
              <w:right w:val="single" w:sz="4" w:space="0" w:color="auto"/>
            </w:tcBorders>
          </w:tcPr>
          <w:p w:rsidR="00352441" w:rsidRPr="0029129E" w:rsidRDefault="00352441" w:rsidP="0029129E">
            <w:pPr>
              <w:pStyle w:val="ConsPlusNormal"/>
              <w:rPr>
                <w:rFonts w:ascii="Times New Roman" w:hAnsi="Times New Roman" w:cs="Times New Roman"/>
                <w:sz w:val="22"/>
                <w:szCs w:val="22"/>
              </w:rPr>
            </w:pPr>
          </w:p>
        </w:tc>
        <w:tc>
          <w:tcPr>
            <w:tcW w:w="2001" w:type="dxa"/>
            <w:tcBorders>
              <w:top w:val="single" w:sz="4" w:space="0" w:color="auto"/>
              <w:left w:val="single" w:sz="4" w:space="0" w:color="auto"/>
              <w:bottom w:val="single" w:sz="4" w:space="0" w:color="auto"/>
              <w:right w:val="single" w:sz="4" w:space="0" w:color="auto"/>
            </w:tcBorders>
          </w:tcPr>
          <w:p w:rsidR="00352441" w:rsidRPr="0029129E" w:rsidRDefault="00352441" w:rsidP="0029129E">
            <w:pPr>
              <w:pStyle w:val="ConsPlusNormal"/>
              <w:rPr>
                <w:rFonts w:ascii="Times New Roman" w:hAnsi="Times New Roman" w:cs="Times New Roman"/>
                <w:sz w:val="22"/>
                <w:szCs w:val="22"/>
              </w:rPr>
            </w:pPr>
          </w:p>
        </w:tc>
      </w:tr>
    </w:tbl>
    <w:p w:rsidR="00A64399" w:rsidRPr="002C37D3" w:rsidRDefault="00A64399" w:rsidP="00A64399">
      <w:pPr>
        <w:pStyle w:val="ConsPlusNormal"/>
        <w:jc w:val="both"/>
        <w:rPr>
          <w:rFonts w:ascii="Times New Roman" w:hAnsi="Times New Roman" w:cs="Times New Roman"/>
          <w:sz w:val="24"/>
          <w:szCs w:val="24"/>
        </w:rPr>
      </w:pPr>
    </w:p>
    <w:p w:rsidR="00A05DC7" w:rsidRPr="002C37D3" w:rsidRDefault="00C178E5" w:rsidP="00A05DC7">
      <w:pPr>
        <w:widowControl w:val="0"/>
        <w:autoSpaceDE w:val="0"/>
        <w:autoSpaceDN w:val="0"/>
        <w:adjustRightInd w:val="0"/>
        <w:spacing w:after="0" w:line="240" w:lineRule="auto"/>
        <w:jc w:val="right"/>
        <w:rPr>
          <w:rFonts w:ascii="Times New Roman" w:hAnsi="Times New Roman"/>
          <w:sz w:val="24"/>
          <w:szCs w:val="24"/>
        </w:rPr>
      </w:pPr>
      <w:r w:rsidRPr="002C37D3">
        <w:rPr>
          <w:rFonts w:ascii="Times New Roman" w:hAnsi="Times New Roman"/>
          <w:sz w:val="24"/>
          <w:szCs w:val="24"/>
        </w:rPr>
        <w:t xml:space="preserve">Таблица </w:t>
      </w:r>
      <w:r w:rsidR="00FD6720">
        <w:rPr>
          <w:rFonts w:ascii="Times New Roman" w:hAnsi="Times New Roman"/>
          <w:sz w:val="24"/>
          <w:szCs w:val="24"/>
        </w:rPr>
        <w:t>15.2</w:t>
      </w:r>
    </w:p>
    <w:p w:rsidR="00A05DC7" w:rsidRPr="002C37D3" w:rsidRDefault="00A05DC7" w:rsidP="00A05DC7">
      <w:pPr>
        <w:widowControl w:val="0"/>
        <w:autoSpaceDE w:val="0"/>
        <w:autoSpaceDN w:val="0"/>
        <w:adjustRightInd w:val="0"/>
        <w:spacing w:after="0" w:line="240" w:lineRule="auto"/>
        <w:jc w:val="center"/>
        <w:rPr>
          <w:rFonts w:ascii="Times New Roman" w:hAnsi="Times New Roman"/>
          <w:sz w:val="24"/>
          <w:szCs w:val="24"/>
          <w:vertAlign w:val="superscript"/>
        </w:rPr>
      </w:pPr>
      <w:r w:rsidRPr="002C37D3">
        <w:rPr>
          <w:rFonts w:ascii="Times New Roman" w:hAnsi="Times New Roman"/>
          <w:sz w:val="24"/>
          <w:szCs w:val="24"/>
        </w:rPr>
        <w:t>Параметры мероприятий по ликвидации очагов вредных организмов</w:t>
      </w:r>
      <w:r w:rsidRPr="0029129E">
        <w:rPr>
          <w:rFonts w:ascii="Times New Roman" w:hAnsi="Times New Roman"/>
          <w:sz w:val="24"/>
          <w:szCs w:val="24"/>
        </w:rPr>
        <w:t>*</w:t>
      </w:r>
    </w:p>
    <w:p w:rsidR="00A05DC7" w:rsidRPr="002C37D3" w:rsidRDefault="00A05DC7" w:rsidP="00A05DC7">
      <w:pPr>
        <w:widowControl w:val="0"/>
        <w:autoSpaceDE w:val="0"/>
        <w:autoSpaceDN w:val="0"/>
        <w:adjustRightInd w:val="0"/>
        <w:spacing w:after="0" w:line="240" w:lineRule="auto"/>
        <w:jc w:val="right"/>
        <w:rPr>
          <w:rFonts w:ascii="Times New Roman" w:hAnsi="Times New Roman"/>
          <w:noProof/>
          <w:sz w:val="24"/>
          <w:szCs w:val="24"/>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80"/>
        <w:gridCol w:w="1639"/>
        <w:gridCol w:w="1815"/>
        <w:gridCol w:w="1672"/>
        <w:gridCol w:w="1815"/>
      </w:tblGrid>
      <w:tr w:rsidR="00A05DC7" w:rsidRPr="002C37D3" w:rsidTr="0029129E">
        <w:trPr>
          <w:trHeight w:val="1275"/>
        </w:trPr>
        <w:tc>
          <w:tcPr>
            <w:tcW w:w="1669" w:type="pct"/>
            <w:shd w:val="clear" w:color="auto" w:fill="auto"/>
            <w:hideMark/>
          </w:tcPr>
          <w:p w:rsidR="00A05DC7" w:rsidRPr="0029129E" w:rsidRDefault="00A05DC7" w:rsidP="00A05DC7">
            <w:pPr>
              <w:spacing w:after="0" w:line="240" w:lineRule="auto"/>
              <w:jc w:val="center"/>
              <w:rPr>
                <w:rFonts w:ascii="Times New Roman" w:hAnsi="Times New Roman"/>
                <w:bCs/>
                <w:color w:val="000000"/>
                <w:sz w:val="24"/>
                <w:szCs w:val="24"/>
              </w:rPr>
            </w:pPr>
            <w:r w:rsidRPr="0029129E">
              <w:rPr>
                <w:rFonts w:ascii="Times New Roman" w:hAnsi="Times New Roman"/>
                <w:bCs/>
                <w:color w:val="000000"/>
                <w:sz w:val="24"/>
                <w:szCs w:val="24"/>
              </w:rPr>
              <w:t>Наименование мероприятия</w:t>
            </w:r>
          </w:p>
        </w:tc>
        <w:tc>
          <w:tcPr>
            <w:tcW w:w="786" w:type="pct"/>
            <w:shd w:val="clear" w:color="auto" w:fill="auto"/>
            <w:hideMark/>
          </w:tcPr>
          <w:p w:rsidR="00A05DC7" w:rsidRPr="0029129E" w:rsidRDefault="00A05DC7" w:rsidP="00A05DC7">
            <w:pPr>
              <w:spacing w:after="0" w:line="240" w:lineRule="auto"/>
              <w:jc w:val="center"/>
              <w:rPr>
                <w:rFonts w:ascii="Times New Roman" w:hAnsi="Times New Roman"/>
                <w:bCs/>
                <w:color w:val="000000"/>
                <w:sz w:val="24"/>
                <w:szCs w:val="24"/>
              </w:rPr>
            </w:pPr>
            <w:r w:rsidRPr="0029129E">
              <w:rPr>
                <w:rFonts w:ascii="Times New Roman" w:hAnsi="Times New Roman"/>
                <w:bCs/>
                <w:color w:val="000000"/>
                <w:sz w:val="24"/>
                <w:szCs w:val="24"/>
              </w:rPr>
              <w:t>Единицы измерения</w:t>
            </w:r>
          </w:p>
        </w:tc>
        <w:tc>
          <w:tcPr>
            <w:tcW w:w="871" w:type="pct"/>
            <w:shd w:val="clear" w:color="auto" w:fill="auto"/>
            <w:hideMark/>
          </w:tcPr>
          <w:p w:rsidR="00A05DC7" w:rsidRPr="0029129E" w:rsidRDefault="00A05DC7" w:rsidP="00A05DC7">
            <w:pPr>
              <w:spacing w:after="0" w:line="240" w:lineRule="auto"/>
              <w:jc w:val="center"/>
              <w:rPr>
                <w:rFonts w:ascii="Times New Roman" w:hAnsi="Times New Roman"/>
                <w:bCs/>
                <w:color w:val="000000"/>
                <w:sz w:val="24"/>
                <w:szCs w:val="24"/>
              </w:rPr>
            </w:pPr>
            <w:r w:rsidRPr="0029129E">
              <w:rPr>
                <w:rFonts w:ascii="Times New Roman" w:hAnsi="Times New Roman"/>
                <w:bCs/>
                <w:color w:val="000000"/>
                <w:sz w:val="24"/>
                <w:szCs w:val="24"/>
              </w:rPr>
              <w:t>Объем мероприятия</w:t>
            </w:r>
          </w:p>
        </w:tc>
        <w:tc>
          <w:tcPr>
            <w:tcW w:w="802" w:type="pct"/>
            <w:shd w:val="clear" w:color="auto" w:fill="auto"/>
            <w:hideMark/>
          </w:tcPr>
          <w:p w:rsidR="00A05DC7" w:rsidRPr="0029129E" w:rsidRDefault="00A05DC7" w:rsidP="00A05DC7">
            <w:pPr>
              <w:spacing w:after="0" w:line="240" w:lineRule="auto"/>
              <w:jc w:val="center"/>
              <w:rPr>
                <w:rFonts w:ascii="Times New Roman" w:hAnsi="Times New Roman"/>
                <w:bCs/>
                <w:color w:val="000000"/>
                <w:sz w:val="24"/>
                <w:szCs w:val="24"/>
              </w:rPr>
            </w:pPr>
            <w:r w:rsidRPr="0029129E">
              <w:rPr>
                <w:rFonts w:ascii="Times New Roman" w:hAnsi="Times New Roman"/>
                <w:bCs/>
                <w:color w:val="000000"/>
                <w:sz w:val="24"/>
                <w:szCs w:val="24"/>
              </w:rPr>
              <w:t>Срок проведения</w:t>
            </w:r>
          </w:p>
        </w:tc>
        <w:tc>
          <w:tcPr>
            <w:tcW w:w="871" w:type="pct"/>
            <w:shd w:val="clear" w:color="auto" w:fill="auto"/>
            <w:hideMark/>
          </w:tcPr>
          <w:p w:rsidR="00A05DC7" w:rsidRPr="0029129E" w:rsidRDefault="00A05DC7" w:rsidP="00A05DC7">
            <w:pPr>
              <w:spacing w:after="0" w:line="240" w:lineRule="auto"/>
              <w:jc w:val="center"/>
              <w:rPr>
                <w:rFonts w:ascii="Times New Roman" w:hAnsi="Times New Roman"/>
                <w:bCs/>
                <w:color w:val="000000"/>
                <w:sz w:val="24"/>
                <w:szCs w:val="24"/>
              </w:rPr>
            </w:pPr>
            <w:r w:rsidRPr="0029129E">
              <w:rPr>
                <w:rFonts w:ascii="Times New Roman" w:hAnsi="Times New Roman"/>
                <w:bCs/>
                <w:color w:val="000000"/>
                <w:sz w:val="24"/>
                <w:szCs w:val="24"/>
              </w:rPr>
              <w:t>Ежегодный объем мероприятия</w:t>
            </w:r>
          </w:p>
        </w:tc>
      </w:tr>
      <w:tr w:rsidR="00A05DC7" w:rsidRPr="002C37D3" w:rsidTr="0029129E">
        <w:trPr>
          <w:trHeight w:val="330"/>
        </w:trPr>
        <w:tc>
          <w:tcPr>
            <w:tcW w:w="1669" w:type="pct"/>
            <w:shd w:val="clear" w:color="auto" w:fill="auto"/>
            <w:hideMark/>
          </w:tcPr>
          <w:p w:rsidR="00A05DC7" w:rsidRPr="002C37D3" w:rsidRDefault="00A05DC7" w:rsidP="00A05DC7">
            <w:pPr>
              <w:spacing w:after="0" w:line="240" w:lineRule="auto"/>
              <w:rPr>
                <w:rFonts w:ascii="Times New Roman" w:hAnsi="Times New Roman"/>
                <w:color w:val="000000"/>
                <w:sz w:val="24"/>
                <w:szCs w:val="24"/>
              </w:rPr>
            </w:pPr>
            <w:r w:rsidRPr="002C37D3">
              <w:rPr>
                <w:rFonts w:ascii="Times New Roman" w:hAnsi="Times New Roman"/>
                <w:color w:val="000000"/>
                <w:sz w:val="24"/>
                <w:szCs w:val="24"/>
              </w:rPr>
              <w:t>сплошные санитарные</w:t>
            </w:r>
          </w:p>
        </w:tc>
        <w:tc>
          <w:tcPr>
            <w:tcW w:w="786" w:type="pct"/>
            <w:shd w:val="clear" w:color="auto" w:fill="auto"/>
            <w:hideMark/>
          </w:tcPr>
          <w:p w:rsidR="00A05DC7" w:rsidRPr="002C37D3" w:rsidRDefault="00A05DC7" w:rsidP="00A05DC7">
            <w:pPr>
              <w:spacing w:after="0" w:line="240" w:lineRule="auto"/>
              <w:rPr>
                <w:rFonts w:ascii="Times New Roman" w:hAnsi="Times New Roman"/>
                <w:color w:val="000000"/>
                <w:sz w:val="24"/>
                <w:szCs w:val="24"/>
              </w:rPr>
            </w:pPr>
            <w:r w:rsidRPr="002C37D3">
              <w:rPr>
                <w:rFonts w:ascii="Times New Roman" w:hAnsi="Times New Roman"/>
                <w:color w:val="000000"/>
                <w:sz w:val="24"/>
                <w:szCs w:val="24"/>
              </w:rPr>
              <w:t>кбм</w:t>
            </w:r>
          </w:p>
        </w:tc>
        <w:tc>
          <w:tcPr>
            <w:tcW w:w="871" w:type="pct"/>
            <w:shd w:val="clear" w:color="auto" w:fill="auto"/>
            <w:hideMark/>
          </w:tcPr>
          <w:p w:rsidR="00A05DC7" w:rsidRPr="002C37D3" w:rsidRDefault="00A05DC7" w:rsidP="00A05DC7">
            <w:pPr>
              <w:spacing w:after="0" w:line="240" w:lineRule="auto"/>
              <w:jc w:val="right"/>
              <w:rPr>
                <w:rFonts w:ascii="Times New Roman" w:hAnsi="Times New Roman"/>
                <w:color w:val="000000"/>
                <w:sz w:val="24"/>
                <w:szCs w:val="24"/>
              </w:rPr>
            </w:pPr>
          </w:p>
        </w:tc>
        <w:tc>
          <w:tcPr>
            <w:tcW w:w="802" w:type="pct"/>
            <w:shd w:val="clear" w:color="auto" w:fill="auto"/>
            <w:hideMark/>
          </w:tcPr>
          <w:p w:rsidR="00A05DC7" w:rsidRPr="002C37D3" w:rsidRDefault="00A05DC7" w:rsidP="00A05DC7">
            <w:pPr>
              <w:spacing w:after="0" w:line="240" w:lineRule="auto"/>
              <w:jc w:val="right"/>
              <w:rPr>
                <w:rFonts w:ascii="Times New Roman" w:hAnsi="Times New Roman"/>
                <w:color w:val="000000"/>
                <w:sz w:val="24"/>
                <w:szCs w:val="24"/>
              </w:rPr>
            </w:pPr>
          </w:p>
        </w:tc>
        <w:tc>
          <w:tcPr>
            <w:tcW w:w="871" w:type="pct"/>
            <w:shd w:val="clear" w:color="auto" w:fill="auto"/>
            <w:hideMark/>
          </w:tcPr>
          <w:p w:rsidR="00A05DC7" w:rsidRPr="002C37D3" w:rsidRDefault="00A05DC7" w:rsidP="00A05DC7">
            <w:pPr>
              <w:spacing w:after="0" w:line="240" w:lineRule="auto"/>
              <w:jc w:val="right"/>
              <w:rPr>
                <w:rFonts w:ascii="Times New Roman" w:hAnsi="Times New Roman"/>
                <w:color w:val="000000"/>
                <w:sz w:val="24"/>
                <w:szCs w:val="24"/>
              </w:rPr>
            </w:pPr>
          </w:p>
        </w:tc>
      </w:tr>
      <w:tr w:rsidR="00A05DC7" w:rsidRPr="002C37D3" w:rsidTr="0029129E">
        <w:trPr>
          <w:trHeight w:val="330"/>
        </w:trPr>
        <w:tc>
          <w:tcPr>
            <w:tcW w:w="1669" w:type="pct"/>
            <w:shd w:val="clear" w:color="auto" w:fill="auto"/>
            <w:hideMark/>
          </w:tcPr>
          <w:p w:rsidR="00A05DC7" w:rsidRPr="002C37D3" w:rsidRDefault="00A05DC7" w:rsidP="00A05DC7">
            <w:pPr>
              <w:spacing w:after="0" w:line="240" w:lineRule="auto"/>
              <w:rPr>
                <w:rFonts w:ascii="Times New Roman" w:hAnsi="Times New Roman"/>
                <w:color w:val="000000"/>
                <w:sz w:val="24"/>
                <w:szCs w:val="24"/>
              </w:rPr>
            </w:pPr>
            <w:r w:rsidRPr="002C37D3">
              <w:rPr>
                <w:rFonts w:ascii="Times New Roman" w:hAnsi="Times New Roman"/>
                <w:color w:val="000000"/>
                <w:sz w:val="24"/>
                <w:szCs w:val="24"/>
              </w:rPr>
              <w:t>выборочные санитарные</w:t>
            </w:r>
          </w:p>
        </w:tc>
        <w:tc>
          <w:tcPr>
            <w:tcW w:w="786" w:type="pct"/>
            <w:shd w:val="clear" w:color="auto" w:fill="auto"/>
            <w:hideMark/>
          </w:tcPr>
          <w:p w:rsidR="00A05DC7" w:rsidRPr="002C37D3" w:rsidRDefault="00A05DC7" w:rsidP="00A05DC7">
            <w:pPr>
              <w:spacing w:after="0" w:line="240" w:lineRule="auto"/>
              <w:rPr>
                <w:rFonts w:ascii="Times New Roman" w:hAnsi="Times New Roman"/>
                <w:color w:val="000000"/>
                <w:sz w:val="24"/>
                <w:szCs w:val="24"/>
              </w:rPr>
            </w:pPr>
            <w:r w:rsidRPr="002C37D3">
              <w:rPr>
                <w:rFonts w:ascii="Times New Roman" w:hAnsi="Times New Roman"/>
                <w:color w:val="000000"/>
                <w:sz w:val="24"/>
                <w:szCs w:val="24"/>
              </w:rPr>
              <w:t>кбм</w:t>
            </w:r>
          </w:p>
        </w:tc>
        <w:tc>
          <w:tcPr>
            <w:tcW w:w="871" w:type="pct"/>
            <w:shd w:val="clear" w:color="auto" w:fill="auto"/>
            <w:hideMark/>
          </w:tcPr>
          <w:p w:rsidR="00A05DC7" w:rsidRPr="002C37D3" w:rsidRDefault="00A05DC7" w:rsidP="00A05DC7">
            <w:pPr>
              <w:spacing w:after="0" w:line="240" w:lineRule="auto"/>
              <w:jc w:val="right"/>
              <w:rPr>
                <w:rFonts w:ascii="Times New Roman" w:hAnsi="Times New Roman"/>
                <w:color w:val="000000"/>
                <w:sz w:val="24"/>
                <w:szCs w:val="24"/>
              </w:rPr>
            </w:pPr>
          </w:p>
        </w:tc>
        <w:tc>
          <w:tcPr>
            <w:tcW w:w="802" w:type="pct"/>
            <w:shd w:val="clear" w:color="auto" w:fill="auto"/>
            <w:hideMark/>
          </w:tcPr>
          <w:p w:rsidR="00A05DC7" w:rsidRPr="002C37D3" w:rsidRDefault="00A05DC7" w:rsidP="00A05DC7">
            <w:pPr>
              <w:spacing w:after="0" w:line="240" w:lineRule="auto"/>
              <w:jc w:val="right"/>
              <w:rPr>
                <w:rFonts w:ascii="Times New Roman" w:hAnsi="Times New Roman"/>
                <w:color w:val="000000"/>
                <w:sz w:val="24"/>
                <w:szCs w:val="24"/>
              </w:rPr>
            </w:pPr>
          </w:p>
        </w:tc>
        <w:tc>
          <w:tcPr>
            <w:tcW w:w="871" w:type="pct"/>
            <w:shd w:val="clear" w:color="auto" w:fill="auto"/>
            <w:hideMark/>
          </w:tcPr>
          <w:p w:rsidR="00A05DC7" w:rsidRPr="002C37D3" w:rsidRDefault="00A05DC7" w:rsidP="00A05DC7">
            <w:pPr>
              <w:spacing w:after="0" w:line="240" w:lineRule="auto"/>
              <w:jc w:val="right"/>
              <w:rPr>
                <w:rFonts w:ascii="Times New Roman" w:hAnsi="Times New Roman"/>
                <w:color w:val="000000"/>
                <w:sz w:val="24"/>
                <w:szCs w:val="24"/>
              </w:rPr>
            </w:pPr>
          </w:p>
        </w:tc>
      </w:tr>
    </w:tbl>
    <w:p w:rsidR="00A05DC7" w:rsidRPr="002C37D3" w:rsidRDefault="00A05DC7" w:rsidP="00A05DC7">
      <w:pPr>
        <w:widowControl w:val="0"/>
        <w:autoSpaceDE w:val="0"/>
        <w:autoSpaceDN w:val="0"/>
        <w:adjustRightInd w:val="0"/>
        <w:spacing w:after="0" w:line="240" w:lineRule="auto"/>
        <w:ind w:firstLine="540"/>
        <w:jc w:val="both"/>
        <w:rPr>
          <w:rFonts w:ascii="Times New Roman" w:hAnsi="Times New Roman"/>
          <w:sz w:val="24"/>
          <w:szCs w:val="24"/>
        </w:rPr>
      </w:pPr>
      <w:r w:rsidRPr="002C37D3">
        <w:rPr>
          <w:rFonts w:ascii="Times New Roman" w:hAnsi="Times New Roman"/>
          <w:sz w:val="24"/>
          <w:szCs w:val="24"/>
        </w:rPr>
        <w:t>*Мероприятия по ликвидации очагов вредных организмов будут планироваться по мере выявления.</w:t>
      </w:r>
    </w:p>
    <w:p w:rsidR="00A9047C" w:rsidRPr="002C37D3" w:rsidRDefault="00A9047C" w:rsidP="006A12A6">
      <w:pPr>
        <w:pStyle w:val="ConsPlusNormal"/>
        <w:jc w:val="center"/>
        <w:outlineLvl w:val="2"/>
        <w:rPr>
          <w:rFonts w:ascii="Times New Roman" w:hAnsi="Times New Roman" w:cs="Times New Roman"/>
          <w:sz w:val="24"/>
          <w:szCs w:val="24"/>
        </w:rPr>
      </w:pPr>
      <w:bookmarkStart w:id="385" w:name="_Toc510099888"/>
    </w:p>
    <w:p w:rsidR="00352441" w:rsidRPr="002C37D3" w:rsidRDefault="00352441" w:rsidP="009F284C">
      <w:pPr>
        <w:pStyle w:val="03"/>
      </w:pPr>
      <w:bookmarkStart w:id="386" w:name="_Toc519958562"/>
      <w:bookmarkStart w:id="387" w:name="_Toc521759032"/>
      <w:r w:rsidRPr="002C37D3">
        <w:t>Требования к воспроизводству лесов (нормативы, параметры и сроки проведения мероприятий по лесовосстановлению, лесоразведению, уходу за лесами)</w:t>
      </w:r>
      <w:bookmarkEnd w:id="385"/>
      <w:bookmarkEnd w:id="386"/>
      <w:bookmarkEnd w:id="387"/>
    </w:p>
    <w:p w:rsidR="007E53CC" w:rsidRPr="002C37D3" w:rsidRDefault="007E53CC" w:rsidP="006A12A6">
      <w:pPr>
        <w:pStyle w:val="1ff1"/>
        <w:jc w:val="left"/>
      </w:pPr>
    </w:p>
    <w:p w:rsidR="006A55DA" w:rsidRPr="002C37D3" w:rsidRDefault="007E53CC" w:rsidP="00945ED5">
      <w:pPr>
        <w:pStyle w:val="04"/>
      </w:pPr>
      <w:bookmarkStart w:id="388" w:name="_Toc521759033"/>
      <w:r w:rsidRPr="002C37D3">
        <w:t>Способы и объёмы лесовосстановления</w:t>
      </w:r>
      <w:bookmarkEnd w:id="388"/>
    </w:p>
    <w:p w:rsidR="00F7476A" w:rsidRPr="002C37D3" w:rsidRDefault="00F7476A" w:rsidP="00F7476A">
      <w:pPr>
        <w:widowControl w:val="0"/>
        <w:tabs>
          <w:tab w:val="left" w:pos="860"/>
        </w:tabs>
        <w:spacing w:after="0" w:line="240" w:lineRule="auto"/>
        <w:ind w:firstLine="567"/>
        <w:jc w:val="both"/>
        <w:rPr>
          <w:rFonts w:ascii="Times New Roman" w:hAnsi="Times New Roman"/>
          <w:color w:val="000000"/>
          <w:sz w:val="24"/>
          <w:szCs w:val="24"/>
          <w:lang w:bidi="ru-RU"/>
        </w:rPr>
      </w:pPr>
      <w:r w:rsidRPr="002C37D3">
        <w:rPr>
          <w:rFonts w:ascii="Times New Roman" w:hAnsi="Times New Roman"/>
          <w:sz w:val="24"/>
          <w:szCs w:val="24"/>
        </w:rPr>
        <w:t>В соответствии с Правилами лесовосстановления, утвержденными приказом Минприроды России от 29.06.2016 № 375, л</w:t>
      </w:r>
      <w:r w:rsidRPr="002C37D3">
        <w:rPr>
          <w:rFonts w:ascii="Times New Roman" w:hAnsi="Times New Roman"/>
          <w:color w:val="000000"/>
          <w:sz w:val="24"/>
          <w:szCs w:val="24"/>
          <w:lang w:bidi="ru-RU"/>
        </w:rPr>
        <w:t>есовосстановление осуществляется в целях восстановления вырубленных, погибших, поврежденных лесов. Лесовосстановление должно обеспечивать восстановление лесных насаждений, сохранение биологического разнообразия лесов, сохранение полезных функций лесов.</w:t>
      </w:r>
    </w:p>
    <w:p w:rsidR="00F7476A" w:rsidRPr="002C37D3" w:rsidRDefault="00F7476A" w:rsidP="00F7476A">
      <w:pPr>
        <w:widowControl w:val="0"/>
        <w:tabs>
          <w:tab w:val="left" w:pos="865"/>
        </w:tabs>
        <w:spacing w:after="0" w:line="240" w:lineRule="auto"/>
        <w:ind w:firstLine="567"/>
        <w:jc w:val="both"/>
        <w:rPr>
          <w:rFonts w:ascii="Times New Roman" w:hAnsi="Times New Roman"/>
          <w:color w:val="000000"/>
          <w:sz w:val="24"/>
          <w:szCs w:val="24"/>
          <w:lang w:bidi="ru-RU"/>
        </w:rPr>
      </w:pPr>
      <w:r w:rsidRPr="002C37D3">
        <w:rPr>
          <w:rFonts w:ascii="Times New Roman" w:hAnsi="Times New Roman"/>
          <w:color w:val="000000"/>
          <w:sz w:val="24"/>
          <w:szCs w:val="24"/>
          <w:lang w:bidi="ru-RU"/>
        </w:rPr>
        <w:t>Лесовосстановление осуществляется путем естественного, искусственного или комбинированного восстановления лесов (далее - способы лесовосстановления).</w:t>
      </w:r>
    </w:p>
    <w:p w:rsidR="00F7476A" w:rsidRPr="002C37D3" w:rsidRDefault="00F7476A" w:rsidP="00F7476A">
      <w:pPr>
        <w:widowControl w:val="0"/>
        <w:spacing w:after="0" w:line="240" w:lineRule="auto"/>
        <w:ind w:firstLine="567"/>
        <w:jc w:val="both"/>
        <w:rPr>
          <w:rFonts w:ascii="Times New Roman" w:hAnsi="Times New Roman"/>
          <w:color w:val="000000"/>
          <w:sz w:val="24"/>
          <w:szCs w:val="24"/>
          <w:lang w:bidi="ru-RU"/>
        </w:rPr>
      </w:pPr>
      <w:r w:rsidRPr="002C37D3">
        <w:rPr>
          <w:rFonts w:ascii="Times New Roman" w:hAnsi="Times New Roman"/>
          <w:color w:val="000000"/>
          <w:sz w:val="24"/>
          <w:szCs w:val="24"/>
          <w:lang w:bidi="ru-RU"/>
        </w:rPr>
        <w:t>Естественное восстановление лесов (далее - естественное лесовосстановление) осуществляется вследствие как природных процессов, так и мер содействия лесовосстановлению: путем сохранения подроста лесных древесных пород при проведении рубок лесных насаждений, минерализации почвы, огораживании (далее - содействие естественному лесовосстановлению).</w:t>
      </w:r>
    </w:p>
    <w:p w:rsidR="00F7476A" w:rsidRPr="002C37D3" w:rsidRDefault="00F7476A" w:rsidP="00F7476A">
      <w:pPr>
        <w:widowControl w:val="0"/>
        <w:tabs>
          <w:tab w:val="left" w:pos="2827"/>
          <w:tab w:val="left" w:pos="6379"/>
        </w:tabs>
        <w:spacing w:after="0" w:line="240" w:lineRule="auto"/>
        <w:ind w:firstLine="567"/>
        <w:jc w:val="both"/>
        <w:rPr>
          <w:rFonts w:ascii="Times New Roman" w:hAnsi="Times New Roman"/>
          <w:color w:val="000000"/>
          <w:sz w:val="24"/>
          <w:szCs w:val="24"/>
          <w:lang w:bidi="ru-RU"/>
        </w:rPr>
      </w:pPr>
      <w:r w:rsidRPr="002C37D3">
        <w:rPr>
          <w:rFonts w:ascii="Times New Roman" w:hAnsi="Times New Roman"/>
          <w:color w:val="000000"/>
          <w:sz w:val="24"/>
          <w:szCs w:val="24"/>
          <w:lang w:bidi="ru-RU"/>
        </w:rPr>
        <w:t>Искусственное восстановление лесов (далее – искусственное лесовосстановление) осуществляется путем создания лесных культур: посадки сеянцев, саженцев, в том числе с закрытой корневой системой, черенков или посева семян лесных растений, в том числе при реконструкции малоценных лесных насаждений.</w:t>
      </w:r>
    </w:p>
    <w:p w:rsidR="00F7476A" w:rsidRPr="002C37D3" w:rsidRDefault="00F7476A" w:rsidP="00F7476A">
      <w:pPr>
        <w:widowControl w:val="0"/>
        <w:spacing w:after="0" w:line="240" w:lineRule="auto"/>
        <w:ind w:firstLine="567"/>
        <w:jc w:val="both"/>
        <w:rPr>
          <w:rFonts w:ascii="Times New Roman" w:hAnsi="Times New Roman"/>
          <w:color w:val="000000"/>
          <w:sz w:val="24"/>
          <w:szCs w:val="24"/>
          <w:lang w:bidi="ru-RU"/>
        </w:rPr>
      </w:pPr>
      <w:r w:rsidRPr="002C37D3">
        <w:rPr>
          <w:rFonts w:ascii="Times New Roman" w:hAnsi="Times New Roman"/>
          <w:color w:val="000000"/>
          <w:sz w:val="24"/>
          <w:szCs w:val="24"/>
          <w:lang w:bidi="ru-RU"/>
        </w:rPr>
        <w:t>Комбинированное восстановление лесов (далее - комбинированное лесовосстановление) осуществляется за счет сочетания естественного и искусственного лесовосстановления.</w:t>
      </w:r>
    </w:p>
    <w:p w:rsidR="00F7476A" w:rsidRPr="002C37D3" w:rsidRDefault="00F7476A" w:rsidP="00F7476A">
      <w:pPr>
        <w:widowControl w:val="0"/>
        <w:tabs>
          <w:tab w:val="left" w:pos="927"/>
        </w:tabs>
        <w:spacing w:after="0" w:line="240" w:lineRule="auto"/>
        <w:ind w:firstLine="567"/>
        <w:jc w:val="both"/>
        <w:rPr>
          <w:rFonts w:ascii="Times New Roman" w:hAnsi="Times New Roman"/>
          <w:color w:val="000000"/>
          <w:sz w:val="24"/>
          <w:szCs w:val="24"/>
          <w:lang w:bidi="ru-RU"/>
        </w:rPr>
      </w:pPr>
      <w:r w:rsidRPr="002C37D3">
        <w:rPr>
          <w:rFonts w:ascii="Times New Roman" w:hAnsi="Times New Roman"/>
          <w:color w:val="000000"/>
          <w:sz w:val="24"/>
          <w:szCs w:val="24"/>
          <w:lang w:bidi="ru-RU"/>
        </w:rPr>
        <w:t>Лесовосстановление обеспечивается:</w:t>
      </w:r>
    </w:p>
    <w:p w:rsidR="00F7476A" w:rsidRPr="002C37D3" w:rsidRDefault="00F7476A" w:rsidP="00F7476A">
      <w:pPr>
        <w:widowControl w:val="0"/>
        <w:spacing w:after="0" w:line="240" w:lineRule="auto"/>
        <w:ind w:firstLine="567"/>
        <w:jc w:val="both"/>
        <w:rPr>
          <w:rFonts w:ascii="Times New Roman" w:hAnsi="Times New Roman"/>
          <w:color w:val="000000"/>
          <w:sz w:val="24"/>
          <w:szCs w:val="24"/>
          <w:lang w:bidi="ru-RU"/>
        </w:rPr>
      </w:pPr>
      <w:r w:rsidRPr="002C37D3">
        <w:rPr>
          <w:rFonts w:ascii="Times New Roman" w:hAnsi="Times New Roman"/>
          <w:color w:val="000000"/>
          <w:sz w:val="24"/>
          <w:szCs w:val="24"/>
          <w:lang w:bidi="ru-RU"/>
        </w:rPr>
        <w:t>а) на лесных участках, предоставленных в аренду для заготовки древесины, - арендаторами этих лесных участков;</w:t>
      </w:r>
    </w:p>
    <w:p w:rsidR="00F7476A" w:rsidRPr="002C37D3" w:rsidRDefault="00F7476A" w:rsidP="00F7476A">
      <w:pPr>
        <w:widowControl w:val="0"/>
        <w:spacing w:after="0" w:line="240" w:lineRule="auto"/>
        <w:ind w:firstLine="567"/>
        <w:jc w:val="both"/>
        <w:rPr>
          <w:rFonts w:ascii="Times New Roman" w:hAnsi="Times New Roman"/>
          <w:color w:val="000000"/>
          <w:sz w:val="24"/>
          <w:szCs w:val="24"/>
          <w:lang w:bidi="ru-RU"/>
        </w:rPr>
      </w:pPr>
      <w:r w:rsidRPr="002C37D3">
        <w:rPr>
          <w:rFonts w:ascii="Times New Roman" w:hAnsi="Times New Roman"/>
          <w:color w:val="000000"/>
          <w:sz w:val="24"/>
          <w:szCs w:val="24"/>
          <w:lang w:bidi="ru-RU"/>
        </w:rPr>
        <w:t>б) на лесных участках, за исключением арендованных - органами государственной власти в пределах их полномочий, определенных в соответствии со статьями 81-83 Лесного кодекса РФ.</w:t>
      </w:r>
    </w:p>
    <w:p w:rsidR="00F7476A" w:rsidRPr="002C37D3" w:rsidRDefault="00F7476A" w:rsidP="00F7476A">
      <w:pPr>
        <w:widowControl w:val="0"/>
        <w:tabs>
          <w:tab w:val="left" w:pos="872"/>
        </w:tabs>
        <w:spacing w:after="0" w:line="240" w:lineRule="auto"/>
        <w:ind w:firstLine="567"/>
        <w:jc w:val="both"/>
        <w:rPr>
          <w:rFonts w:ascii="Times New Roman" w:hAnsi="Times New Roman"/>
          <w:color w:val="000000"/>
          <w:sz w:val="24"/>
          <w:szCs w:val="24"/>
          <w:lang w:bidi="ru-RU"/>
        </w:rPr>
      </w:pPr>
      <w:r w:rsidRPr="002C37D3">
        <w:rPr>
          <w:rFonts w:ascii="Times New Roman" w:hAnsi="Times New Roman"/>
          <w:color w:val="000000"/>
          <w:sz w:val="24"/>
          <w:szCs w:val="24"/>
          <w:lang w:bidi="ru-RU"/>
        </w:rPr>
        <w:t>Лесовосстановление проводится на вырубках, гарях, прогалинах, землях, не занятых лесными насаждениями и требующих лесовосстановления.</w:t>
      </w:r>
    </w:p>
    <w:p w:rsidR="00F7476A" w:rsidRPr="002C37D3" w:rsidRDefault="00F7476A" w:rsidP="00F7476A">
      <w:pPr>
        <w:widowControl w:val="0"/>
        <w:tabs>
          <w:tab w:val="left" w:pos="880"/>
        </w:tabs>
        <w:spacing w:after="0" w:line="240" w:lineRule="auto"/>
        <w:ind w:firstLine="567"/>
        <w:jc w:val="both"/>
        <w:rPr>
          <w:rFonts w:ascii="Times New Roman" w:hAnsi="Times New Roman"/>
          <w:color w:val="000000"/>
          <w:sz w:val="24"/>
          <w:szCs w:val="24"/>
          <w:lang w:bidi="ru-RU"/>
        </w:rPr>
      </w:pPr>
      <w:r w:rsidRPr="002C37D3">
        <w:rPr>
          <w:rFonts w:ascii="Times New Roman" w:hAnsi="Times New Roman"/>
          <w:color w:val="000000"/>
          <w:sz w:val="24"/>
          <w:szCs w:val="24"/>
          <w:lang w:bidi="ru-RU"/>
        </w:rPr>
        <w:t>В целях лесовосстановления обеспечивается ежегодный учет площадей вырубок, гарей, прогалин, иных не занятых лесными насаждениями или пригодных для лесовосстановления земель, при котором, в зависимости от состояния и количества на них подроста и молодняка, определяются способы лесовосстановления в соответствии с требованиями приложения 1</w:t>
      </w:r>
      <w:r w:rsidR="00995C83">
        <w:rPr>
          <w:rFonts w:ascii="Times New Roman" w:hAnsi="Times New Roman"/>
          <w:color w:val="000000"/>
          <w:sz w:val="24"/>
          <w:szCs w:val="24"/>
          <w:lang w:bidi="ru-RU"/>
        </w:rPr>
        <w:t>0</w:t>
      </w:r>
      <w:r w:rsidRPr="002C37D3">
        <w:rPr>
          <w:rFonts w:ascii="Times New Roman" w:hAnsi="Times New Roman"/>
          <w:color w:val="000000"/>
          <w:sz w:val="24"/>
          <w:szCs w:val="24"/>
          <w:lang w:bidi="ru-RU"/>
        </w:rPr>
        <w:t xml:space="preserve"> (таблица </w:t>
      </w:r>
      <w:r w:rsidR="00995C83">
        <w:rPr>
          <w:rFonts w:ascii="Times New Roman" w:hAnsi="Times New Roman"/>
          <w:color w:val="000000"/>
          <w:sz w:val="24"/>
          <w:szCs w:val="24"/>
          <w:lang w:bidi="ru-RU"/>
        </w:rPr>
        <w:t>10.</w:t>
      </w:r>
      <w:r w:rsidRPr="002C37D3">
        <w:rPr>
          <w:rFonts w:ascii="Times New Roman" w:hAnsi="Times New Roman"/>
          <w:color w:val="000000"/>
          <w:sz w:val="24"/>
          <w:szCs w:val="24"/>
          <w:lang w:bidi="ru-RU"/>
        </w:rPr>
        <w:t>2)</w:t>
      </w:r>
      <w:r w:rsidRPr="002C37D3">
        <w:rPr>
          <w:rFonts w:ascii="Times New Roman" w:hAnsi="Times New Roman"/>
          <w:sz w:val="24"/>
          <w:szCs w:val="24"/>
        </w:rPr>
        <w:t>.</w:t>
      </w:r>
      <w:r w:rsidRPr="002C37D3">
        <w:rPr>
          <w:rFonts w:ascii="Times New Roman" w:hAnsi="Times New Roman"/>
          <w:color w:val="000000"/>
          <w:sz w:val="24"/>
          <w:szCs w:val="24"/>
          <w:lang w:bidi="ru-RU"/>
        </w:rPr>
        <w:t xml:space="preserve"> При этом отдельно учитываются площади лесных участков, подлежащие естественному лесовосстановлению вследствие природных процессов, содействию естественному лесовосстановлению, искусственному лесовосстановлению и комбинированному лесовосстановлению.</w:t>
      </w:r>
    </w:p>
    <w:p w:rsidR="00F7476A" w:rsidRPr="002C37D3" w:rsidRDefault="00F7476A" w:rsidP="00F7476A">
      <w:pPr>
        <w:widowControl w:val="0"/>
        <w:tabs>
          <w:tab w:val="left" w:pos="872"/>
        </w:tabs>
        <w:spacing w:after="0" w:line="240" w:lineRule="auto"/>
        <w:ind w:firstLine="567"/>
        <w:jc w:val="both"/>
        <w:rPr>
          <w:rFonts w:ascii="Times New Roman" w:hAnsi="Times New Roman"/>
          <w:color w:val="000000"/>
          <w:sz w:val="24"/>
          <w:szCs w:val="24"/>
          <w:lang w:bidi="ru-RU"/>
        </w:rPr>
      </w:pPr>
      <w:r w:rsidRPr="002C37D3">
        <w:rPr>
          <w:rFonts w:ascii="Times New Roman" w:hAnsi="Times New Roman"/>
          <w:color w:val="000000"/>
          <w:sz w:val="24"/>
          <w:szCs w:val="24"/>
          <w:lang w:bidi="ru-RU"/>
        </w:rPr>
        <w:t>Учет земель, требующих лесовосстановления, производится по данным государственного лесного реестра, материалам лесоустройства, материалам специальных обследований, при отводе лесосек и осмотре мест осуществления лесосечных работ (осмотре лесосек).</w:t>
      </w:r>
    </w:p>
    <w:p w:rsidR="00F7476A" w:rsidRPr="002C37D3" w:rsidRDefault="00F7476A" w:rsidP="00F7476A">
      <w:pPr>
        <w:widowControl w:val="0"/>
        <w:tabs>
          <w:tab w:val="left" w:pos="986"/>
        </w:tabs>
        <w:spacing w:after="0" w:line="240" w:lineRule="auto"/>
        <w:ind w:firstLine="567"/>
        <w:jc w:val="both"/>
        <w:rPr>
          <w:rFonts w:ascii="Times New Roman" w:hAnsi="Times New Roman"/>
          <w:color w:val="000000"/>
          <w:sz w:val="24"/>
          <w:szCs w:val="24"/>
          <w:lang w:bidi="ru-RU"/>
        </w:rPr>
      </w:pPr>
      <w:r w:rsidRPr="002C37D3">
        <w:rPr>
          <w:rFonts w:ascii="Times New Roman" w:hAnsi="Times New Roman"/>
          <w:color w:val="000000"/>
          <w:sz w:val="24"/>
          <w:szCs w:val="24"/>
          <w:lang w:bidi="ru-RU"/>
        </w:rPr>
        <w:t xml:space="preserve">Для выращивания посадочного материала и создания лесных культур используются районированные семена лесных насаждений, соответствующие требованиям, установленным в соответствии с Федеральным законом от 17 декабря 1997 № 149-ФЗ «О семеноводстве». </w:t>
      </w:r>
    </w:p>
    <w:p w:rsidR="00F7476A" w:rsidRPr="002C37D3" w:rsidRDefault="00F7476A" w:rsidP="00F7476A">
      <w:pPr>
        <w:widowControl w:val="0"/>
        <w:tabs>
          <w:tab w:val="left" w:pos="1291"/>
        </w:tabs>
        <w:spacing w:after="0" w:line="240" w:lineRule="auto"/>
        <w:ind w:firstLine="567"/>
        <w:jc w:val="both"/>
        <w:rPr>
          <w:rFonts w:ascii="Times New Roman" w:hAnsi="Times New Roman"/>
          <w:color w:val="000000"/>
          <w:sz w:val="24"/>
          <w:szCs w:val="24"/>
          <w:lang w:bidi="ru-RU"/>
        </w:rPr>
      </w:pPr>
      <w:r w:rsidRPr="002C37D3">
        <w:rPr>
          <w:rFonts w:ascii="Times New Roman" w:hAnsi="Times New Roman"/>
          <w:color w:val="000000"/>
          <w:sz w:val="24"/>
          <w:szCs w:val="24"/>
          <w:lang w:bidi="ru-RU"/>
        </w:rPr>
        <w:t>В лесах, поврежденных промышленными выбросами, рекреационными нагрузками, вредными организмами и иными негативными воздействиями, лесовосстановление должно обеспечивать формирование лесных насаждений, устойчивых к указанным факторам повреждения.</w:t>
      </w:r>
    </w:p>
    <w:p w:rsidR="00F7476A" w:rsidRPr="002C37D3" w:rsidRDefault="00F7476A" w:rsidP="00F7476A">
      <w:pPr>
        <w:widowControl w:val="0"/>
        <w:spacing w:after="0" w:line="240" w:lineRule="auto"/>
        <w:ind w:firstLine="567"/>
        <w:jc w:val="both"/>
        <w:rPr>
          <w:rFonts w:ascii="Times New Roman" w:hAnsi="Times New Roman"/>
          <w:color w:val="000000"/>
          <w:sz w:val="24"/>
          <w:szCs w:val="24"/>
          <w:lang w:bidi="ru-RU"/>
        </w:rPr>
      </w:pPr>
      <w:r w:rsidRPr="002C37D3">
        <w:rPr>
          <w:rFonts w:ascii="Times New Roman" w:hAnsi="Times New Roman"/>
          <w:color w:val="000000"/>
          <w:sz w:val="24"/>
          <w:szCs w:val="24"/>
          <w:lang w:bidi="ru-RU"/>
        </w:rPr>
        <w:t>В защитных лесах и на особо защитных участках лесов лесовосстановление должно обеспечивать формирование лесных насаждений, соответствующих целевому назначению категорий защитных лесов и особо защитных участков лесов.</w:t>
      </w:r>
    </w:p>
    <w:p w:rsidR="00F7476A" w:rsidRPr="002C37D3" w:rsidRDefault="00F7476A" w:rsidP="00F7476A">
      <w:pPr>
        <w:widowControl w:val="0"/>
        <w:spacing w:after="0" w:line="240" w:lineRule="auto"/>
        <w:jc w:val="both"/>
        <w:rPr>
          <w:rFonts w:ascii="Times New Roman" w:hAnsi="Times New Roman"/>
          <w:color w:val="000000"/>
          <w:sz w:val="24"/>
          <w:szCs w:val="24"/>
          <w:lang w:bidi="ru-RU"/>
        </w:rPr>
      </w:pPr>
    </w:p>
    <w:p w:rsidR="00F7476A" w:rsidRPr="002C37D3" w:rsidRDefault="00F7476A" w:rsidP="00945ED5">
      <w:pPr>
        <w:pStyle w:val="21731"/>
        <w:spacing w:after="0" w:line="240" w:lineRule="auto"/>
        <w:jc w:val="center"/>
        <w:rPr>
          <w:rStyle w:val="afa"/>
          <w:rFonts w:ascii="Times New Roman" w:hAnsi="Times New Roman"/>
          <w:b w:val="0"/>
          <w:sz w:val="24"/>
          <w:szCs w:val="24"/>
        </w:rPr>
      </w:pPr>
      <w:bookmarkStart w:id="389" w:name="_Toc484158836"/>
      <w:bookmarkStart w:id="390" w:name="_Toc489005399"/>
      <w:bookmarkStart w:id="391" w:name="_Toc499537498"/>
      <w:r w:rsidRPr="002C37D3">
        <w:rPr>
          <w:rStyle w:val="afa"/>
          <w:rFonts w:ascii="Times New Roman" w:hAnsi="Times New Roman"/>
          <w:b w:val="0"/>
          <w:sz w:val="24"/>
          <w:szCs w:val="24"/>
        </w:rPr>
        <w:t>Естественное лесовосстановление</w:t>
      </w:r>
      <w:bookmarkEnd w:id="389"/>
      <w:bookmarkEnd w:id="390"/>
      <w:bookmarkEnd w:id="391"/>
    </w:p>
    <w:p w:rsidR="00F7476A" w:rsidRPr="002C37D3" w:rsidRDefault="00F7476A" w:rsidP="00945ED5">
      <w:pPr>
        <w:widowControl w:val="0"/>
        <w:tabs>
          <w:tab w:val="left" w:pos="1142"/>
        </w:tabs>
        <w:spacing w:after="0" w:line="240" w:lineRule="auto"/>
        <w:ind w:firstLine="567"/>
        <w:jc w:val="both"/>
        <w:rPr>
          <w:rFonts w:ascii="Times New Roman" w:hAnsi="Times New Roman"/>
          <w:color w:val="000000"/>
          <w:sz w:val="24"/>
          <w:szCs w:val="24"/>
          <w:lang w:bidi="ru-RU"/>
        </w:rPr>
      </w:pPr>
      <w:r w:rsidRPr="002C37D3">
        <w:rPr>
          <w:rFonts w:ascii="Times New Roman" w:hAnsi="Times New Roman"/>
          <w:color w:val="000000"/>
          <w:sz w:val="24"/>
          <w:szCs w:val="24"/>
          <w:lang w:bidi="ru-RU"/>
        </w:rPr>
        <w:t>Естественное лесовосстановление вследствие природных процессов планируется в таежной зоне в соответствии с приказом Минприроды России от 18.08.2014 № 367 «Об утверждении Перечня лесорастительных зон Российской Федерации и Перечня лесных районов Российской Федерации».</w:t>
      </w:r>
    </w:p>
    <w:p w:rsidR="00F7476A" w:rsidRPr="002C37D3" w:rsidRDefault="00F7476A" w:rsidP="00F7476A">
      <w:pPr>
        <w:widowControl w:val="0"/>
        <w:tabs>
          <w:tab w:val="left" w:pos="1142"/>
        </w:tabs>
        <w:spacing w:after="0" w:line="240" w:lineRule="auto"/>
        <w:ind w:firstLine="567"/>
        <w:jc w:val="both"/>
        <w:rPr>
          <w:rFonts w:ascii="Times New Roman" w:hAnsi="Times New Roman"/>
          <w:color w:val="000000"/>
          <w:sz w:val="24"/>
          <w:szCs w:val="24"/>
          <w:lang w:bidi="ru-RU"/>
        </w:rPr>
      </w:pPr>
      <w:r w:rsidRPr="002C37D3">
        <w:rPr>
          <w:rFonts w:ascii="Times New Roman" w:hAnsi="Times New Roman"/>
          <w:color w:val="000000"/>
          <w:sz w:val="24"/>
          <w:szCs w:val="24"/>
          <w:lang w:bidi="ru-RU"/>
        </w:rPr>
        <w:t>В целях содействия естественному лесовосстановлению осуществляются следующие мероприятия:</w:t>
      </w:r>
    </w:p>
    <w:p w:rsidR="00F7476A" w:rsidRPr="002C37D3" w:rsidRDefault="00F7476A" w:rsidP="00F7476A">
      <w:pPr>
        <w:widowControl w:val="0"/>
        <w:spacing w:after="0" w:line="240" w:lineRule="auto"/>
        <w:ind w:firstLine="567"/>
        <w:jc w:val="both"/>
        <w:rPr>
          <w:rFonts w:ascii="Times New Roman" w:hAnsi="Times New Roman"/>
          <w:color w:val="000000"/>
          <w:sz w:val="24"/>
          <w:szCs w:val="24"/>
          <w:lang w:bidi="ru-RU"/>
        </w:rPr>
      </w:pPr>
      <w:r w:rsidRPr="002C37D3">
        <w:rPr>
          <w:rFonts w:ascii="Times New Roman" w:hAnsi="Times New Roman"/>
          <w:color w:val="000000"/>
          <w:sz w:val="24"/>
          <w:szCs w:val="24"/>
          <w:lang w:bidi="ru-RU"/>
        </w:rPr>
        <w:t>сохранение возобновившегося под пологом лесных насаждений жизнеспособного поколения главных лесных древесных пород лесных насаждений (подрост) (далее - главные лесные древесные породы), способного образовывать в данных природно-климатических условиях новые лесные насаждения; древесные растения в возрасте до двух лет (самосев) в числе подроста не учитываются;</w:t>
      </w:r>
    </w:p>
    <w:p w:rsidR="00F7476A" w:rsidRPr="002C37D3" w:rsidRDefault="00F7476A" w:rsidP="00F7476A">
      <w:pPr>
        <w:widowControl w:val="0"/>
        <w:spacing w:after="0" w:line="240" w:lineRule="auto"/>
        <w:ind w:firstLine="567"/>
        <w:jc w:val="both"/>
        <w:rPr>
          <w:rFonts w:ascii="Times New Roman" w:hAnsi="Times New Roman"/>
          <w:color w:val="000000"/>
          <w:sz w:val="24"/>
          <w:szCs w:val="24"/>
          <w:lang w:bidi="ru-RU"/>
        </w:rPr>
      </w:pPr>
      <w:r w:rsidRPr="002C37D3">
        <w:rPr>
          <w:rFonts w:ascii="Times New Roman" w:hAnsi="Times New Roman"/>
          <w:color w:val="000000"/>
          <w:sz w:val="24"/>
          <w:szCs w:val="24"/>
          <w:lang w:bidi="ru-RU"/>
        </w:rPr>
        <w:t>сохранение жизнеспособного укоренившегося подроста и молодняка (экземпляров высотой более 2,5 метров) главных лесных древесных пород при проведении рубок лесных насаждений;</w:t>
      </w:r>
    </w:p>
    <w:p w:rsidR="00F7476A" w:rsidRPr="002C37D3" w:rsidRDefault="00F7476A" w:rsidP="00F7476A">
      <w:pPr>
        <w:widowControl w:val="0"/>
        <w:spacing w:after="0" w:line="240" w:lineRule="auto"/>
        <w:ind w:firstLine="567"/>
        <w:jc w:val="both"/>
        <w:rPr>
          <w:rFonts w:ascii="Times New Roman" w:hAnsi="Times New Roman"/>
          <w:color w:val="000000"/>
          <w:sz w:val="24"/>
          <w:szCs w:val="24"/>
          <w:lang w:bidi="ru-RU"/>
        </w:rPr>
      </w:pPr>
      <w:r w:rsidRPr="002C37D3">
        <w:rPr>
          <w:rFonts w:ascii="Times New Roman" w:hAnsi="Times New Roman"/>
          <w:color w:val="000000"/>
          <w:sz w:val="24"/>
          <w:szCs w:val="24"/>
          <w:lang w:bidi="ru-RU"/>
        </w:rPr>
        <w:t>уход за подростом главных лесных древесных пород на площадях, не занятых лесными насаждениями (приземление подроста, оправка подроста, окашивание подроста, изреживание подроста, внесение удобрений, обработка гербицидами);</w:t>
      </w:r>
    </w:p>
    <w:p w:rsidR="00F7476A" w:rsidRPr="002C37D3" w:rsidRDefault="00F7476A" w:rsidP="00F7476A">
      <w:pPr>
        <w:widowControl w:val="0"/>
        <w:spacing w:after="0" w:line="240" w:lineRule="auto"/>
        <w:ind w:firstLine="567"/>
        <w:jc w:val="both"/>
        <w:rPr>
          <w:rFonts w:ascii="Times New Roman" w:hAnsi="Times New Roman"/>
          <w:color w:val="000000"/>
          <w:sz w:val="24"/>
          <w:szCs w:val="24"/>
          <w:lang w:bidi="ru-RU"/>
        </w:rPr>
      </w:pPr>
      <w:r w:rsidRPr="002C37D3">
        <w:rPr>
          <w:rFonts w:ascii="Times New Roman" w:hAnsi="Times New Roman"/>
          <w:color w:val="000000"/>
          <w:sz w:val="24"/>
          <w:szCs w:val="24"/>
          <w:lang w:bidi="ru-RU"/>
        </w:rPr>
        <w:t>минерализация поверхности почвы на местах планируемых рубок спелых и перестойных насаждений и на вырубках;</w:t>
      </w:r>
    </w:p>
    <w:p w:rsidR="00F7476A" w:rsidRPr="002C37D3" w:rsidRDefault="00F7476A" w:rsidP="00F7476A">
      <w:pPr>
        <w:widowControl w:val="0"/>
        <w:spacing w:after="0" w:line="240" w:lineRule="auto"/>
        <w:ind w:firstLine="567"/>
        <w:jc w:val="both"/>
        <w:rPr>
          <w:rFonts w:ascii="Times New Roman" w:hAnsi="Times New Roman"/>
          <w:color w:val="000000"/>
          <w:sz w:val="24"/>
          <w:szCs w:val="24"/>
          <w:lang w:bidi="ru-RU"/>
        </w:rPr>
      </w:pPr>
      <w:r w:rsidRPr="002C37D3">
        <w:rPr>
          <w:rFonts w:ascii="Times New Roman" w:hAnsi="Times New Roman"/>
          <w:color w:val="000000"/>
          <w:sz w:val="24"/>
          <w:szCs w:val="24"/>
          <w:lang w:bidi="ru-RU"/>
        </w:rPr>
        <w:t>оставление семенных деревьев, куртин и групп;</w:t>
      </w:r>
    </w:p>
    <w:p w:rsidR="00F7476A" w:rsidRPr="002C37D3" w:rsidRDefault="00F7476A" w:rsidP="00F7476A">
      <w:pPr>
        <w:widowControl w:val="0"/>
        <w:spacing w:after="0" w:line="240" w:lineRule="auto"/>
        <w:ind w:firstLine="567"/>
        <w:jc w:val="both"/>
        <w:rPr>
          <w:rFonts w:ascii="Times New Roman" w:hAnsi="Times New Roman"/>
          <w:color w:val="000000"/>
          <w:sz w:val="24"/>
          <w:szCs w:val="24"/>
          <w:lang w:bidi="ru-RU"/>
        </w:rPr>
      </w:pPr>
      <w:r w:rsidRPr="002C37D3">
        <w:rPr>
          <w:rFonts w:ascii="Times New Roman" w:hAnsi="Times New Roman"/>
          <w:color w:val="000000"/>
          <w:sz w:val="24"/>
          <w:szCs w:val="24"/>
          <w:lang w:bidi="ru-RU"/>
        </w:rPr>
        <w:t>огораживание площадей;</w:t>
      </w:r>
    </w:p>
    <w:p w:rsidR="00F7476A" w:rsidRPr="002C37D3" w:rsidRDefault="00F7476A" w:rsidP="00F7476A">
      <w:pPr>
        <w:widowControl w:val="0"/>
        <w:spacing w:after="0" w:line="240" w:lineRule="auto"/>
        <w:ind w:firstLine="567"/>
        <w:jc w:val="both"/>
        <w:rPr>
          <w:rFonts w:ascii="Times New Roman" w:hAnsi="Times New Roman"/>
          <w:color w:val="000000"/>
          <w:sz w:val="24"/>
          <w:szCs w:val="24"/>
          <w:lang w:bidi="ru-RU"/>
        </w:rPr>
      </w:pPr>
      <w:r w:rsidRPr="002C37D3">
        <w:rPr>
          <w:rFonts w:ascii="Times New Roman" w:hAnsi="Times New Roman"/>
          <w:color w:val="000000"/>
          <w:sz w:val="24"/>
          <w:szCs w:val="24"/>
          <w:lang w:bidi="ru-RU"/>
        </w:rPr>
        <w:t>подавление корнеотпрысковой способности деревьев (инъекции арборицидов или окольцовывание).</w:t>
      </w:r>
    </w:p>
    <w:p w:rsidR="00F7476A" w:rsidRPr="002C37D3" w:rsidRDefault="00F7476A" w:rsidP="00F7476A">
      <w:pPr>
        <w:widowControl w:val="0"/>
        <w:tabs>
          <w:tab w:val="left" w:pos="1070"/>
        </w:tabs>
        <w:spacing w:after="0" w:line="240" w:lineRule="auto"/>
        <w:ind w:firstLine="567"/>
        <w:jc w:val="both"/>
        <w:rPr>
          <w:rFonts w:ascii="Times New Roman" w:hAnsi="Times New Roman"/>
          <w:color w:val="000000"/>
          <w:sz w:val="24"/>
          <w:szCs w:val="24"/>
          <w:lang w:bidi="ru-RU"/>
        </w:rPr>
      </w:pPr>
      <w:r w:rsidRPr="002C37D3">
        <w:rPr>
          <w:rFonts w:ascii="Times New Roman" w:hAnsi="Times New Roman"/>
          <w:color w:val="000000"/>
          <w:sz w:val="24"/>
          <w:szCs w:val="24"/>
          <w:lang w:bidi="ru-RU"/>
        </w:rPr>
        <w:t>Меры по сохранению подроста лесных насаждений ценных лесных древесных пород осуществляются одновременно с проведением рубок лесных насаждений. Рубка в таких случаях проводится преимущественно в зимнее время по снежному покрову с применением технологий, позволяющих обеспечить сохранение от уничтожения и повреждения подроста и молодняка ценных лесных древесных пород в количестве, определенном при отводе лесосек. После проведения рубок проводится уход за сохраненным подростом и молодняком лесных древесных пород путем освобождения от завалов порубочными остатками, вырубки сломанных и поврежденных экземпляров.</w:t>
      </w:r>
    </w:p>
    <w:p w:rsidR="00F7476A" w:rsidRPr="002C37D3" w:rsidRDefault="00F7476A" w:rsidP="00F7476A">
      <w:pPr>
        <w:widowControl w:val="0"/>
        <w:tabs>
          <w:tab w:val="left" w:pos="1070"/>
        </w:tabs>
        <w:spacing w:after="0" w:line="240" w:lineRule="auto"/>
        <w:ind w:firstLine="567"/>
        <w:jc w:val="both"/>
        <w:rPr>
          <w:rFonts w:ascii="Times New Roman" w:hAnsi="Times New Roman"/>
          <w:color w:val="000000"/>
          <w:sz w:val="24"/>
          <w:szCs w:val="24"/>
          <w:lang w:bidi="ru-RU"/>
        </w:rPr>
      </w:pPr>
      <w:r w:rsidRPr="002C37D3">
        <w:rPr>
          <w:rFonts w:ascii="Times New Roman" w:hAnsi="Times New Roman"/>
          <w:color w:val="000000"/>
          <w:sz w:val="24"/>
          <w:szCs w:val="24"/>
          <w:lang w:bidi="ru-RU"/>
        </w:rPr>
        <w:t>Сохранению подлежит жизнеспособный подрост и молодняк главных лесных древесных пород в соответствующих им природно-климатических условиях.</w:t>
      </w:r>
    </w:p>
    <w:p w:rsidR="00F7476A" w:rsidRPr="002C37D3" w:rsidRDefault="00F7476A" w:rsidP="00F7476A">
      <w:pPr>
        <w:widowControl w:val="0"/>
        <w:spacing w:after="0" w:line="240" w:lineRule="auto"/>
        <w:ind w:firstLine="567"/>
        <w:jc w:val="both"/>
        <w:rPr>
          <w:rFonts w:ascii="Times New Roman" w:hAnsi="Times New Roman"/>
          <w:color w:val="000000"/>
          <w:sz w:val="24"/>
          <w:szCs w:val="24"/>
          <w:lang w:bidi="ru-RU"/>
        </w:rPr>
      </w:pPr>
      <w:r w:rsidRPr="002C37D3">
        <w:rPr>
          <w:rFonts w:ascii="Times New Roman" w:hAnsi="Times New Roman"/>
          <w:color w:val="000000"/>
          <w:sz w:val="24"/>
          <w:szCs w:val="24"/>
          <w:lang w:bidi="ru-RU"/>
        </w:rPr>
        <w:t>Для защиты подроста главных лесных древесных пород от неблагоприятных факторов среды на вырубках, более успешного роста и формирования лесных насаждений нужного состава полностью или частично сохраняются подрост сопутствующих лесных древесных пород (клен, липа и другие) и кустарниковые породы.</w:t>
      </w:r>
    </w:p>
    <w:p w:rsidR="00F7476A" w:rsidRPr="002C37D3" w:rsidRDefault="00F7476A" w:rsidP="00F7476A">
      <w:pPr>
        <w:widowControl w:val="0"/>
        <w:spacing w:after="0" w:line="240" w:lineRule="auto"/>
        <w:ind w:firstLine="567"/>
        <w:jc w:val="both"/>
        <w:rPr>
          <w:rFonts w:ascii="Times New Roman" w:hAnsi="Times New Roman"/>
          <w:color w:val="000000"/>
          <w:sz w:val="24"/>
          <w:szCs w:val="24"/>
          <w:lang w:bidi="ru-RU"/>
        </w:rPr>
      </w:pPr>
      <w:r w:rsidRPr="002C37D3">
        <w:rPr>
          <w:rFonts w:ascii="Times New Roman" w:hAnsi="Times New Roman"/>
          <w:color w:val="000000"/>
          <w:sz w:val="24"/>
          <w:szCs w:val="24"/>
          <w:lang w:bidi="ru-RU"/>
        </w:rPr>
        <w:t>Жизнеспособные подрост и молодняк лесных насаждений хвойных пород характеризуются следующими признаками: густая хвоя зеленая или темно-зеленая окраска хвои, заметно выраженная мутовчатость, островершинная или конусообразная симметричная густая или средней густоты крона протяженностью до 1/3 высоты ствола в группах и до 1/2 высоты ствола - при одиночном размещении, прирост по высоте за последние 3-5 лет не утрачен, прирост вершинного побега равен (или более) приросту боковых ветвей верхней половины кроны, стволики прямые, не поврежденные, гладкая или мелкочешуйчатая кора без лишайников.</w:t>
      </w:r>
    </w:p>
    <w:p w:rsidR="00F7476A" w:rsidRPr="002C37D3" w:rsidRDefault="00F7476A" w:rsidP="00F7476A">
      <w:pPr>
        <w:widowControl w:val="0"/>
        <w:spacing w:after="0" w:line="240" w:lineRule="auto"/>
        <w:ind w:firstLine="567"/>
        <w:jc w:val="both"/>
        <w:rPr>
          <w:rFonts w:ascii="Times New Roman" w:hAnsi="Times New Roman"/>
          <w:color w:val="000000"/>
          <w:sz w:val="24"/>
          <w:szCs w:val="24"/>
          <w:lang w:bidi="ru-RU"/>
        </w:rPr>
      </w:pPr>
      <w:r w:rsidRPr="002C37D3">
        <w:rPr>
          <w:rFonts w:ascii="Times New Roman" w:hAnsi="Times New Roman"/>
          <w:color w:val="000000"/>
          <w:sz w:val="24"/>
          <w:szCs w:val="24"/>
          <w:lang w:bidi="ru-RU"/>
        </w:rPr>
        <w:t>Растущий на валежной древесине подрост и молодняк лесных насаждений хвойных пород относятся по указанным признакам к жизнеспособному в том случае, если валежная древесина разложилась, а корни подроста проникли в минеральную часть почвы.</w:t>
      </w:r>
    </w:p>
    <w:p w:rsidR="00F7476A" w:rsidRPr="002C37D3" w:rsidRDefault="00F7476A" w:rsidP="00F7476A">
      <w:pPr>
        <w:widowControl w:val="0"/>
        <w:spacing w:after="0" w:line="240" w:lineRule="auto"/>
        <w:ind w:firstLine="567"/>
        <w:jc w:val="both"/>
        <w:rPr>
          <w:rFonts w:ascii="Times New Roman" w:hAnsi="Times New Roman"/>
          <w:color w:val="000000"/>
          <w:sz w:val="24"/>
          <w:szCs w:val="24"/>
          <w:lang w:bidi="ru-RU"/>
        </w:rPr>
      </w:pPr>
      <w:r w:rsidRPr="002C37D3">
        <w:rPr>
          <w:rFonts w:ascii="Times New Roman" w:hAnsi="Times New Roman"/>
          <w:color w:val="000000"/>
          <w:sz w:val="24"/>
          <w:szCs w:val="24"/>
          <w:lang w:bidi="ru-RU"/>
        </w:rPr>
        <w:t>В сосняках, произрастающих на песчаных и супесчаных почвах, подрост еловых лесных насаждений сохраняется при условии, если еловое насаждение не будет снижать качества и продуктивности древостоя. При восстановлении сосновых и еловых лесных насаждений подрост в необходимых случаях сохраняется на вырубке для защиты почвы и формирования устойчивых и высокопроизводительных сосново-еловых лесных насаждений.</w:t>
      </w:r>
    </w:p>
    <w:p w:rsidR="00F7476A" w:rsidRPr="002C37D3" w:rsidRDefault="00F7476A" w:rsidP="00F7476A">
      <w:pPr>
        <w:widowControl w:val="0"/>
        <w:spacing w:after="0" w:line="240" w:lineRule="auto"/>
        <w:ind w:firstLine="567"/>
        <w:jc w:val="both"/>
        <w:rPr>
          <w:rFonts w:ascii="Times New Roman" w:hAnsi="Times New Roman"/>
          <w:color w:val="000000"/>
          <w:sz w:val="24"/>
          <w:szCs w:val="24"/>
          <w:lang w:bidi="ru-RU"/>
        </w:rPr>
      </w:pPr>
      <w:r w:rsidRPr="002C37D3">
        <w:rPr>
          <w:rFonts w:ascii="Times New Roman" w:hAnsi="Times New Roman"/>
          <w:color w:val="000000"/>
          <w:sz w:val="24"/>
          <w:szCs w:val="24"/>
          <w:lang w:bidi="ru-RU"/>
        </w:rPr>
        <w:t>Пораженный вредными организмами, слаборазвитый и поврежденный при рубке леса подрост должен быть срублен.</w:t>
      </w:r>
    </w:p>
    <w:p w:rsidR="00F7476A" w:rsidRPr="002C37D3" w:rsidRDefault="00F7476A" w:rsidP="00F7476A">
      <w:pPr>
        <w:widowControl w:val="0"/>
        <w:spacing w:after="0" w:line="240" w:lineRule="auto"/>
        <w:ind w:firstLine="567"/>
        <w:jc w:val="both"/>
        <w:rPr>
          <w:rFonts w:ascii="Times New Roman" w:hAnsi="Times New Roman"/>
          <w:color w:val="000000"/>
          <w:sz w:val="24"/>
          <w:szCs w:val="24"/>
          <w:lang w:bidi="ru-RU"/>
        </w:rPr>
      </w:pPr>
      <w:r w:rsidRPr="002C37D3">
        <w:rPr>
          <w:rFonts w:ascii="Times New Roman" w:hAnsi="Times New Roman"/>
          <w:color w:val="000000"/>
          <w:sz w:val="24"/>
          <w:szCs w:val="24"/>
          <w:lang w:bidi="ru-RU"/>
        </w:rPr>
        <w:t>Учет подроста и молодняка проводится методами, обеспечивающими определение их количества и жизнеспособности с ошибкой точности определения не более 10 процентов.</w:t>
      </w:r>
    </w:p>
    <w:p w:rsidR="00F7476A" w:rsidRPr="002C37D3" w:rsidRDefault="00F7476A" w:rsidP="00F7476A">
      <w:pPr>
        <w:widowControl w:val="0"/>
        <w:tabs>
          <w:tab w:val="left" w:pos="1020"/>
        </w:tabs>
        <w:spacing w:after="0" w:line="240" w:lineRule="auto"/>
        <w:ind w:firstLine="567"/>
        <w:jc w:val="both"/>
        <w:rPr>
          <w:rFonts w:ascii="Times New Roman" w:hAnsi="Times New Roman"/>
          <w:color w:val="000000"/>
          <w:sz w:val="24"/>
          <w:szCs w:val="24"/>
          <w:lang w:bidi="ru-RU"/>
        </w:rPr>
      </w:pPr>
      <w:r w:rsidRPr="002C37D3">
        <w:rPr>
          <w:rFonts w:ascii="Times New Roman" w:hAnsi="Times New Roman"/>
          <w:color w:val="000000"/>
          <w:sz w:val="24"/>
          <w:szCs w:val="24"/>
          <w:lang w:bidi="ru-RU"/>
        </w:rPr>
        <w:t>Содействие естественному лесовосстановлению путем минерализации поверхности почвы проводится на площадях, на которых имеются источники семян главных лесных древесных пород лесных насаждений (примыкающие лесные насаждения, отдельные семенные деревья или их группы, куртины, полосы, под пологом поступающих в рубку лесных насаждений с полнотой не более 0,6).</w:t>
      </w:r>
    </w:p>
    <w:p w:rsidR="00F7476A" w:rsidRPr="002C37D3" w:rsidRDefault="00F7476A" w:rsidP="00F7476A">
      <w:pPr>
        <w:widowControl w:val="0"/>
        <w:spacing w:after="0" w:line="240" w:lineRule="auto"/>
        <w:ind w:firstLine="567"/>
        <w:jc w:val="both"/>
        <w:rPr>
          <w:rFonts w:ascii="Times New Roman" w:hAnsi="Times New Roman"/>
          <w:color w:val="000000"/>
          <w:sz w:val="24"/>
          <w:szCs w:val="24"/>
          <w:lang w:bidi="ru-RU"/>
        </w:rPr>
      </w:pPr>
      <w:r w:rsidRPr="002C37D3">
        <w:rPr>
          <w:rFonts w:ascii="Times New Roman" w:hAnsi="Times New Roman"/>
          <w:color w:val="000000"/>
          <w:sz w:val="24"/>
          <w:szCs w:val="24"/>
          <w:lang w:bidi="ru-RU"/>
        </w:rPr>
        <w:t>На участках проводится минерализация не менее 25-30 % поверхности почвы в годы удовлетворительного и обильного урожая семян лесных растений до начала опадения семян главных лесных древесных пород. Минерализация поверхности почвы проводится как в виде отдельного мероприятия по содействию естественному лесовосстановлению, так и в комплексе с сохранением семенников, семенных куртин и групп деревьев.</w:t>
      </w:r>
    </w:p>
    <w:p w:rsidR="00F7476A" w:rsidRPr="002C37D3" w:rsidRDefault="00F7476A" w:rsidP="00F7476A">
      <w:pPr>
        <w:widowControl w:val="0"/>
        <w:spacing w:after="0" w:line="240" w:lineRule="auto"/>
        <w:ind w:firstLine="567"/>
        <w:jc w:val="both"/>
        <w:rPr>
          <w:rFonts w:ascii="Times New Roman" w:hAnsi="Times New Roman"/>
          <w:color w:val="000000"/>
          <w:sz w:val="24"/>
          <w:szCs w:val="24"/>
          <w:lang w:bidi="ru-RU"/>
        </w:rPr>
      </w:pPr>
      <w:r w:rsidRPr="002C37D3">
        <w:rPr>
          <w:rFonts w:ascii="Times New Roman" w:hAnsi="Times New Roman"/>
          <w:color w:val="000000"/>
          <w:sz w:val="24"/>
          <w:szCs w:val="24"/>
          <w:lang w:bidi="ru-RU"/>
        </w:rPr>
        <w:t>Минерализация поверхности почвы осуществляется путем обработки почвы механическими, химическими или огневыми средствами в зависимости от механического состава и влажности почвы, густоты и высоты травяного покрова, мощности лесной подстилки, количества семенных деревьев.</w:t>
      </w:r>
    </w:p>
    <w:p w:rsidR="00F7476A" w:rsidRPr="002C37D3" w:rsidRDefault="00F7476A" w:rsidP="00F7476A">
      <w:pPr>
        <w:widowControl w:val="0"/>
        <w:tabs>
          <w:tab w:val="left" w:pos="1406"/>
        </w:tabs>
        <w:spacing w:after="0" w:line="240" w:lineRule="auto"/>
        <w:ind w:firstLine="567"/>
        <w:jc w:val="both"/>
        <w:rPr>
          <w:rFonts w:ascii="Times New Roman" w:hAnsi="Times New Roman"/>
          <w:color w:val="000000"/>
          <w:sz w:val="24"/>
          <w:szCs w:val="24"/>
          <w:lang w:bidi="ru-RU"/>
        </w:rPr>
      </w:pPr>
      <w:r w:rsidRPr="002C37D3">
        <w:rPr>
          <w:rFonts w:ascii="Times New Roman" w:hAnsi="Times New Roman"/>
          <w:color w:val="000000"/>
          <w:sz w:val="24"/>
          <w:szCs w:val="24"/>
          <w:lang w:bidi="ru-RU"/>
        </w:rPr>
        <w:t>Результаты проведенных мер содействия естественному лесовосстановлению признаются достаточными в случае их соответствия критериям и требованиям к молоднякам, площади которых подлежат отнесению к землям, занятым лесными насаждениями, установленным в приложении 1</w:t>
      </w:r>
      <w:r w:rsidR="00995C83">
        <w:rPr>
          <w:rFonts w:ascii="Times New Roman" w:hAnsi="Times New Roman"/>
          <w:color w:val="000000"/>
          <w:sz w:val="24"/>
          <w:szCs w:val="24"/>
          <w:lang w:bidi="ru-RU"/>
        </w:rPr>
        <w:t>0</w:t>
      </w:r>
      <w:r w:rsidRPr="002C37D3">
        <w:rPr>
          <w:rFonts w:ascii="Times New Roman" w:hAnsi="Times New Roman"/>
          <w:color w:val="000000"/>
          <w:sz w:val="24"/>
          <w:szCs w:val="24"/>
          <w:lang w:bidi="ru-RU"/>
        </w:rPr>
        <w:t xml:space="preserve"> (таблица </w:t>
      </w:r>
      <w:r w:rsidR="00995C83">
        <w:rPr>
          <w:rFonts w:ascii="Times New Roman" w:hAnsi="Times New Roman"/>
          <w:color w:val="000000"/>
          <w:sz w:val="24"/>
          <w:szCs w:val="24"/>
          <w:lang w:bidi="ru-RU"/>
        </w:rPr>
        <w:t>10.</w:t>
      </w:r>
      <w:r w:rsidRPr="002C37D3">
        <w:rPr>
          <w:rFonts w:ascii="Times New Roman" w:hAnsi="Times New Roman"/>
          <w:color w:val="000000"/>
          <w:sz w:val="24"/>
          <w:szCs w:val="24"/>
          <w:lang w:bidi="ru-RU"/>
        </w:rPr>
        <w:t>1).</w:t>
      </w:r>
    </w:p>
    <w:p w:rsidR="00F7476A" w:rsidRPr="002C37D3" w:rsidRDefault="00F7476A" w:rsidP="00F7476A">
      <w:pPr>
        <w:widowControl w:val="0"/>
        <w:spacing w:after="0" w:line="240" w:lineRule="auto"/>
        <w:ind w:firstLine="567"/>
        <w:jc w:val="both"/>
        <w:rPr>
          <w:rFonts w:ascii="Times New Roman" w:hAnsi="Times New Roman"/>
          <w:color w:val="000000"/>
          <w:sz w:val="24"/>
          <w:szCs w:val="24"/>
          <w:lang w:bidi="ru-RU"/>
        </w:rPr>
      </w:pPr>
      <w:r w:rsidRPr="002C37D3">
        <w:rPr>
          <w:rFonts w:ascii="Times New Roman" w:hAnsi="Times New Roman"/>
          <w:color w:val="000000"/>
          <w:sz w:val="24"/>
          <w:szCs w:val="24"/>
          <w:lang w:bidi="ru-RU"/>
        </w:rPr>
        <w:t>Учет результатов мер содействия естественному лесовосстановлению проводится не ранее чем через два года после проведения работ.</w:t>
      </w:r>
    </w:p>
    <w:p w:rsidR="00F7476A" w:rsidRPr="002C37D3" w:rsidRDefault="00F7476A" w:rsidP="00F7476A">
      <w:pPr>
        <w:widowControl w:val="0"/>
        <w:tabs>
          <w:tab w:val="left" w:pos="1020"/>
        </w:tabs>
        <w:spacing w:after="0" w:line="240" w:lineRule="auto"/>
        <w:ind w:firstLine="567"/>
        <w:jc w:val="both"/>
        <w:rPr>
          <w:rFonts w:ascii="Times New Roman" w:hAnsi="Times New Roman"/>
          <w:color w:val="000000"/>
          <w:sz w:val="24"/>
          <w:szCs w:val="24"/>
          <w:lang w:bidi="ru-RU"/>
        </w:rPr>
      </w:pPr>
      <w:r w:rsidRPr="002C37D3">
        <w:rPr>
          <w:rFonts w:ascii="Times New Roman" w:hAnsi="Times New Roman"/>
          <w:color w:val="000000"/>
          <w:sz w:val="24"/>
          <w:szCs w:val="24"/>
          <w:lang w:bidi="ru-RU"/>
        </w:rPr>
        <w:t>При количестве подроста ниже, чем определено в приложении 1</w:t>
      </w:r>
      <w:r w:rsidR="00995C83">
        <w:rPr>
          <w:rFonts w:ascii="Times New Roman" w:hAnsi="Times New Roman"/>
          <w:color w:val="000000"/>
          <w:sz w:val="24"/>
          <w:szCs w:val="24"/>
          <w:lang w:bidi="ru-RU"/>
        </w:rPr>
        <w:t>0</w:t>
      </w:r>
      <w:r w:rsidRPr="002C37D3">
        <w:rPr>
          <w:rFonts w:ascii="Times New Roman" w:hAnsi="Times New Roman"/>
          <w:color w:val="000000"/>
          <w:sz w:val="24"/>
          <w:szCs w:val="24"/>
          <w:lang w:bidi="ru-RU"/>
        </w:rPr>
        <w:t xml:space="preserve"> (таблица </w:t>
      </w:r>
      <w:r w:rsidR="00995C83">
        <w:rPr>
          <w:rFonts w:ascii="Times New Roman" w:hAnsi="Times New Roman"/>
          <w:color w:val="000000"/>
          <w:sz w:val="24"/>
          <w:szCs w:val="24"/>
          <w:lang w:bidi="ru-RU"/>
        </w:rPr>
        <w:t>10.</w:t>
      </w:r>
      <w:r w:rsidRPr="002C37D3">
        <w:rPr>
          <w:rFonts w:ascii="Times New Roman" w:hAnsi="Times New Roman"/>
          <w:color w:val="000000"/>
          <w:sz w:val="24"/>
          <w:szCs w:val="24"/>
          <w:lang w:bidi="ru-RU"/>
        </w:rPr>
        <w:t>2) для естественного лесовосстановления, проводятся меры искусственного или комбинированного лесовосстановления.</w:t>
      </w:r>
    </w:p>
    <w:p w:rsidR="00F7476A" w:rsidRPr="002C37D3" w:rsidRDefault="00F7476A" w:rsidP="00F7476A">
      <w:pPr>
        <w:autoSpaceDE w:val="0"/>
        <w:spacing w:after="0" w:line="240" w:lineRule="auto"/>
        <w:ind w:firstLine="567"/>
        <w:contextualSpacing/>
        <w:jc w:val="both"/>
        <w:rPr>
          <w:rFonts w:ascii="Times New Roman" w:hAnsi="Times New Roman"/>
          <w:sz w:val="24"/>
          <w:szCs w:val="24"/>
        </w:rPr>
      </w:pPr>
      <w:r w:rsidRPr="002C37D3">
        <w:rPr>
          <w:rFonts w:ascii="Times New Roman" w:hAnsi="Times New Roman"/>
          <w:sz w:val="24"/>
          <w:szCs w:val="24"/>
        </w:rPr>
        <w:t>Естественное лесовосстановление вследствие природных процессов  проектируется на участках, расположенных на сырых и мокрых типах леса, не обеспеченных подростом или вторым ярусом хозяйственно-ценных лесных пород; в осиновых насаждениях, обладающих возможностью естественного возобновления, в том числе вегетативного в течение года после завершения рубки.</w:t>
      </w:r>
    </w:p>
    <w:p w:rsidR="00F7476A" w:rsidRPr="002C37D3" w:rsidRDefault="00F7476A" w:rsidP="00F7476A">
      <w:pPr>
        <w:spacing w:after="0" w:line="240" w:lineRule="auto"/>
        <w:ind w:firstLine="709"/>
        <w:contextualSpacing/>
        <w:jc w:val="both"/>
        <w:rPr>
          <w:rFonts w:ascii="Times New Roman" w:hAnsi="Times New Roman"/>
          <w:sz w:val="24"/>
          <w:szCs w:val="24"/>
        </w:rPr>
      </w:pPr>
      <w:r w:rsidRPr="002C37D3">
        <w:rPr>
          <w:rFonts w:ascii="Times New Roman" w:hAnsi="Times New Roman"/>
          <w:sz w:val="24"/>
          <w:szCs w:val="24"/>
        </w:rPr>
        <w:t>Естественное лесовосстановление вследствие природных процессов  также проектируется на участках, доступных для хозяйственного освоения только в зимний период.</w:t>
      </w:r>
    </w:p>
    <w:p w:rsidR="00F7476A" w:rsidRPr="002C37D3" w:rsidRDefault="00F7476A" w:rsidP="00F7476A">
      <w:pPr>
        <w:spacing w:after="0" w:line="240" w:lineRule="auto"/>
        <w:ind w:firstLine="708"/>
        <w:contextualSpacing/>
        <w:jc w:val="both"/>
        <w:rPr>
          <w:rFonts w:ascii="Times New Roman" w:hAnsi="Times New Roman"/>
          <w:sz w:val="24"/>
          <w:szCs w:val="24"/>
        </w:rPr>
      </w:pPr>
      <w:r w:rsidRPr="002C37D3">
        <w:rPr>
          <w:rFonts w:ascii="Times New Roman" w:hAnsi="Times New Roman"/>
          <w:sz w:val="24"/>
          <w:szCs w:val="24"/>
        </w:rPr>
        <w:t>Выполнение мероприятия заключается в очистке лесосеки в соответствии с технологической картой и оставление вырубки для естественного зарастания. В этом случае целевой древесной породой является порода, которой зарастёт вырубка.</w:t>
      </w:r>
    </w:p>
    <w:p w:rsidR="00F7476A" w:rsidRPr="002C37D3" w:rsidRDefault="00F7476A" w:rsidP="00F7476A">
      <w:pPr>
        <w:spacing w:after="0" w:line="240" w:lineRule="auto"/>
        <w:ind w:firstLine="708"/>
        <w:contextualSpacing/>
        <w:jc w:val="both"/>
        <w:rPr>
          <w:rFonts w:ascii="Times New Roman" w:hAnsi="Times New Roman"/>
          <w:sz w:val="24"/>
          <w:szCs w:val="24"/>
        </w:rPr>
      </w:pPr>
      <w:r w:rsidRPr="002C37D3">
        <w:rPr>
          <w:rFonts w:ascii="Times New Roman" w:hAnsi="Times New Roman"/>
          <w:sz w:val="24"/>
          <w:szCs w:val="24"/>
        </w:rPr>
        <w:t>Участки леса с естественным лесовосстановлением вследствие природных процессов, относятся к землям, занятым лесными насаждениями, при их соответствии критериям и требованиям к молоднякам, площади которых подлежат отнесению к землям, занятым лесными насаждениями, установленным в приложении 1</w:t>
      </w:r>
      <w:r w:rsidR="00414AB2">
        <w:rPr>
          <w:rFonts w:ascii="Times New Roman" w:hAnsi="Times New Roman"/>
          <w:sz w:val="24"/>
          <w:szCs w:val="24"/>
        </w:rPr>
        <w:t>0</w:t>
      </w:r>
      <w:r w:rsidRPr="002C37D3">
        <w:rPr>
          <w:rFonts w:ascii="Times New Roman" w:hAnsi="Times New Roman"/>
          <w:sz w:val="24"/>
          <w:szCs w:val="24"/>
        </w:rPr>
        <w:t xml:space="preserve"> (таблица </w:t>
      </w:r>
      <w:r w:rsidR="00414AB2">
        <w:rPr>
          <w:rFonts w:ascii="Times New Roman" w:hAnsi="Times New Roman"/>
          <w:sz w:val="24"/>
          <w:szCs w:val="24"/>
        </w:rPr>
        <w:t>10.</w:t>
      </w:r>
      <w:r w:rsidRPr="002C37D3">
        <w:rPr>
          <w:rFonts w:ascii="Times New Roman" w:hAnsi="Times New Roman"/>
          <w:sz w:val="24"/>
          <w:szCs w:val="24"/>
        </w:rPr>
        <w:t>3).</w:t>
      </w:r>
    </w:p>
    <w:p w:rsidR="00F7476A" w:rsidRPr="002C37D3" w:rsidRDefault="00F7476A" w:rsidP="00AD250E">
      <w:pPr>
        <w:pStyle w:val="21731"/>
        <w:jc w:val="center"/>
        <w:rPr>
          <w:rFonts w:ascii="Times New Roman" w:hAnsi="Times New Roman"/>
          <w:sz w:val="24"/>
          <w:szCs w:val="24"/>
        </w:rPr>
      </w:pPr>
    </w:p>
    <w:p w:rsidR="00F7476A" w:rsidRPr="002C37D3" w:rsidRDefault="00F7476A" w:rsidP="00945ED5">
      <w:pPr>
        <w:pStyle w:val="21731"/>
        <w:spacing w:after="0" w:line="240" w:lineRule="auto"/>
        <w:jc w:val="center"/>
        <w:rPr>
          <w:rStyle w:val="afa"/>
          <w:rFonts w:ascii="Times New Roman" w:hAnsi="Times New Roman"/>
          <w:b w:val="0"/>
          <w:sz w:val="24"/>
          <w:szCs w:val="24"/>
        </w:rPr>
      </w:pPr>
      <w:bookmarkStart w:id="392" w:name="_Toc484158837"/>
      <w:bookmarkStart w:id="393" w:name="_Toc489005400"/>
      <w:bookmarkStart w:id="394" w:name="_Toc499537499"/>
      <w:r w:rsidRPr="002C37D3">
        <w:rPr>
          <w:rStyle w:val="afa"/>
          <w:rFonts w:ascii="Times New Roman" w:hAnsi="Times New Roman"/>
          <w:b w:val="0"/>
          <w:sz w:val="24"/>
          <w:szCs w:val="24"/>
        </w:rPr>
        <w:t>Искусственное лесовосстановление</w:t>
      </w:r>
      <w:bookmarkEnd w:id="392"/>
      <w:bookmarkEnd w:id="393"/>
      <w:bookmarkEnd w:id="394"/>
    </w:p>
    <w:p w:rsidR="00F7476A" w:rsidRPr="002C37D3" w:rsidRDefault="00F7476A" w:rsidP="00945ED5">
      <w:pPr>
        <w:widowControl w:val="0"/>
        <w:tabs>
          <w:tab w:val="left" w:pos="1020"/>
        </w:tabs>
        <w:spacing w:after="0" w:line="240" w:lineRule="auto"/>
        <w:ind w:firstLine="567"/>
        <w:jc w:val="both"/>
        <w:rPr>
          <w:rFonts w:ascii="Times New Roman" w:hAnsi="Times New Roman"/>
          <w:color w:val="000000"/>
          <w:sz w:val="24"/>
          <w:szCs w:val="24"/>
          <w:lang w:bidi="ru-RU"/>
        </w:rPr>
      </w:pPr>
      <w:bookmarkStart w:id="395" w:name="_Toc484158838"/>
      <w:bookmarkStart w:id="396" w:name="_Toc489005401"/>
      <w:r w:rsidRPr="002C37D3">
        <w:rPr>
          <w:rFonts w:ascii="Times New Roman" w:hAnsi="Times New Roman"/>
          <w:color w:val="000000"/>
          <w:sz w:val="24"/>
          <w:szCs w:val="24"/>
          <w:lang w:bidi="ru-RU"/>
        </w:rPr>
        <w:t>Искусственное лесовосстановление проводится в случае, если невозможно обеспечить естественное лесовосстановление или нецелесообразно комбинированное лесовосстановление хозяйственно-ценными лесными древесными породами, а также на лесных участках, на которых погибли лесные культуры.</w:t>
      </w:r>
    </w:p>
    <w:p w:rsidR="00F7476A" w:rsidRPr="002C37D3" w:rsidRDefault="00F7476A" w:rsidP="00F7476A">
      <w:pPr>
        <w:widowControl w:val="0"/>
        <w:tabs>
          <w:tab w:val="left" w:pos="1069"/>
        </w:tabs>
        <w:spacing w:after="0" w:line="240" w:lineRule="auto"/>
        <w:ind w:firstLine="567"/>
        <w:jc w:val="both"/>
        <w:rPr>
          <w:rFonts w:ascii="Times New Roman" w:hAnsi="Times New Roman"/>
          <w:color w:val="000000"/>
          <w:sz w:val="24"/>
          <w:szCs w:val="24"/>
          <w:lang w:bidi="ru-RU"/>
        </w:rPr>
      </w:pPr>
      <w:r w:rsidRPr="002C37D3">
        <w:rPr>
          <w:rFonts w:ascii="Times New Roman" w:hAnsi="Times New Roman"/>
          <w:color w:val="000000"/>
          <w:sz w:val="24"/>
          <w:szCs w:val="24"/>
          <w:lang w:bidi="ru-RU"/>
        </w:rPr>
        <w:t>При обследовании лесного участка определяются его состояние и пригодность для выращивания лесных насаждений, устанавливаются количество и размещение жизнеспособного подроста и молодняка главных лесных древесных пород, уровень захламленности валежной древесиной и лесосечными отходами, количество и высота пней, пригодность участка для работы техники, заселенность почвы вредными организмами, уточняется тип лесорастительных условий и определяется технология создания лесных культур.</w:t>
      </w:r>
    </w:p>
    <w:p w:rsidR="00F7476A" w:rsidRPr="002C37D3" w:rsidRDefault="00F7476A" w:rsidP="00F7476A">
      <w:pPr>
        <w:widowControl w:val="0"/>
        <w:tabs>
          <w:tab w:val="left" w:pos="1069"/>
        </w:tabs>
        <w:spacing w:after="0" w:line="240" w:lineRule="auto"/>
        <w:ind w:firstLine="567"/>
        <w:jc w:val="both"/>
        <w:rPr>
          <w:rFonts w:ascii="Times New Roman" w:hAnsi="Times New Roman"/>
          <w:color w:val="000000"/>
          <w:sz w:val="24"/>
          <w:szCs w:val="24"/>
          <w:lang w:bidi="ru-RU"/>
        </w:rPr>
      </w:pPr>
      <w:r w:rsidRPr="002C37D3">
        <w:rPr>
          <w:rFonts w:ascii="Times New Roman" w:hAnsi="Times New Roman"/>
          <w:color w:val="000000"/>
          <w:sz w:val="24"/>
          <w:szCs w:val="24"/>
          <w:lang w:bidi="ru-RU"/>
        </w:rPr>
        <w:t>В целях создания условий для качественного выполнения всех последующих технологических операций, а также для уменьшения пожарной опасности и улучшения санитарного состояния лесных культур проводится подготовка лесного участка для создания лесных культур.</w:t>
      </w:r>
    </w:p>
    <w:p w:rsidR="00F7476A" w:rsidRPr="002C37D3" w:rsidRDefault="00F7476A" w:rsidP="00F7476A">
      <w:pPr>
        <w:widowControl w:val="0"/>
        <w:tabs>
          <w:tab w:val="left" w:pos="1253"/>
        </w:tabs>
        <w:spacing w:after="0" w:line="240" w:lineRule="auto"/>
        <w:ind w:firstLine="567"/>
        <w:jc w:val="both"/>
        <w:rPr>
          <w:rFonts w:ascii="Times New Roman" w:hAnsi="Times New Roman"/>
          <w:color w:val="000000"/>
          <w:sz w:val="24"/>
          <w:szCs w:val="24"/>
          <w:lang w:bidi="ru-RU"/>
        </w:rPr>
      </w:pPr>
      <w:r w:rsidRPr="002C37D3">
        <w:rPr>
          <w:rFonts w:ascii="Times New Roman" w:hAnsi="Times New Roman"/>
          <w:color w:val="000000"/>
          <w:sz w:val="24"/>
          <w:szCs w:val="24"/>
          <w:lang w:bidi="ru-RU"/>
        </w:rPr>
        <w:t>Способы обработки почвы выбираются при проектировании искусственного лесовосстановления в зависимости от природно-климатических условий, типов почвы и иных факторов и указываются в проекте лесовосстановления.</w:t>
      </w:r>
    </w:p>
    <w:p w:rsidR="00F7476A" w:rsidRPr="002C37D3" w:rsidRDefault="00F7476A" w:rsidP="00F7476A">
      <w:pPr>
        <w:widowControl w:val="0"/>
        <w:spacing w:after="0" w:line="240" w:lineRule="auto"/>
        <w:ind w:firstLine="567"/>
        <w:jc w:val="both"/>
        <w:rPr>
          <w:rFonts w:ascii="Times New Roman" w:hAnsi="Times New Roman"/>
          <w:color w:val="000000"/>
          <w:sz w:val="24"/>
          <w:szCs w:val="24"/>
          <w:lang w:bidi="ru-RU"/>
        </w:rPr>
      </w:pPr>
      <w:r w:rsidRPr="002C37D3">
        <w:rPr>
          <w:rFonts w:ascii="Times New Roman" w:hAnsi="Times New Roman"/>
          <w:color w:val="000000"/>
          <w:sz w:val="24"/>
          <w:szCs w:val="24"/>
          <w:lang w:bidi="ru-RU"/>
        </w:rPr>
        <w:t>Обработка почвы осуществляется на всем участке (сплошная обработка) или на его части (частичная обработка) механическим, химическим или огневым способами. Основной является механическая обработка почвы с применением техники.</w:t>
      </w:r>
    </w:p>
    <w:p w:rsidR="00F7476A" w:rsidRPr="002C37D3" w:rsidRDefault="00F7476A" w:rsidP="00F7476A">
      <w:pPr>
        <w:widowControl w:val="0"/>
        <w:spacing w:after="0" w:line="240" w:lineRule="auto"/>
        <w:ind w:firstLine="567"/>
        <w:jc w:val="both"/>
        <w:rPr>
          <w:rFonts w:ascii="Times New Roman" w:hAnsi="Times New Roman"/>
          <w:color w:val="000000"/>
          <w:sz w:val="24"/>
          <w:szCs w:val="24"/>
          <w:lang w:bidi="ru-RU"/>
        </w:rPr>
      </w:pPr>
      <w:r w:rsidRPr="002C37D3">
        <w:rPr>
          <w:rFonts w:ascii="Times New Roman" w:hAnsi="Times New Roman"/>
          <w:color w:val="000000"/>
          <w:sz w:val="24"/>
          <w:szCs w:val="24"/>
          <w:lang w:bidi="ru-RU"/>
        </w:rPr>
        <w:t>Частичная механическая обработка почвы осуществляется путем полосной вспашки, минерализации или рыхления почвы на полосах или площадках, нарезки борозд или траншей, образования микроповышений (пластов, гряд, гребней, холмиков), подготовки ямок.</w:t>
      </w:r>
    </w:p>
    <w:p w:rsidR="00F7476A" w:rsidRPr="002C37D3" w:rsidRDefault="00F7476A" w:rsidP="00F7476A">
      <w:pPr>
        <w:widowControl w:val="0"/>
        <w:spacing w:after="0" w:line="240" w:lineRule="auto"/>
        <w:ind w:firstLine="567"/>
        <w:jc w:val="both"/>
        <w:rPr>
          <w:rFonts w:ascii="Times New Roman" w:hAnsi="Times New Roman"/>
          <w:color w:val="000000"/>
          <w:sz w:val="24"/>
          <w:szCs w:val="24"/>
          <w:lang w:bidi="ru-RU"/>
        </w:rPr>
      </w:pPr>
      <w:r w:rsidRPr="002C37D3">
        <w:rPr>
          <w:rFonts w:ascii="Times New Roman" w:hAnsi="Times New Roman"/>
          <w:color w:val="000000"/>
          <w:sz w:val="24"/>
          <w:szCs w:val="24"/>
          <w:lang w:bidi="ru-RU"/>
        </w:rPr>
        <w:t>Без предварительной обработки почвы, как исключение, допускается создание лесных культур путем посадки саженцев на хорошо очищенных вырубках с количеством пней до 500 штук на 1 гектар при отсутствии опасности возобновления быстрорастущих лесных насаждений малоценных лесных древесных пород.</w:t>
      </w:r>
    </w:p>
    <w:p w:rsidR="00F7476A" w:rsidRPr="002C37D3" w:rsidRDefault="00F7476A" w:rsidP="00F7476A">
      <w:pPr>
        <w:widowControl w:val="0"/>
        <w:spacing w:after="0" w:line="240" w:lineRule="auto"/>
        <w:ind w:firstLine="567"/>
        <w:jc w:val="both"/>
        <w:rPr>
          <w:rFonts w:ascii="Times New Roman" w:hAnsi="Times New Roman"/>
          <w:color w:val="000000"/>
          <w:sz w:val="24"/>
          <w:szCs w:val="24"/>
          <w:lang w:bidi="ru-RU"/>
        </w:rPr>
      </w:pPr>
      <w:r w:rsidRPr="002C37D3">
        <w:rPr>
          <w:rFonts w:ascii="Times New Roman" w:hAnsi="Times New Roman"/>
          <w:color w:val="000000"/>
          <w:sz w:val="24"/>
          <w:szCs w:val="24"/>
          <w:lang w:bidi="ru-RU"/>
        </w:rPr>
        <w:t>Лесные культуры могут создаваться из лесных растений одной главной лесной древесной породы (чистые культуры) или из лесных растений нескольких главных и сопутствующих лесных древесных и кустарниковых пород (смешанные культуры).</w:t>
      </w:r>
    </w:p>
    <w:p w:rsidR="00F7476A" w:rsidRPr="002C37D3" w:rsidRDefault="00F7476A" w:rsidP="00F7476A">
      <w:pPr>
        <w:widowControl w:val="0"/>
        <w:spacing w:after="0" w:line="240" w:lineRule="auto"/>
        <w:ind w:firstLine="567"/>
        <w:jc w:val="both"/>
        <w:rPr>
          <w:rFonts w:ascii="Times New Roman" w:hAnsi="Times New Roman"/>
          <w:color w:val="000000"/>
          <w:sz w:val="24"/>
          <w:szCs w:val="24"/>
          <w:lang w:bidi="ru-RU"/>
        </w:rPr>
      </w:pPr>
      <w:r w:rsidRPr="002C37D3">
        <w:rPr>
          <w:rFonts w:ascii="Times New Roman" w:hAnsi="Times New Roman"/>
          <w:color w:val="000000"/>
          <w:sz w:val="24"/>
          <w:szCs w:val="24"/>
          <w:lang w:bidi="ru-RU"/>
        </w:rPr>
        <w:t>Главная лесная древесная порода выбирается из местных лесных древесных пород и должна отвечать целям лесовосстановления и соответствовать природно-климатическим условиям лесного участка.</w:t>
      </w:r>
    </w:p>
    <w:p w:rsidR="00F7476A" w:rsidRPr="002C37D3" w:rsidRDefault="00F7476A" w:rsidP="00F7476A">
      <w:pPr>
        <w:widowControl w:val="0"/>
        <w:spacing w:after="0" w:line="240" w:lineRule="auto"/>
        <w:ind w:firstLine="567"/>
        <w:jc w:val="both"/>
        <w:rPr>
          <w:rFonts w:ascii="Times New Roman" w:hAnsi="Times New Roman"/>
          <w:color w:val="000000"/>
          <w:sz w:val="24"/>
          <w:szCs w:val="24"/>
          <w:lang w:bidi="ru-RU"/>
        </w:rPr>
      </w:pPr>
      <w:r w:rsidRPr="002C37D3">
        <w:rPr>
          <w:rFonts w:ascii="Times New Roman" w:hAnsi="Times New Roman"/>
          <w:color w:val="000000"/>
          <w:sz w:val="24"/>
          <w:szCs w:val="24"/>
          <w:lang w:bidi="ru-RU"/>
        </w:rPr>
        <w:t>При выборе сопутствующих лесных древесных и кустарниковых пород следует учитывать их влияние на главную лесную древесную породу.</w:t>
      </w:r>
    </w:p>
    <w:p w:rsidR="00F7476A" w:rsidRPr="002C37D3" w:rsidRDefault="00F7476A" w:rsidP="00F7476A">
      <w:pPr>
        <w:widowControl w:val="0"/>
        <w:spacing w:after="0" w:line="240" w:lineRule="auto"/>
        <w:ind w:firstLine="567"/>
        <w:jc w:val="both"/>
        <w:rPr>
          <w:rFonts w:ascii="Times New Roman" w:hAnsi="Times New Roman"/>
          <w:color w:val="000000"/>
          <w:sz w:val="24"/>
          <w:szCs w:val="24"/>
          <w:lang w:bidi="ru-RU"/>
        </w:rPr>
      </w:pPr>
      <w:r w:rsidRPr="002C37D3">
        <w:rPr>
          <w:rFonts w:ascii="Times New Roman" w:hAnsi="Times New Roman"/>
          <w:color w:val="000000"/>
          <w:sz w:val="24"/>
          <w:szCs w:val="24"/>
          <w:lang w:bidi="ru-RU"/>
        </w:rPr>
        <w:t>Сопутствующие лесные древесные и кустарниковые породы вводятся в лесные культуры в основном путем чередования их рядов с рядами главной лесной древесной породы или путем смешения звеньев главной и сопутствующих пород в ряду.</w:t>
      </w:r>
    </w:p>
    <w:p w:rsidR="00F7476A" w:rsidRPr="002C37D3" w:rsidRDefault="00F7476A" w:rsidP="00F7476A">
      <w:pPr>
        <w:widowControl w:val="0"/>
        <w:spacing w:after="0" w:line="240" w:lineRule="auto"/>
        <w:ind w:firstLine="567"/>
        <w:jc w:val="both"/>
        <w:rPr>
          <w:rFonts w:ascii="Times New Roman" w:hAnsi="Times New Roman"/>
          <w:color w:val="000000"/>
          <w:sz w:val="24"/>
          <w:szCs w:val="24"/>
          <w:lang w:bidi="ru-RU"/>
        </w:rPr>
      </w:pPr>
      <w:r w:rsidRPr="002C37D3">
        <w:rPr>
          <w:rFonts w:ascii="Times New Roman" w:hAnsi="Times New Roman"/>
          <w:color w:val="000000"/>
          <w:sz w:val="24"/>
          <w:szCs w:val="24"/>
          <w:lang w:bidi="ru-RU"/>
        </w:rPr>
        <w:t xml:space="preserve">На вырубках таежной зоны на свежих, влажных и переувлажненных почвах первоначальная густота культур, создаваемых посадкой сеянцев, должна быть не менее 3 тысяч на 1 гектаре, на сухих почвах - 4 тысяч штук на 1 гектаре. При создании лесных культур посевом семян число посевных мест по сравнению с указанными нормами густоты культур при посадке сеянцев увеличивается на 20%. При посадке лесных культур саженцами, сеянцами с закрытой корневой системой допускается снижение количества высаживаемых растений до 2,0 тысяч штук на 1 гектаре. </w:t>
      </w:r>
    </w:p>
    <w:p w:rsidR="00F7476A" w:rsidRPr="002C37D3" w:rsidRDefault="00F7476A" w:rsidP="00F7476A">
      <w:pPr>
        <w:widowControl w:val="0"/>
        <w:spacing w:after="0" w:line="240" w:lineRule="auto"/>
        <w:ind w:firstLine="567"/>
        <w:jc w:val="both"/>
        <w:rPr>
          <w:rFonts w:ascii="Times New Roman" w:hAnsi="Times New Roman"/>
          <w:color w:val="000000"/>
          <w:sz w:val="24"/>
          <w:szCs w:val="24"/>
          <w:lang w:bidi="ru-RU"/>
        </w:rPr>
      </w:pPr>
      <w:r w:rsidRPr="002C37D3">
        <w:rPr>
          <w:rFonts w:ascii="Times New Roman" w:hAnsi="Times New Roman"/>
          <w:color w:val="000000"/>
          <w:sz w:val="24"/>
          <w:szCs w:val="24"/>
          <w:lang w:bidi="ru-RU"/>
        </w:rPr>
        <w:t xml:space="preserve">Основным методом создания лесных культур является посадка, которая осуществляется различными видами посадочного материала. </w:t>
      </w:r>
    </w:p>
    <w:p w:rsidR="00F7476A" w:rsidRPr="002C37D3" w:rsidRDefault="00F7476A" w:rsidP="00F7476A">
      <w:pPr>
        <w:widowControl w:val="0"/>
        <w:spacing w:after="0" w:line="240" w:lineRule="auto"/>
        <w:ind w:firstLine="567"/>
        <w:jc w:val="both"/>
        <w:rPr>
          <w:rFonts w:ascii="Times New Roman" w:hAnsi="Times New Roman"/>
          <w:color w:val="000000"/>
          <w:sz w:val="24"/>
          <w:szCs w:val="24"/>
          <w:lang w:bidi="ru-RU"/>
        </w:rPr>
      </w:pPr>
      <w:r w:rsidRPr="002C37D3">
        <w:rPr>
          <w:rFonts w:ascii="Times New Roman" w:hAnsi="Times New Roman"/>
          <w:color w:val="000000"/>
          <w:sz w:val="24"/>
          <w:szCs w:val="24"/>
          <w:lang w:bidi="ru-RU"/>
        </w:rPr>
        <w:t>Для искусственного и комбинированного лесовосстановления используется посадочный материал, соответствующий критериям и требованиям, указанным в приложении 1</w:t>
      </w:r>
      <w:r w:rsidR="00414AB2">
        <w:rPr>
          <w:rFonts w:ascii="Times New Roman" w:hAnsi="Times New Roman"/>
          <w:color w:val="000000"/>
          <w:sz w:val="24"/>
          <w:szCs w:val="24"/>
          <w:lang w:bidi="ru-RU"/>
        </w:rPr>
        <w:t>0</w:t>
      </w:r>
      <w:r w:rsidRPr="002C37D3">
        <w:rPr>
          <w:rFonts w:ascii="Times New Roman" w:hAnsi="Times New Roman"/>
          <w:color w:val="000000"/>
          <w:sz w:val="24"/>
          <w:szCs w:val="24"/>
          <w:lang w:bidi="ru-RU"/>
        </w:rPr>
        <w:t xml:space="preserve"> (таблица</w:t>
      </w:r>
      <w:r w:rsidR="00EF7309">
        <w:rPr>
          <w:rFonts w:ascii="Times New Roman" w:hAnsi="Times New Roman"/>
          <w:color w:val="000000"/>
          <w:sz w:val="24"/>
          <w:szCs w:val="24"/>
          <w:lang w:bidi="ru-RU"/>
        </w:rPr>
        <w:t> </w:t>
      </w:r>
      <w:r w:rsidR="00414AB2">
        <w:rPr>
          <w:rFonts w:ascii="Times New Roman" w:hAnsi="Times New Roman"/>
          <w:color w:val="000000"/>
          <w:sz w:val="24"/>
          <w:szCs w:val="24"/>
          <w:lang w:bidi="ru-RU"/>
        </w:rPr>
        <w:t>10.</w:t>
      </w:r>
      <w:r w:rsidRPr="002C37D3">
        <w:rPr>
          <w:rFonts w:ascii="Times New Roman" w:hAnsi="Times New Roman"/>
          <w:color w:val="000000"/>
          <w:sz w:val="24"/>
          <w:szCs w:val="24"/>
          <w:lang w:bidi="ru-RU"/>
        </w:rPr>
        <w:t>1)</w:t>
      </w:r>
      <w:r w:rsidRPr="002C37D3">
        <w:rPr>
          <w:rFonts w:ascii="Times New Roman" w:hAnsi="Times New Roman"/>
          <w:sz w:val="24"/>
          <w:szCs w:val="24"/>
        </w:rPr>
        <w:t>.</w:t>
      </w:r>
      <w:r w:rsidRPr="002C37D3">
        <w:rPr>
          <w:rFonts w:ascii="Times New Roman" w:hAnsi="Times New Roman"/>
          <w:color w:val="000000"/>
          <w:sz w:val="24"/>
          <w:szCs w:val="24"/>
          <w:lang w:bidi="ru-RU"/>
        </w:rPr>
        <w:t xml:space="preserve"> Допускается применять посадочный материал возраста нижеуказанного в данной таблице, при соответствии его требованиям по высоте и диаметру стволика у корневой шейки.</w:t>
      </w:r>
    </w:p>
    <w:p w:rsidR="00F7476A" w:rsidRPr="002C37D3" w:rsidRDefault="00F7476A" w:rsidP="00F7476A">
      <w:pPr>
        <w:widowControl w:val="0"/>
        <w:spacing w:after="0" w:line="240" w:lineRule="auto"/>
        <w:ind w:firstLine="567"/>
        <w:jc w:val="both"/>
        <w:rPr>
          <w:rFonts w:ascii="Times New Roman" w:hAnsi="Times New Roman"/>
          <w:color w:val="000000"/>
          <w:sz w:val="24"/>
          <w:szCs w:val="24"/>
          <w:lang w:bidi="ru-RU"/>
        </w:rPr>
      </w:pPr>
      <w:r w:rsidRPr="002C37D3">
        <w:rPr>
          <w:rFonts w:ascii="Times New Roman" w:hAnsi="Times New Roman"/>
          <w:color w:val="000000"/>
          <w:sz w:val="24"/>
          <w:szCs w:val="24"/>
          <w:lang w:bidi="ru-RU"/>
        </w:rPr>
        <w:t>Создание лесных культур посевом семян допускается на лесных участках со слабым развитием травянистого покрова. Посев возможен в таежной зоне на участках с сухими песчаными почвами.</w:t>
      </w:r>
    </w:p>
    <w:p w:rsidR="00F7476A" w:rsidRPr="002C37D3" w:rsidRDefault="00F7476A" w:rsidP="00F7476A">
      <w:pPr>
        <w:widowControl w:val="0"/>
        <w:tabs>
          <w:tab w:val="left" w:pos="990"/>
        </w:tabs>
        <w:spacing w:after="0" w:line="240" w:lineRule="auto"/>
        <w:ind w:firstLine="567"/>
        <w:jc w:val="both"/>
        <w:rPr>
          <w:rFonts w:ascii="Times New Roman" w:hAnsi="Times New Roman"/>
          <w:color w:val="000000"/>
          <w:sz w:val="24"/>
          <w:szCs w:val="24"/>
          <w:lang w:bidi="ru-RU"/>
        </w:rPr>
      </w:pPr>
      <w:r w:rsidRPr="002C37D3">
        <w:rPr>
          <w:rFonts w:ascii="Times New Roman" w:hAnsi="Times New Roman"/>
          <w:color w:val="000000"/>
          <w:sz w:val="24"/>
          <w:szCs w:val="24"/>
          <w:lang w:bidi="ru-RU"/>
        </w:rPr>
        <w:t>Посадка и посев лесных культур могут сочетаться с внесением в почву удобрений, средств защиты растений, а также с посевом специальных почвоулучшающих трав.</w:t>
      </w:r>
    </w:p>
    <w:p w:rsidR="00F7476A" w:rsidRPr="002C37D3" w:rsidRDefault="00F7476A" w:rsidP="00F7476A">
      <w:pPr>
        <w:widowControl w:val="0"/>
        <w:tabs>
          <w:tab w:val="left" w:pos="990"/>
        </w:tabs>
        <w:spacing w:after="0" w:line="240" w:lineRule="auto"/>
        <w:ind w:firstLine="567"/>
        <w:jc w:val="both"/>
        <w:rPr>
          <w:rFonts w:ascii="Times New Roman" w:hAnsi="Times New Roman"/>
          <w:color w:val="000000"/>
          <w:sz w:val="24"/>
          <w:szCs w:val="24"/>
          <w:lang w:bidi="ru-RU"/>
        </w:rPr>
      </w:pPr>
      <w:r w:rsidRPr="002C37D3">
        <w:rPr>
          <w:rFonts w:ascii="Times New Roman" w:hAnsi="Times New Roman"/>
          <w:color w:val="000000"/>
          <w:sz w:val="24"/>
          <w:szCs w:val="24"/>
          <w:lang w:bidi="ru-RU"/>
        </w:rPr>
        <w:t>В большинстве случаев лучшим сроком посадки и посева лесных культур является ранняя весна, до начала распускания почек.</w:t>
      </w:r>
    </w:p>
    <w:p w:rsidR="00F7476A" w:rsidRPr="002C37D3" w:rsidRDefault="00F7476A" w:rsidP="00F7476A">
      <w:pPr>
        <w:shd w:val="clear" w:color="auto" w:fill="FFFFFF"/>
        <w:tabs>
          <w:tab w:val="left" w:pos="6970"/>
        </w:tabs>
        <w:spacing w:after="0" w:line="281" w:lineRule="exact"/>
        <w:ind w:right="-5" w:firstLine="567"/>
        <w:jc w:val="both"/>
        <w:rPr>
          <w:rFonts w:ascii="Times New Roman" w:hAnsi="Times New Roman"/>
          <w:sz w:val="24"/>
          <w:szCs w:val="24"/>
        </w:rPr>
      </w:pPr>
      <w:r w:rsidRPr="002C37D3">
        <w:rPr>
          <w:rFonts w:ascii="Times New Roman" w:hAnsi="Times New Roman"/>
          <w:sz w:val="24"/>
          <w:szCs w:val="24"/>
        </w:rPr>
        <w:t>В условиях Кировской области необходимо соблюдение следующих сроков выполнения работ по лесовосстановлению:</w:t>
      </w:r>
    </w:p>
    <w:p w:rsidR="006A12A6" w:rsidRDefault="006A12A6" w:rsidP="00C178E5">
      <w:pPr>
        <w:shd w:val="clear" w:color="auto" w:fill="FFFFFF"/>
        <w:tabs>
          <w:tab w:val="left" w:pos="6970"/>
        </w:tabs>
        <w:spacing w:after="0" w:line="281" w:lineRule="exact"/>
        <w:ind w:right="-5" w:firstLine="567"/>
        <w:jc w:val="right"/>
        <w:rPr>
          <w:rFonts w:ascii="Times New Roman" w:hAnsi="Times New Roman"/>
          <w:sz w:val="24"/>
          <w:szCs w:val="24"/>
        </w:rPr>
      </w:pPr>
    </w:p>
    <w:p w:rsidR="00F7476A" w:rsidRDefault="00C178E5" w:rsidP="00C178E5">
      <w:pPr>
        <w:shd w:val="clear" w:color="auto" w:fill="FFFFFF"/>
        <w:tabs>
          <w:tab w:val="left" w:pos="6970"/>
        </w:tabs>
        <w:spacing w:after="0" w:line="281" w:lineRule="exact"/>
        <w:ind w:right="-5" w:firstLine="567"/>
        <w:jc w:val="right"/>
        <w:rPr>
          <w:rFonts w:ascii="Times New Roman" w:hAnsi="Times New Roman"/>
          <w:sz w:val="24"/>
          <w:szCs w:val="24"/>
        </w:rPr>
      </w:pPr>
      <w:r w:rsidRPr="002C37D3">
        <w:rPr>
          <w:rFonts w:ascii="Times New Roman" w:hAnsi="Times New Roman"/>
          <w:sz w:val="24"/>
          <w:szCs w:val="24"/>
        </w:rPr>
        <w:t xml:space="preserve">Таблица </w:t>
      </w:r>
      <w:r w:rsidR="00FD6720">
        <w:rPr>
          <w:rFonts w:ascii="Times New Roman" w:hAnsi="Times New Roman"/>
          <w:color w:val="000000" w:themeColor="text1"/>
          <w:sz w:val="24"/>
          <w:szCs w:val="24"/>
          <w:lang w:val="en-US"/>
        </w:rPr>
        <w:t>II</w:t>
      </w:r>
      <w:r w:rsidR="00FD6720">
        <w:rPr>
          <w:rFonts w:ascii="Times New Roman" w:hAnsi="Times New Roman"/>
          <w:color w:val="000000" w:themeColor="text1"/>
          <w:sz w:val="24"/>
          <w:szCs w:val="24"/>
        </w:rPr>
        <w:t>.17.5</w:t>
      </w:r>
    </w:p>
    <w:p w:rsidR="006A12A6" w:rsidRPr="002C37D3" w:rsidRDefault="006A12A6" w:rsidP="00C178E5">
      <w:pPr>
        <w:shd w:val="clear" w:color="auto" w:fill="FFFFFF"/>
        <w:tabs>
          <w:tab w:val="left" w:pos="6970"/>
        </w:tabs>
        <w:spacing w:after="0" w:line="281" w:lineRule="exact"/>
        <w:ind w:right="-5" w:firstLine="567"/>
        <w:jc w:val="right"/>
        <w:rPr>
          <w:rFonts w:ascii="Times New Roman" w:hAnsi="Times New Roman"/>
          <w:sz w:val="24"/>
          <w:szCs w:val="24"/>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86"/>
        <w:gridCol w:w="4535"/>
      </w:tblGrid>
      <w:tr w:rsidR="00F7476A" w:rsidRPr="002C37D3" w:rsidTr="006A12A6">
        <w:trPr>
          <w:tblHeader/>
          <w:jc w:val="center"/>
        </w:trPr>
        <w:tc>
          <w:tcPr>
            <w:tcW w:w="2824" w:type="pct"/>
            <w:shd w:val="clear" w:color="auto" w:fill="auto"/>
          </w:tcPr>
          <w:p w:rsidR="00F7476A" w:rsidRPr="002C37D3" w:rsidRDefault="00F7476A" w:rsidP="00F7476A">
            <w:pPr>
              <w:tabs>
                <w:tab w:val="left" w:pos="6970"/>
              </w:tabs>
              <w:spacing w:after="0" w:line="281" w:lineRule="exact"/>
              <w:ind w:right="-5"/>
              <w:jc w:val="center"/>
              <w:rPr>
                <w:rFonts w:ascii="Times New Roman" w:hAnsi="Times New Roman"/>
                <w:sz w:val="24"/>
                <w:szCs w:val="24"/>
              </w:rPr>
            </w:pPr>
            <w:r w:rsidRPr="002C37D3">
              <w:rPr>
                <w:rFonts w:ascii="Times New Roman" w:hAnsi="Times New Roman"/>
                <w:sz w:val="24"/>
                <w:szCs w:val="24"/>
              </w:rPr>
              <w:t>Наименование работ</w:t>
            </w:r>
          </w:p>
        </w:tc>
        <w:tc>
          <w:tcPr>
            <w:tcW w:w="2176" w:type="pct"/>
            <w:shd w:val="clear" w:color="auto" w:fill="auto"/>
          </w:tcPr>
          <w:p w:rsidR="00F7476A" w:rsidRPr="002C37D3" w:rsidRDefault="00F7476A" w:rsidP="00F7476A">
            <w:pPr>
              <w:tabs>
                <w:tab w:val="left" w:pos="6970"/>
              </w:tabs>
              <w:spacing w:after="0" w:line="281" w:lineRule="exact"/>
              <w:ind w:right="-5"/>
              <w:jc w:val="center"/>
              <w:rPr>
                <w:rFonts w:ascii="Times New Roman" w:hAnsi="Times New Roman"/>
                <w:sz w:val="24"/>
                <w:szCs w:val="24"/>
              </w:rPr>
            </w:pPr>
            <w:r w:rsidRPr="002C37D3">
              <w:rPr>
                <w:rFonts w:ascii="Times New Roman" w:hAnsi="Times New Roman"/>
                <w:sz w:val="24"/>
                <w:szCs w:val="24"/>
              </w:rPr>
              <w:t>Сроки выполнения</w:t>
            </w:r>
          </w:p>
        </w:tc>
      </w:tr>
      <w:tr w:rsidR="00F7476A" w:rsidRPr="002C37D3" w:rsidTr="006A12A6">
        <w:trPr>
          <w:jc w:val="center"/>
        </w:trPr>
        <w:tc>
          <w:tcPr>
            <w:tcW w:w="2824" w:type="pct"/>
            <w:shd w:val="clear" w:color="auto" w:fill="auto"/>
          </w:tcPr>
          <w:p w:rsidR="00F7476A" w:rsidRPr="002C37D3" w:rsidRDefault="00F7476A" w:rsidP="00F7476A">
            <w:pPr>
              <w:tabs>
                <w:tab w:val="left" w:pos="6970"/>
              </w:tabs>
              <w:spacing w:after="0" w:line="281" w:lineRule="exact"/>
              <w:ind w:right="-5"/>
              <w:jc w:val="both"/>
              <w:rPr>
                <w:rFonts w:ascii="Times New Roman" w:hAnsi="Times New Roman"/>
                <w:sz w:val="24"/>
                <w:szCs w:val="24"/>
              </w:rPr>
            </w:pPr>
            <w:r w:rsidRPr="002C37D3">
              <w:rPr>
                <w:rFonts w:ascii="Times New Roman" w:hAnsi="Times New Roman"/>
                <w:sz w:val="24"/>
                <w:szCs w:val="24"/>
              </w:rPr>
              <w:t>Искусственное лесовосстановление</w:t>
            </w:r>
          </w:p>
        </w:tc>
        <w:tc>
          <w:tcPr>
            <w:tcW w:w="2176" w:type="pct"/>
            <w:shd w:val="clear" w:color="auto" w:fill="auto"/>
          </w:tcPr>
          <w:p w:rsidR="00F7476A" w:rsidRPr="002C37D3" w:rsidRDefault="00F7476A" w:rsidP="00F7476A">
            <w:pPr>
              <w:tabs>
                <w:tab w:val="left" w:pos="6970"/>
              </w:tabs>
              <w:spacing w:after="0" w:line="281" w:lineRule="exact"/>
              <w:ind w:right="-5"/>
              <w:jc w:val="both"/>
              <w:rPr>
                <w:rFonts w:ascii="Times New Roman" w:hAnsi="Times New Roman"/>
                <w:sz w:val="24"/>
                <w:szCs w:val="24"/>
              </w:rPr>
            </w:pPr>
            <w:r w:rsidRPr="002C37D3">
              <w:rPr>
                <w:rFonts w:ascii="Times New Roman" w:hAnsi="Times New Roman"/>
                <w:sz w:val="24"/>
                <w:szCs w:val="24"/>
              </w:rPr>
              <w:t>апрель – июнь (при использовании сеянцев с ЗКС апрель – сентябрь)</w:t>
            </w:r>
          </w:p>
        </w:tc>
      </w:tr>
      <w:tr w:rsidR="00F7476A" w:rsidRPr="002C37D3" w:rsidTr="006A12A6">
        <w:trPr>
          <w:jc w:val="center"/>
        </w:trPr>
        <w:tc>
          <w:tcPr>
            <w:tcW w:w="2824" w:type="pct"/>
            <w:shd w:val="clear" w:color="auto" w:fill="auto"/>
          </w:tcPr>
          <w:p w:rsidR="00F7476A" w:rsidRPr="002C37D3" w:rsidRDefault="00F7476A" w:rsidP="00F7476A">
            <w:pPr>
              <w:tabs>
                <w:tab w:val="left" w:pos="6970"/>
              </w:tabs>
              <w:spacing w:after="0" w:line="281" w:lineRule="exact"/>
              <w:ind w:right="-5"/>
              <w:jc w:val="both"/>
              <w:rPr>
                <w:rFonts w:ascii="Times New Roman" w:hAnsi="Times New Roman"/>
                <w:sz w:val="24"/>
                <w:szCs w:val="24"/>
              </w:rPr>
            </w:pPr>
            <w:r w:rsidRPr="002C37D3">
              <w:rPr>
                <w:rFonts w:ascii="Times New Roman" w:hAnsi="Times New Roman"/>
                <w:sz w:val="24"/>
                <w:szCs w:val="24"/>
              </w:rPr>
              <w:t>Содействие естественному лесовосстановлению</w:t>
            </w:r>
          </w:p>
        </w:tc>
        <w:tc>
          <w:tcPr>
            <w:tcW w:w="2176" w:type="pct"/>
            <w:shd w:val="clear" w:color="auto" w:fill="auto"/>
          </w:tcPr>
          <w:p w:rsidR="00F7476A" w:rsidRPr="002C37D3" w:rsidRDefault="00F7476A" w:rsidP="00F7476A">
            <w:pPr>
              <w:tabs>
                <w:tab w:val="left" w:pos="6970"/>
              </w:tabs>
              <w:spacing w:after="0" w:line="281" w:lineRule="exact"/>
              <w:ind w:right="-5"/>
              <w:jc w:val="both"/>
              <w:rPr>
                <w:rFonts w:ascii="Times New Roman" w:hAnsi="Times New Roman"/>
                <w:sz w:val="24"/>
                <w:szCs w:val="24"/>
              </w:rPr>
            </w:pPr>
            <w:r w:rsidRPr="002C37D3">
              <w:rPr>
                <w:rFonts w:ascii="Times New Roman" w:hAnsi="Times New Roman"/>
                <w:sz w:val="24"/>
                <w:szCs w:val="24"/>
              </w:rPr>
              <w:t>апрель – ноябрь</w:t>
            </w:r>
          </w:p>
        </w:tc>
      </w:tr>
      <w:tr w:rsidR="00F7476A" w:rsidRPr="002C37D3" w:rsidTr="006A12A6">
        <w:trPr>
          <w:jc w:val="center"/>
        </w:trPr>
        <w:tc>
          <w:tcPr>
            <w:tcW w:w="2824" w:type="pct"/>
            <w:shd w:val="clear" w:color="auto" w:fill="auto"/>
          </w:tcPr>
          <w:p w:rsidR="00F7476A" w:rsidRPr="002C37D3" w:rsidRDefault="00F7476A" w:rsidP="00F7476A">
            <w:pPr>
              <w:tabs>
                <w:tab w:val="left" w:pos="6970"/>
              </w:tabs>
              <w:spacing w:after="0" w:line="281" w:lineRule="exact"/>
              <w:ind w:right="-5"/>
              <w:jc w:val="both"/>
              <w:rPr>
                <w:rFonts w:ascii="Times New Roman" w:hAnsi="Times New Roman"/>
                <w:sz w:val="24"/>
                <w:szCs w:val="24"/>
              </w:rPr>
            </w:pPr>
            <w:r w:rsidRPr="002C37D3">
              <w:rPr>
                <w:rFonts w:ascii="Times New Roman" w:hAnsi="Times New Roman"/>
                <w:sz w:val="24"/>
                <w:szCs w:val="24"/>
              </w:rPr>
              <w:t>Комбинированное лесовосстановление</w:t>
            </w:r>
          </w:p>
        </w:tc>
        <w:tc>
          <w:tcPr>
            <w:tcW w:w="2176" w:type="pct"/>
            <w:shd w:val="clear" w:color="auto" w:fill="auto"/>
          </w:tcPr>
          <w:p w:rsidR="00F7476A" w:rsidRPr="002C37D3" w:rsidRDefault="00F7476A" w:rsidP="00F7476A">
            <w:pPr>
              <w:tabs>
                <w:tab w:val="left" w:pos="6970"/>
              </w:tabs>
              <w:spacing w:after="0" w:line="281" w:lineRule="exact"/>
              <w:ind w:right="-5"/>
              <w:jc w:val="both"/>
              <w:rPr>
                <w:rFonts w:ascii="Times New Roman" w:hAnsi="Times New Roman"/>
                <w:sz w:val="24"/>
                <w:szCs w:val="24"/>
              </w:rPr>
            </w:pPr>
            <w:r w:rsidRPr="002C37D3">
              <w:rPr>
                <w:rFonts w:ascii="Times New Roman" w:hAnsi="Times New Roman"/>
                <w:sz w:val="24"/>
                <w:szCs w:val="24"/>
              </w:rPr>
              <w:t>апрель – июнь (при использовании сеянцев с ЗКС апрель – сентябрь)</w:t>
            </w:r>
          </w:p>
        </w:tc>
      </w:tr>
      <w:tr w:rsidR="00F7476A" w:rsidRPr="002C37D3" w:rsidTr="006A12A6">
        <w:trPr>
          <w:jc w:val="center"/>
        </w:trPr>
        <w:tc>
          <w:tcPr>
            <w:tcW w:w="2824" w:type="pct"/>
            <w:shd w:val="clear" w:color="auto" w:fill="auto"/>
          </w:tcPr>
          <w:p w:rsidR="00F7476A" w:rsidRPr="002C37D3" w:rsidRDefault="00F7476A" w:rsidP="00F7476A">
            <w:pPr>
              <w:tabs>
                <w:tab w:val="left" w:pos="6970"/>
              </w:tabs>
              <w:spacing w:after="0" w:line="281" w:lineRule="exact"/>
              <w:ind w:right="-5"/>
              <w:jc w:val="both"/>
              <w:rPr>
                <w:rFonts w:ascii="Times New Roman" w:hAnsi="Times New Roman"/>
                <w:sz w:val="24"/>
                <w:szCs w:val="24"/>
              </w:rPr>
            </w:pPr>
            <w:r w:rsidRPr="002C37D3">
              <w:rPr>
                <w:rFonts w:ascii="Times New Roman" w:hAnsi="Times New Roman"/>
                <w:sz w:val="24"/>
                <w:szCs w:val="24"/>
              </w:rPr>
              <w:t>Агротехнический уход за лесными культурами</w:t>
            </w:r>
          </w:p>
        </w:tc>
        <w:tc>
          <w:tcPr>
            <w:tcW w:w="2176" w:type="pct"/>
            <w:shd w:val="clear" w:color="auto" w:fill="auto"/>
          </w:tcPr>
          <w:p w:rsidR="00F7476A" w:rsidRPr="002C37D3" w:rsidRDefault="00F7476A" w:rsidP="00F7476A">
            <w:pPr>
              <w:tabs>
                <w:tab w:val="left" w:pos="6970"/>
              </w:tabs>
              <w:spacing w:after="0" w:line="281" w:lineRule="exact"/>
              <w:ind w:right="-5"/>
              <w:jc w:val="both"/>
              <w:rPr>
                <w:rFonts w:ascii="Times New Roman" w:hAnsi="Times New Roman"/>
                <w:sz w:val="24"/>
                <w:szCs w:val="24"/>
              </w:rPr>
            </w:pPr>
            <w:r w:rsidRPr="002C37D3">
              <w:rPr>
                <w:rFonts w:ascii="Times New Roman" w:hAnsi="Times New Roman"/>
                <w:sz w:val="24"/>
                <w:szCs w:val="24"/>
              </w:rPr>
              <w:t>апрель – октябрь</w:t>
            </w:r>
          </w:p>
        </w:tc>
      </w:tr>
      <w:tr w:rsidR="00F7476A" w:rsidRPr="002C37D3" w:rsidTr="006A12A6">
        <w:trPr>
          <w:jc w:val="center"/>
        </w:trPr>
        <w:tc>
          <w:tcPr>
            <w:tcW w:w="2824" w:type="pct"/>
            <w:shd w:val="clear" w:color="auto" w:fill="auto"/>
          </w:tcPr>
          <w:p w:rsidR="00F7476A" w:rsidRPr="002C37D3" w:rsidRDefault="00F7476A" w:rsidP="00F7476A">
            <w:pPr>
              <w:tabs>
                <w:tab w:val="left" w:pos="6970"/>
              </w:tabs>
              <w:spacing w:after="0" w:line="281" w:lineRule="exact"/>
              <w:ind w:right="-5"/>
              <w:jc w:val="both"/>
              <w:rPr>
                <w:rFonts w:ascii="Times New Roman" w:hAnsi="Times New Roman"/>
                <w:sz w:val="24"/>
                <w:szCs w:val="24"/>
              </w:rPr>
            </w:pPr>
            <w:r w:rsidRPr="002C37D3">
              <w:rPr>
                <w:rFonts w:ascii="Times New Roman" w:hAnsi="Times New Roman"/>
                <w:sz w:val="24"/>
                <w:szCs w:val="24"/>
              </w:rPr>
              <w:t>Дополнение лесных культур</w:t>
            </w:r>
          </w:p>
        </w:tc>
        <w:tc>
          <w:tcPr>
            <w:tcW w:w="2176" w:type="pct"/>
            <w:shd w:val="clear" w:color="auto" w:fill="auto"/>
          </w:tcPr>
          <w:p w:rsidR="00F7476A" w:rsidRPr="002C37D3" w:rsidRDefault="00F7476A" w:rsidP="00F7476A">
            <w:pPr>
              <w:tabs>
                <w:tab w:val="left" w:pos="6970"/>
              </w:tabs>
              <w:spacing w:after="0" w:line="281" w:lineRule="exact"/>
              <w:ind w:right="-5"/>
              <w:jc w:val="both"/>
              <w:rPr>
                <w:rFonts w:ascii="Times New Roman" w:hAnsi="Times New Roman"/>
                <w:sz w:val="24"/>
                <w:szCs w:val="24"/>
              </w:rPr>
            </w:pPr>
            <w:r w:rsidRPr="002C37D3">
              <w:rPr>
                <w:rFonts w:ascii="Times New Roman" w:hAnsi="Times New Roman"/>
                <w:sz w:val="24"/>
                <w:szCs w:val="24"/>
              </w:rPr>
              <w:t>апрель – июнь, апрель – сентябрь</w:t>
            </w:r>
          </w:p>
        </w:tc>
      </w:tr>
      <w:tr w:rsidR="00F7476A" w:rsidRPr="002C37D3" w:rsidTr="006A12A6">
        <w:trPr>
          <w:jc w:val="center"/>
        </w:trPr>
        <w:tc>
          <w:tcPr>
            <w:tcW w:w="2824" w:type="pct"/>
            <w:shd w:val="clear" w:color="auto" w:fill="auto"/>
          </w:tcPr>
          <w:p w:rsidR="00F7476A" w:rsidRPr="002C37D3" w:rsidRDefault="00F7476A" w:rsidP="00F7476A">
            <w:pPr>
              <w:tabs>
                <w:tab w:val="left" w:pos="6970"/>
              </w:tabs>
              <w:spacing w:after="0" w:line="281" w:lineRule="exact"/>
              <w:ind w:right="-5"/>
              <w:jc w:val="both"/>
              <w:rPr>
                <w:rFonts w:ascii="Times New Roman" w:hAnsi="Times New Roman"/>
                <w:sz w:val="24"/>
                <w:szCs w:val="24"/>
              </w:rPr>
            </w:pPr>
            <w:r w:rsidRPr="002C37D3">
              <w:rPr>
                <w:rFonts w:ascii="Times New Roman" w:hAnsi="Times New Roman"/>
                <w:sz w:val="24"/>
                <w:szCs w:val="24"/>
              </w:rPr>
              <w:t>Подготовка почвы под лесные культуры будущего года</w:t>
            </w:r>
          </w:p>
        </w:tc>
        <w:tc>
          <w:tcPr>
            <w:tcW w:w="2176" w:type="pct"/>
            <w:shd w:val="clear" w:color="auto" w:fill="auto"/>
          </w:tcPr>
          <w:p w:rsidR="00F7476A" w:rsidRPr="002C37D3" w:rsidRDefault="00F7476A" w:rsidP="00F7476A">
            <w:pPr>
              <w:tabs>
                <w:tab w:val="left" w:pos="6970"/>
              </w:tabs>
              <w:spacing w:after="0" w:line="281" w:lineRule="exact"/>
              <w:ind w:right="-5"/>
              <w:jc w:val="both"/>
              <w:rPr>
                <w:rFonts w:ascii="Times New Roman" w:hAnsi="Times New Roman"/>
                <w:sz w:val="24"/>
                <w:szCs w:val="24"/>
              </w:rPr>
            </w:pPr>
            <w:r w:rsidRPr="002C37D3">
              <w:rPr>
                <w:rFonts w:ascii="Times New Roman" w:hAnsi="Times New Roman"/>
                <w:sz w:val="24"/>
                <w:szCs w:val="24"/>
              </w:rPr>
              <w:t>апрель – ноябрь</w:t>
            </w:r>
          </w:p>
        </w:tc>
      </w:tr>
    </w:tbl>
    <w:p w:rsidR="00F7476A" w:rsidRPr="002C37D3" w:rsidRDefault="00F7476A" w:rsidP="00F7476A">
      <w:pPr>
        <w:widowControl w:val="0"/>
        <w:tabs>
          <w:tab w:val="left" w:pos="990"/>
        </w:tabs>
        <w:spacing w:after="0" w:line="240" w:lineRule="auto"/>
        <w:ind w:firstLine="567"/>
        <w:jc w:val="both"/>
        <w:rPr>
          <w:rFonts w:ascii="Times New Roman" w:hAnsi="Times New Roman"/>
          <w:color w:val="000000"/>
          <w:sz w:val="24"/>
          <w:szCs w:val="24"/>
          <w:lang w:bidi="ru-RU"/>
        </w:rPr>
      </w:pPr>
    </w:p>
    <w:p w:rsidR="00F7476A" w:rsidRPr="002C37D3" w:rsidRDefault="00F7476A" w:rsidP="00F7476A">
      <w:pPr>
        <w:widowControl w:val="0"/>
        <w:spacing w:after="0" w:line="240" w:lineRule="auto"/>
        <w:ind w:firstLine="567"/>
        <w:jc w:val="both"/>
        <w:rPr>
          <w:rFonts w:ascii="Times New Roman" w:hAnsi="Times New Roman"/>
          <w:color w:val="000000"/>
          <w:sz w:val="24"/>
          <w:szCs w:val="24"/>
          <w:lang w:bidi="ru-RU"/>
        </w:rPr>
      </w:pPr>
      <w:r w:rsidRPr="002C37D3">
        <w:rPr>
          <w:rFonts w:ascii="Times New Roman" w:hAnsi="Times New Roman"/>
          <w:color w:val="000000"/>
          <w:sz w:val="24"/>
          <w:szCs w:val="24"/>
          <w:lang w:bidi="ru-RU"/>
        </w:rPr>
        <w:t>В целях предотвращения зарастания поверхности почвы сорной травянистой и древесно-кустарниковой растительностью, накопления влаги в почве, проводится агротехнический и лесоводственный уходы за лесными культурами.</w:t>
      </w:r>
    </w:p>
    <w:p w:rsidR="00F7476A" w:rsidRPr="002C37D3" w:rsidRDefault="00F7476A" w:rsidP="00F7476A">
      <w:pPr>
        <w:widowControl w:val="0"/>
        <w:spacing w:after="0" w:line="240" w:lineRule="auto"/>
        <w:ind w:firstLine="567"/>
        <w:jc w:val="both"/>
        <w:rPr>
          <w:rFonts w:ascii="Times New Roman" w:hAnsi="Times New Roman"/>
          <w:color w:val="000000"/>
          <w:sz w:val="24"/>
          <w:szCs w:val="24"/>
          <w:lang w:bidi="ru-RU"/>
        </w:rPr>
      </w:pPr>
      <w:r w:rsidRPr="002C37D3">
        <w:rPr>
          <w:rFonts w:ascii="Times New Roman" w:hAnsi="Times New Roman"/>
          <w:color w:val="000000"/>
          <w:sz w:val="24"/>
          <w:szCs w:val="24"/>
          <w:lang w:bidi="ru-RU"/>
        </w:rPr>
        <w:t>Площади лесных участков, на которых проведено искусственное лесовосстановление, относятся к землям, занятым лесными насаждениями, при достижении лесными растениями параметров главной лесной древесной породы, указанных в приложении 1</w:t>
      </w:r>
      <w:r w:rsidR="00414AB2">
        <w:rPr>
          <w:rFonts w:ascii="Times New Roman" w:hAnsi="Times New Roman"/>
          <w:color w:val="000000"/>
          <w:sz w:val="24"/>
          <w:szCs w:val="24"/>
          <w:lang w:bidi="ru-RU"/>
        </w:rPr>
        <w:t>0</w:t>
      </w:r>
      <w:r w:rsidRPr="002C37D3">
        <w:rPr>
          <w:rFonts w:ascii="Times New Roman" w:hAnsi="Times New Roman"/>
          <w:color w:val="000000"/>
          <w:sz w:val="24"/>
          <w:szCs w:val="24"/>
          <w:lang w:bidi="ru-RU"/>
        </w:rPr>
        <w:t xml:space="preserve"> (таблица </w:t>
      </w:r>
      <w:r w:rsidR="00414AB2">
        <w:rPr>
          <w:rFonts w:ascii="Times New Roman" w:hAnsi="Times New Roman"/>
          <w:color w:val="000000"/>
          <w:sz w:val="24"/>
          <w:szCs w:val="24"/>
          <w:lang w:bidi="ru-RU"/>
        </w:rPr>
        <w:t>10.</w:t>
      </w:r>
      <w:r w:rsidRPr="002C37D3">
        <w:rPr>
          <w:rFonts w:ascii="Times New Roman" w:hAnsi="Times New Roman"/>
          <w:color w:val="000000"/>
          <w:sz w:val="24"/>
          <w:szCs w:val="24"/>
          <w:lang w:bidi="ru-RU"/>
        </w:rPr>
        <w:t>1)</w:t>
      </w:r>
      <w:r w:rsidRPr="002C37D3">
        <w:rPr>
          <w:rFonts w:ascii="Times New Roman" w:hAnsi="Times New Roman"/>
          <w:sz w:val="24"/>
          <w:szCs w:val="24"/>
        </w:rPr>
        <w:t>.</w:t>
      </w:r>
    </w:p>
    <w:p w:rsidR="00F7476A" w:rsidRPr="002C37D3" w:rsidRDefault="00F7476A" w:rsidP="00F7476A">
      <w:pPr>
        <w:keepNext/>
        <w:spacing w:after="0" w:line="240" w:lineRule="auto"/>
        <w:jc w:val="center"/>
        <w:outlineLvl w:val="2"/>
        <w:rPr>
          <w:rFonts w:ascii="Times New Roman" w:hAnsi="Times New Roman"/>
          <w:b/>
          <w:color w:val="000000"/>
          <w:sz w:val="24"/>
          <w:szCs w:val="24"/>
          <w:lang w:bidi="ru-RU"/>
        </w:rPr>
      </w:pPr>
      <w:bookmarkStart w:id="397" w:name="_Toc499537500"/>
    </w:p>
    <w:p w:rsidR="00F7476A" w:rsidRPr="002C37D3" w:rsidRDefault="00F7476A" w:rsidP="00945ED5">
      <w:pPr>
        <w:pStyle w:val="21731"/>
        <w:spacing w:after="0" w:line="240" w:lineRule="auto"/>
        <w:jc w:val="center"/>
        <w:rPr>
          <w:rStyle w:val="afa"/>
          <w:rFonts w:ascii="Times New Roman" w:hAnsi="Times New Roman"/>
          <w:b w:val="0"/>
          <w:sz w:val="24"/>
          <w:szCs w:val="24"/>
        </w:rPr>
      </w:pPr>
      <w:r w:rsidRPr="002C37D3">
        <w:rPr>
          <w:rStyle w:val="afa"/>
          <w:rFonts w:ascii="Times New Roman" w:hAnsi="Times New Roman"/>
          <w:b w:val="0"/>
          <w:sz w:val="24"/>
          <w:szCs w:val="24"/>
        </w:rPr>
        <w:t>Комбинированное лесовосстановление</w:t>
      </w:r>
      <w:bookmarkEnd w:id="395"/>
      <w:bookmarkEnd w:id="396"/>
      <w:bookmarkEnd w:id="397"/>
    </w:p>
    <w:p w:rsidR="00F7476A" w:rsidRPr="002C37D3" w:rsidRDefault="00F7476A" w:rsidP="00945ED5">
      <w:pPr>
        <w:widowControl w:val="0"/>
        <w:spacing w:after="0" w:line="240" w:lineRule="auto"/>
        <w:ind w:firstLine="580"/>
        <w:jc w:val="both"/>
        <w:rPr>
          <w:rFonts w:ascii="Times New Roman" w:hAnsi="Times New Roman"/>
          <w:color w:val="000000"/>
          <w:sz w:val="24"/>
          <w:szCs w:val="24"/>
          <w:lang w:bidi="ru-RU"/>
        </w:rPr>
      </w:pPr>
      <w:r w:rsidRPr="002C37D3">
        <w:rPr>
          <w:rFonts w:ascii="Times New Roman" w:hAnsi="Times New Roman"/>
          <w:color w:val="000000"/>
          <w:sz w:val="24"/>
          <w:szCs w:val="24"/>
          <w:lang w:bidi="ru-RU"/>
        </w:rPr>
        <w:t>Комбинированное лесовосстановление осуществляется путем посадки и посева на лесных участках, на которых естественное лесовосстановление лесных насаждений главными лесными древесными породами не обеспечивается.</w:t>
      </w:r>
    </w:p>
    <w:p w:rsidR="00F7476A" w:rsidRPr="002C37D3" w:rsidRDefault="00F7476A" w:rsidP="00F7476A">
      <w:pPr>
        <w:widowControl w:val="0"/>
        <w:spacing w:after="0" w:line="240" w:lineRule="auto"/>
        <w:ind w:firstLine="580"/>
        <w:jc w:val="both"/>
        <w:rPr>
          <w:rFonts w:ascii="Times New Roman" w:hAnsi="Times New Roman"/>
          <w:color w:val="000000"/>
          <w:sz w:val="24"/>
          <w:szCs w:val="24"/>
          <w:lang w:bidi="ru-RU"/>
        </w:rPr>
      </w:pPr>
      <w:r w:rsidRPr="002C37D3">
        <w:rPr>
          <w:rFonts w:ascii="Times New Roman" w:hAnsi="Times New Roman"/>
          <w:color w:val="000000"/>
          <w:sz w:val="24"/>
          <w:szCs w:val="24"/>
          <w:lang w:bidi="ru-RU"/>
        </w:rPr>
        <w:t>При комбинированном лесовосстановлении первоначальная густота посадки (посева) главной лесной древесной породы на единице площади устанавливается в зависимости от количества имеющегося жизнеспособного подроста и молодняка главной лесной древесной породы. Общее количество культивируемых растений и подроста главной лесной древесной породы должно быть не менее установленного Правилами лесовосстановления.</w:t>
      </w:r>
    </w:p>
    <w:p w:rsidR="00F7476A" w:rsidRPr="002C37D3" w:rsidRDefault="00F7476A" w:rsidP="00F7476A">
      <w:pPr>
        <w:widowControl w:val="0"/>
        <w:spacing w:after="0" w:line="240" w:lineRule="auto"/>
        <w:ind w:firstLine="580"/>
        <w:jc w:val="both"/>
        <w:rPr>
          <w:rFonts w:ascii="Times New Roman" w:hAnsi="Times New Roman"/>
          <w:sz w:val="24"/>
          <w:szCs w:val="24"/>
        </w:rPr>
      </w:pPr>
      <w:r w:rsidRPr="002C37D3">
        <w:rPr>
          <w:rFonts w:ascii="Times New Roman" w:hAnsi="Times New Roman"/>
          <w:color w:val="000000"/>
          <w:sz w:val="24"/>
          <w:szCs w:val="24"/>
          <w:lang w:bidi="ru-RU"/>
        </w:rPr>
        <w:t>Площади лесных участков, на которых проведено комбинированное лесовосстановление, относятся к землям, занятым лесными насаждениями, при достижении лесными растениями параметров главной лесной древесной породы, указанных в приложении 1</w:t>
      </w:r>
      <w:r w:rsidR="00414AB2">
        <w:rPr>
          <w:rFonts w:ascii="Times New Roman" w:hAnsi="Times New Roman"/>
          <w:color w:val="000000"/>
          <w:sz w:val="24"/>
          <w:szCs w:val="24"/>
          <w:lang w:bidi="ru-RU"/>
        </w:rPr>
        <w:t>0</w:t>
      </w:r>
      <w:r w:rsidRPr="002C37D3">
        <w:rPr>
          <w:rFonts w:ascii="Times New Roman" w:hAnsi="Times New Roman"/>
          <w:color w:val="000000"/>
          <w:sz w:val="24"/>
          <w:szCs w:val="24"/>
          <w:lang w:bidi="ru-RU"/>
        </w:rPr>
        <w:t xml:space="preserve"> (таблица </w:t>
      </w:r>
      <w:r w:rsidR="00414AB2">
        <w:rPr>
          <w:rFonts w:ascii="Times New Roman" w:hAnsi="Times New Roman"/>
          <w:color w:val="000000"/>
          <w:sz w:val="24"/>
          <w:szCs w:val="24"/>
          <w:lang w:bidi="ru-RU"/>
        </w:rPr>
        <w:t>10.</w:t>
      </w:r>
      <w:r w:rsidRPr="002C37D3">
        <w:rPr>
          <w:rFonts w:ascii="Times New Roman" w:hAnsi="Times New Roman"/>
          <w:color w:val="000000"/>
          <w:sz w:val="24"/>
          <w:szCs w:val="24"/>
          <w:lang w:bidi="ru-RU"/>
        </w:rPr>
        <w:t>1)</w:t>
      </w:r>
      <w:r w:rsidRPr="002C37D3">
        <w:rPr>
          <w:rFonts w:ascii="Times New Roman" w:hAnsi="Times New Roman"/>
          <w:sz w:val="24"/>
          <w:szCs w:val="24"/>
        </w:rPr>
        <w:t>.</w:t>
      </w:r>
    </w:p>
    <w:p w:rsidR="00F7476A" w:rsidRPr="002C37D3" w:rsidRDefault="00F7476A" w:rsidP="00F7476A">
      <w:pPr>
        <w:widowControl w:val="0"/>
        <w:spacing w:after="0" w:line="240" w:lineRule="auto"/>
        <w:jc w:val="both"/>
        <w:rPr>
          <w:rFonts w:ascii="Times New Roman" w:hAnsi="Times New Roman"/>
          <w:sz w:val="24"/>
          <w:szCs w:val="24"/>
        </w:rPr>
      </w:pPr>
    </w:p>
    <w:p w:rsidR="00F7476A" w:rsidRPr="002C37D3" w:rsidRDefault="00F7476A" w:rsidP="006A55DA">
      <w:pPr>
        <w:pStyle w:val="1ff1"/>
        <w:rPr>
          <w:rStyle w:val="afa"/>
          <w:b w:val="0"/>
        </w:rPr>
      </w:pPr>
      <w:bookmarkStart w:id="398" w:name="_Toc484158839"/>
      <w:bookmarkStart w:id="399" w:name="_Toc489005402"/>
      <w:bookmarkStart w:id="400" w:name="_Toc499537501"/>
      <w:bookmarkStart w:id="401" w:name="_Toc519958563"/>
      <w:r w:rsidRPr="002C37D3">
        <w:rPr>
          <w:rStyle w:val="afa"/>
          <w:b w:val="0"/>
        </w:rPr>
        <w:t>Способы и объемы лесовосстановления</w:t>
      </w:r>
      <w:bookmarkEnd w:id="398"/>
      <w:bookmarkEnd w:id="399"/>
      <w:bookmarkEnd w:id="400"/>
      <w:bookmarkEnd w:id="401"/>
    </w:p>
    <w:p w:rsidR="00F7476A" w:rsidRPr="002C37D3" w:rsidRDefault="00F7476A" w:rsidP="00F7476A">
      <w:pPr>
        <w:shd w:val="clear" w:color="auto" w:fill="FFFFFF"/>
        <w:spacing w:after="0" w:line="240" w:lineRule="auto"/>
        <w:ind w:firstLine="567"/>
        <w:jc w:val="both"/>
        <w:rPr>
          <w:rFonts w:ascii="Times New Roman" w:hAnsi="Times New Roman"/>
          <w:sz w:val="24"/>
          <w:szCs w:val="24"/>
        </w:rPr>
      </w:pPr>
      <w:r w:rsidRPr="002C37D3">
        <w:rPr>
          <w:rFonts w:ascii="Times New Roman" w:hAnsi="Times New Roman"/>
          <w:sz w:val="24"/>
          <w:szCs w:val="24"/>
        </w:rPr>
        <w:t>Способы и объемы лесовосстановления запроектированы в зависимости от площади не покрытых лесной растительностью земель</w:t>
      </w:r>
      <w:r w:rsidRPr="002C37D3">
        <w:rPr>
          <w:rFonts w:ascii="Times New Roman" w:eastAsia="Arial Unicode MS" w:hAnsi="Times New Roman"/>
          <w:color w:val="000000"/>
          <w:sz w:val="24"/>
          <w:szCs w:val="24"/>
          <w:lang w:bidi="ru-RU"/>
        </w:rPr>
        <w:t>, расчетной л</w:t>
      </w:r>
      <w:r w:rsidRPr="002C37D3">
        <w:rPr>
          <w:rFonts w:ascii="Times New Roman" w:hAnsi="Times New Roman"/>
          <w:sz w:val="24"/>
          <w:szCs w:val="24"/>
        </w:rPr>
        <w:t>есосеки сплошных рубок предстоящего периода, количества  жизнеспособного подроста и молодняка главных древесных пород, групп типов леса, типов лесорастительных условий.</w:t>
      </w:r>
    </w:p>
    <w:p w:rsidR="00F7476A" w:rsidRPr="002C37D3" w:rsidRDefault="00F7476A" w:rsidP="00F7476A">
      <w:pPr>
        <w:spacing w:after="0" w:line="240" w:lineRule="auto"/>
        <w:ind w:firstLine="539"/>
        <w:jc w:val="both"/>
        <w:rPr>
          <w:rFonts w:ascii="Times New Roman" w:hAnsi="Times New Roman"/>
          <w:sz w:val="24"/>
          <w:szCs w:val="24"/>
          <w:lang w:eastAsia="ar-SA"/>
        </w:rPr>
      </w:pPr>
      <w:r w:rsidRPr="002C37D3">
        <w:rPr>
          <w:rFonts w:ascii="Times New Roman" w:hAnsi="Times New Roman"/>
          <w:sz w:val="24"/>
          <w:szCs w:val="24"/>
        </w:rPr>
        <w:t xml:space="preserve">В </w:t>
      </w:r>
      <w:r w:rsidR="00C178E5" w:rsidRPr="002C37D3">
        <w:rPr>
          <w:rFonts w:ascii="Times New Roman" w:hAnsi="Times New Roman"/>
          <w:sz w:val="24"/>
          <w:szCs w:val="24"/>
        </w:rPr>
        <w:t xml:space="preserve">таблице </w:t>
      </w:r>
      <w:r w:rsidR="00FD6720">
        <w:rPr>
          <w:rFonts w:ascii="Times New Roman" w:hAnsi="Times New Roman"/>
          <w:color w:val="000000" w:themeColor="text1"/>
          <w:sz w:val="24"/>
          <w:szCs w:val="24"/>
          <w:lang w:val="en-US"/>
        </w:rPr>
        <w:t>II</w:t>
      </w:r>
      <w:r w:rsidR="00FD6720">
        <w:rPr>
          <w:rFonts w:ascii="Times New Roman" w:hAnsi="Times New Roman"/>
          <w:color w:val="000000" w:themeColor="text1"/>
          <w:sz w:val="24"/>
          <w:szCs w:val="24"/>
        </w:rPr>
        <w:t>.17.6</w:t>
      </w:r>
      <w:r w:rsidRPr="002C37D3">
        <w:rPr>
          <w:rFonts w:ascii="Times New Roman" w:hAnsi="Times New Roman"/>
          <w:sz w:val="24"/>
          <w:szCs w:val="24"/>
        </w:rPr>
        <w:t xml:space="preserve"> приведены нормативы и параметры по лесовосстановлению и лесоразведению на не покрытых площадях и лесосеках сплошных рубок предстоящего периода</w:t>
      </w:r>
      <w:r w:rsidR="00FD6720">
        <w:rPr>
          <w:rFonts w:ascii="Times New Roman" w:hAnsi="Times New Roman"/>
          <w:sz w:val="24"/>
          <w:szCs w:val="24"/>
        </w:rPr>
        <w:t xml:space="preserve"> </w:t>
      </w:r>
      <w:r w:rsidR="00FD6720" w:rsidRPr="00FD6720">
        <w:rPr>
          <w:rFonts w:ascii="Times New Roman" w:hAnsi="Times New Roman"/>
          <w:sz w:val="24"/>
          <w:szCs w:val="24"/>
        </w:rPr>
        <w:t>(в соответствии с приказом Минприроды России от 27.02.2017 № 72 «Об утверждении состава лесохозяйственных регламентов, порядка их разработки, сроков их действия и порядка внесения в них изменений» – таблица 17)</w:t>
      </w:r>
      <w:r w:rsidRPr="002C37D3">
        <w:rPr>
          <w:rFonts w:ascii="Times New Roman" w:hAnsi="Times New Roman"/>
          <w:sz w:val="24"/>
          <w:szCs w:val="24"/>
        </w:rPr>
        <w:t>.</w:t>
      </w:r>
      <w:r w:rsidRPr="002C37D3">
        <w:rPr>
          <w:rFonts w:ascii="Times New Roman" w:hAnsi="Times New Roman"/>
          <w:sz w:val="24"/>
          <w:szCs w:val="24"/>
          <w:lang w:eastAsia="ar-SA"/>
        </w:rPr>
        <w:t xml:space="preserve"> </w:t>
      </w:r>
    </w:p>
    <w:p w:rsidR="00DE6BD4" w:rsidRDefault="00DE6BD4" w:rsidP="00003FB9">
      <w:pPr>
        <w:pStyle w:val="ConsPlusNormal"/>
        <w:jc w:val="right"/>
        <w:rPr>
          <w:rFonts w:ascii="Times New Roman" w:hAnsi="Times New Roman" w:cs="Times New Roman"/>
          <w:sz w:val="24"/>
          <w:szCs w:val="24"/>
        </w:rPr>
      </w:pPr>
    </w:p>
    <w:p w:rsidR="00003FB9" w:rsidRPr="002C37D3" w:rsidRDefault="00C178E5" w:rsidP="00003FB9">
      <w:pPr>
        <w:pStyle w:val="ConsPlusNormal"/>
        <w:jc w:val="right"/>
        <w:rPr>
          <w:rFonts w:ascii="Times New Roman" w:hAnsi="Times New Roman" w:cs="Times New Roman"/>
          <w:sz w:val="24"/>
          <w:szCs w:val="24"/>
        </w:rPr>
      </w:pPr>
      <w:r w:rsidRPr="002C37D3">
        <w:rPr>
          <w:rFonts w:ascii="Times New Roman" w:hAnsi="Times New Roman" w:cs="Times New Roman"/>
          <w:sz w:val="24"/>
          <w:szCs w:val="24"/>
        </w:rPr>
        <w:t xml:space="preserve">Таблица </w:t>
      </w:r>
      <w:r w:rsidR="00FD6720">
        <w:rPr>
          <w:rFonts w:ascii="Times New Roman" w:hAnsi="Times New Roman" w:cs="Times New Roman"/>
          <w:color w:val="000000" w:themeColor="text1"/>
          <w:sz w:val="24"/>
          <w:szCs w:val="24"/>
          <w:lang w:val="en-US"/>
        </w:rPr>
        <w:t>II</w:t>
      </w:r>
      <w:r w:rsidR="00FD6720">
        <w:rPr>
          <w:rFonts w:ascii="Times New Roman" w:hAnsi="Times New Roman" w:cs="Times New Roman"/>
          <w:color w:val="000000" w:themeColor="text1"/>
          <w:sz w:val="24"/>
          <w:szCs w:val="24"/>
        </w:rPr>
        <w:t>.17.6</w:t>
      </w:r>
    </w:p>
    <w:p w:rsidR="00003FB9" w:rsidRPr="002C37D3" w:rsidRDefault="00D0353D" w:rsidP="00003FB9">
      <w:pPr>
        <w:pStyle w:val="ConsPlusNormal"/>
        <w:jc w:val="center"/>
        <w:rPr>
          <w:rFonts w:ascii="Times New Roman" w:hAnsi="Times New Roman" w:cs="Times New Roman"/>
          <w:sz w:val="24"/>
          <w:szCs w:val="24"/>
        </w:rPr>
      </w:pPr>
      <w:r w:rsidRPr="002C37D3">
        <w:rPr>
          <w:rFonts w:ascii="Times New Roman" w:hAnsi="Times New Roman" w:cs="Times New Roman"/>
          <w:sz w:val="24"/>
          <w:szCs w:val="24"/>
        </w:rPr>
        <w:t xml:space="preserve">Нормативы и параметры мероприятий по лесовосстановлению и </w:t>
      </w:r>
      <w:r w:rsidR="00003FB9" w:rsidRPr="002C37D3">
        <w:rPr>
          <w:rFonts w:ascii="Times New Roman" w:hAnsi="Times New Roman" w:cs="Times New Roman"/>
          <w:sz w:val="24"/>
          <w:szCs w:val="24"/>
        </w:rPr>
        <w:t>лесоразведению</w:t>
      </w:r>
    </w:p>
    <w:p w:rsidR="00003FB9" w:rsidRPr="002C37D3" w:rsidRDefault="00003FB9" w:rsidP="00003FB9">
      <w:pPr>
        <w:pStyle w:val="ConsPlusNormal"/>
        <w:jc w:val="right"/>
        <w:rPr>
          <w:rFonts w:ascii="Times New Roman" w:hAnsi="Times New Roman" w:cs="Times New Roman"/>
          <w:sz w:val="24"/>
          <w:szCs w:val="24"/>
        </w:rPr>
      </w:pPr>
      <w:r w:rsidRPr="002C37D3">
        <w:rPr>
          <w:rFonts w:ascii="Times New Roman" w:hAnsi="Times New Roman" w:cs="Times New Roman"/>
          <w:sz w:val="24"/>
          <w:szCs w:val="24"/>
        </w:rPr>
        <w:t>площадь, га</w:t>
      </w:r>
    </w:p>
    <w:tbl>
      <w:tblPr>
        <w:tblW w:w="5000" w:type="pct"/>
        <w:tblCellMar>
          <w:top w:w="102" w:type="dxa"/>
          <w:left w:w="62" w:type="dxa"/>
          <w:bottom w:w="102" w:type="dxa"/>
          <w:right w:w="62" w:type="dxa"/>
        </w:tblCellMar>
        <w:tblLook w:val="0000" w:firstRow="0" w:lastRow="0" w:firstColumn="0" w:lastColumn="0" w:noHBand="0" w:noVBand="0"/>
      </w:tblPr>
      <w:tblGrid>
        <w:gridCol w:w="2617"/>
        <w:gridCol w:w="1233"/>
        <w:gridCol w:w="933"/>
        <w:gridCol w:w="1143"/>
        <w:gridCol w:w="649"/>
        <w:gridCol w:w="1434"/>
        <w:gridCol w:w="1618"/>
        <w:gridCol w:w="702"/>
      </w:tblGrid>
      <w:tr w:rsidR="00224DDB" w:rsidRPr="002C37D3" w:rsidTr="006A12A6">
        <w:trPr>
          <w:tblHeader/>
        </w:trPr>
        <w:tc>
          <w:tcPr>
            <w:tcW w:w="1389" w:type="pct"/>
            <w:vMerge w:val="restart"/>
            <w:tcBorders>
              <w:top w:val="single" w:sz="4" w:space="0" w:color="auto"/>
              <w:left w:val="single" w:sz="4" w:space="0" w:color="auto"/>
              <w:bottom w:val="single" w:sz="4" w:space="0" w:color="auto"/>
              <w:right w:val="single" w:sz="4" w:space="0" w:color="auto"/>
            </w:tcBorders>
          </w:tcPr>
          <w:p w:rsidR="00224DDB" w:rsidRPr="002C37D3" w:rsidRDefault="00224DDB" w:rsidP="000B5D37">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Показатели</w:t>
            </w:r>
          </w:p>
        </w:tc>
        <w:tc>
          <w:tcPr>
            <w:tcW w:w="1875" w:type="pct"/>
            <w:gridSpan w:val="4"/>
            <w:tcBorders>
              <w:top w:val="single" w:sz="4" w:space="0" w:color="auto"/>
              <w:left w:val="single" w:sz="4" w:space="0" w:color="auto"/>
              <w:bottom w:val="single" w:sz="4" w:space="0" w:color="auto"/>
              <w:right w:val="single" w:sz="4" w:space="0" w:color="auto"/>
            </w:tcBorders>
          </w:tcPr>
          <w:p w:rsidR="00224DDB" w:rsidRPr="002C37D3" w:rsidRDefault="00224DDB" w:rsidP="000B5D37">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Не покрытые лесной растительностью земли</w:t>
            </w:r>
          </w:p>
        </w:tc>
        <w:tc>
          <w:tcPr>
            <w:tcW w:w="556" w:type="pct"/>
            <w:vMerge w:val="restart"/>
            <w:tcBorders>
              <w:top w:val="single" w:sz="4" w:space="0" w:color="auto"/>
              <w:left w:val="single" w:sz="4" w:space="0" w:color="auto"/>
              <w:bottom w:val="single" w:sz="4" w:space="0" w:color="auto"/>
              <w:right w:val="single" w:sz="4" w:space="0" w:color="auto"/>
            </w:tcBorders>
          </w:tcPr>
          <w:p w:rsidR="00224DDB" w:rsidRPr="002C37D3" w:rsidRDefault="00224DDB" w:rsidP="000B5D37">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Лесосеки сплошных рубок предстоящего периода</w:t>
            </w:r>
          </w:p>
        </w:tc>
        <w:tc>
          <w:tcPr>
            <w:tcW w:w="416" w:type="pct"/>
            <w:vMerge w:val="restart"/>
            <w:tcBorders>
              <w:top w:val="single" w:sz="4" w:space="0" w:color="auto"/>
              <w:left w:val="single" w:sz="4" w:space="0" w:color="auto"/>
              <w:bottom w:val="single" w:sz="4" w:space="0" w:color="auto"/>
              <w:right w:val="single" w:sz="4" w:space="0" w:color="auto"/>
            </w:tcBorders>
          </w:tcPr>
          <w:p w:rsidR="00224DDB" w:rsidRPr="002C37D3" w:rsidRDefault="00224DDB" w:rsidP="000B5D37">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Лесоразведение</w:t>
            </w:r>
          </w:p>
        </w:tc>
        <w:tc>
          <w:tcPr>
            <w:tcW w:w="764" w:type="pct"/>
            <w:vMerge w:val="restart"/>
            <w:tcBorders>
              <w:top w:val="single" w:sz="4" w:space="0" w:color="auto"/>
              <w:left w:val="single" w:sz="4" w:space="0" w:color="auto"/>
              <w:bottom w:val="single" w:sz="4" w:space="0" w:color="auto"/>
              <w:right w:val="single" w:sz="4" w:space="0" w:color="auto"/>
            </w:tcBorders>
          </w:tcPr>
          <w:p w:rsidR="00224DDB" w:rsidRPr="002C37D3" w:rsidRDefault="00224DDB" w:rsidP="000B5D37">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Всего</w:t>
            </w:r>
          </w:p>
        </w:tc>
      </w:tr>
      <w:tr w:rsidR="00224DDB" w:rsidRPr="002C37D3" w:rsidTr="006A12A6">
        <w:trPr>
          <w:tblHeader/>
        </w:trPr>
        <w:tc>
          <w:tcPr>
            <w:tcW w:w="1389" w:type="pct"/>
            <w:vMerge/>
            <w:tcBorders>
              <w:top w:val="single" w:sz="4" w:space="0" w:color="auto"/>
              <w:left w:val="single" w:sz="4" w:space="0" w:color="auto"/>
              <w:bottom w:val="single" w:sz="4" w:space="0" w:color="auto"/>
              <w:right w:val="single" w:sz="4" w:space="0" w:color="auto"/>
            </w:tcBorders>
          </w:tcPr>
          <w:p w:rsidR="00224DDB" w:rsidRPr="002C37D3" w:rsidRDefault="00224DDB" w:rsidP="000B5D37">
            <w:pPr>
              <w:pStyle w:val="ConsPlusNormal"/>
              <w:jc w:val="right"/>
              <w:rPr>
                <w:rFonts w:ascii="Times New Roman" w:hAnsi="Times New Roman" w:cs="Times New Roman"/>
                <w:sz w:val="22"/>
                <w:szCs w:val="22"/>
              </w:rPr>
            </w:pPr>
          </w:p>
        </w:tc>
        <w:tc>
          <w:tcPr>
            <w:tcW w:w="625" w:type="pct"/>
            <w:tcBorders>
              <w:top w:val="single" w:sz="4" w:space="0" w:color="auto"/>
              <w:left w:val="single" w:sz="4" w:space="0" w:color="auto"/>
              <w:bottom w:val="single" w:sz="4" w:space="0" w:color="auto"/>
              <w:right w:val="single" w:sz="4" w:space="0" w:color="auto"/>
            </w:tcBorders>
          </w:tcPr>
          <w:p w:rsidR="00224DDB" w:rsidRPr="002C37D3" w:rsidRDefault="00224DDB" w:rsidP="000B5D37">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гари и погибшие насаждения</w:t>
            </w:r>
          </w:p>
        </w:tc>
        <w:tc>
          <w:tcPr>
            <w:tcW w:w="347" w:type="pct"/>
            <w:tcBorders>
              <w:top w:val="single" w:sz="4" w:space="0" w:color="auto"/>
              <w:left w:val="single" w:sz="4" w:space="0" w:color="auto"/>
              <w:bottom w:val="single" w:sz="4" w:space="0" w:color="auto"/>
              <w:right w:val="single" w:sz="4" w:space="0" w:color="auto"/>
            </w:tcBorders>
          </w:tcPr>
          <w:p w:rsidR="00224DDB" w:rsidRPr="002C37D3" w:rsidRDefault="00224DDB" w:rsidP="000B5D37">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вырубки</w:t>
            </w:r>
          </w:p>
        </w:tc>
        <w:tc>
          <w:tcPr>
            <w:tcW w:w="556" w:type="pct"/>
            <w:tcBorders>
              <w:top w:val="single" w:sz="4" w:space="0" w:color="auto"/>
              <w:left w:val="single" w:sz="4" w:space="0" w:color="auto"/>
              <w:bottom w:val="single" w:sz="4" w:space="0" w:color="auto"/>
              <w:right w:val="single" w:sz="4" w:space="0" w:color="auto"/>
            </w:tcBorders>
          </w:tcPr>
          <w:p w:rsidR="00224DDB" w:rsidRPr="002C37D3" w:rsidRDefault="00224DDB" w:rsidP="000B5D37">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прогалины и пустыри</w:t>
            </w:r>
          </w:p>
        </w:tc>
        <w:tc>
          <w:tcPr>
            <w:tcW w:w="347" w:type="pct"/>
            <w:tcBorders>
              <w:top w:val="single" w:sz="4" w:space="0" w:color="auto"/>
              <w:left w:val="single" w:sz="4" w:space="0" w:color="auto"/>
              <w:bottom w:val="single" w:sz="4" w:space="0" w:color="auto"/>
              <w:right w:val="single" w:sz="4" w:space="0" w:color="auto"/>
            </w:tcBorders>
          </w:tcPr>
          <w:p w:rsidR="00224DDB" w:rsidRPr="002C37D3" w:rsidRDefault="00224DDB" w:rsidP="000B5D37">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итого</w:t>
            </w:r>
          </w:p>
        </w:tc>
        <w:tc>
          <w:tcPr>
            <w:tcW w:w="556" w:type="pct"/>
            <w:vMerge/>
            <w:tcBorders>
              <w:top w:val="single" w:sz="4" w:space="0" w:color="auto"/>
              <w:left w:val="single" w:sz="4" w:space="0" w:color="auto"/>
              <w:bottom w:val="single" w:sz="4" w:space="0" w:color="auto"/>
              <w:right w:val="single" w:sz="4" w:space="0" w:color="auto"/>
            </w:tcBorders>
          </w:tcPr>
          <w:p w:rsidR="00224DDB" w:rsidRPr="002C37D3" w:rsidRDefault="00224DDB" w:rsidP="000B5D37">
            <w:pPr>
              <w:pStyle w:val="ConsPlusNormal"/>
              <w:jc w:val="center"/>
              <w:rPr>
                <w:rFonts w:ascii="Times New Roman" w:hAnsi="Times New Roman" w:cs="Times New Roman"/>
                <w:sz w:val="22"/>
                <w:szCs w:val="22"/>
              </w:rPr>
            </w:pPr>
          </w:p>
        </w:tc>
        <w:tc>
          <w:tcPr>
            <w:tcW w:w="416" w:type="pct"/>
            <w:vMerge/>
            <w:tcBorders>
              <w:top w:val="single" w:sz="4" w:space="0" w:color="auto"/>
              <w:left w:val="single" w:sz="4" w:space="0" w:color="auto"/>
              <w:bottom w:val="single" w:sz="4" w:space="0" w:color="auto"/>
              <w:right w:val="single" w:sz="4" w:space="0" w:color="auto"/>
            </w:tcBorders>
          </w:tcPr>
          <w:p w:rsidR="00224DDB" w:rsidRPr="002C37D3" w:rsidRDefault="00224DDB" w:rsidP="000B5D37">
            <w:pPr>
              <w:pStyle w:val="ConsPlusNormal"/>
              <w:jc w:val="center"/>
              <w:rPr>
                <w:rFonts w:ascii="Times New Roman" w:hAnsi="Times New Roman" w:cs="Times New Roman"/>
                <w:sz w:val="22"/>
                <w:szCs w:val="22"/>
              </w:rPr>
            </w:pPr>
          </w:p>
        </w:tc>
        <w:tc>
          <w:tcPr>
            <w:tcW w:w="764" w:type="pct"/>
            <w:vMerge/>
            <w:tcBorders>
              <w:top w:val="single" w:sz="4" w:space="0" w:color="auto"/>
              <w:left w:val="single" w:sz="4" w:space="0" w:color="auto"/>
              <w:bottom w:val="single" w:sz="4" w:space="0" w:color="auto"/>
              <w:right w:val="single" w:sz="4" w:space="0" w:color="auto"/>
            </w:tcBorders>
          </w:tcPr>
          <w:p w:rsidR="00224DDB" w:rsidRPr="002C37D3" w:rsidRDefault="00224DDB" w:rsidP="000B5D37">
            <w:pPr>
              <w:pStyle w:val="ConsPlusNormal"/>
              <w:jc w:val="center"/>
              <w:rPr>
                <w:rFonts w:ascii="Times New Roman" w:hAnsi="Times New Roman" w:cs="Times New Roman"/>
                <w:sz w:val="22"/>
                <w:szCs w:val="22"/>
              </w:rPr>
            </w:pPr>
          </w:p>
        </w:tc>
      </w:tr>
      <w:tr w:rsidR="00224DDB" w:rsidRPr="002C37D3" w:rsidTr="006A12A6">
        <w:trPr>
          <w:tblHeader/>
        </w:trPr>
        <w:tc>
          <w:tcPr>
            <w:tcW w:w="1389" w:type="pct"/>
            <w:tcBorders>
              <w:top w:val="single" w:sz="4" w:space="0" w:color="auto"/>
              <w:left w:val="single" w:sz="4" w:space="0" w:color="auto"/>
              <w:bottom w:val="single" w:sz="4" w:space="0" w:color="auto"/>
              <w:right w:val="single" w:sz="4" w:space="0" w:color="auto"/>
            </w:tcBorders>
          </w:tcPr>
          <w:p w:rsidR="00224DDB" w:rsidRPr="002C37D3" w:rsidRDefault="00224DDB" w:rsidP="000B5D37">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1</w:t>
            </w:r>
          </w:p>
        </w:tc>
        <w:tc>
          <w:tcPr>
            <w:tcW w:w="625" w:type="pct"/>
            <w:tcBorders>
              <w:top w:val="single" w:sz="4" w:space="0" w:color="auto"/>
              <w:left w:val="single" w:sz="4" w:space="0" w:color="auto"/>
              <w:bottom w:val="single" w:sz="4" w:space="0" w:color="auto"/>
              <w:right w:val="single" w:sz="4" w:space="0" w:color="auto"/>
            </w:tcBorders>
          </w:tcPr>
          <w:p w:rsidR="00224DDB" w:rsidRPr="002C37D3" w:rsidRDefault="00224DDB" w:rsidP="000B5D37">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2</w:t>
            </w:r>
          </w:p>
        </w:tc>
        <w:tc>
          <w:tcPr>
            <w:tcW w:w="347" w:type="pct"/>
            <w:tcBorders>
              <w:top w:val="single" w:sz="4" w:space="0" w:color="auto"/>
              <w:left w:val="single" w:sz="4" w:space="0" w:color="auto"/>
              <w:bottom w:val="single" w:sz="4" w:space="0" w:color="auto"/>
              <w:right w:val="single" w:sz="4" w:space="0" w:color="auto"/>
            </w:tcBorders>
          </w:tcPr>
          <w:p w:rsidR="00224DDB" w:rsidRPr="002C37D3" w:rsidRDefault="00224DDB" w:rsidP="000B5D37">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3</w:t>
            </w:r>
          </w:p>
        </w:tc>
        <w:tc>
          <w:tcPr>
            <w:tcW w:w="556" w:type="pct"/>
            <w:tcBorders>
              <w:top w:val="single" w:sz="4" w:space="0" w:color="auto"/>
              <w:left w:val="single" w:sz="4" w:space="0" w:color="auto"/>
              <w:bottom w:val="single" w:sz="4" w:space="0" w:color="auto"/>
              <w:right w:val="single" w:sz="4" w:space="0" w:color="auto"/>
            </w:tcBorders>
          </w:tcPr>
          <w:p w:rsidR="00224DDB" w:rsidRPr="002C37D3" w:rsidRDefault="00224DDB" w:rsidP="000B5D37">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4</w:t>
            </w:r>
          </w:p>
        </w:tc>
        <w:tc>
          <w:tcPr>
            <w:tcW w:w="347" w:type="pct"/>
            <w:tcBorders>
              <w:top w:val="single" w:sz="4" w:space="0" w:color="auto"/>
              <w:left w:val="single" w:sz="4" w:space="0" w:color="auto"/>
              <w:bottom w:val="single" w:sz="4" w:space="0" w:color="auto"/>
              <w:right w:val="single" w:sz="4" w:space="0" w:color="auto"/>
            </w:tcBorders>
          </w:tcPr>
          <w:p w:rsidR="00224DDB" w:rsidRPr="002C37D3" w:rsidRDefault="00224DDB" w:rsidP="000B5D37">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5</w:t>
            </w:r>
          </w:p>
        </w:tc>
        <w:tc>
          <w:tcPr>
            <w:tcW w:w="556" w:type="pct"/>
            <w:tcBorders>
              <w:top w:val="single" w:sz="4" w:space="0" w:color="auto"/>
              <w:left w:val="single" w:sz="4" w:space="0" w:color="auto"/>
              <w:bottom w:val="single" w:sz="4" w:space="0" w:color="auto"/>
              <w:right w:val="single" w:sz="4" w:space="0" w:color="auto"/>
            </w:tcBorders>
          </w:tcPr>
          <w:p w:rsidR="00224DDB" w:rsidRPr="002C37D3" w:rsidRDefault="00224DDB" w:rsidP="000B5D37">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6</w:t>
            </w:r>
          </w:p>
        </w:tc>
        <w:tc>
          <w:tcPr>
            <w:tcW w:w="416" w:type="pct"/>
            <w:tcBorders>
              <w:top w:val="single" w:sz="4" w:space="0" w:color="auto"/>
              <w:left w:val="single" w:sz="4" w:space="0" w:color="auto"/>
              <w:bottom w:val="single" w:sz="4" w:space="0" w:color="auto"/>
              <w:right w:val="single" w:sz="4" w:space="0" w:color="auto"/>
            </w:tcBorders>
          </w:tcPr>
          <w:p w:rsidR="00224DDB" w:rsidRPr="002C37D3" w:rsidRDefault="00224DDB" w:rsidP="000B5D37">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7</w:t>
            </w:r>
          </w:p>
        </w:tc>
        <w:tc>
          <w:tcPr>
            <w:tcW w:w="764" w:type="pct"/>
            <w:tcBorders>
              <w:top w:val="single" w:sz="4" w:space="0" w:color="auto"/>
              <w:left w:val="single" w:sz="4" w:space="0" w:color="auto"/>
              <w:bottom w:val="single" w:sz="4" w:space="0" w:color="auto"/>
              <w:right w:val="single" w:sz="4" w:space="0" w:color="auto"/>
            </w:tcBorders>
          </w:tcPr>
          <w:p w:rsidR="00224DDB" w:rsidRPr="002C37D3" w:rsidRDefault="00224DDB" w:rsidP="000B5D37">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8</w:t>
            </w:r>
          </w:p>
        </w:tc>
      </w:tr>
      <w:tr w:rsidR="00224DDB" w:rsidRPr="002C37D3" w:rsidTr="006A12A6">
        <w:tc>
          <w:tcPr>
            <w:tcW w:w="1389" w:type="pct"/>
            <w:tcBorders>
              <w:top w:val="single" w:sz="4" w:space="0" w:color="auto"/>
              <w:left w:val="single" w:sz="4" w:space="0" w:color="auto"/>
              <w:bottom w:val="single" w:sz="4" w:space="0" w:color="auto"/>
              <w:right w:val="single" w:sz="4" w:space="0" w:color="auto"/>
            </w:tcBorders>
          </w:tcPr>
          <w:p w:rsidR="00224DDB" w:rsidRPr="002C37D3" w:rsidRDefault="00224DDB" w:rsidP="000B5D37">
            <w:pPr>
              <w:pStyle w:val="ConsPlusNormal"/>
              <w:rPr>
                <w:rFonts w:ascii="Times New Roman" w:hAnsi="Times New Roman" w:cs="Times New Roman"/>
                <w:sz w:val="22"/>
                <w:szCs w:val="22"/>
              </w:rPr>
            </w:pPr>
            <w:r w:rsidRPr="002C37D3">
              <w:rPr>
                <w:rFonts w:ascii="Times New Roman" w:hAnsi="Times New Roman" w:cs="Times New Roman"/>
                <w:sz w:val="22"/>
                <w:szCs w:val="22"/>
              </w:rPr>
              <w:t>Земли, нуждающиеся в лесовосстановлении, всего:</w:t>
            </w:r>
          </w:p>
        </w:tc>
        <w:tc>
          <w:tcPr>
            <w:tcW w:w="625" w:type="pct"/>
            <w:tcBorders>
              <w:top w:val="single" w:sz="4" w:space="0" w:color="auto"/>
              <w:left w:val="single" w:sz="4" w:space="0" w:color="auto"/>
              <w:bottom w:val="single" w:sz="4" w:space="0" w:color="auto"/>
              <w:right w:val="single" w:sz="4" w:space="0" w:color="auto"/>
            </w:tcBorders>
          </w:tcPr>
          <w:p w:rsidR="00224DDB" w:rsidRPr="002C37D3" w:rsidRDefault="00224DDB" w:rsidP="00F7476A">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14</w:t>
            </w:r>
          </w:p>
        </w:tc>
        <w:tc>
          <w:tcPr>
            <w:tcW w:w="347" w:type="pct"/>
            <w:tcBorders>
              <w:top w:val="single" w:sz="4" w:space="0" w:color="auto"/>
              <w:left w:val="single" w:sz="4" w:space="0" w:color="auto"/>
              <w:bottom w:val="single" w:sz="4" w:space="0" w:color="auto"/>
              <w:right w:val="single" w:sz="4" w:space="0" w:color="auto"/>
            </w:tcBorders>
          </w:tcPr>
          <w:p w:rsidR="00224DDB" w:rsidRPr="002C37D3" w:rsidRDefault="00224DDB" w:rsidP="00F7476A">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2748</w:t>
            </w:r>
          </w:p>
        </w:tc>
        <w:tc>
          <w:tcPr>
            <w:tcW w:w="556" w:type="pct"/>
            <w:tcBorders>
              <w:top w:val="single" w:sz="4" w:space="0" w:color="auto"/>
              <w:left w:val="single" w:sz="4" w:space="0" w:color="auto"/>
              <w:bottom w:val="single" w:sz="4" w:space="0" w:color="auto"/>
              <w:right w:val="single" w:sz="4" w:space="0" w:color="auto"/>
            </w:tcBorders>
          </w:tcPr>
          <w:p w:rsidR="00224DDB" w:rsidRPr="002C37D3" w:rsidRDefault="00224DDB" w:rsidP="00F7476A">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207</w:t>
            </w:r>
          </w:p>
        </w:tc>
        <w:tc>
          <w:tcPr>
            <w:tcW w:w="347" w:type="pct"/>
            <w:tcBorders>
              <w:top w:val="single" w:sz="4" w:space="0" w:color="auto"/>
              <w:left w:val="single" w:sz="4" w:space="0" w:color="auto"/>
              <w:bottom w:val="single" w:sz="4" w:space="0" w:color="auto"/>
              <w:right w:val="single" w:sz="4" w:space="0" w:color="auto"/>
            </w:tcBorders>
          </w:tcPr>
          <w:p w:rsidR="00224DDB" w:rsidRPr="002C37D3" w:rsidRDefault="00224DDB" w:rsidP="00F7476A">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2969</w:t>
            </w:r>
          </w:p>
        </w:tc>
        <w:tc>
          <w:tcPr>
            <w:tcW w:w="556" w:type="pct"/>
            <w:tcBorders>
              <w:top w:val="single" w:sz="4" w:space="0" w:color="auto"/>
              <w:left w:val="single" w:sz="4" w:space="0" w:color="auto"/>
              <w:bottom w:val="single" w:sz="4" w:space="0" w:color="auto"/>
              <w:right w:val="single" w:sz="4" w:space="0" w:color="auto"/>
            </w:tcBorders>
          </w:tcPr>
          <w:p w:rsidR="00224DDB" w:rsidRPr="002C37D3" w:rsidRDefault="00EA520D" w:rsidP="001D35B0">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4050</w:t>
            </w:r>
          </w:p>
        </w:tc>
        <w:tc>
          <w:tcPr>
            <w:tcW w:w="416" w:type="pct"/>
            <w:tcBorders>
              <w:top w:val="single" w:sz="4" w:space="0" w:color="auto"/>
              <w:left w:val="single" w:sz="4" w:space="0" w:color="auto"/>
              <w:bottom w:val="single" w:sz="4" w:space="0" w:color="auto"/>
              <w:right w:val="single" w:sz="4" w:space="0" w:color="auto"/>
            </w:tcBorders>
          </w:tcPr>
          <w:p w:rsidR="00224DDB" w:rsidRPr="002C37D3" w:rsidRDefault="00224DDB" w:rsidP="00F7476A">
            <w:pPr>
              <w:pStyle w:val="ConsPlusNormal"/>
              <w:jc w:val="center"/>
              <w:rPr>
                <w:rFonts w:ascii="Times New Roman" w:hAnsi="Times New Roman" w:cs="Times New Roman"/>
                <w:sz w:val="22"/>
                <w:szCs w:val="22"/>
              </w:rPr>
            </w:pPr>
          </w:p>
        </w:tc>
        <w:tc>
          <w:tcPr>
            <w:tcW w:w="764" w:type="pct"/>
            <w:tcBorders>
              <w:top w:val="single" w:sz="4" w:space="0" w:color="auto"/>
              <w:left w:val="single" w:sz="4" w:space="0" w:color="auto"/>
              <w:bottom w:val="single" w:sz="4" w:space="0" w:color="auto"/>
              <w:right w:val="single" w:sz="4" w:space="0" w:color="auto"/>
            </w:tcBorders>
          </w:tcPr>
          <w:p w:rsidR="00224DDB" w:rsidRPr="002C37D3" w:rsidRDefault="00EA520D" w:rsidP="00F7476A">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7019</w:t>
            </w:r>
          </w:p>
        </w:tc>
      </w:tr>
      <w:tr w:rsidR="00224DDB" w:rsidRPr="002C37D3" w:rsidTr="006A12A6">
        <w:tc>
          <w:tcPr>
            <w:tcW w:w="1389" w:type="pct"/>
            <w:tcBorders>
              <w:top w:val="single" w:sz="4" w:space="0" w:color="auto"/>
              <w:left w:val="single" w:sz="4" w:space="0" w:color="auto"/>
              <w:bottom w:val="single" w:sz="4" w:space="0" w:color="auto"/>
              <w:right w:val="single" w:sz="4" w:space="0" w:color="auto"/>
            </w:tcBorders>
          </w:tcPr>
          <w:p w:rsidR="00224DDB" w:rsidRPr="002C37D3" w:rsidRDefault="00224DDB" w:rsidP="000B5D37">
            <w:pPr>
              <w:pStyle w:val="ConsPlusNormal"/>
              <w:rPr>
                <w:rFonts w:ascii="Times New Roman" w:hAnsi="Times New Roman" w:cs="Times New Roman"/>
                <w:sz w:val="22"/>
                <w:szCs w:val="22"/>
              </w:rPr>
            </w:pPr>
            <w:r w:rsidRPr="002C37D3">
              <w:rPr>
                <w:rFonts w:ascii="Times New Roman" w:hAnsi="Times New Roman" w:cs="Times New Roman"/>
                <w:sz w:val="22"/>
                <w:szCs w:val="22"/>
              </w:rPr>
              <w:t>В том числе по породам:</w:t>
            </w:r>
          </w:p>
        </w:tc>
        <w:tc>
          <w:tcPr>
            <w:tcW w:w="625" w:type="pct"/>
            <w:tcBorders>
              <w:top w:val="single" w:sz="4" w:space="0" w:color="auto"/>
              <w:left w:val="single" w:sz="4" w:space="0" w:color="auto"/>
              <w:bottom w:val="single" w:sz="4" w:space="0" w:color="auto"/>
              <w:right w:val="single" w:sz="4" w:space="0" w:color="auto"/>
            </w:tcBorders>
          </w:tcPr>
          <w:p w:rsidR="00224DDB" w:rsidRPr="002C37D3" w:rsidRDefault="00224DDB" w:rsidP="00F7476A">
            <w:pPr>
              <w:pStyle w:val="ConsPlusNormal"/>
              <w:jc w:val="center"/>
              <w:rPr>
                <w:rFonts w:ascii="Times New Roman" w:hAnsi="Times New Roman" w:cs="Times New Roman"/>
                <w:sz w:val="22"/>
                <w:szCs w:val="22"/>
              </w:rPr>
            </w:pPr>
          </w:p>
        </w:tc>
        <w:tc>
          <w:tcPr>
            <w:tcW w:w="347" w:type="pct"/>
            <w:tcBorders>
              <w:top w:val="single" w:sz="4" w:space="0" w:color="auto"/>
              <w:left w:val="single" w:sz="4" w:space="0" w:color="auto"/>
              <w:bottom w:val="single" w:sz="4" w:space="0" w:color="auto"/>
              <w:right w:val="single" w:sz="4" w:space="0" w:color="auto"/>
            </w:tcBorders>
          </w:tcPr>
          <w:p w:rsidR="00224DDB" w:rsidRPr="002C37D3" w:rsidRDefault="00224DDB" w:rsidP="00F7476A">
            <w:pPr>
              <w:pStyle w:val="ConsPlusNormal"/>
              <w:jc w:val="center"/>
              <w:rPr>
                <w:rFonts w:ascii="Times New Roman" w:hAnsi="Times New Roman" w:cs="Times New Roman"/>
                <w:sz w:val="22"/>
                <w:szCs w:val="22"/>
              </w:rPr>
            </w:pPr>
          </w:p>
        </w:tc>
        <w:tc>
          <w:tcPr>
            <w:tcW w:w="556" w:type="pct"/>
            <w:tcBorders>
              <w:top w:val="single" w:sz="4" w:space="0" w:color="auto"/>
              <w:left w:val="single" w:sz="4" w:space="0" w:color="auto"/>
              <w:bottom w:val="single" w:sz="4" w:space="0" w:color="auto"/>
              <w:right w:val="single" w:sz="4" w:space="0" w:color="auto"/>
            </w:tcBorders>
          </w:tcPr>
          <w:p w:rsidR="00224DDB" w:rsidRPr="002C37D3" w:rsidRDefault="00224DDB" w:rsidP="00F7476A">
            <w:pPr>
              <w:pStyle w:val="ConsPlusNormal"/>
              <w:jc w:val="center"/>
              <w:rPr>
                <w:rFonts w:ascii="Times New Roman" w:hAnsi="Times New Roman" w:cs="Times New Roman"/>
                <w:sz w:val="22"/>
                <w:szCs w:val="22"/>
              </w:rPr>
            </w:pPr>
          </w:p>
        </w:tc>
        <w:tc>
          <w:tcPr>
            <w:tcW w:w="347" w:type="pct"/>
            <w:tcBorders>
              <w:top w:val="single" w:sz="4" w:space="0" w:color="auto"/>
              <w:left w:val="single" w:sz="4" w:space="0" w:color="auto"/>
              <w:bottom w:val="single" w:sz="4" w:space="0" w:color="auto"/>
              <w:right w:val="single" w:sz="4" w:space="0" w:color="auto"/>
            </w:tcBorders>
          </w:tcPr>
          <w:p w:rsidR="00224DDB" w:rsidRPr="002C37D3" w:rsidRDefault="00224DDB" w:rsidP="00F7476A">
            <w:pPr>
              <w:pStyle w:val="ConsPlusNormal"/>
              <w:jc w:val="center"/>
              <w:rPr>
                <w:rFonts w:ascii="Times New Roman" w:hAnsi="Times New Roman" w:cs="Times New Roman"/>
                <w:sz w:val="22"/>
                <w:szCs w:val="22"/>
              </w:rPr>
            </w:pPr>
          </w:p>
        </w:tc>
        <w:tc>
          <w:tcPr>
            <w:tcW w:w="556" w:type="pct"/>
            <w:tcBorders>
              <w:top w:val="single" w:sz="4" w:space="0" w:color="auto"/>
              <w:left w:val="single" w:sz="4" w:space="0" w:color="auto"/>
              <w:bottom w:val="single" w:sz="4" w:space="0" w:color="auto"/>
              <w:right w:val="single" w:sz="4" w:space="0" w:color="auto"/>
            </w:tcBorders>
          </w:tcPr>
          <w:p w:rsidR="00224DDB" w:rsidRPr="002C37D3" w:rsidRDefault="00224DDB" w:rsidP="00F7476A">
            <w:pPr>
              <w:pStyle w:val="ConsPlusNormal"/>
              <w:jc w:val="center"/>
              <w:rPr>
                <w:rFonts w:ascii="Times New Roman" w:hAnsi="Times New Roman" w:cs="Times New Roman"/>
                <w:sz w:val="22"/>
                <w:szCs w:val="22"/>
              </w:rPr>
            </w:pPr>
          </w:p>
        </w:tc>
        <w:tc>
          <w:tcPr>
            <w:tcW w:w="416" w:type="pct"/>
            <w:tcBorders>
              <w:top w:val="single" w:sz="4" w:space="0" w:color="auto"/>
              <w:left w:val="single" w:sz="4" w:space="0" w:color="auto"/>
              <w:bottom w:val="single" w:sz="4" w:space="0" w:color="auto"/>
              <w:right w:val="single" w:sz="4" w:space="0" w:color="auto"/>
            </w:tcBorders>
          </w:tcPr>
          <w:p w:rsidR="00224DDB" w:rsidRPr="002C37D3" w:rsidRDefault="00224DDB" w:rsidP="00F7476A">
            <w:pPr>
              <w:pStyle w:val="ConsPlusNormal"/>
              <w:jc w:val="center"/>
              <w:rPr>
                <w:rFonts w:ascii="Times New Roman" w:hAnsi="Times New Roman" w:cs="Times New Roman"/>
                <w:sz w:val="22"/>
                <w:szCs w:val="22"/>
              </w:rPr>
            </w:pPr>
          </w:p>
        </w:tc>
        <w:tc>
          <w:tcPr>
            <w:tcW w:w="764" w:type="pct"/>
            <w:tcBorders>
              <w:top w:val="single" w:sz="4" w:space="0" w:color="auto"/>
              <w:left w:val="single" w:sz="4" w:space="0" w:color="auto"/>
              <w:bottom w:val="single" w:sz="4" w:space="0" w:color="auto"/>
              <w:right w:val="single" w:sz="4" w:space="0" w:color="auto"/>
            </w:tcBorders>
          </w:tcPr>
          <w:p w:rsidR="00224DDB" w:rsidRPr="002C37D3" w:rsidRDefault="00224DDB" w:rsidP="00F7476A">
            <w:pPr>
              <w:pStyle w:val="ConsPlusNormal"/>
              <w:jc w:val="center"/>
              <w:rPr>
                <w:rFonts w:ascii="Times New Roman" w:hAnsi="Times New Roman" w:cs="Times New Roman"/>
                <w:sz w:val="22"/>
                <w:szCs w:val="22"/>
              </w:rPr>
            </w:pPr>
          </w:p>
        </w:tc>
      </w:tr>
      <w:tr w:rsidR="00224DDB" w:rsidRPr="002C37D3" w:rsidTr="006A12A6">
        <w:tc>
          <w:tcPr>
            <w:tcW w:w="1389" w:type="pct"/>
            <w:tcBorders>
              <w:top w:val="single" w:sz="4" w:space="0" w:color="auto"/>
              <w:left w:val="single" w:sz="4" w:space="0" w:color="auto"/>
              <w:bottom w:val="single" w:sz="4" w:space="0" w:color="auto"/>
              <w:right w:val="single" w:sz="4" w:space="0" w:color="auto"/>
            </w:tcBorders>
          </w:tcPr>
          <w:p w:rsidR="00224DDB" w:rsidRPr="002C37D3" w:rsidRDefault="00224DDB" w:rsidP="000B5D37">
            <w:pPr>
              <w:pStyle w:val="ConsPlusNormal"/>
              <w:ind w:left="283"/>
              <w:rPr>
                <w:rFonts w:ascii="Times New Roman" w:hAnsi="Times New Roman" w:cs="Times New Roman"/>
                <w:sz w:val="22"/>
                <w:szCs w:val="22"/>
              </w:rPr>
            </w:pPr>
            <w:r w:rsidRPr="002C37D3">
              <w:rPr>
                <w:rFonts w:ascii="Times New Roman" w:hAnsi="Times New Roman" w:cs="Times New Roman"/>
                <w:sz w:val="22"/>
                <w:szCs w:val="22"/>
              </w:rPr>
              <w:t>хвойным</w:t>
            </w:r>
          </w:p>
        </w:tc>
        <w:tc>
          <w:tcPr>
            <w:tcW w:w="625" w:type="pct"/>
            <w:tcBorders>
              <w:top w:val="single" w:sz="4" w:space="0" w:color="auto"/>
              <w:left w:val="single" w:sz="4" w:space="0" w:color="auto"/>
              <w:bottom w:val="single" w:sz="4" w:space="0" w:color="auto"/>
              <w:right w:val="single" w:sz="4" w:space="0" w:color="auto"/>
            </w:tcBorders>
          </w:tcPr>
          <w:p w:rsidR="00224DDB" w:rsidRPr="002C37D3" w:rsidRDefault="008C1857" w:rsidP="00F7476A">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7</w:t>
            </w:r>
          </w:p>
        </w:tc>
        <w:tc>
          <w:tcPr>
            <w:tcW w:w="347" w:type="pct"/>
            <w:tcBorders>
              <w:top w:val="single" w:sz="4" w:space="0" w:color="auto"/>
              <w:left w:val="single" w:sz="4" w:space="0" w:color="auto"/>
              <w:bottom w:val="single" w:sz="4" w:space="0" w:color="auto"/>
              <w:right w:val="single" w:sz="4" w:space="0" w:color="auto"/>
            </w:tcBorders>
          </w:tcPr>
          <w:p w:rsidR="00224DDB" w:rsidRPr="002C37D3" w:rsidRDefault="008C1857" w:rsidP="00F7476A">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2000</w:t>
            </w:r>
          </w:p>
        </w:tc>
        <w:tc>
          <w:tcPr>
            <w:tcW w:w="556" w:type="pct"/>
            <w:tcBorders>
              <w:top w:val="single" w:sz="4" w:space="0" w:color="auto"/>
              <w:left w:val="single" w:sz="4" w:space="0" w:color="auto"/>
              <w:bottom w:val="single" w:sz="4" w:space="0" w:color="auto"/>
              <w:right w:val="single" w:sz="4" w:space="0" w:color="auto"/>
            </w:tcBorders>
          </w:tcPr>
          <w:p w:rsidR="00224DDB" w:rsidRPr="002C37D3" w:rsidRDefault="008C1857" w:rsidP="00F7476A">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107</w:t>
            </w:r>
          </w:p>
        </w:tc>
        <w:tc>
          <w:tcPr>
            <w:tcW w:w="347" w:type="pct"/>
            <w:tcBorders>
              <w:top w:val="single" w:sz="4" w:space="0" w:color="auto"/>
              <w:left w:val="single" w:sz="4" w:space="0" w:color="auto"/>
              <w:bottom w:val="single" w:sz="4" w:space="0" w:color="auto"/>
              <w:right w:val="single" w:sz="4" w:space="0" w:color="auto"/>
            </w:tcBorders>
          </w:tcPr>
          <w:p w:rsidR="00224DDB" w:rsidRPr="002C37D3" w:rsidRDefault="00EA520D" w:rsidP="00EA520D">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2114</w:t>
            </w:r>
          </w:p>
        </w:tc>
        <w:tc>
          <w:tcPr>
            <w:tcW w:w="556" w:type="pct"/>
            <w:tcBorders>
              <w:top w:val="single" w:sz="4" w:space="0" w:color="auto"/>
              <w:left w:val="single" w:sz="4" w:space="0" w:color="auto"/>
              <w:bottom w:val="single" w:sz="4" w:space="0" w:color="auto"/>
              <w:right w:val="single" w:sz="4" w:space="0" w:color="auto"/>
            </w:tcBorders>
          </w:tcPr>
          <w:p w:rsidR="00224DDB" w:rsidRPr="002C37D3" w:rsidRDefault="00EA520D" w:rsidP="00F7476A">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2835</w:t>
            </w:r>
          </w:p>
        </w:tc>
        <w:tc>
          <w:tcPr>
            <w:tcW w:w="416" w:type="pct"/>
            <w:tcBorders>
              <w:top w:val="single" w:sz="4" w:space="0" w:color="auto"/>
              <w:left w:val="single" w:sz="4" w:space="0" w:color="auto"/>
              <w:bottom w:val="single" w:sz="4" w:space="0" w:color="auto"/>
              <w:right w:val="single" w:sz="4" w:space="0" w:color="auto"/>
            </w:tcBorders>
          </w:tcPr>
          <w:p w:rsidR="00224DDB" w:rsidRPr="002C37D3" w:rsidRDefault="00224DDB" w:rsidP="00F7476A">
            <w:pPr>
              <w:pStyle w:val="ConsPlusNormal"/>
              <w:jc w:val="center"/>
              <w:rPr>
                <w:rFonts w:ascii="Times New Roman" w:hAnsi="Times New Roman" w:cs="Times New Roman"/>
                <w:sz w:val="22"/>
                <w:szCs w:val="22"/>
              </w:rPr>
            </w:pPr>
          </w:p>
        </w:tc>
        <w:tc>
          <w:tcPr>
            <w:tcW w:w="764" w:type="pct"/>
            <w:tcBorders>
              <w:top w:val="single" w:sz="4" w:space="0" w:color="auto"/>
              <w:left w:val="single" w:sz="4" w:space="0" w:color="auto"/>
              <w:bottom w:val="single" w:sz="4" w:space="0" w:color="auto"/>
              <w:right w:val="single" w:sz="4" w:space="0" w:color="auto"/>
            </w:tcBorders>
          </w:tcPr>
          <w:p w:rsidR="00224DDB" w:rsidRPr="002C37D3" w:rsidRDefault="00EA520D" w:rsidP="00F7476A">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4949</w:t>
            </w:r>
          </w:p>
        </w:tc>
      </w:tr>
      <w:tr w:rsidR="00224DDB" w:rsidRPr="002C37D3" w:rsidTr="006A12A6">
        <w:tc>
          <w:tcPr>
            <w:tcW w:w="1389" w:type="pct"/>
            <w:tcBorders>
              <w:top w:val="single" w:sz="4" w:space="0" w:color="auto"/>
              <w:left w:val="single" w:sz="4" w:space="0" w:color="auto"/>
              <w:bottom w:val="single" w:sz="4" w:space="0" w:color="auto"/>
              <w:right w:val="single" w:sz="4" w:space="0" w:color="auto"/>
            </w:tcBorders>
          </w:tcPr>
          <w:p w:rsidR="00224DDB" w:rsidRPr="002C37D3" w:rsidRDefault="00224DDB" w:rsidP="000B5D37">
            <w:pPr>
              <w:pStyle w:val="ConsPlusNormal"/>
              <w:ind w:left="283"/>
              <w:rPr>
                <w:rFonts w:ascii="Times New Roman" w:hAnsi="Times New Roman" w:cs="Times New Roman"/>
                <w:sz w:val="22"/>
                <w:szCs w:val="22"/>
              </w:rPr>
            </w:pPr>
            <w:r w:rsidRPr="002C37D3">
              <w:rPr>
                <w:rFonts w:ascii="Times New Roman" w:hAnsi="Times New Roman" w:cs="Times New Roman"/>
                <w:sz w:val="22"/>
                <w:szCs w:val="22"/>
              </w:rPr>
              <w:t>твердолиственным</w:t>
            </w:r>
          </w:p>
        </w:tc>
        <w:tc>
          <w:tcPr>
            <w:tcW w:w="625" w:type="pct"/>
            <w:tcBorders>
              <w:top w:val="single" w:sz="4" w:space="0" w:color="auto"/>
              <w:left w:val="single" w:sz="4" w:space="0" w:color="auto"/>
              <w:bottom w:val="single" w:sz="4" w:space="0" w:color="auto"/>
              <w:right w:val="single" w:sz="4" w:space="0" w:color="auto"/>
            </w:tcBorders>
          </w:tcPr>
          <w:p w:rsidR="00224DDB" w:rsidRPr="002C37D3" w:rsidRDefault="00224DDB" w:rsidP="00F7476A">
            <w:pPr>
              <w:pStyle w:val="ConsPlusNormal"/>
              <w:jc w:val="center"/>
              <w:rPr>
                <w:rFonts w:ascii="Times New Roman" w:hAnsi="Times New Roman" w:cs="Times New Roman"/>
                <w:sz w:val="22"/>
                <w:szCs w:val="22"/>
              </w:rPr>
            </w:pPr>
          </w:p>
        </w:tc>
        <w:tc>
          <w:tcPr>
            <w:tcW w:w="347" w:type="pct"/>
            <w:tcBorders>
              <w:top w:val="single" w:sz="4" w:space="0" w:color="auto"/>
              <w:left w:val="single" w:sz="4" w:space="0" w:color="auto"/>
              <w:bottom w:val="single" w:sz="4" w:space="0" w:color="auto"/>
              <w:right w:val="single" w:sz="4" w:space="0" w:color="auto"/>
            </w:tcBorders>
          </w:tcPr>
          <w:p w:rsidR="00224DDB" w:rsidRPr="002C37D3" w:rsidRDefault="00224DDB" w:rsidP="00F7476A">
            <w:pPr>
              <w:pStyle w:val="ConsPlusNormal"/>
              <w:jc w:val="center"/>
              <w:rPr>
                <w:rFonts w:ascii="Times New Roman" w:hAnsi="Times New Roman" w:cs="Times New Roman"/>
                <w:sz w:val="22"/>
                <w:szCs w:val="22"/>
              </w:rPr>
            </w:pPr>
          </w:p>
        </w:tc>
        <w:tc>
          <w:tcPr>
            <w:tcW w:w="556" w:type="pct"/>
            <w:tcBorders>
              <w:top w:val="single" w:sz="4" w:space="0" w:color="auto"/>
              <w:left w:val="single" w:sz="4" w:space="0" w:color="auto"/>
              <w:bottom w:val="single" w:sz="4" w:space="0" w:color="auto"/>
              <w:right w:val="single" w:sz="4" w:space="0" w:color="auto"/>
            </w:tcBorders>
          </w:tcPr>
          <w:p w:rsidR="00224DDB" w:rsidRPr="002C37D3" w:rsidRDefault="00224DDB" w:rsidP="00F7476A">
            <w:pPr>
              <w:pStyle w:val="ConsPlusNormal"/>
              <w:jc w:val="center"/>
              <w:rPr>
                <w:rFonts w:ascii="Times New Roman" w:hAnsi="Times New Roman" w:cs="Times New Roman"/>
                <w:sz w:val="22"/>
                <w:szCs w:val="22"/>
              </w:rPr>
            </w:pPr>
          </w:p>
        </w:tc>
        <w:tc>
          <w:tcPr>
            <w:tcW w:w="347" w:type="pct"/>
            <w:tcBorders>
              <w:top w:val="single" w:sz="4" w:space="0" w:color="auto"/>
              <w:left w:val="single" w:sz="4" w:space="0" w:color="auto"/>
              <w:bottom w:val="single" w:sz="4" w:space="0" w:color="auto"/>
              <w:right w:val="single" w:sz="4" w:space="0" w:color="auto"/>
            </w:tcBorders>
          </w:tcPr>
          <w:p w:rsidR="00224DDB" w:rsidRPr="002C37D3" w:rsidRDefault="00224DDB" w:rsidP="00F7476A">
            <w:pPr>
              <w:pStyle w:val="ConsPlusNormal"/>
              <w:jc w:val="center"/>
              <w:rPr>
                <w:rFonts w:ascii="Times New Roman" w:hAnsi="Times New Roman" w:cs="Times New Roman"/>
                <w:sz w:val="22"/>
                <w:szCs w:val="22"/>
              </w:rPr>
            </w:pPr>
          </w:p>
        </w:tc>
        <w:tc>
          <w:tcPr>
            <w:tcW w:w="556" w:type="pct"/>
            <w:tcBorders>
              <w:top w:val="single" w:sz="4" w:space="0" w:color="auto"/>
              <w:left w:val="single" w:sz="4" w:space="0" w:color="auto"/>
              <w:bottom w:val="single" w:sz="4" w:space="0" w:color="auto"/>
              <w:right w:val="single" w:sz="4" w:space="0" w:color="auto"/>
            </w:tcBorders>
          </w:tcPr>
          <w:p w:rsidR="00224DDB" w:rsidRPr="002C37D3" w:rsidRDefault="00224DDB" w:rsidP="00F7476A">
            <w:pPr>
              <w:pStyle w:val="ConsPlusNormal"/>
              <w:jc w:val="center"/>
              <w:rPr>
                <w:rFonts w:ascii="Times New Roman" w:hAnsi="Times New Roman" w:cs="Times New Roman"/>
                <w:sz w:val="22"/>
                <w:szCs w:val="22"/>
              </w:rPr>
            </w:pPr>
          </w:p>
        </w:tc>
        <w:tc>
          <w:tcPr>
            <w:tcW w:w="416" w:type="pct"/>
            <w:tcBorders>
              <w:top w:val="single" w:sz="4" w:space="0" w:color="auto"/>
              <w:left w:val="single" w:sz="4" w:space="0" w:color="auto"/>
              <w:bottom w:val="single" w:sz="4" w:space="0" w:color="auto"/>
              <w:right w:val="single" w:sz="4" w:space="0" w:color="auto"/>
            </w:tcBorders>
          </w:tcPr>
          <w:p w:rsidR="00224DDB" w:rsidRPr="002C37D3" w:rsidRDefault="00224DDB" w:rsidP="00F7476A">
            <w:pPr>
              <w:pStyle w:val="ConsPlusNormal"/>
              <w:jc w:val="center"/>
              <w:rPr>
                <w:rFonts w:ascii="Times New Roman" w:hAnsi="Times New Roman" w:cs="Times New Roman"/>
                <w:sz w:val="22"/>
                <w:szCs w:val="22"/>
              </w:rPr>
            </w:pPr>
          </w:p>
        </w:tc>
        <w:tc>
          <w:tcPr>
            <w:tcW w:w="764" w:type="pct"/>
            <w:tcBorders>
              <w:top w:val="single" w:sz="4" w:space="0" w:color="auto"/>
              <w:left w:val="single" w:sz="4" w:space="0" w:color="auto"/>
              <w:bottom w:val="single" w:sz="4" w:space="0" w:color="auto"/>
              <w:right w:val="single" w:sz="4" w:space="0" w:color="auto"/>
            </w:tcBorders>
          </w:tcPr>
          <w:p w:rsidR="00224DDB" w:rsidRPr="002C37D3" w:rsidRDefault="00224DDB" w:rsidP="00F7476A">
            <w:pPr>
              <w:pStyle w:val="ConsPlusNormal"/>
              <w:jc w:val="center"/>
              <w:rPr>
                <w:rFonts w:ascii="Times New Roman" w:hAnsi="Times New Roman" w:cs="Times New Roman"/>
                <w:sz w:val="22"/>
                <w:szCs w:val="22"/>
              </w:rPr>
            </w:pPr>
          </w:p>
        </w:tc>
      </w:tr>
      <w:tr w:rsidR="00224DDB" w:rsidRPr="002C37D3" w:rsidTr="006A12A6">
        <w:tc>
          <w:tcPr>
            <w:tcW w:w="1389" w:type="pct"/>
            <w:tcBorders>
              <w:top w:val="single" w:sz="4" w:space="0" w:color="auto"/>
              <w:left w:val="single" w:sz="4" w:space="0" w:color="auto"/>
              <w:bottom w:val="single" w:sz="4" w:space="0" w:color="auto"/>
              <w:right w:val="single" w:sz="4" w:space="0" w:color="auto"/>
            </w:tcBorders>
          </w:tcPr>
          <w:p w:rsidR="00224DDB" w:rsidRPr="002C37D3" w:rsidRDefault="00224DDB" w:rsidP="000B5D37">
            <w:pPr>
              <w:pStyle w:val="ConsPlusNormal"/>
              <w:ind w:left="283"/>
              <w:rPr>
                <w:rFonts w:ascii="Times New Roman" w:hAnsi="Times New Roman" w:cs="Times New Roman"/>
                <w:sz w:val="22"/>
                <w:szCs w:val="22"/>
              </w:rPr>
            </w:pPr>
            <w:r w:rsidRPr="002C37D3">
              <w:rPr>
                <w:rFonts w:ascii="Times New Roman" w:hAnsi="Times New Roman" w:cs="Times New Roman"/>
                <w:sz w:val="22"/>
                <w:szCs w:val="22"/>
              </w:rPr>
              <w:t>мягколиственным</w:t>
            </w:r>
          </w:p>
        </w:tc>
        <w:tc>
          <w:tcPr>
            <w:tcW w:w="625" w:type="pct"/>
            <w:tcBorders>
              <w:top w:val="single" w:sz="4" w:space="0" w:color="auto"/>
              <w:left w:val="single" w:sz="4" w:space="0" w:color="auto"/>
              <w:bottom w:val="single" w:sz="4" w:space="0" w:color="auto"/>
              <w:right w:val="single" w:sz="4" w:space="0" w:color="auto"/>
            </w:tcBorders>
          </w:tcPr>
          <w:p w:rsidR="00224DDB" w:rsidRPr="002C37D3" w:rsidRDefault="008C1857" w:rsidP="00F7476A">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7</w:t>
            </w:r>
          </w:p>
        </w:tc>
        <w:tc>
          <w:tcPr>
            <w:tcW w:w="347" w:type="pct"/>
            <w:tcBorders>
              <w:top w:val="single" w:sz="4" w:space="0" w:color="auto"/>
              <w:left w:val="single" w:sz="4" w:space="0" w:color="auto"/>
              <w:bottom w:val="single" w:sz="4" w:space="0" w:color="auto"/>
              <w:right w:val="single" w:sz="4" w:space="0" w:color="auto"/>
            </w:tcBorders>
          </w:tcPr>
          <w:p w:rsidR="00224DDB" w:rsidRPr="002C37D3" w:rsidRDefault="008C1857" w:rsidP="00F7476A">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748</w:t>
            </w:r>
          </w:p>
        </w:tc>
        <w:tc>
          <w:tcPr>
            <w:tcW w:w="556" w:type="pct"/>
            <w:tcBorders>
              <w:top w:val="single" w:sz="4" w:space="0" w:color="auto"/>
              <w:left w:val="single" w:sz="4" w:space="0" w:color="auto"/>
              <w:bottom w:val="single" w:sz="4" w:space="0" w:color="auto"/>
              <w:right w:val="single" w:sz="4" w:space="0" w:color="auto"/>
            </w:tcBorders>
          </w:tcPr>
          <w:p w:rsidR="00224DDB" w:rsidRPr="002C37D3" w:rsidRDefault="008C1857" w:rsidP="00F7476A">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100</w:t>
            </w:r>
          </w:p>
        </w:tc>
        <w:tc>
          <w:tcPr>
            <w:tcW w:w="347" w:type="pct"/>
            <w:tcBorders>
              <w:top w:val="single" w:sz="4" w:space="0" w:color="auto"/>
              <w:left w:val="single" w:sz="4" w:space="0" w:color="auto"/>
              <w:bottom w:val="single" w:sz="4" w:space="0" w:color="auto"/>
              <w:right w:val="single" w:sz="4" w:space="0" w:color="auto"/>
            </w:tcBorders>
          </w:tcPr>
          <w:p w:rsidR="00224DDB" w:rsidRPr="002C37D3" w:rsidRDefault="00EA520D" w:rsidP="00F7476A">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855</w:t>
            </w:r>
          </w:p>
        </w:tc>
        <w:tc>
          <w:tcPr>
            <w:tcW w:w="556" w:type="pct"/>
            <w:tcBorders>
              <w:top w:val="single" w:sz="4" w:space="0" w:color="auto"/>
              <w:left w:val="single" w:sz="4" w:space="0" w:color="auto"/>
              <w:bottom w:val="single" w:sz="4" w:space="0" w:color="auto"/>
              <w:right w:val="single" w:sz="4" w:space="0" w:color="auto"/>
            </w:tcBorders>
          </w:tcPr>
          <w:p w:rsidR="00224DDB" w:rsidRPr="002C37D3" w:rsidRDefault="00EA520D" w:rsidP="00F7476A">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1215</w:t>
            </w:r>
          </w:p>
        </w:tc>
        <w:tc>
          <w:tcPr>
            <w:tcW w:w="416" w:type="pct"/>
            <w:tcBorders>
              <w:top w:val="single" w:sz="4" w:space="0" w:color="auto"/>
              <w:left w:val="single" w:sz="4" w:space="0" w:color="auto"/>
              <w:bottom w:val="single" w:sz="4" w:space="0" w:color="auto"/>
              <w:right w:val="single" w:sz="4" w:space="0" w:color="auto"/>
            </w:tcBorders>
          </w:tcPr>
          <w:p w:rsidR="00224DDB" w:rsidRPr="002C37D3" w:rsidRDefault="00224DDB" w:rsidP="00F7476A">
            <w:pPr>
              <w:pStyle w:val="ConsPlusNormal"/>
              <w:jc w:val="center"/>
              <w:rPr>
                <w:rFonts w:ascii="Times New Roman" w:hAnsi="Times New Roman" w:cs="Times New Roman"/>
                <w:sz w:val="22"/>
                <w:szCs w:val="22"/>
              </w:rPr>
            </w:pPr>
          </w:p>
        </w:tc>
        <w:tc>
          <w:tcPr>
            <w:tcW w:w="764" w:type="pct"/>
            <w:tcBorders>
              <w:top w:val="single" w:sz="4" w:space="0" w:color="auto"/>
              <w:left w:val="single" w:sz="4" w:space="0" w:color="auto"/>
              <w:bottom w:val="single" w:sz="4" w:space="0" w:color="auto"/>
              <w:right w:val="single" w:sz="4" w:space="0" w:color="auto"/>
            </w:tcBorders>
          </w:tcPr>
          <w:p w:rsidR="00224DDB" w:rsidRPr="002C37D3" w:rsidRDefault="00EA520D" w:rsidP="00F7476A">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2070</w:t>
            </w:r>
          </w:p>
        </w:tc>
      </w:tr>
      <w:tr w:rsidR="00224DDB" w:rsidRPr="002C37D3" w:rsidTr="006A12A6">
        <w:tc>
          <w:tcPr>
            <w:tcW w:w="1389" w:type="pct"/>
            <w:tcBorders>
              <w:top w:val="single" w:sz="4" w:space="0" w:color="auto"/>
              <w:left w:val="single" w:sz="4" w:space="0" w:color="auto"/>
              <w:bottom w:val="single" w:sz="4" w:space="0" w:color="auto"/>
              <w:right w:val="single" w:sz="4" w:space="0" w:color="auto"/>
            </w:tcBorders>
          </w:tcPr>
          <w:p w:rsidR="00224DDB" w:rsidRPr="002C37D3" w:rsidRDefault="00224DDB" w:rsidP="000B5D37">
            <w:pPr>
              <w:pStyle w:val="ConsPlusNormal"/>
              <w:rPr>
                <w:rFonts w:ascii="Times New Roman" w:hAnsi="Times New Roman" w:cs="Times New Roman"/>
                <w:sz w:val="22"/>
                <w:szCs w:val="22"/>
              </w:rPr>
            </w:pPr>
            <w:r w:rsidRPr="002C37D3">
              <w:rPr>
                <w:rFonts w:ascii="Times New Roman" w:hAnsi="Times New Roman" w:cs="Times New Roman"/>
                <w:sz w:val="22"/>
                <w:szCs w:val="22"/>
              </w:rPr>
              <w:t>В том числе по способам:</w:t>
            </w:r>
          </w:p>
        </w:tc>
        <w:tc>
          <w:tcPr>
            <w:tcW w:w="625" w:type="pct"/>
            <w:tcBorders>
              <w:top w:val="single" w:sz="4" w:space="0" w:color="auto"/>
              <w:left w:val="single" w:sz="4" w:space="0" w:color="auto"/>
              <w:bottom w:val="single" w:sz="4" w:space="0" w:color="auto"/>
              <w:right w:val="single" w:sz="4" w:space="0" w:color="auto"/>
            </w:tcBorders>
          </w:tcPr>
          <w:p w:rsidR="00224DDB" w:rsidRPr="002C37D3" w:rsidRDefault="00224DDB" w:rsidP="00F7476A">
            <w:pPr>
              <w:pStyle w:val="ConsPlusNormal"/>
              <w:jc w:val="center"/>
              <w:rPr>
                <w:rFonts w:ascii="Times New Roman" w:hAnsi="Times New Roman" w:cs="Times New Roman"/>
                <w:sz w:val="22"/>
                <w:szCs w:val="22"/>
              </w:rPr>
            </w:pPr>
          </w:p>
        </w:tc>
        <w:tc>
          <w:tcPr>
            <w:tcW w:w="347" w:type="pct"/>
            <w:tcBorders>
              <w:top w:val="single" w:sz="4" w:space="0" w:color="auto"/>
              <w:left w:val="single" w:sz="4" w:space="0" w:color="auto"/>
              <w:bottom w:val="single" w:sz="4" w:space="0" w:color="auto"/>
              <w:right w:val="single" w:sz="4" w:space="0" w:color="auto"/>
            </w:tcBorders>
          </w:tcPr>
          <w:p w:rsidR="00224DDB" w:rsidRPr="002C37D3" w:rsidRDefault="00224DDB" w:rsidP="00F7476A">
            <w:pPr>
              <w:pStyle w:val="ConsPlusNormal"/>
              <w:jc w:val="center"/>
              <w:rPr>
                <w:rFonts w:ascii="Times New Roman" w:hAnsi="Times New Roman" w:cs="Times New Roman"/>
                <w:sz w:val="22"/>
                <w:szCs w:val="22"/>
              </w:rPr>
            </w:pPr>
          </w:p>
        </w:tc>
        <w:tc>
          <w:tcPr>
            <w:tcW w:w="556" w:type="pct"/>
            <w:tcBorders>
              <w:top w:val="single" w:sz="4" w:space="0" w:color="auto"/>
              <w:left w:val="single" w:sz="4" w:space="0" w:color="auto"/>
              <w:bottom w:val="single" w:sz="4" w:space="0" w:color="auto"/>
              <w:right w:val="single" w:sz="4" w:space="0" w:color="auto"/>
            </w:tcBorders>
          </w:tcPr>
          <w:p w:rsidR="00224DDB" w:rsidRPr="002C37D3" w:rsidRDefault="00224DDB" w:rsidP="00F7476A">
            <w:pPr>
              <w:pStyle w:val="ConsPlusNormal"/>
              <w:jc w:val="center"/>
              <w:rPr>
                <w:rFonts w:ascii="Times New Roman" w:hAnsi="Times New Roman" w:cs="Times New Roman"/>
                <w:sz w:val="22"/>
                <w:szCs w:val="22"/>
              </w:rPr>
            </w:pPr>
          </w:p>
        </w:tc>
        <w:tc>
          <w:tcPr>
            <w:tcW w:w="347" w:type="pct"/>
            <w:tcBorders>
              <w:top w:val="single" w:sz="4" w:space="0" w:color="auto"/>
              <w:left w:val="single" w:sz="4" w:space="0" w:color="auto"/>
              <w:bottom w:val="single" w:sz="4" w:space="0" w:color="auto"/>
              <w:right w:val="single" w:sz="4" w:space="0" w:color="auto"/>
            </w:tcBorders>
          </w:tcPr>
          <w:p w:rsidR="00224DDB" w:rsidRPr="002C37D3" w:rsidRDefault="00224DDB" w:rsidP="00F7476A">
            <w:pPr>
              <w:pStyle w:val="ConsPlusNormal"/>
              <w:jc w:val="center"/>
              <w:rPr>
                <w:rFonts w:ascii="Times New Roman" w:hAnsi="Times New Roman" w:cs="Times New Roman"/>
                <w:sz w:val="22"/>
                <w:szCs w:val="22"/>
              </w:rPr>
            </w:pPr>
          </w:p>
        </w:tc>
        <w:tc>
          <w:tcPr>
            <w:tcW w:w="556" w:type="pct"/>
            <w:tcBorders>
              <w:top w:val="single" w:sz="4" w:space="0" w:color="auto"/>
              <w:left w:val="single" w:sz="4" w:space="0" w:color="auto"/>
              <w:bottom w:val="single" w:sz="4" w:space="0" w:color="auto"/>
              <w:right w:val="single" w:sz="4" w:space="0" w:color="auto"/>
            </w:tcBorders>
          </w:tcPr>
          <w:p w:rsidR="00224DDB" w:rsidRPr="002C37D3" w:rsidRDefault="00224DDB" w:rsidP="00F7476A">
            <w:pPr>
              <w:pStyle w:val="ConsPlusNormal"/>
              <w:jc w:val="center"/>
              <w:rPr>
                <w:rFonts w:ascii="Times New Roman" w:hAnsi="Times New Roman" w:cs="Times New Roman"/>
                <w:sz w:val="22"/>
                <w:szCs w:val="22"/>
              </w:rPr>
            </w:pPr>
          </w:p>
        </w:tc>
        <w:tc>
          <w:tcPr>
            <w:tcW w:w="416" w:type="pct"/>
            <w:tcBorders>
              <w:top w:val="single" w:sz="4" w:space="0" w:color="auto"/>
              <w:left w:val="single" w:sz="4" w:space="0" w:color="auto"/>
              <w:bottom w:val="single" w:sz="4" w:space="0" w:color="auto"/>
              <w:right w:val="single" w:sz="4" w:space="0" w:color="auto"/>
            </w:tcBorders>
          </w:tcPr>
          <w:p w:rsidR="00224DDB" w:rsidRPr="002C37D3" w:rsidRDefault="00224DDB" w:rsidP="00F7476A">
            <w:pPr>
              <w:pStyle w:val="ConsPlusNormal"/>
              <w:jc w:val="center"/>
              <w:rPr>
                <w:rFonts w:ascii="Times New Roman" w:hAnsi="Times New Roman" w:cs="Times New Roman"/>
                <w:sz w:val="22"/>
                <w:szCs w:val="22"/>
              </w:rPr>
            </w:pPr>
          </w:p>
        </w:tc>
        <w:tc>
          <w:tcPr>
            <w:tcW w:w="764" w:type="pct"/>
            <w:tcBorders>
              <w:top w:val="single" w:sz="4" w:space="0" w:color="auto"/>
              <w:left w:val="single" w:sz="4" w:space="0" w:color="auto"/>
              <w:bottom w:val="single" w:sz="4" w:space="0" w:color="auto"/>
              <w:right w:val="single" w:sz="4" w:space="0" w:color="auto"/>
            </w:tcBorders>
          </w:tcPr>
          <w:p w:rsidR="00224DDB" w:rsidRPr="002C37D3" w:rsidRDefault="00224DDB" w:rsidP="00F7476A">
            <w:pPr>
              <w:pStyle w:val="ConsPlusNormal"/>
              <w:jc w:val="center"/>
              <w:rPr>
                <w:rFonts w:ascii="Times New Roman" w:hAnsi="Times New Roman" w:cs="Times New Roman"/>
                <w:sz w:val="22"/>
                <w:szCs w:val="22"/>
              </w:rPr>
            </w:pPr>
          </w:p>
        </w:tc>
      </w:tr>
      <w:tr w:rsidR="00224DDB" w:rsidRPr="002C37D3" w:rsidTr="006A12A6">
        <w:tc>
          <w:tcPr>
            <w:tcW w:w="1389" w:type="pct"/>
            <w:tcBorders>
              <w:top w:val="single" w:sz="4" w:space="0" w:color="auto"/>
              <w:left w:val="single" w:sz="4" w:space="0" w:color="auto"/>
              <w:bottom w:val="single" w:sz="4" w:space="0" w:color="auto"/>
              <w:right w:val="single" w:sz="4" w:space="0" w:color="auto"/>
            </w:tcBorders>
          </w:tcPr>
          <w:p w:rsidR="00224DDB" w:rsidRPr="002C37D3" w:rsidRDefault="00224DDB" w:rsidP="000B5D37">
            <w:pPr>
              <w:pStyle w:val="ConsPlusNormal"/>
              <w:rPr>
                <w:rFonts w:ascii="Times New Roman" w:hAnsi="Times New Roman" w:cs="Times New Roman"/>
                <w:sz w:val="22"/>
                <w:szCs w:val="22"/>
              </w:rPr>
            </w:pPr>
            <w:r w:rsidRPr="002C37D3">
              <w:rPr>
                <w:rFonts w:ascii="Times New Roman" w:hAnsi="Times New Roman" w:cs="Times New Roman"/>
                <w:sz w:val="22"/>
                <w:szCs w:val="22"/>
              </w:rPr>
              <w:t>искусственное (создание лесных культур), всего</w:t>
            </w:r>
          </w:p>
        </w:tc>
        <w:tc>
          <w:tcPr>
            <w:tcW w:w="625" w:type="pct"/>
            <w:tcBorders>
              <w:top w:val="single" w:sz="4" w:space="0" w:color="auto"/>
              <w:left w:val="single" w:sz="4" w:space="0" w:color="auto"/>
              <w:bottom w:val="single" w:sz="4" w:space="0" w:color="auto"/>
              <w:right w:val="single" w:sz="4" w:space="0" w:color="auto"/>
            </w:tcBorders>
          </w:tcPr>
          <w:p w:rsidR="00224DDB" w:rsidRPr="002C37D3" w:rsidRDefault="008C1857" w:rsidP="00F7476A">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7</w:t>
            </w:r>
          </w:p>
        </w:tc>
        <w:tc>
          <w:tcPr>
            <w:tcW w:w="347" w:type="pct"/>
            <w:tcBorders>
              <w:top w:val="single" w:sz="4" w:space="0" w:color="auto"/>
              <w:left w:val="single" w:sz="4" w:space="0" w:color="auto"/>
              <w:bottom w:val="single" w:sz="4" w:space="0" w:color="auto"/>
              <w:right w:val="single" w:sz="4" w:space="0" w:color="auto"/>
            </w:tcBorders>
          </w:tcPr>
          <w:p w:rsidR="00224DDB" w:rsidRPr="002C37D3" w:rsidRDefault="00224DDB" w:rsidP="00F7476A">
            <w:pPr>
              <w:pStyle w:val="ConsPlusNormal"/>
              <w:jc w:val="center"/>
              <w:rPr>
                <w:rFonts w:ascii="Times New Roman" w:hAnsi="Times New Roman" w:cs="Times New Roman"/>
                <w:sz w:val="22"/>
                <w:szCs w:val="22"/>
              </w:rPr>
            </w:pPr>
          </w:p>
        </w:tc>
        <w:tc>
          <w:tcPr>
            <w:tcW w:w="556" w:type="pct"/>
            <w:tcBorders>
              <w:top w:val="single" w:sz="4" w:space="0" w:color="auto"/>
              <w:left w:val="single" w:sz="4" w:space="0" w:color="auto"/>
              <w:bottom w:val="single" w:sz="4" w:space="0" w:color="auto"/>
              <w:right w:val="single" w:sz="4" w:space="0" w:color="auto"/>
            </w:tcBorders>
          </w:tcPr>
          <w:p w:rsidR="00224DDB" w:rsidRPr="002C37D3" w:rsidRDefault="00224DDB" w:rsidP="00F7476A">
            <w:pPr>
              <w:pStyle w:val="ConsPlusNormal"/>
              <w:jc w:val="center"/>
              <w:rPr>
                <w:rFonts w:ascii="Times New Roman" w:hAnsi="Times New Roman" w:cs="Times New Roman"/>
                <w:sz w:val="22"/>
                <w:szCs w:val="22"/>
              </w:rPr>
            </w:pPr>
          </w:p>
        </w:tc>
        <w:tc>
          <w:tcPr>
            <w:tcW w:w="347" w:type="pct"/>
            <w:tcBorders>
              <w:top w:val="single" w:sz="4" w:space="0" w:color="auto"/>
              <w:left w:val="single" w:sz="4" w:space="0" w:color="auto"/>
              <w:bottom w:val="single" w:sz="4" w:space="0" w:color="auto"/>
              <w:right w:val="single" w:sz="4" w:space="0" w:color="auto"/>
            </w:tcBorders>
          </w:tcPr>
          <w:p w:rsidR="00224DDB" w:rsidRPr="002C37D3" w:rsidRDefault="00EA520D" w:rsidP="00F7476A">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7</w:t>
            </w:r>
          </w:p>
        </w:tc>
        <w:tc>
          <w:tcPr>
            <w:tcW w:w="556" w:type="pct"/>
            <w:tcBorders>
              <w:top w:val="single" w:sz="4" w:space="0" w:color="auto"/>
              <w:left w:val="single" w:sz="4" w:space="0" w:color="auto"/>
              <w:bottom w:val="single" w:sz="4" w:space="0" w:color="auto"/>
              <w:right w:val="single" w:sz="4" w:space="0" w:color="auto"/>
            </w:tcBorders>
          </w:tcPr>
          <w:p w:rsidR="00224DDB" w:rsidRPr="002C37D3" w:rsidRDefault="00EA520D" w:rsidP="00EA520D">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542</w:t>
            </w:r>
          </w:p>
        </w:tc>
        <w:tc>
          <w:tcPr>
            <w:tcW w:w="416" w:type="pct"/>
            <w:tcBorders>
              <w:top w:val="single" w:sz="4" w:space="0" w:color="auto"/>
              <w:left w:val="single" w:sz="4" w:space="0" w:color="auto"/>
              <w:bottom w:val="single" w:sz="4" w:space="0" w:color="auto"/>
              <w:right w:val="single" w:sz="4" w:space="0" w:color="auto"/>
            </w:tcBorders>
          </w:tcPr>
          <w:p w:rsidR="00224DDB" w:rsidRPr="002C37D3" w:rsidRDefault="00224DDB" w:rsidP="00F7476A">
            <w:pPr>
              <w:pStyle w:val="ConsPlusNormal"/>
              <w:jc w:val="center"/>
              <w:rPr>
                <w:rFonts w:ascii="Times New Roman" w:hAnsi="Times New Roman" w:cs="Times New Roman"/>
                <w:sz w:val="22"/>
                <w:szCs w:val="22"/>
              </w:rPr>
            </w:pPr>
          </w:p>
        </w:tc>
        <w:tc>
          <w:tcPr>
            <w:tcW w:w="764" w:type="pct"/>
            <w:tcBorders>
              <w:top w:val="single" w:sz="4" w:space="0" w:color="auto"/>
              <w:left w:val="single" w:sz="4" w:space="0" w:color="auto"/>
              <w:bottom w:val="single" w:sz="4" w:space="0" w:color="auto"/>
              <w:right w:val="single" w:sz="4" w:space="0" w:color="auto"/>
            </w:tcBorders>
          </w:tcPr>
          <w:p w:rsidR="00224DDB" w:rsidRPr="002C37D3" w:rsidRDefault="00EA520D" w:rsidP="00F7476A">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549</w:t>
            </w:r>
          </w:p>
        </w:tc>
      </w:tr>
      <w:tr w:rsidR="00224DDB" w:rsidRPr="002C37D3" w:rsidTr="006A12A6">
        <w:tc>
          <w:tcPr>
            <w:tcW w:w="1389" w:type="pct"/>
            <w:tcBorders>
              <w:top w:val="single" w:sz="4" w:space="0" w:color="auto"/>
              <w:left w:val="single" w:sz="4" w:space="0" w:color="auto"/>
              <w:bottom w:val="single" w:sz="4" w:space="0" w:color="auto"/>
              <w:right w:val="single" w:sz="4" w:space="0" w:color="auto"/>
            </w:tcBorders>
          </w:tcPr>
          <w:p w:rsidR="00224DDB" w:rsidRPr="002C37D3" w:rsidRDefault="00224DDB" w:rsidP="000B5D37">
            <w:pPr>
              <w:pStyle w:val="ConsPlusNormal"/>
              <w:rPr>
                <w:rFonts w:ascii="Times New Roman" w:hAnsi="Times New Roman" w:cs="Times New Roman"/>
                <w:sz w:val="22"/>
                <w:szCs w:val="22"/>
              </w:rPr>
            </w:pPr>
            <w:r w:rsidRPr="002C37D3">
              <w:rPr>
                <w:rFonts w:ascii="Times New Roman" w:hAnsi="Times New Roman" w:cs="Times New Roman"/>
                <w:sz w:val="22"/>
                <w:szCs w:val="22"/>
              </w:rPr>
              <w:t>из них по породам:</w:t>
            </w:r>
          </w:p>
        </w:tc>
        <w:tc>
          <w:tcPr>
            <w:tcW w:w="625" w:type="pct"/>
            <w:tcBorders>
              <w:top w:val="single" w:sz="4" w:space="0" w:color="auto"/>
              <w:left w:val="single" w:sz="4" w:space="0" w:color="auto"/>
              <w:bottom w:val="single" w:sz="4" w:space="0" w:color="auto"/>
              <w:right w:val="single" w:sz="4" w:space="0" w:color="auto"/>
            </w:tcBorders>
          </w:tcPr>
          <w:p w:rsidR="00224DDB" w:rsidRPr="002C37D3" w:rsidRDefault="00224DDB" w:rsidP="00F7476A">
            <w:pPr>
              <w:pStyle w:val="ConsPlusNormal"/>
              <w:jc w:val="center"/>
              <w:rPr>
                <w:rFonts w:ascii="Times New Roman" w:hAnsi="Times New Roman" w:cs="Times New Roman"/>
                <w:sz w:val="22"/>
                <w:szCs w:val="22"/>
              </w:rPr>
            </w:pPr>
          </w:p>
        </w:tc>
        <w:tc>
          <w:tcPr>
            <w:tcW w:w="347" w:type="pct"/>
            <w:tcBorders>
              <w:top w:val="single" w:sz="4" w:space="0" w:color="auto"/>
              <w:left w:val="single" w:sz="4" w:space="0" w:color="auto"/>
              <w:bottom w:val="single" w:sz="4" w:space="0" w:color="auto"/>
              <w:right w:val="single" w:sz="4" w:space="0" w:color="auto"/>
            </w:tcBorders>
          </w:tcPr>
          <w:p w:rsidR="00224DDB" w:rsidRPr="002C37D3" w:rsidRDefault="00224DDB" w:rsidP="00F7476A">
            <w:pPr>
              <w:pStyle w:val="ConsPlusNormal"/>
              <w:jc w:val="center"/>
              <w:rPr>
                <w:rFonts w:ascii="Times New Roman" w:hAnsi="Times New Roman" w:cs="Times New Roman"/>
                <w:sz w:val="22"/>
                <w:szCs w:val="22"/>
              </w:rPr>
            </w:pPr>
          </w:p>
        </w:tc>
        <w:tc>
          <w:tcPr>
            <w:tcW w:w="556" w:type="pct"/>
            <w:tcBorders>
              <w:top w:val="single" w:sz="4" w:space="0" w:color="auto"/>
              <w:left w:val="single" w:sz="4" w:space="0" w:color="auto"/>
              <w:bottom w:val="single" w:sz="4" w:space="0" w:color="auto"/>
              <w:right w:val="single" w:sz="4" w:space="0" w:color="auto"/>
            </w:tcBorders>
          </w:tcPr>
          <w:p w:rsidR="00224DDB" w:rsidRPr="002C37D3" w:rsidRDefault="00224DDB" w:rsidP="00F7476A">
            <w:pPr>
              <w:pStyle w:val="ConsPlusNormal"/>
              <w:jc w:val="center"/>
              <w:rPr>
                <w:rFonts w:ascii="Times New Roman" w:hAnsi="Times New Roman" w:cs="Times New Roman"/>
                <w:sz w:val="22"/>
                <w:szCs w:val="22"/>
              </w:rPr>
            </w:pPr>
          </w:p>
        </w:tc>
        <w:tc>
          <w:tcPr>
            <w:tcW w:w="347" w:type="pct"/>
            <w:tcBorders>
              <w:top w:val="single" w:sz="4" w:space="0" w:color="auto"/>
              <w:left w:val="single" w:sz="4" w:space="0" w:color="auto"/>
              <w:bottom w:val="single" w:sz="4" w:space="0" w:color="auto"/>
              <w:right w:val="single" w:sz="4" w:space="0" w:color="auto"/>
            </w:tcBorders>
          </w:tcPr>
          <w:p w:rsidR="00224DDB" w:rsidRPr="002C37D3" w:rsidRDefault="00224DDB" w:rsidP="00F7476A">
            <w:pPr>
              <w:pStyle w:val="ConsPlusNormal"/>
              <w:jc w:val="center"/>
              <w:rPr>
                <w:rFonts w:ascii="Times New Roman" w:hAnsi="Times New Roman" w:cs="Times New Roman"/>
                <w:sz w:val="22"/>
                <w:szCs w:val="22"/>
              </w:rPr>
            </w:pPr>
          </w:p>
        </w:tc>
        <w:tc>
          <w:tcPr>
            <w:tcW w:w="556" w:type="pct"/>
            <w:tcBorders>
              <w:top w:val="single" w:sz="4" w:space="0" w:color="auto"/>
              <w:left w:val="single" w:sz="4" w:space="0" w:color="auto"/>
              <w:bottom w:val="single" w:sz="4" w:space="0" w:color="auto"/>
              <w:right w:val="single" w:sz="4" w:space="0" w:color="auto"/>
            </w:tcBorders>
          </w:tcPr>
          <w:p w:rsidR="00224DDB" w:rsidRPr="002C37D3" w:rsidRDefault="00224DDB" w:rsidP="00F7476A">
            <w:pPr>
              <w:pStyle w:val="ConsPlusNormal"/>
              <w:jc w:val="center"/>
              <w:rPr>
                <w:rFonts w:ascii="Times New Roman" w:hAnsi="Times New Roman" w:cs="Times New Roman"/>
                <w:sz w:val="22"/>
                <w:szCs w:val="22"/>
              </w:rPr>
            </w:pPr>
          </w:p>
        </w:tc>
        <w:tc>
          <w:tcPr>
            <w:tcW w:w="416" w:type="pct"/>
            <w:tcBorders>
              <w:top w:val="single" w:sz="4" w:space="0" w:color="auto"/>
              <w:left w:val="single" w:sz="4" w:space="0" w:color="auto"/>
              <w:bottom w:val="single" w:sz="4" w:space="0" w:color="auto"/>
              <w:right w:val="single" w:sz="4" w:space="0" w:color="auto"/>
            </w:tcBorders>
          </w:tcPr>
          <w:p w:rsidR="00224DDB" w:rsidRPr="002C37D3" w:rsidRDefault="00224DDB" w:rsidP="00F7476A">
            <w:pPr>
              <w:pStyle w:val="ConsPlusNormal"/>
              <w:jc w:val="center"/>
              <w:rPr>
                <w:rFonts w:ascii="Times New Roman" w:hAnsi="Times New Roman" w:cs="Times New Roman"/>
                <w:sz w:val="22"/>
                <w:szCs w:val="22"/>
              </w:rPr>
            </w:pPr>
          </w:p>
        </w:tc>
        <w:tc>
          <w:tcPr>
            <w:tcW w:w="764" w:type="pct"/>
            <w:tcBorders>
              <w:top w:val="single" w:sz="4" w:space="0" w:color="auto"/>
              <w:left w:val="single" w:sz="4" w:space="0" w:color="auto"/>
              <w:bottom w:val="single" w:sz="4" w:space="0" w:color="auto"/>
              <w:right w:val="single" w:sz="4" w:space="0" w:color="auto"/>
            </w:tcBorders>
          </w:tcPr>
          <w:p w:rsidR="00224DDB" w:rsidRPr="002C37D3" w:rsidRDefault="00224DDB" w:rsidP="00F7476A">
            <w:pPr>
              <w:pStyle w:val="ConsPlusNormal"/>
              <w:jc w:val="center"/>
              <w:rPr>
                <w:rFonts w:ascii="Times New Roman" w:hAnsi="Times New Roman" w:cs="Times New Roman"/>
                <w:sz w:val="22"/>
                <w:szCs w:val="22"/>
              </w:rPr>
            </w:pPr>
          </w:p>
        </w:tc>
      </w:tr>
      <w:tr w:rsidR="00224DDB" w:rsidRPr="002C37D3" w:rsidTr="006A12A6">
        <w:tc>
          <w:tcPr>
            <w:tcW w:w="1389" w:type="pct"/>
            <w:tcBorders>
              <w:top w:val="single" w:sz="4" w:space="0" w:color="auto"/>
              <w:left w:val="single" w:sz="4" w:space="0" w:color="auto"/>
              <w:bottom w:val="single" w:sz="4" w:space="0" w:color="auto"/>
              <w:right w:val="single" w:sz="4" w:space="0" w:color="auto"/>
            </w:tcBorders>
          </w:tcPr>
          <w:p w:rsidR="00224DDB" w:rsidRPr="002C37D3" w:rsidRDefault="00224DDB" w:rsidP="000B5D37">
            <w:pPr>
              <w:pStyle w:val="ConsPlusNormal"/>
              <w:ind w:left="283"/>
              <w:rPr>
                <w:rFonts w:ascii="Times New Roman" w:hAnsi="Times New Roman" w:cs="Times New Roman"/>
                <w:sz w:val="22"/>
                <w:szCs w:val="22"/>
              </w:rPr>
            </w:pPr>
            <w:r w:rsidRPr="002C37D3">
              <w:rPr>
                <w:rFonts w:ascii="Times New Roman" w:hAnsi="Times New Roman" w:cs="Times New Roman"/>
                <w:sz w:val="22"/>
                <w:szCs w:val="22"/>
              </w:rPr>
              <w:t>хвойным</w:t>
            </w:r>
          </w:p>
        </w:tc>
        <w:tc>
          <w:tcPr>
            <w:tcW w:w="625" w:type="pct"/>
            <w:tcBorders>
              <w:top w:val="single" w:sz="4" w:space="0" w:color="auto"/>
              <w:left w:val="single" w:sz="4" w:space="0" w:color="auto"/>
              <w:bottom w:val="single" w:sz="4" w:space="0" w:color="auto"/>
              <w:right w:val="single" w:sz="4" w:space="0" w:color="auto"/>
            </w:tcBorders>
          </w:tcPr>
          <w:p w:rsidR="00224DDB" w:rsidRPr="002C37D3" w:rsidRDefault="008C1857" w:rsidP="00F7476A">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7</w:t>
            </w:r>
          </w:p>
        </w:tc>
        <w:tc>
          <w:tcPr>
            <w:tcW w:w="347" w:type="pct"/>
            <w:tcBorders>
              <w:top w:val="single" w:sz="4" w:space="0" w:color="auto"/>
              <w:left w:val="single" w:sz="4" w:space="0" w:color="auto"/>
              <w:bottom w:val="single" w:sz="4" w:space="0" w:color="auto"/>
              <w:right w:val="single" w:sz="4" w:space="0" w:color="auto"/>
            </w:tcBorders>
          </w:tcPr>
          <w:p w:rsidR="00224DDB" w:rsidRPr="002C37D3" w:rsidRDefault="00224DDB" w:rsidP="00F7476A">
            <w:pPr>
              <w:pStyle w:val="ConsPlusNormal"/>
              <w:jc w:val="center"/>
              <w:rPr>
                <w:rFonts w:ascii="Times New Roman" w:hAnsi="Times New Roman" w:cs="Times New Roman"/>
                <w:sz w:val="22"/>
                <w:szCs w:val="22"/>
              </w:rPr>
            </w:pPr>
          </w:p>
        </w:tc>
        <w:tc>
          <w:tcPr>
            <w:tcW w:w="556" w:type="pct"/>
            <w:tcBorders>
              <w:top w:val="single" w:sz="4" w:space="0" w:color="auto"/>
              <w:left w:val="single" w:sz="4" w:space="0" w:color="auto"/>
              <w:bottom w:val="single" w:sz="4" w:space="0" w:color="auto"/>
              <w:right w:val="single" w:sz="4" w:space="0" w:color="auto"/>
            </w:tcBorders>
          </w:tcPr>
          <w:p w:rsidR="00224DDB" w:rsidRPr="002C37D3" w:rsidRDefault="00224DDB" w:rsidP="00F7476A">
            <w:pPr>
              <w:pStyle w:val="ConsPlusNormal"/>
              <w:jc w:val="center"/>
              <w:rPr>
                <w:rFonts w:ascii="Times New Roman" w:hAnsi="Times New Roman" w:cs="Times New Roman"/>
                <w:sz w:val="22"/>
                <w:szCs w:val="22"/>
              </w:rPr>
            </w:pPr>
          </w:p>
        </w:tc>
        <w:tc>
          <w:tcPr>
            <w:tcW w:w="347" w:type="pct"/>
            <w:tcBorders>
              <w:top w:val="single" w:sz="4" w:space="0" w:color="auto"/>
              <w:left w:val="single" w:sz="4" w:space="0" w:color="auto"/>
              <w:bottom w:val="single" w:sz="4" w:space="0" w:color="auto"/>
              <w:right w:val="single" w:sz="4" w:space="0" w:color="auto"/>
            </w:tcBorders>
          </w:tcPr>
          <w:p w:rsidR="00224DDB" w:rsidRPr="002C37D3" w:rsidRDefault="00EA520D" w:rsidP="00F7476A">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7</w:t>
            </w:r>
          </w:p>
        </w:tc>
        <w:tc>
          <w:tcPr>
            <w:tcW w:w="556" w:type="pct"/>
            <w:tcBorders>
              <w:top w:val="single" w:sz="4" w:space="0" w:color="auto"/>
              <w:left w:val="single" w:sz="4" w:space="0" w:color="auto"/>
              <w:bottom w:val="single" w:sz="4" w:space="0" w:color="auto"/>
              <w:right w:val="single" w:sz="4" w:space="0" w:color="auto"/>
            </w:tcBorders>
          </w:tcPr>
          <w:p w:rsidR="00224DDB" w:rsidRPr="002C37D3" w:rsidRDefault="00EA520D" w:rsidP="00F7476A">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542</w:t>
            </w:r>
          </w:p>
        </w:tc>
        <w:tc>
          <w:tcPr>
            <w:tcW w:w="416" w:type="pct"/>
            <w:tcBorders>
              <w:top w:val="single" w:sz="4" w:space="0" w:color="auto"/>
              <w:left w:val="single" w:sz="4" w:space="0" w:color="auto"/>
              <w:bottom w:val="single" w:sz="4" w:space="0" w:color="auto"/>
              <w:right w:val="single" w:sz="4" w:space="0" w:color="auto"/>
            </w:tcBorders>
          </w:tcPr>
          <w:p w:rsidR="00224DDB" w:rsidRPr="002C37D3" w:rsidRDefault="00224DDB" w:rsidP="00F7476A">
            <w:pPr>
              <w:pStyle w:val="ConsPlusNormal"/>
              <w:jc w:val="center"/>
              <w:rPr>
                <w:rFonts w:ascii="Times New Roman" w:hAnsi="Times New Roman" w:cs="Times New Roman"/>
                <w:sz w:val="22"/>
                <w:szCs w:val="22"/>
              </w:rPr>
            </w:pPr>
          </w:p>
        </w:tc>
        <w:tc>
          <w:tcPr>
            <w:tcW w:w="764" w:type="pct"/>
            <w:tcBorders>
              <w:top w:val="single" w:sz="4" w:space="0" w:color="auto"/>
              <w:left w:val="single" w:sz="4" w:space="0" w:color="auto"/>
              <w:bottom w:val="single" w:sz="4" w:space="0" w:color="auto"/>
              <w:right w:val="single" w:sz="4" w:space="0" w:color="auto"/>
            </w:tcBorders>
          </w:tcPr>
          <w:p w:rsidR="00224DDB" w:rsidRPr="002C37D3" w:rsidRDefault="00EA520D" w:rsidP="00F7476A">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549</w:t>
            </w:r>
          </w:p>
        </w:tc>
      </w:tr>
      <w:tr w:rsidR="00224DDB" w:rsidRPr="002C37D3" w:rsidTr="006A12A6">
        <w:tc>
          <w:tcPr>
            <w:tcW w:w="1389" w:type="pct"/>
            <w:tcBorders>
              <w:top w:val="single" w:sz="4" w:space="0" w:color="auto"/>
              <w:left w:val="single" w:sz="4" w:space="0" w:color="auto"/>
              <w:bottom w:val="single" w:sz="4" w:space="0" w:color="auto"/>
              <w:right w:val="single" w:sz="4" w:space="0" w:color="auto"/>
            </w:tcBorders>
          </w:tcPr>
          <w:p w:rsidR="00224DDB" w:rsidRPr="002C37D3" w:rsidRDefault="00224DDB" w:rsidP="000B5D37">
            <w:pPr>
              <w:pStyle w:val="ConsPlusNormal"/>
              <w:ind w:left="283"/>
              <w:rPr>
                <w:rFonts w:ascii="Times New Roman" w:hAnsi="Times New Roman" w:cs="Times New Roman"/>
                <w:sz w:val="22"/>
                <w:szCs w:val="22"/>
              </w:rPr>
            </w:pPr>
            <w:r w:rsidRPr="002C37D3">
              <w:rPr>
                <w:rFonts w:ascii="Times New Roman" w:hAnsi="Times New Roman" w:cs="Times New Roman"/>
                <w:sz w:val="22"/>
                <w:szCs w:val="22"/>
              </w:rPr>
              <w:t>твердолиственным</w:t>
            </w:r>
          </w:p>
        </w:tc>
        <w:tc>
          <w:tcPr>
            <w:tcW w:w="625" w:type="pct"/>
            <w:tcBorders>
              <w:top w:val="single" w:sz="4" w:space="0" w:color="auto"/>
              <w:left w:val="single" w:sz="4" w:space="0" w:color="auto"/>
              <w:bottom w:val="single" w:sz="4" w:space="0" w:color="auto"/>
              <w:right w:val="single" w:sz="4" w:space="0" w:color="auto"/>
            </w:tcBorders>
          </w:tcPr>
          <w:p w:rsidR="00224DDB" w:rsidRPr="002C37D3" w:rsidRDefault="00224DDB" w:rsidP="00F7476A">
            <w:pPr>
              <w:pStyle w:val="ConsPlusNormal"/>
              <w:jc w:val="center"/>
              <w:rPr>
                <w:rFonts w:ascii="Times New Roman" w:hAnsi="Times New Roman" w:cs="Times New Roman"/>
                <w:sz w:val="22"/>
                <w:szCs w:val="22"/>
              </w:rPr>
            </w:pPr>
          </w:p>
        </w:tc>
        <w:tc>
          <w:tcPr>
            <w:tcW w:w="347" w:type="pct"/>
            <w:tcBorders>
              <w:top w:val="single" w:sz="4" w:space="0" w:color="auto"/>
              <w:left w:val="single" w:sz="4" w:space="0" w:color="auto"/>
              <w:bottom w:val="single" w:sz="4" w:space="0" w:color="auto"/>
              <w:right w:val="single" w:sz="4" w:space="0" w:color="auto"/>
            </w:tcBorders>
          </w:tcPr>
          <w:p w:rsidR="00224DDB" w:rsidRPr="002C37D3" w:rsidRDefault="00224DDB" w:rsidP="00F7476A">
            <w:pPr>
              <w:pStyle w:val="ConsPlusNormal"/>
              <w:jc w:val="center"/>
              <w:rPr>
                <w:rFonts w:ascii="Times New Roman" w:hAnsi="Times New Roman" w:cs="Times New Roman"/>
                <w:sz w:val="22"/>
                <w:szCs w:val="22"/>
              </w:rPr>
            </w:pPr>
          </w:p>
        </w:tc>
        <w:tc>
          <w:tcPr>
            <w:tcW w:w="556" w:type="pct"/>
            <w:tcBorders>
              <w:top w:val="single" w:sz="4" w:space="0" w:color="auto"/>
              <w:left w:val="single" w:sz="4" w:space="0" w:color="auto"/>
              <w:bottom w:val="single" w:sz="4" w:space="0" w:color="auto"/>
              <w:right w:val="single" w:sz="4" w:space="0" w:color="auto"/>
            </w:tcBorders>
          </w:tcPr>
          <w:p w:rsidR="00224DDB" w:rsidRPr="002C37D3" w:rsidRDefault="00224DDB" w:rsidP="00F7476A">
            <w:pPr>
              <w:pStyle w:val="ConsPlusNormal"/>
              <w:jc w:val="center"/>
              <w:rPr>
                <w:rFonts w:ascii="Times New Roman" w:hAnsi="Times New Roman" w:cs="Times New Roman"/>
                <w:sz w:val="22"/>
                <w:szCs w:val="22"/>
              </w:rPr>
            </w:pPr>
          </w:p>
        </w:tc>
        <w:tc>
          <w:tcPr>
            <w:tcW w:w="347" w:type="pct"/>
            <w:tcBorders>
              <w:top w:val="single" w:sz="4" w:space="0" w:color="auto"/>
              <w:left w:val="single" w:sz="4" w:space="0" w:color="auto"/>
              <w:bottom w:val="single" w:sz="4" w:space="0" w:color="auto"/>
              <w:right w:val="single" w:sz="4" w:space="0" w:color="auto"/>
            </w:tcBorders>
          </w:tcPr>
          <w:p w:rsidR="00224DDB" w:rsidRPr="002C37D3" w:rsidRDefault="00224DDB" w:rsidP="00F7476A">
            <w:pPr>
              <w:pStyle w:val="ConsPlusNormal"/>
              <w:jc w:val="center"/>
              <w:rPr>
                <w:rFonts w:ascii="Times New Roman" w:hAnsi="Times New Roman" w:cs="Times New Roman"/>
                <w:sz w:val="22"/>
                <w:szCs w:val="22"/>
              </w:rPr>
            </w:pPr>
          </w:p>
        </w:tc>
        <w:tc>
          <w:tcPr>
            <w:tcW w:w="556" w:type="pct"/>
            <w:tcBorders>
              <w:top w:val="single" w:sz="4" w:space="0" w:color="auto"/>
              <w:left w:val="single" w:sz="4" w:space="0" w:color="auto"/>
              <w:bottom w:val="single" w:sz="4" w:space="0" w:color="auto"/>
              <w:right w:val="single" w:sz="4" w:space="0" w:color="auto"/>
            </w:tcBorders>
          </w:tcPr>
          <w:p w:rsidR="00224DDB" w:rsidRPr="002C37D3" w:rsidRDefault="00224DDB" w:rsidP="00F7476A">
            <w:pPr>
              <w:pStyle w:val="ConsPlusNormal"/>
              <w:jc w:val="center"/>
              <w:rPr>
                <w:rFonts w:ascii="Times New Roman" w:hAnsi="Times New Roman" w:cs="Times New Roman"/>
                <w:sz w:val="22"/>
                <w:szCs w:val="22"/>
              </w:rPr>
            </w:pPr>
          </w:p>
        </w:tc>
        <w:tc>
          <w:tcPr>
            <w:tcW w:w="416" w:type="pct"/>
            <w:tcBorders>
              <w:top w:val="single" w:sz="4" w:space="0" w:color="auto"/>
              <w:left w:val="single" w:sz="4" w:space="0" w:color="auto"/>
              <w:bottom w:val="single" w:sz="4" w:space="0" w:color="auto"/>
              <w:right w:val="single" w:sz="4" w:space="0" w:color="auto"/>
            </w:tcBorders>
          </w:tcPr>
          <w:p w:rsidR="00224DDB" w:rsidRPr="002C37D3" w:rsidRDefault="00224DDB" w:rsidP="00F7476A">
            <w:pPr>
              <w:pStyle w:val="ConsPlusNormal"/>
              <w:jc w:val="center"/>
              <w:rPr>
                <w:rFonts w:ascii="Times New Roman" w:hAnsi="Times New Roman" w:cs="Times New Roman"/>
                <w:sz w:val="22"/>
                <w:szCs w:val="22"/>
              </w:rPr>
            </w:pPr>
          </w:p>
        </w:tc>
        <w:tc>
          <w:tcPr>
            <w:tcW w:w="764" w:type="pct"/>
            <w:tcBorders>
              <w:top w:val="single" w:sz="4" w:space="0" w:color="auto"/>
              <w:left w:val="single" w:sz="4" w:space="0" w:color="auto"/>
              <w:bottom w:val="single" w:sz="4" w:space="0" w:color="auto"/>
              <w:right w:val="single" w:sz="4" w:space="0" w:color="auto"/>
            </w:tcBorders>
          </w:tcPr>
          <w:p w:rsidR="00224DDB" w:rsidRPr="002C37D3" w:rsidRDefault="00224DDB" w:rsidP="00F7476A">
            <w:pPr>
              <w:pStyle w:val="ConsPlusNormal"/>
              <w:jc w:val="center"/>
              <w:rPr>
                <w:rFonts w:ascii="Times New Roman" w:hAnsi="Times New Roman" w:cs="Times New Roman"/>
                <w:sz w:val="22"/>
                <w:szCs w:val="22"/>
              </w:rPr>
            </w:pPr>
          </w:p>
        </w:tc>
      </w:tr>
      <w:tr w:rsidR="00224DDB" w:rsidRPr="002C37D3" w:rsidTr="006A12A6">
        <w:tc>
          <w:tcPr>
            <w:tcW w:w="1389" w:type="pct"/>
            <w:tcBorders>
              <w:top w:val="single" w:sz="4" w:space="0" w:color="auto"/>
              <w:left w:val="single" w:sz="4" w:space="0" w:color="auto"/>
              <w:bottom w:val="single" w:sz="4" w:space="0" w:color="auto"/>
              <w:right w:val="single" w:sz="4" w:space="0" w:color="auto"/>
            </w:tcBorders>
          </w:tcPr>
          <w:p w:rsidR="00224DDB" w:rsidRPr="002C37D3" w:rsidRDefault="00224DDB" w:rsidP="000B5D37">
            <w:pPr>
              <w:pStyle w:val="ConsPlusNormal"/>
              <w:ind w:left="283"/>
              <w:rPr>
                <w:rFonts w:ascii="Times New Roman" w:hAnsi="Times New Roman" w:cs="Times New Roman"/>
                <w:sz w:val="22"/>
                <w:szCs w:val="22"/>
              </w:rPr>
            </w:pPr>
            <w:r w:rsidRPr="002C37D3">
              <w:rPr>
                <w:rFonts w:ascii="Times New Roman" w:hAnsi="Times New Roman" w:cs="Times New Roman"/>
                <w:sz w:val="22"/>
                <w:szCs w:val="22"/>
              </w:rPr>
              <w:t>мягколиственным</w:t>
            </w:r>
          </w:p>
        </w:tc>
        <w:tc>
          <w:tcPr>
            <w:tcW w:w="625" w:type="pct"/>
            <w:tcBorders>
              <w:top w:val="single" w:sz="4" w:space="0" w:color="auto"/>
              <w:left w:val="single" w:sz="4" w:space="0" w:color="auto"/>
              <w:bottom w:val="single" w:sz="4" w:space="0" w:color="auto"/>
              <w:right w:val="single" w:sz="4" w:space="0" w:color="auto"/>
            </w:tcBorders>
          </w:tcPr>
          <w:p w:rsidR="00224DDB" w:rsidRPr="002C37D3" w:rsidRDefault="00224DDB" w:rsidP="00F7476A">
            <w:pPr>
              <w:pStyle w:val="ConsPlusNormal"/>
              <w:jc w:val="center"/>
              <w:rPr>
                <w:rFonts w:ascii="Times New Roman" w:hAnsi="Times New Roman" w:cs="Times New Roman"/>
                <w:sz w:val="22"/>
                <w:szCs w:val="22"/>
              </w:rPr>
            </w:pPr>
          </w:p>
        </w:tc>
        <w:tc>
          <w:tcPr>
            <w:tcW w:w="347" w:type="pct"/>
            <w:tcBorders>
              <w:top w:val="single" w:sz="4" w:space="0" w:color="auto"/>
              <w:left w:val="single" w:sz="4" w:space="0" w:color="auto"/>
              <w:bottom w:val="single" w:sz="4" w:space="0" w:color="auto"/>
              <w:right w:val="single" w:sz="4" w:space="0" w:color="auto"/>
            </w:tcBorders>
          </w:tcPr>
          <w:p w:rsidR="00224DDB" w:rsidRPr="002C37D3" w:rsidRDefault="00224DDB" w:rsidP="00F7476A">
            <w:pPr>
              <w:pStyle w:val="ConsPlusNormal"/>
              <w:jc w:val="center"/>
              <w:rPr>
                <w:rFonts w:ascii="Times New Roman" w:hAnsi="Times New Roman" w:cs="Times New Roman"/>
                <w:sz w:val="22"/>
                <w:szCs w:val="22"/>
              </w:rPr>
            </w:pPr>
          </w:p>
        </w:tc>
        <w:tc>
          <w:tcPr>
            <w:tcW w:w="556" w:type="pct"/>
            <w:tcBorders>
              <w:top w:val="single" w:sz="4" w:space="0" w:color="auto"/>
              <w:left w:val="single" w:sz="4" w:space="0" w:color="auto"/>
              <w:bottom w:val="single" w:sz="4" w:space="0" w:color="auto"/>
              <w:right w:val="single" w:sz="4" w:space="0" w:color="auto"/>
            </w:tcBorders>
          </w:tcPr>
          <w:p w:rsidR="00224DDB" w:rsidRPr="002C37D3" w:rsidRDefault="00224DDB" w:rsidP="00F7476A">
            <w:pPr>
              <w:pStyle w:val="ConsPlusNormal"/>
              <w:jc w:val="center"/>
              <w:rPr>
                <w:rFonts w:ascii="Times New Roman" w:hAnsi="Times New Roman" w:cs="Times New Roman"/>
                <w:sz w:val="22"/>
                <w:szCs w:val="22"/>
              </w:rPr>
            </w:pPr>
          </w:p>
        </w:tc>
        <w:tc>
          <w:tcPr>
            <w:tcW w:w="347" w:type="pct"/>
            <w:tcBorders>
              <w:top w:val="single" w:sz="4" w:space="0" w:color="auto"/>
              <w:left w:val="single" w:sz="4" w:space="0" w:color="auto"/>
              <w:bottom w:val="single" w:sz="4" w:space="0" w:color="auto"/>
              <w:right w:val="single" w:sz="4" w:space="0" w:color="auto"/>
            </w:tcBorders>
          </w:tcPr>
          <w:p w:rsidR="00224DDB" w:rsidRPr="002C37D3" w:rsidRDefault="00224DDB" w:rsidP="00F7476A">
            <w:pPr>
              <w:pStyle w:val="ConsPlusNormal"/>
              <w:jc w:val="center"/>
              <w:rPr>
                <w:rFonts w:ascii="Times New Roman" w:hAnsi="Times New Roman" w:cs="Times New Roman"/>
                <w:sz w:val="22"/>
                <w:szCs w:val="22"/>
              </w:rPr>
            </w:pPr>
          </w:p>
        </w:tc>
        <w:tc>
          <w:tcPr>
            <w:tcW w:w="556" w:type="pct"/>
            <w:tcBorders>
              <w:top w:val="single" w:sz="4" w:space="0" w:color="auto"/>
              <w:left w:val="single" w:sz="4" w:space="0" w:color="auto"/>
              <w:bottom w:val="single" w:sz="4" w:space="0" w:color="auto"/>
              <w:right w:val="single" w:sz="4" w:space="0" w:color="auto"/>
            </w:tcBorders>
          </w:tcPr>
          <w:p w:rsidR="00224DDB" w:rsidRPr="002C37D3" w:rsidRDefault="00224DDB" w:rsidP="00F7476A">
            <w:pPr>
              <w:pStyle w:val="ConsPlusNormal"/>
              <w:jc w:val="center"/>
              <w:rPr>
                <w:rFonts w:ascii="Times New Roman" w:hAnsi="Times New Roman" w:cs="Times New Roman"/>
                <w:sz w:val="22"/>
                <w:szCs w:val="22"/>
              </w:rPr>
            </w:pPr>
          </w:p>
        </w:tc>
        <w:tc>
          <w:tcPr>
            <w:tcW w:w="416" w:type="pct"/>
            <w:tcBorders>
              <w:top w:val="single" w:sz="4" w:space="0" w:color="auto"/>
              <w:left w:val="single" w:sz="4" w:space="0" w:color="auto"/>
              <w:bottom w:val="single" w:sz="4" w:space="0" w:color="auto"/>
              <w:right w:val="single" w:sz="4" w:space="0" w:color="auto"/>
            </w:tcBorders>
          </w:tcPr>
          <w:p w:rsidR="00224DDB" w:rsidRPr="002C37D3" w:rsidRDefault="00224DDB" w:rsidP="00F7476A">
            <w:pPr>
              <w:pStyle w:val="ConsPlusNormal"/>
              <w:jc w:val="center"/>
              <w:rPr>
                <w:rFonts w:ascii="Times New Roman" w:hAnsi="Times New Roman" w:cs="Times New Roman"/>
                <w:sz w:val="22"/>
                <w:szCs w:val="22"/>
              </w:rPr>
            </w:pPr>
          </w:p>
        </w:tc>
        <w:tc>
          <w:tcPr>
            <w:tcW w:w="764" w:type="pct"/>
            <w:tcBorders>
              <w:top w:val="single" w:sz="4" w:space="0" w:color="auto"/>
              <w:left w:val="single" w:sz="4" w:space="0" w:color="auto"/>
              <w:bottom w:val="single" w:sz="4" w:space="0" w:color="auto"/>
              <w:right w:val="single" w:sz="4" w:space="0" w:color="auto"/>
            </w:tcBorders>
          </w:tcPr>
          <w:p w:rsidR="00224DDB" w:rsidRPr="002C37D3" w:rsidRDefault="00224DDB" w:rsidP="00F7476A">
            <w:pPr>
              <w:pStyle w:val="ConsPlusNormal"/>
              <w:jc w:val="center"/>
              <w:rPr>
                <w:rFonts w:ascii="Times New Roman" w:hAnsi="Times New Roman" w:cs="Times New Roman"/>
                <w:sz w:val="22"/>
                <w:szCs w:val="22"/>
              </w:rPr>
            </w:pPr>
          </w:p>
        </w:tc>
      </w:tr>
      <w:tr w:rsidR="00224DDB" w:rsidRPr="002C37D3" w:rsidTr="006A12A6">
        <w:tc>
          <w:tcPr>
            <w:tcW w:w="1389" w:type="pct"/>
            <w:tcBorders>
              <w:top w:val="single" w:sz="4" w:space="0" w:color="auto"/>
              <w:left w:val="single" w:sz="4" w:space="0" w:color="auto"/>
              <w:bottom w:val="single" w:sz="4" w:space="0" w:color="auto"/>
              <w:right w:val="single" w:sz="4" w:space="0" w:color="auto"/>
            </w:tcBorders>
          </w:tcPr>
          <w:p w:rsidR="00224DDB" w:rsidRPr="002C37D3" w:rsidRDefault="00224DDB" w:rsidP="000B5D37">
            <w:pPr>
              <w:pStyle w:val="ConsPlusNormal"/>
              <w:rPr>
                <w:rFonts w:ascii="Times New Roman" w:hAnsi="Times New Roman" w:cs="Times New Roman"/>
                <w:sz w:val="22"/>
                <w:szCs w:val="22"/>
              </w:rPr>
            </w:pPr>
            <w:r w:rsidRPr="002C37D3">
              <w:rPr>
                <w:rFonts w:ascii="Times New Roman" w:hAnsi="Times New Roman" w:cs="Times New Roman"/>
                <w:sz w:val="22"/>
                <w:szCs w:val="22"/>
              </w:rPr>
              <w:t>Комбинированное, всего</w:t>
            </w:r>
          </w:p>
        </w:tc>
        <w:tc>
          <w:tcPr>
            <w:tcW w:w="625" w:type="pct"/>
            <w:tcBorders>
              <w:top w:val="single" w:sz="4" w:space="0" w:color="auto"/>
              <w:left w:val="single" w:sz="4" w:space="0" w:color="auto"/>
              <w:bottom w:val="single" w:sz="4" w:space="0" w:color="auto"/>
              <w:right w:val="single" w:sz="4" w:space="0" w:color="auto"/>
            </w:tcBorders>
          </w:tcPr>
          <w:p w:rsidR="00224DDB" w:rsidRPr="002C37D3" w:rsidRDefault="00224DDB" w:rsidP="00F7476A">
            <w:pPr>
              <w:pStyle w:val="ConsPlusNormal"/>
              <w:jc w:val="center"/>
              <w:rPr>
                <w:rFonts w:ascii="Times New Roman" w:hAnsi="Times New Roman" w:cs="Times New Roman"/>
                <w:sz w:val="22"/>
                <w:szCs w:val="22"/>
              </w:rPr>
            </w:pPr>
          </w:p>
        </w:tc>
        <w:tc>
          <w:tcPr>
            <w:tcW w:w="347" w:type="pct"/>
            <w:tcBorders>
              <w:top w:val="single" w:sz="4" w:space="0" w:color="auto"/>
              <w:left w:val="single" w:sz="4" w:space="0" w:color="auto"/>
              <w:bottom w:val="single" w:sz="4" w:space="0" w:color="auto"/>
              <w:right w:val="single" w:sz="4" w:space="0" w:color="auto"/>
            </w:tcBorders>
          </w:tcPr>
          <w:p w:rsidR="00224DDB" w:rsidRPr="002C37D3" w:rsidRDefault="00224DDB" w:rsidP="00F7476A">
            <w:pPr>
              <w:pStyle w:val="ConsPlusNormal"/>
              <w:jc w:val="center"/>
              <w:rPr>
                <w:rFonts w:ascii="Times New Roman" w:hAnsi="Times New Roman" w:cs="Times New Roman"/>
                <w:sz w:val="22"/>
                <w:szCs w:val="22"/>
                <w:lang w:val="en-US"/>
              </w:rPr>
            </w:pPr>
          </w:p>
        </w:tc>
        <w:tc>
          <w:tcPr>
            <w:tcW w:w="556" w:type="pct"/>
            <w:tcBorders>
              <w:top w:val="single" w:sz="4" w:space="0" w:color="auto"/>
              <w:left w:val="single" w:sz="4" w:space="0" w:color="auto"/>
              <w:bottom w:val="single" w:sz="4" w:space="0" w:color="auto"/>
              <w:right w:val="single" w:sz="4" w:space="0" w:color="auto"/>
            </w:tcBorders>
          </w:tcPr>
          <w:p w:rsidR="00224DDB" w:rsidRPr="002C37D3" w:rsidRDefault="00224DDB" w:rsidP="00F7476A">
            <w:pPr>
              <w:pStyle w:val="ConsPlusNormal"/>
              <w:jc w:val="center"/>
              <w:rPr>
                <w:rFonts w:ascii="Times New Roman" w:hAnsi="Times New Roman" w:cs="Times New Roman"/>
                <w:sz w:val="22"/>
                <w:szCs w:val="22"/>
                <w:lang w:val="en-US"/>
              </w:rPr>
            </w:pPr>
          </w:p>
        </w:tc>
        <w:tc>
          <w:tcPr>
            <w:tcW w:w="347" w:type="pct"/>
            <w:tcBorders>
              <w:top w:val="single" w:sz="4" w:space="0" w:color="auto"/>
              <w:left w:val="single" w:sz="4" w:space="0" w:color="auto"/>
              <w:bottom w:val="single" w:sz="4" w:space="0" w:color="auto"/>
              <w:right w:val="single" w:sz="4" w:space="0" w:color="auto"/>
            </w:tcBorders>
          </w:tcPr>
          <w:p w:rsidR="00224DDB" w:rsidRPr="002C37D3" w:rsidRDefault="00224DDB" w:rsidP="00F7476A">
            <w:pPr>
              <w:pStyle w:val="ConsPlusNormal"/>
              <w:jc w:val="center"/>
              <w:rPr>
                <w:rFonts w:ascii="Times New Roman" w:hAnsi="Times New Roman" w:cs="Times New Roman"/>
                <w:sz w:val="22"/>
                <w:szCs w:val="22"/>
                <w:lang w:val="en-US"/>
              </w:rPr>
            </w:pPr>
          </w:p>
        </w:tc>
        <w:tc>
          <w:tcPr>
            <w:tcW w:w="556" w:type="pct"/>
            <w:tcBorders>
              <w:top w:val="single" w:sz="4" w:space="0" w:color="auto"/>
              <w:left w:val="single" w:sz="4" w:space="0" w:color="auto"/>
              <w:bottom w:val="single" w:sz="4" w:space="0" w:color="auto"/>
              <w:right w:val="single" w:sz="4" w:space="0" w:color="auto"/>
            </w:tcBorders>
          </w:tcPr>
          <w:p w:rsidR="00224DDB" w:rsidRPr="002C37D3" w:rsidRDefault="00224DDB" w:rsidP="00F7476A">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300</w:t>
            </w:r>
          </w:p>
        </w:tc>
        <w:tc>
          <w:tcPr>
            <w:tcW w:w="416" w:type="pct"/>
            <w:tcBorders>
              <w:top w:val="single" w:sz="4" w:space="0" w:color="auto"/>
              <w:left w:val="single" w:sz="4" w:space="0" w:color="auto"/>
              <w:bottom w:val="single" w:sz="4" w:space="0" w:color="auto"/>
              <w:right w:val="single" w:sz="4" w:space="0" w:color="auto"/>
            </w:tcBorders>
          </w:tcPr>
          <w:p w:rsidR="00224DDB" w:rsidRPr="002C37D3" w:rsidRDefault="00224DDB" w:rsidP="00F7476A">
            <w:pPr>
              <w:pStyle w:val="ConsPlusNormal"/>
              <w:jc w:val="center"/>
              <w:rPr>
                <w:rFonts w:ascii="Times New Roman" w:hAnsi="Times New Roman" w:cs="Times New Roman"/>
                <w:sz w:val="22"/>
                <w:szCs w:val="22"/>
              </w:rPr>
            </w:pPr>
          </w:p>
        </w:tc>
        <w:tc>
          <w:tcPr>
            <w:tcW w:w="764" w:type="pct"/>
            <w:tcBorders>
              <w:top w:val="single" w:sz="4" w:space="0" w:color="auto"/>
              <w:left w:val="single" w:sz="4" w:space="0" w:color="auto"/>
              <w:bottom w:val="single" w:sz="4" w:space="0" w:color="auto"/>
              <w:right w:val="single" w:sz="4" w:space="0" w:color="auto"/>
            </w:tcBorders>
          </w:tcPr>
          <w:p w:rsidR="00224DDB" w:rsidRPr="002C37D3" w:rsidRDefault="00224DDB" w:rsidP="00F7476A">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300</w:t>
            </w:r>
          </w:p>
        </w:tc>
      </w:tr>
      <w:tr w:rsidR="00224DDB" w:rsidRPr="002C37D3" w:rsidTr="006A12A6">
        <w:tc>
          <w:tcPr>
            <w:tcW w:w="1389" w:type="pct"/>
            <w:tcBorders>
              <w:top w:val="single" w:sz="4" w:space="0" w:color="auto"/>
              <w:left w:val="single" w:sz="4" w:space="0" w:color="auto"/>
              <w:bottom w:val="single" w:sz="4" w:space="0" w:color="auto"/>
              <w:right w:val="single" w:sz="4" w:space="0" w:color="auto"/>
            </w:tcBorders>
          </w:tcPr>
          <w:p w:rsidR="00224DDB" w:rsidRPr="002C37D3" w:rsidRDefault="00224DDB" w:rsidP="000B5D37">
            <w:pPr>
              <w:pStyle w:val="ConsPlusNormal"/>
              <w:rPr>
                <w:rFonts w:ascii="Times New Roman" w:hAnsi="Times New Roman" w:cs="Times New Roman"/>
                <w:sz w:val="22"/>
                <w:szCs w:val="22"/>
              </w:rPr>
            </w:pPr>
            <w:r w:rsidRPr="002C37D3">
              <w:rPr>
                <w:rFonts w:ascii="Times New Roman" w:hAnsi="Times New Roman" w:cs="Times New Roman"/>
                <w:sz w:val="22"/>
                <w:szCs w:val="22"/>
              </w:rPr>
              <w:t>из них по породам:</w:t>
            </w:r>
          </w:p>
        </w:tc>
        <w:tc>
          <w:tcPr>
            <w:tcW w:w="625" w:type="pct"/>
            <w:tcBorders>
              <w:top w:val="single" w:sz="4" w:space="0" w:color="auto"/>
              <w:left w:val="single" w:sz="4" w:space="0" w:color="auto"/>
              <w:bottom w:val="single" w:sz="4" w:space="0" w:color="auto"/>
              <w:right w:val="single" w:sz="4" w:space="0" w:color="auto"/>
            </w:tcBorders>
          </w:tcPr>
          <w:p w:rsidR="00224DDB" w:rsidRPr="002C37D3" w:rsidRDefault="00224DDB" w:rsidP="00F7476A">
            <w:pPr>
              <w:pStyle w:val="ConsPlusNormal"/>
              <w:jc w:val="center"/>
              <w:rPr>
                <w:rFonts w:ascii="Times New Roman" w:hAnsi="Times New Roman" w:cs="Times New Roman"/>
                <w:sz w:val="22"/>
                <w:szCs w:val="22"/>
              </w:rPr>
            </w:pPr>
          </w:p>
        </w:tc>
        <w:tc>
          <w:tcPr>
            <w:tcW w:w="347" w:type="pct"/>
            <w:tcBorders>
              <w:top w:val="single" w:sz="4" w:space="0" w:color="auto"/>
              <w:left w:val="single" w:sz="4" w:space="0" w:color="auto"/>
              <w:bottom w:val="single" w:sz="4" w:space="0" w:color="auto"/>
              <w:right w:val="single" w:sz="4" w:space="0" w:color="auto"/>
            </w:tcBorders>
          </w:tcPr>
          <w:p w:rsidR="00224DDB" w:rsidRPr="002C37D3" w:rsidRDefault="00224DDB" w:rsidP="00F7476A">
            <w:pPr>
              <w:pStyle w:val="ConsPlusNormal"/>
              <w:jc w:val="center"/>
              <w:rPr>
                <w:rFonts w:ascii="Times New Roman" w:hAnsi="Times New Roman" w:cs="Times New Roman"/>
                <w:sz w:val="22"/>
                <w:szCs w:val="22"/>
              </w:rPr>
            </w:pPr>
          </w:p>
        </w:tc>
        <w:tc>
          <w:tcPr>
            <w:tcW w:w="556" w:type="pct"/>
            <w:tcBorders>
              <w:top w:val="single" w:sz="4" w:space="0" w:color="auto"/>
              <w:left w:val="single" w:sz="4" w:space="0" w:color="auto"/>
              <w:bottom w:val="single" w:sz="4" w:space="0" w:color="auto"/>
              <w:right w:val="single" w:sz="4" w:space="0" w:color="auto"/>
            </w:tcBorders>
          </w:tcPr>
          <w:p w:rsidR="00224DDB" w:rsidRPr="002C37D3" w:rsidRDefault="00224DDB" w:rsidP="00F7476A">
            <w:pPr>
              <w:pStyle w:val="ConsPlusNormal"/>
              <w:jc w:val="center"/>
              <w:rPr>
                <w:rFonts w:ascii="Times New Roman" w:hAnsi="Times New Roman" w:cs="Times New Roman"/>
                <w:sz w:val="22"/>
                <w:szCs w:val="22"/>
              </w:rPr>
            </w:pPr>
          </w:p>
        </w:tc>
        <w:tc>
          <w:tcPr>
            <w:tcW w:w="347" w:type="pct"/>
            <w:tcBorders>
              <w:top w:val="single" w:sz="4" w:space="0" w:color="auto"/>
              <w:left w:val="single" w:sz="4" w:space="0" w:color="auto"/>
              <w:bottom w:val="single" w:sz="4" w:space="0" w:color="auto"/>
              <w:right w:val="single" w:sz="4" w:space="0" w:color="auto"/>
            </w:tcBorders>
          </w:tcPr>
          <w:p w:rsidR="00224DDB" w:rsidRPr="002C37D3" w:rsidRDefault="00224DDB" w:rsidP="00F7476A">
            <w:pPr>
              <w:pStyle w:val="ConsPlusNormal"/>
              <w:jc w:val="center"/>
              <w:rPr>
                <w:rFonts w:ascii="Times New Roman" w:hAnsi="Times New Roman" w:cs="Times New Roman"/>
                <w:sz w:val="22"/>
                <w:szCs w:val="22"/>
              </w:rPr>
            </w:pPr>
          </w:p>
        </w:tc>
        <w:tc>
          <w:tcPr>
            <w:tcW w:w="556" w:type="pct"/>
            <w:tcBorders>
              <w:top w:val="single" w:sz="4" w:space="0" w:color="auto"/>
              <w:left w:val="single" w:sz="4" w:space="0" w:color="auto"/>
              <w:bottom w:val="single" w:sz="4" w:space="0" w:color="auto"/>
              <w:right w:val="single" w:sz="4" w:space="0" w:color="auto"/>
            </w:tcBorders>
          </w:tcPr>
          <w:p w:rsidR="00224DDB" w:rsidRPr="002C37D3" w:rsidRDefault="00224DDB" w:rsidP="00F7476A">
            <w:pPr>
              <w:pStyle w:val="ConsPlusNormal"/>
              <w:jc w:val="center"/>
              <w:rPr>
                <w:rFonts w:ascii="Times New Roman" w:hAnsi="Times New Roman" w:cs="Times New Roman"/>
                <w:sz w:val="22"/>
                <w:szCs w:val="22"/>
              </w:rPr>
            </w:pPr>
          </w:p>
        </w:tc>
        <w:tc>
          <w:tcPr>
            <w:tcW w:w="416" w:type="pct"/>
            <w:tcBorders>
              <w:top w:val="single" w:sz="4" w:space="0" w:color="auto"/>
              <w:left w:val="single" w:sz="4" w:space="0" w:color="auto"/>
              <w:bottom w:val="single" w:sz="4" w:space="0" w:color="auto"/>
              <w:right w:val="single" w:sz="4" w:space="0" w:color="auto"/>
            </w:tcBorders>
          </w:tcPr>
          <w:p w:rsidR="00224DDB" w:rsidRPr="002C37D3" w:rsidRDefault="00224DDB" w:rsidP="00F7476A">
            <w:pPr>
              <w:pStyle w:val="ConsPlusNormal"/>
              <w:jc w:val="center"/>
              <w:rPr>
                <w:rFonts w:ascii="Times New Roman" w:hAnsi="Times New Roman" w:cs="Times New Roman"/>
                <w:sz w:val="22"/>
                <w:szCs w:val="22"/>
              </w:rPr>
            </w:pPr>
          </w:p>
        </w:tc>
        <w:tc>
          <w:tcPr>
            <w:tcW w:w="764" w:type="pct"/>
            <w:tcBorders>
              <w:top w:val="single" w:sz="4" w:space="0" w:color="auto"/>
              <w:left w:val="single" w:sz="4" w:space="0" w:color="auto"/>
              <w:bottom w:val="single" w:sz="4" w:space="0" w:color="auto"/>
              <w:right w:val="single" w:sz="4" w:space="0" w:color="auto"/>
            </w:tcBorders>
          </w:tcPr>
          <w:p w:rsidR="00224DDB" w:rsidRPr="002C37D3" w:rsidRDefault="00224DDB" w:rsidP="00F7476A">
            <w:pPr>
              <w:pStyle w:val="ConsPlusNormal"/>
              <w:jc w:val="center"/>
              <w:rPr>
                <w:rFonts w:ascii="Times New Roman" w:hAnsi="Times New Roman" w:cs="Times New Roman"/>
                <w:sz w:val="22"/>
                <w:szCs w:val="22"/>
              </w:rPr>
            </w:pPr>
          </w:p>
        </w:tc>
      </w:tr>
      <w:tr w:rsidR="00224DDB" w:rsidRPr="002C37D3" w:rsidTr="006A12A6">
        <w:tc>
          <w:tcPr>
            <w:tcW w:w="1389" w:type="pct"/>
            <w:tcBorders>
              <w:top w:val="single" w:sz="4" w:space="0" w:color="auto"/>
              <w:left w:val="single" w:sz="4" w:space="0" w:color="auto"/>
              <w:bottom w:val="single" w:sz="4" w:space="0" w:color="auto"/>
              <w:right w:val="single" w:sz="4" w:space="0" w:color="auto"/>
            </w:tcBorders>
          </w:tcPr>
          <w:p w:rsidR="00224DDB" w:rsidRPr="002C37D3" w:rsidRDefault="00224DDB" w:rsidP="000B5D37">
            <w:pPr>
              <w:pStyle w:val="ConsPlusNormal"/>
              <w:ind w:left="283"/>
              <w:rPr>
                <w:rFonts w:ascii="Times New Roman" w:hAnsi="Times New Roman" w:cs="Times New Roman"/>
                <w:sz w:val="22"/>
                <w:szCs w:val="22"/>
              </w:rPr>
            </w:pPr>
            <w:r w:rsidRPr="002C37D3">
              <w:rPr>
                <w:rFonts w:ascii="Times New Roman" w:hAnsi="Times New Roman" w:cs="Times New Roman"/>
                <w:sz w:val="22"/>
                <w:szCs w:val="22"/>
              </w:rPr>
              <w:t>хвойным</w:t>
            </w:r>
          </w:p>
        </w:tc>
        <w:tc>
          <w:tcPr>
            <w:tcW w:w="625" w:type="pct"/>
            <w:tcBorders>
              <w:top w:val="single" w:sz="4" w:space="0" w:color="auto"/>
              <w:left w:val="single" w:sz="4" w:space="0" w:color="auto"/>
              <w:bottom w:val="single" w:sz="4" w:space="0" w:color="auto"/>
              <w:right w:val="single" w:sz="4" w:space="0" w:color="auto"/>
            </w:tcBorders>
          </w:tcPr>
          <w:p w:rsidR="00224DDB" w:rsidRPr="002C37D3" w:rsidRDefault="00224DDB" w:rsidP="00F7476A">
            <w:pPr>
              <w:pStyle w:val="ConsPlusNormal"/>
              <w:jc w:val="center"/>
              <w:rPr>
                <w:rFonts w:ascii="Times New Roman" w:hAnsi="Times New Roman" w:cs="Times New Roman"/>
                <w:sz w:val="22"/>
                <w:szCs w:val="22"/>
              </w:rPr>
            </w:pPr>
          </w:p>
        </w:tc>
        <w:tc>
          <w:tcPr>
            <w:tcW w:w="347" w:type="pct"/>
            <w:tcBorders>
              <w:top w:val="single" w:sz="4" w:space="0" w:color="auto"/>
              <w:left w:val="single" w:sz="4" w:space="0" w:color="auto"/>
              <w:bottom w:val="single" w:sz="4" w:space="0" w:color="auto"/>
              <w:right w:val="single" w:sz="4" w:space="0" w:color="auto"/>
            </w:tcBorders>
          </w:tcPr>
          <w:p w:rsidR="00224DDB" w:rsidRPr="002C37D3" w:rsidRDefault="00224DDB" w:rsidP="00F7476A">
            <w:pPr>
              <w:pStyle w:val="ConsPlusNormal"/>
              <w:jc w:val="center"/>
              <w:rPr>
                <w:rFonts w:ascii="Times New Roman" w:hAnsi="Times New Roman" w:cs="Times New Roman"/>
                <w:sz w:val="22"/>
                <w:szCs w:val="22"/>
                <w:lang w:val="en-US"/>
              </w:rPr>
            </w:pPr>
          </w:p>
        </w:tc>
        <w:tc>
          <w:tcPr>
            <w:tcW w:w="556" w:type="pct"/>
            <w:tcBorders>
              <w:top w:val="single" w:sz="4" w:space="0" w:color="auto"/>
              <w:left w:val="single" w:sz="4" w:space="0" w:color="auto"/>
              <w:bottom w:val="single" w:sz="4" w:space="0" w:color="auto"/>
              <w:right w:val="single" w:sz="4" w:space="0" w:color="auto"/>
            </w:tcBorders>
          </w:tcPr>
          <w:p w:rsidR="00224DDB" w:rsidRPr="002C37D3" w:rsidRDefault="00224DDB" w:rsidP="00F7476A">
            <w:pPr>
              <w:pStyle w:val="ConsPlusNormal"/>
              <w:jc w:val="center"/>
              <w:rPr>
                <w:rFonts w:ascii="Times New Roman" w:hAnsi="Times New Roman" w:cs="Times New Roman"/>
                <w:sz w:val="22"/>
                <w:szCs w:val="22"/>
                <w:lang w:val="en-US"/>
              </w:rPr>
            </w:pPr>
          </w:p>
        </w:tc>
        <w:tc>
          <w:tcPr>
            <w:tcW w:w="347" w:type="pct"/>
            <w:tcBorders>
              <w:top w:val="single" w:sz="4" w:space="0" w:color="auto"/>
              <w:left w:val="single" w:sz="4" w:space="0" w:color="auto"/>
              <w:bottom w:val="single" w:sz="4" w:space="0" w:color="auto"/>
              <w:right w:val="single" w:sz="4" w:space="0" w:color="auto"/>
            </w:tcBorders>
          </w:tcPr>
          <w:p w:rsidR="00224DDB" w:rsidRPr="002C37D3" w:rsidRDefault="00224DDB" w:rsidP="00F7476A">
            <w:pPr>
              <w:pStyle w:val="ConsPlusNormal"/>
              <w:jc w:val="center"/>
              <w:rPr>
                <w:rFonts w:ascii="Times New Roman" w:hAnsi="Times New Roman" w:cs="Times New Roman"/>
                <w:sz w:val="22"/>
                <w:szCs w:val="22"/>
                <w:lang w:val="en-US"/>
              </w:rPr>
            </w:pPr>
          </w:p>
        </w:tc>
        <w:tc>
          <w:tcPr>
            <w:tcW w:w="556" w:type="pct"/>
            <w:tcBorders>
              <w:top w:val="single" w:sz="4" w:space="0" w:color="auto"/>
              <w:left w:val="single" w:sz="4" w:space="0" w:color="auto"/>
              <w:bottom w:val="single" w:sz="4" w:space="0" w:color="auto"/>
              <w:right w:val="single" w:sz="4" w:space="0" w:color="auto"/>
            </w:tcBorders>
          </w:tcPr>
          <w:p w:rsidR="00224DDB" w:rsidRPr="002C37D3" w:rsidRDefault="00224DDB" w:rsidP="00F7476A">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300</w:t>
            </w:r>
          </w:p>
        </w:tc>
        <w:tc>
          <w:tcPr>
            <w:tcW w:w="416" w:type="pct"/>
            <w:tcBorders>
              <w:top w:val="single" w:sz="4" w:space="0" w:color="auto"/>
              <w:left w:val="single" w:sz="4" w:space="0" w:color="auto"/>
              <w:bottom w:val="single" w:sz="4" w:space="0" w:color="auto"/>
              <w:right w:val="single" w:sz="4" w:space="0" w:color="auto"/>
            </w:tcBorders>
          </w:tcPr>
          <w:p w:rsidR="00224DDB" w:rsidRPr="002C37D3" w:rsidRDefault="00224DDB" w:rsidP="00F7476A">
            <w:pPr>
              <w:pStyle w:val="ConsPlusNormal"/>
              <w:jc w:val="center"/>
              <w:rPr>
                <w:rFonts w:ascii="Times New Roman" w:hAnsi="Times New Roman" w:cs="Times New Roman"/>
                <w:sz w:val="22"/>
                <w:szCs w:val="22"/>
              </w:rPr>
            </w:pPr>
          </w:p>
        </w:tc>
        <w:tc>
          <w:tcPr>
            <w:tcW w:w="764" w:type="pct"/>
            <w:tcBorders>
              <w:top w:val="single" w:sz="4" w:space="0" w:color="auto"/>
              <w:left w:val="single" w:sz="4" w:space="0" w:color="auto"/>
              <w:bottom w:val="single" w:sz="4" w:space="0" w:color="auto"/>
              <w:right w:val="single" w:sz="4" w:space="0" w:color="auto"/>
            </w:tcBorders>
          </w:tcPr>
          <w:p w:rsidR="00224DDB" w:rsidRPr="002C37D3" w:rsidRDefault="00224DDB" w:rsidP="00F7476A">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300</w:t>
            </w:r>
          </w:p>
        </w:tc>
      </w:tr>
      <w:tr w:rsidR="00224DDB" w:rsidRPr="002C37D3" w:rsidTr="006A12A6">
        <w:tc>
          <w:tcPr>
            <w:tcW w:w="1389" w:type="pct"/>
            <w:tcBorders>
              <w:top w:val="single" w:sz="4" w:space="0" w:color="auto"/>
              <w:left w:val="single" w:sz="4" w:space="0" w:color="auto"/>
              <w:bottom w:val="single" w:sz="4" w:space="0" w:color="auto"/>
              <w:right w:val="single" w:sz="4" w:space="0" w:color="auto"/>
            </w:tcBorders>
          </w:tcPr>
          <w:p w:rsidR="00224DDB" w:rsidRPr="002C37D3" w:rsidRDefault="00224DDB" w:rsidP="000B5D37">
            <w:pPr>
              <w:pStyle w:val="ConsPlusNormal"/>
              <w:ind w:left="283"/>
              <w:rPr>
                <w:rFonts w:ascii="Times New Roman" w:hAnsi="Times New Roman" w:cs="Times New Roman"/>
                <w:sz w:val="22"/>
                <w:szCs w:val="22"/>
              </w:rPr>
            </w:pPr>
            <w:r w:rsidRPr="002C37D3">
              <w:rPr>
                <w:rFonts w:ascii="Times New Roman" w:hAnsi="Times New Roman" w:cs="Times New Roman"/>
                <w:sz w:val="22"/>
                <w:szCs w:val="22"/>
              </w:rPr>
              <w:t>твердолиственным</w:t>
            </w:r>
          </w:p>
        </w:tc>
        <w:tc>
          <w:tcPr>
            <w:tcW w:w="625" w:type="pct"/>
            <w:tcBorders>
              <w:top w:val="single" w:sz="4" w:space="0" w:color="auto"/>
              <w:left w:val="single" w:sz="4" w:space="0" w:color="auto"/>
              <w:bottom w:val="single" w:sz="4" w:space="0" w:color="auto"/>
              <w:right w:val="single" w:sz="4" w:space="0" w:color="auto"/>
            </w:tcBorders>
          </w:tcPr>
          <w:p w:rsidR="00224DDB" w:rsidRPr="002C37D3" w:rsidRDefault="00224DDB" w:rsidP="00F7476A">
            <w:pPr>
              <w:pStyle w:val="ConsPlusNormal"/>
              <w:jc w:val="center"/>
              <w:rPr>
                <w:rFonts w:ascii="Times New Roman" w:hAnsi="Times New Roman" w:cs="Times New Roman"/>
                <w:sz w:val="22"/>
                <w:szCs w:val="22"/>
              </w:rPr>
            </w:pPr>
          </w:p>
        </w:tc>
        <w:tc>
          <w:tcPr>
            <w:tcW w:w="347" w:type="pct"/>
            <w:tcBorders>
              <w:top w:val="single" w:sz="4" w:space="0" w:color="auto"/>
              <w:left w:val="single" w:sz="4" w:space="0" w:color="auto"/>
              <w:bottom w:val="single" w:sz="4" w:space="0" w:color="auto"/>
              <w:right w:val="single" w:sz="4" w:space="0" w:color="auto"/>
            </w:tcBorders>
          </w:tcPr>
          <w:p w:rsidR="00224DDB" w:rsidRPr="002C37D3" w:rsidRDefault="00224DDB" w:rsidP="00F7476A">
            <w:pPr>
              <w:pStyle w:val="ConsPlusNormal"/>
              <w:jc w:val="center"/>
              <w:rPr>
                <w:rFonts w:ascii="Times New Roman" w:hAnsi="Times New Roman" w:cs="Times New Roman"/>
                <w:sz w:val="22"/>
                <w:szCs w:val="22"/>
              </w:rPr>
            </w:pPr>
          </w:p>
        </w:tc>
        <w:tc>
          <w:tcPr>
            <w:tcW w:w="556" w:type="pct"/>
            <w:tcBorders>
              <w:top w:val="single" w:sz="4" w:space="0" w:color="auto"/>
              <w:left w:val="single" w:sz="4" w:space="0" w:color="auto"/>
              <w:bottom w:val="single" w:sz="4" w:space="0" w:color="auto"/>
              <w:right w:val="single" w:sz="4" w:space="0" w:color="auto"/>
            </w:tcBorders>
          </w:tcPr>
          <w:p w:rsidR="00224DDB" w:rsidRPr="002C37D3" w:rsidRDefault="00224DDB" w:rsidP="00F7476A">
            <w:pPr>
              <w:pStyle w:val="ConsPlusNormal"/>
              <w:jc w:val="center"/>
              <w:rPr>
                <w:rFonts w:ascii="Times New Roman" w:hAnsi="Times New Roman" w:cs="Times New Roman"/>
                <w:sz w:val="22"/>
                <w:szCs w:val="22"/>
              </w:rPr>
            </w:pPr>
          </w:p>
        </w:tc>
        <w:tc>
          <w:tcPr>
            <w:tcW w:w="347" w:type="pct"/>
            <w:tcBorders>
              <w:top w:val="single" w:sz="4" w:space="0" w:color="auto"/>
              <w:left w:val="single" w:sz="4" w:space="0" w:color="auto"/>
              <w:bottom w:val="single" w:sz="4" w:space="0" w:color="auto"/>
              <w:right w:val="single" w:sz="4" w:space="0" w:color="auto"/>
            </w:tcBorders>
          </w:tcPr>
          <w:p w:rsidR="00224DDB" w:rsidRPr="002C37D3" w:rsidRDefault="00224DDB" w:rsidP="00F7476A">
            <w:pPr>
              <w:pStyle w:val="ConsPlusNormal"/>
              <w:jc w:val="center"/>
              <w:rPr>
                <w:rFonts w:ascii="Times New Roman" w:hAnsi="Times New Roman" w:cs="Times New Roman"/>
                <w:sz w:val="22"/>
                <w:szCs w:val="22"/>
              </w:rPr>
            </w:pPr>
          </w:p>
        </w:tc>
        <w:tc>
          <w:tcPr>
            <w:tcW w:w="556" w:type="pct"/>
            <w:tcBorders>
              <w:top w:val="single" w:sz="4" w:space="0" w:color="auto"/>
              <w:left w:val="single" w:sz="4" w:space="0" w:color="auto"/>
              <w:bottom w:val="single" w:sz="4" w:space="0" w:color="auto"/>
              <w:right w:val="single" w:sz="4" w:space="0" w:color="auto"/>
            </w:tcBorders>
          </w:tcPr>
          <w:p w:rsidR="00224DDB" w:rsidRPr="002C37D3" w:rsidRDefault="00224DDB" w:rsidP="00F7476A">
            <w:pPr>
              <w:pStyle w:val="ConsPlusNormal"/>
              <w:jc w:val="center"/>
              <w:rPr>
                <w:rFonts w:ascii="Times New Roman" w:hAnsi="Times New Roman" w:cs="Times New Roman"/>
                <w:sz w:val="22"/>
                <w:szCs w:val="22"/>
              </w:rPr>
            </w:pPr>
          </w:p>
        </w:tc>
        <w:tc>
          <w:tcPr>
            <w:tcW w:w="416" w:type="pct"/>
            <w:tcBorders>
              <w:top w:val="single" w:sz="4" w:space="0" w:color="auto"/>
              <w:left w:val="single" w:sz="4" w:space="0" w:color="auto"/>
              <w:bottom w:val="single" w:sz="4" w:space="0" w:color="auto"/>
              <w:right w:val="single" w:sz="4" w:space="0" w:color="auto"/>
            </w:tcBorders>
          </w:tcPr>
          <w:p w:rsidR="00224DDB" w:rsidRPr="002C37D3" w:rsidRDefault="00224DDB" w:rsidP="00F7476A">
            <w:pPr>
              <w:pStyle w:val="ConsPlusNormal"/>
              <w:jc w:val="center"/>
              <w:rPr>
                <w:rFonts w:ascii="Times New Roman" w:hAnsi="Times New Roman" w:cs="Times New Roman"/>
                <w:sz w:val="22"/>
                <w:szCs w:val="22"/>
              </w:rPr>
            </w:pPr>
          </w:p>
        </w:tc>
        <w:tc>
          <w:tcPr>
            <w:tcW w:w="764" w:type="pct"/>
            <w:tcBorders>
              <w:top w:val="single" w:sz="4" w:space="0" w:color="auto"/>
              <w:left w:val="single" w:sz="4" w:space="0" w:color="auto"/>
              <w:bottom w:val="single" w:sz="4" w:space="0" w:color="auto"/>
              <w:right w:val="single" w:sz="4" w:space="0" w:color="auto"/>
            </w:tcBorders>
          </w:tcPr>
          <w:p w:rsidR="00224DDB" w:rsidRPr="002C37D3" w:rsidRDefault="00224DDB" w:rsidP="00F7476A">
            <w:pPr>
              <w:pStyle w:val="ConsPlusNormal"/>
              <w:jc w:val="center"/>
              <w:rPr>
                <w:rFonts w:ascii="Times New Roman" w:hAnsi="Times New Roman" w:cs="Times New Roman"/>
                <w:sz w:val="22"/>
                <w:szCs w:val="22"/>
              </w:rPr>
            </w:pPr>
          </w:p>
        </w:tc>
      </w:tr>
      <w:tr w:rsidR="00224DDB" w:rsidRPr="002C37D3" w:rsidTr="006A12A6">
        <w:tc>
          <w:tcPr>
            <w:tcW w:w="1389" w:type="pct"/>
            <w:tcBorders>
              <w:top w:val="single" w:sz="4" w:space="0" w:color="auto"/>
              <w:left w:val="single" w:sz="4" w:space="0" w:color="auto"/>
              <w:bottom w:val="single" w:sz="4" w:space="0" w:color="auto"/>
              <w:right w:val="single" w:sz="4" w:space="0" w:color="auto"/>
            </w:tcBorders>
          </w:tcPr>
          <w:p w:rsidR="00224DDB" w:rsidRPr="002C37D3" w:rsidRDefault="00224DDB" w:rsidP="000B5D37">
            <w:pPr>
              <w:pStyle w:val="ConsPlusNormal"/>
              <w:ind w:left="283"/>
              <w:rPr>
                <w:rFonts w:ascii="Times New Roman" w:hAnsi="Times New Roman" w:cs="Times New Roman"/>
                <w:sz w:val="22"/>
                <w:szCs w:val="22"/>
              </w:rPr>
            </w:pPr>
            <w:r w:rsidRPr="002C37D3">
              <w:rPr>
                <w:rFonts w:ascii="Times New Roman" w:hAnsi="Times New Roman" w:cs="Times New Roman"/>
                <w:sz w:val="22"/>
                <w:szCs w:val="22"/>
              </w:rPr>
              <w:t>мягколиственным</w:t>
            </w:r>
          </w:p>
        </w:tc>
        <w:tc>
          <w:tcPr>
            <w:tcW w:w="625" w:type="pct"/>
            <w:tcBorders>
              <w:top w:val="single" w:sz="4" w:space="0" w:color="auto"/>
              <w:left w:val="single" w:sz="4" w:space="0" w:color="auto"/>
              <w:bottom w:val="single" w:sz="4" w:space="0" w:color="auto"/>
              <w:right w:val="single" w:sz="4" w:space="0" w:color="auto"/>
            </w:tcBorders>
          </w:tcPr>
          <w:p w:rsidR="00224DDB" w:rsidRPr="002C37D3" w:rsidRDefault="00224DDB" w:rsidP="00F7476A">
            <w:pPr>
              <w:pStyle w:val="ConsPlusNormal"/>
              <w:jc w:val="center"/>
              <w:rPr>
                <w:rFonts w:ascii="Times New Roman" w:hAnsi="Times New Roman" w:cs="Times New Roman"/>
                <w:sz w:val="22"/>
                <w:szCs w:val="22"/>
              </w:rPr>
            </w:pPr>
          </w:p>
        </w:tc>
        <w:tc>
          <w:tcPr>
            <w:tcW w:w="347" w:type="pct"/>
            <w:tcBorders>
              <w:top w:val="single" w:sz="4" w:space="0" w:color="auto"/>
              <w:left w:val="single" w:sz="4" w:space="0" w:color="auto"/>
              <w:bottom w:val="single" w:sz="4" w:space="0" w:color="auto"/>
              <w:right w:val="single" w:sz="4" w:space="0" w:color="auto"/>
            </w:tcBorders>
          </w:tcPr>
          <w:p w:rsidR="00224DDB" w:rsidRPr="002C37D3" w:rsidRDefault="00224DDB" w:rsidP="00F7476A">
            <w:pPr>
              <w:pStyle w:val="ConsPlusNormal"/>
              <w:jc w:val="center"/>
              <w:rPr>
                <w:rFonts w:ascii="Times New Roman" w:hAnsi="Times New Roman" w:cs="Times New Roman"/>
                <w:sz w:val="22"/>
                <w:szCs w:val="22"/>
              </w:rPr>
            </w:pPr>
          </w:p>
        </w:tc>
        <w:tc>
          <w:tcPr>
            <w:tcW w:w="556" w:type="pct"/>
            <w:tcBorders>
              <w:top w:val="single" w:sz="4" w:space="0" w:color="auto"/>
              <w:left w:val="single" w:sz="4" w:space="0" w:color="auto"/>
              <w:bottom w:val="single" w:sz="4" w:space="0" w:color="auto"/>
              <w:right w:val="single" w:sz="4" w:space="0" w:color="auto"/>
            </w:tcBorders>
          </w:tcPr>
          <w:p w:rsidR="00224DDB" w:rsidRPr="002C37D3" w:rsidRDefault="00224DDB" w:rsidP="00F7476A">
            <w:pPr>
              <w:pStyle w:val="ConsPlusNormal"/>
              <w:jc w:val="center"/>
              <w:rPr>
                <w:rFonts w:ascii="Times New Roman" w:hAnsi="Times New Roman" w:cs="Times New Roman"/>
                <w:sz w:val="22"/>
                <w:szCs w:val="22"/>
              </w:rPr>
            </w:pPr>
          </w:p>
        </w:tc>
        <w:tc>
          <w:tcPr>
            <w:tcW w:w="347" w:type="pct"/>
            <w:tcBorders>
              <w:top w:val="single" w:sz="4" w:space="0" w:color="auto"/>
              <w:left w:val="single" w:sz="4" w:space="0" w:color="auto"/>
              <w:bottom w:val="single" w:sz="4" w:space="0" w:color="auto"/>
              <w:right w:val="single" w:sz="4" w:space="0" w:color="auto"/>
            </w:tcBorders>
          </w:tcPr>
          <w:p w:rsidR="00224DDB" w:rsidRPr="002C37D3" w:rsidRDefault="00224DDB" w:rsidP="00F7476A">
            <w:pPr>
              <w:pStyle w:val="ConsPlusNormal"/>
              <w:jc w:val="center"/>
              <w:rPr>
                <w:rFonts w:ascii="Times New Roman" w:hAnsi="Times New Roman" w:cs="Times New Roman"/>
                <w:sz w:val="22"/>
                <w:szCs w:val="22"/>
              </w:rPr>
            </w:pPr>
          </w:p>
        </w:tc>
        <w:tc>
          <w:tcPr>
            <w:tcW w:w="556" w:type="pct"/>
            <w:tcBorders>
              <w:top w:val="single" w:sz="4" w:space="0" w:color="auto"/>
              <w:left w:val="single" w:sz="4" w:space="0" w:color="auto"/>
              <w:bottom w:val="single" w:sz="4" w:space="0" w:color="auto"/>
              <w:right w:val="single" w:sz="4" w:space="0" w:color="auto"/>
            </w:tcBorders>
          </w:tcPr>
          <w:p w:rsidR="00224DDB" w:rsidRPr="002C37D3" w:rsidRDefault="00224DDB" w:rsidP="00F7476A">
            <w:pPr>
              <w:pStyle w:val="ConsPlusNormal"/>
              <w:jc w:val="center"/>
              <w:rPr>
                <w:rFonts w:ascii="Times New Roman" w:hAnsi="Times New Roman" w:cs="Times New Roman"/>
                <w:sz w:val="22"/>
                <w:szCs w:val="22"/>
              </w:rPr>
            </w:pPr>
          </w:p>
        </w:tc>
        <w:tc>
          <w:tcPr>
            <w:tcW w:w="416" w:type="pct"/>
            <w:tcBorders>
              <w:top w:val="single" w:sz="4" w:space="0" w:color="auto"/>
              <w:left w:val="single" w:sz="4" w:space="0" w:color="auto"/>
              <w:bottom w:val="single" w:sz="4" w:space="0" w:color="auto"/>
              <w:right w:val="single" w:sz="4" w:space="0" w:color="auto"/>
            </w:tcBorders>
          </w:tcPr>
          <w:p w:rsidR="00224DDB" w:rsidRPr="002C37D3" w:rsidRDefault="00224DDB" w:rsidP="00F7476A">
            <w:pPr>
              <w:pStyle w:val="ConsPlusNormal"/>
              <w:jc w:val="center"/>
              <w:rPr>
                <w:rFonts w:ascii="Times New Roman" w:hAnsi="Times New Roman" w:cs="Times New Roman"/>
                <w:sz w:val="22"/>
                <w:szCs w:val="22"/>
              </w:rPr>
            </w:pPr>
          </w:p>
        </w:tc>
        <w:tc>
          <w:tcPr>
            <w:tcW w:w="764" w:type="pct"/>
            <w:tcBorders>
              <w:top w:val="single" w:sz="4" w:space="0" w:color="auto"/>
              <w:left w:val="single" w:sz="4" w:space="0" w:color="auto"/>
              <w:bottom w:val="single" w:sz="4" w:space="0" w:color="auto"/>
              <w:right w:val="single" w:sz="4" w:space="0" w:color="auto"/>
            </w:tcBorders>
          </w:tcPr>
          <w:p w:rsidR="00224DDB" w:rsidRPr="002C37D3" w:rsidRDefault="00224DDB" w:rsidP="00F7476A">
            <w:pPr>
              <w:pStyle w:val="ConsPlusNormal"/>
              <w:jc w:val="center"/>
              <w:rPr>
                <w:rFonts w:ascii="Times New Roman" w:hAnsi="Times New Roman" w:cs="Times New Roman"/>
                <w:sz w:val="22"/>
                <w:szCs w:val="22"/>
              </w:rPr>
            </w:pPr>
          </w:p>
        </w:tc>
      </w:tr>
      <w:tr w:rsidR="00224DDB" w:rsidRPr="002C37D3" w:rsidTr="006A12A6">
        <w:tc>
          <w:tcPr>
            <w:tcW w:w="1389" w:type="pct"/>
            <w:tcBorders>
              <w:top w:val="single" w:sz="4" w:space="0" w:color="auto"/>
              <w:left w:val="single" w:sz="4" w:space="0" w:color="auto"/>
              <w:bottom w:val="single" w:sz="4" w:space="0" w:color="auto"/>
              <w:right w:val="single" w:sz="4" w:space="0" w:color="auto"/>
            </w:tcBorders>
          </w:tcPr>
          <w:p w:rsidR="00224DDB" w:rsidRPr="002C37D3" w:rsidRDefault="00224DDB" w:rsidP="00224DDB">
            <w:pPr>
              <w:pStyle w:val="ConsPlusNormal"/>
              <w:rPr>
                <w:rFonts w:ascii="Times New Roman" w:hAnsi="Times New Roman" w:cs="Times New Roman"/>
                <w:sz w:val="22"/>
                <w:szCs w:val="22"/>
              </w:rPr>
            </w:pPr>
            <w:r w:rsidRPr="002C37D3">
              <w:rPr>
                <w:rFonts w:ascii="Times New Roman" w:hAnsi="Times New Roman" w:cs="Times New Roman"/>
                <w:sz w:val="22"/>
                <w:szCs w:val="22"/>
              </w:rPr>
              <w:t>Естественное лесовосстановление</w:t>
            </w:r>
          </w:p>
        </w:tc>
        <w:tc>
          <w:tcPr>
            <w:tcW w:w="625" w:type="pct"/>
            <w:tcBorders>
              <w:top w:val="single" w:sz="4" w:space="0" w:color="auto"/>
              <w:left w:val="single" w:sz="4" w:space="0" w:color="auto"/>
              <w:bottom w:val="single" w:sz="4" w:space="0" w:color="auto"/>
              <w:right w:val="single" w:sz="4" w:space="0" w:color="auto"/>
            </w:tcBorders>
          </w:tcPr>
          <w:p w:rsidR="00224DDB" w:rsidRPr="002C37D3" w:rsidRDefault="00EA520D" w:rsidP="00F7476A">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7</w:t>
            </w:r>
          </w:p>
        </w:tc>
        <w:tc>
          <w:tcPr>
            <w:tcW w:w="347" w:type="pct"/>
            <w:tcBorders>
              <w:top w:val="single" w:sz="4" w:space="0" w:color="auto"/>
              <w:left w:val="single" w:sz="4" w:space="0" w:color="auto"/>
              <w:bottom w:val="single" w:sz="4" w:space="0" w:color="auto"/>
              <w:right w:val="single" w:sz="4" w:space="0" w:color="auto"/>
            </w:tcBorders>
          </w:tcPr>
          <w:p w:rsidR="00224DDB" w:rsidRPr="002C37D3" w:rsidRDefault="00EA520D" w:rsidP="00F7476A">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2748</w:t>
            </w:r>
          </w:p>
        </w:tc>
        <w:tc>
          <w:tcPr>
            <w:tcW w:w="556" w:type="pct"/>
            <w:tcBorders>
              <w:top w:val="single" w:sz="4" w:space="0" w:color="auto"/>
              <w:left w:val="single" w:sz="4" w:space="0" w:color="auto"/>
              <w:bottom w:val="single" w:sz="4" w:space="0" w:color="auto"/>
              <w:right w:val="single" w:sz="4" w:space="0" w:color="auto"/>
            </w:tcBorders>
          </w:tcPr>
          <w:p w:rsidR="00224DDB" w:rsidRPr="002C37D3" w:rsidRDefault="00EA520D" w:rsidP="00F7476A">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207</w:t>
            </w:r>
          </w:p>
        </w:tc>
        <w:tc>
          <w:tcPr>
            <w:tcW w:w="347" w:type="pct"/>
            <w:tcBorders>
              <w:top w:val="single" w:sz="4" w:space="0" w:color="auto"/>
              <w:left w:val="single" w:sz="4" w:space="0" w:color="auto"/>
              <w:bottom w:val="single" w:sz="4" w:space="0" w:color="auto"/>
              <w:right w:val="single" w:sz="4" w:space="0" w:color="auto"/>
            </w:tcBorders>
          </w:tcPr>
          <w:p w:rsidR="00224DDB" w:rsidRPr="002C37D3" w:rsidRDefault="00EA520D" w:rsidP="00F7476A">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2962</w:t>
            </w:r>
          </w:p>
        </w:tc>
        <w:tc>
          <w:tcPr>
            <w:tcW w:w="556" w:type="pct"/>
            <w:tcBorders>
              <w:top w:val="single" w:sz="4" w:space="0" w:color="auto"/>
              <w:left w:val="single" w:sz="4" w:space="0" w:color="auto"/>
              <w:bottom w:val="single" w:sz="4" w:space="0" w:color="auto"/>
              <w:right w:val="single" w:sz="4" w:space="0" w:color="auto"/>
            </w:tcBorders>
          </w:tcPr>
          <w:p w:rsidR="00224DDB" w:rsidRPr="002C37D3" w:rsidRDefault="00EA520D" w:rsidP="00EA520D">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3508</w:t>
            </w:r>
          </w:p>
        </w:tc>
        <w:tc>
          <w:tcPr>
            <w:tcW w:w="416" w:type="pct"/>
            <w:tcBorders>
              <w:top w:val="single" w:sz="4" w:space="0" w:color="auto"/>
              <w:left w:val="single" w:sz="4" w:space="0" w:color="auto"/>
              <w:bottom w:val="single" w:sz="4" w:space="0" w:color="auto"/>
              <w:right w:val="single" w:sz="4" w:space="0" w:color="auto"/>
            </w:tcBorders>
          </w:tcPr>
          <w:p w:rsidR="00224DDB" w:rsidRPr="002C37D3" w:rsidRDefault="00224DDB" w:rsidP="00F7476A">
            <w:pPr>
              <w:pStyle w:val="ConsPlusNormal"/>
              <w:jc w:val="center"/>
              <w:rPr>
                <w:rFonts w:ascii="Times New Roman" w:hAnsi="Times New Roman" w:cs="Times New Roman"/>
                <w:sz w:val="22"/>
                <w:szCs w:val="22"/>
              </w:rPr>
            </w:pPr>
          </w:p>
        </w:tc>
        <w:tc>
          <w:tcPr>
            <w:tcW w:w="764" w:type="pct"/>
            <w:tcBorders>
              <w:top w:val="single" w:sz="4" w:space="0" w:color="auto"/>
              <w:left w:val="single" w:sz="4" w:space="0" w:color="auto"/>
              <w:bottom w:val="single" w:sz="4" w:space="0" w:color="auto"/>
              <w:right w:val="single" w:sz="4" w:space="0" w:color="auto"/>
            </w:tcBorders>
          </w:tcPr>
          <w:p w:rsidR="00224DDB" w:rsidRPr="002C37D3" w:rsidRDefault="00EA520D" w:rsidP="00EA520D">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6470</w:t>
            </w:r>
          </w:p>
        </w:tc>
      </w:tr>
      <w:tr w:rsidR="00224DDB" w:rsidRPr="002C37D3" w:rsidTr="006A12A6">
        <w:tc>
          <w:tcPr>
            <w:tcW w:w="1389" w:type="pct"/>
            <w:tcBorders>
              <w:top w:val="single" w:sz="4" w:space="0" w:color="auto"/>
              <w:left w:val="single" w:sz="4" w:space="0" w:color="auto"/>
              <w:bottom w:val="single" w:sz="4" w:space="0" w:color="auto"/>
              <w:right w:val="single" w:sz="4" w:space="0" w:color="auto"/>
            </w:tcBorders>
          </w:tcPr>
          <w:p w:rsidR="00224DDB" w:rsidRPr="002C37D3" w:rsidRDefault="00224DDB" w:rsidP="000B5D37">
            <w:pPr>
              <w:pStyle w:val="ConsPlusNormal"/>
              <w:rPr>
                <w:rFonts w:ascii="Times New Roman" w:hAnsi="Times New Roman" w:cs="Times New Roman"/>
                <w:sz w:val="22"/>
                <w:szCs w:val="22"/>
              </w:rPr>
            </w:pPr>
            <w:r w:rsidRPr="002C37D3">
              <w:rPr>
                <w:rFonts w:ascii="Times New Roman" w:hAnsi="Times New Roman" w:cs="Times New Roman"/>
                <w:sz w:val="22"/>
                <w:szCs w:val="22"/>
              </w:rPr>
              <w:t>из них по породам:</w:t>
            </w:r>
          </w:p>
        </w:tc>
        <w:tc>
          <w:tcPr>
            <w:tcW w:w="625" w:type="pct"/>
            <w:tcBorders>
              <w:top w:val="single" w:sz="4" w:space="0" w:color="auto"/>
              <w:left w:val="single" w:sz="4" w:space="0" w:color="auto"/>
              <w:bottom w:val="single" w:sz="4" w:space="0" w:color="auto"/>
              <w:right w:val="single" w:sz="4" w:space="0" w:color="auto"/>
            </w:tcBorders>
          </w:tcPr>
          <w:p w:rsidR="00224DDB" w:rsidRPr="002C37D3" w:rsidRDefault="00224DDB" w:rsidP="00F7476A">
            <w:pPr>
              <w:pStyle w:val="ConsPlusNormal"/>
              <w:jc w:val="center"/>
              <w:rPr>
                <w:rFonts w:ascii="Times New Roman" w:hAnsi="Times New Roman" w:cs="Times New Roman"/>
                <w:sz w:val="22"/>
                <w:szCs w:val="22"/>
              </w:rPr>
            </w:pPr>
          </w:p>
        </w:tc>
        <w:tc>
          <w:tcPr>
            <w:tcW w:w="347" w:type="pct"/>
            <w:tcBorders>
              <w:top w:val="single" w:sz="4" w:space="0" w:color="auto"/>
              <w:left w:val="single" w:sz="4" w:space="0" w:color="auto"/>
              <w:bottom w:val="single" w:sz="4" w:space="0" w:color="auto"/>
              <w:right w:val="single" w:sz="4" w:space="0" w:color="auto"/>
            </w:tcBorders>
          </w:tcPr>
          <w:p w:rsidR="00224DDB" w:rsidRPr="002C37D3" w:rsidRDefault="00224DDB" w:rsidP="00F7476A">
            <w:pPr>
              <w:pStyle w:val="ConsPlusNormal"/>
              <w:jc w:val="center"/>
              <w:rPr>
                <w:rFonts w:ascii="Times New Roman" w:hAnsi="Times New Roman" w:cs="Times New Roman"/>
                <w:sz w:val="22"/>
                <w:szCs w:val="22"/>
              </w:rPr>
            </w:pPr>
          </w:p>
        </w:tc>
        <w:tc>
          <w:tcPr>
            <w:tcW w:w="556" w:type="pct"/>
            <w:tcBorders>
              <w:top w:val="single" w:sz="4" w:space="0" w:color="auto"/>
              <w:left w:val="single" w:sz="4" w:space="0" w:color="auto"/>
              <w:bottom w:val="single" w:sz="4" w:space="0" w:color="auto"/>
              <w:right w:val="single" w:sz="4" w:space="0" w:color="auto"/>
            </w:tcBorders>
          </w:tcPr>
          <w:p w:rsidR="00224DDB" w:rsidRPr="002C37D3" w:rsidRDefault="00224DDB" w:rsidP="00F7476A">
            <w:pPr>
              <w:pStyle w:val="ConsPlusNormal"/>
              <w:jc w:val="center"/>
              <w:rPr>
                <w:rFonts w:ascii="Times New Roman" w:hAnsi="Times New Roman" w:cs="Times New Roman"/>
                <w:sz w:val="22"/>
                <w:szCs w:val="22"/>
              </w:rPr>
            </w:pPr>
          </w:p>
        </w:tc>
        <w:tc>
          <w:tcPr>
            <w:tcW w:w="347" w:type="pct"/>
            <w:tcBorders>
              <w:top w:val="single" w:sz="4" w:space="0" w:color="auto"/>
              <w:left w:val="single" w:sz="4" w:space="0" w:color="auto"/>
              <w:bottom w:val="single" w:sz="4" w:space="0" w:color="auto"/>
              <w:right w:val="single" w:sz="4" w:space="0" w:color="auto"/>
            </w:tcBorders>
          </w:tcPr>
          <w:p w:rsidR="00224DDB" w:rsidRPr="002C37D3" w:rsidRDefault="00224DDB" w:rsidP="00F7476A">
            <w:pPr>
              <w:pStyle w:val="ConsPlusNormal"/>
              <w:jc w:val="center"/>
              <w:rPr>
                <w:rFonts w:ascii="Times New Roman" w:hAnsi="Times New Roman" w:cs="Times New Roman"/>
                <w:sz w:val="22"/>
                <w:szCs w:val="22"/>
              </w:rPr>
            </w:pPr>
          </w:p>
        </w:tc>
        <w:tc>
          <w:tcPr>
            <w:tcW w:w="556" w:type="pct"/>
            <w:tcBorders>
              <w:top w:val="single" w:sz="4" w:space="0" w:color="auto"/>
              <w:left w:val="single" w:sz="4" w:space="0" w:color="auto"/>
              <w:bottom w:val="single" w:sz="4" w:space="0" w:color="auto"/>
              <w:right w:val="single" w:sz="4" w:space="0" w:color="auto"/>
            </w:tcBorders>
          </w:tcPr>
          <w:p w:rsidR="00224DDB" w:rsidRPr="002C37D3" w:rsidRDefault="00224DDB" w:rsidP="00F7476A">
            <w:pPr>
              <w:pStyle w:val="ConsPlusNormal"/>
              <w:jc w:val="center"/>
              <w:rPr>
                <w:rFonts w:ascii="Times New Roman" w:hAnsi="Times New Roman" w:cs="Times New Roman"/>
                <w:sz w:val="22"/>
                <w:szCs w:val="22"/>
              </w:rPr>
            </w:pPr>
          </w:p>
        </w:tc>
        <w:tc>
          <w:tcPr>
            <w:tcW w:w="416" w:type="pct"/>
            <w:tcBorders>
              <w:top w:val="single" w:sz="4" w:space="0" w:color="auto"/>
              <w:left w:val="single" w:sz="4" w:space="0" w:color="auto"/>
              <w:bottom w:val="single" w:sz="4" w:space="0" w:color="auto"/>
              <w:right w:val="single" w:sz="4" w:space="0" w:color="auto"/>
            </w:tcBorders>
          </w:tcPr>
          <w:p w:rsidR="00224DDB" w:rsidRPr="002C37D3" w:rsidRDefault="00224DDB" w:rsidP="00F7476A">
            <w:pPr>
              <w:pStyle w:val="ConsPlusNormal"/>
              <w:jc w:val="center"/>
              <w:rPr>
                <w:rFonts w:ascii="Times New Roman" w:hAnsi="Times New Roman" w:cs="Times New Roman"/>
                <w:sz w:val="22"/>
                <w:szCs w:val="22"/>
              </w:rPr>
            </w:pPr>
          </w:p>
        </w:tc>
        <w:tc>
          <w:tcPr>
            <w:tcW w:w="764" w:type="pct"/>
            <w:tcBorders>
              <w:top w:val="single" w:sz="4" w:space="0" w:color="auto"/>
              <w:left w:val="single" w:sz="4" w:space="0" w:color="auto"/>
              <w:bottom w:val="single" w:sz="4" w:space="0" w:color="auto"/>
              <w:right w:val="single" w:sz="4" w:space="0" w:color="auto"/>
            </w:tcBorders>
          </w:tcPr>
          <w:p w:rsidR="00224DDB" w:rsidRPr="002C37D3" w:rsidRDefault="00224DDB" w:rsidP="00F7476A">
            <w:pPr>
              <w:pStyle w:val="ConsPlusNormal"/>
              <w:jc w:val="center"/>
              <w:rPr>
                <w:rFonts w:ascii="Times New Roman" w:hAnsi="Times New Roman" w:cs="Times New Roman"/>
                <w:sz w:val="22"/>
                <w:szCs w:val="22"/>
              </w:rPr>
            </w:pPr>
          </w:p>
        </w:tc>
      </w:tr>
      <w:tr w:rsidR="00224DDB" w:rsidRPr="002C37D3" w:rsidTr="006A12A6">
        <w:tc>
          <w:tcPr>
            <w:tcW w:w="1389" w:type="pct"/>
            <w:tcBorders>
              <w:top w:val="single" w:sz="4" w:space="0" w:color="auto"/>
              <w:left w:val="single" w:sz="4" w:space="0" w:color="auto"/>
              <w:bottom w:val="single" w:sz="4" w:space="0" w:color="auto"/>
              <w:right w:val="single" w:sz="4" w:space="0" w:color="auto"/>
            </w:tcBorders>
          </w:tcPr>
          <w:p w:rsidR="00224DDB" w:rsidRPr="002C37D3" w:rsidRDefault="00224DDB" w:rsidP="000B5D37">
            <w:pPr>
              <w:pStyle w:val="ConsPlusNormal"/>
              <w:ind w:left="283"/>
              <w:rPr>
                <w:rFonts w:ascii="Times New Roman" w:hAnsi="Times New Roman" w:cs="Times New Roman"/>
                <w:sz w:val="22"/>
                <w:szCs w:val="22"/>
              </w:rPr>
            </w:pPr>
            <w:r w:rsidRPr="002C37D3">
              <w:rPr>
                <w:rFonts w:ascii="Times New Roman" w:hAnsi="Times New Roman" w:cs="Times New Roman"/>
                <w:sz w:val="22"/>
                <w:szCs w:val="22"/>
              </w:rPr>
              <w:t>хвойным</w:t>
            </w:r>
          </w:p>
        </w:tc>
        <w:tc>
          <w:tcPr>
            <w:tcW w:w="625" w:type="pct"/>
            <w:tcBorders>
              <w:top w:val="single" w:sz="4" w:space="0" w:color="auto"/>
              <w:left w:val="single" w:sz="4" w:space="0" w:color="auto"/>
              <w:bottom w:val="single" w:sz="4" w:space="0" w:color="auto"/>
              <w:right w:val="single" w:sz="4" w:space="0" w:color="auto"/>
            </w:tcBorders>
          </w:tcPr>
          <w:p w:rsidR="00224DDB" w:rsidRPr="002C37D3" w:rsidRDefault="00224DDB" w:rsidP="00F7476A">
            <w:pPr>
              <w:pStyle w:val="ConsPlusNormal"/>
              <w:jc w:val="center"/>
              <w:rPr>
                <w:rFonts w:ascii="Times New Roman" w:hAnsi="Times New Roman" w:cs="Times New Roman"/>
                <w:sz w:val="22"/>
                <w:szCs w:val="22"/>
                <w:lang w:val="en-US"/>
              </w:rPr>
            </w:pPr>
          </w:p>
        </w:tc>
        <w:tc>
          <w:tcPr>
            <w:tcW w:w="347" w:type="pct"/>
            <w:tcBorders>
              <w:top w:val="single" w:sz="4" w:space="0" w:color="auto"/>
              <w:left w:val="single" w:sz="4" w:space="0" w:color="auto"/>
              <w:bottom w:val="single" w:sz="4" w:space="0" w:color="auto"/>
              <w:right w:val="single" w:sz="4" w:space="0" w:color="auto"/>
            </w:tcBorders>
          </w:tcPr>
          <w:p w:rsidR="00224DDB" w:rsidRPr="002C37D3" w:rsidRDefault="00EA520D" w:rsidP="00F7476A">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2000</w:t>
            </w:r>
          </w:p>
        </w:tc>
        <w:tc>
          <w:tcPr>
            <w:tcW w:w="556" w:type="pct"/>
            <w:tcBorders>
              <w:top w:val="single" w:sz="4" w:space="0" w:color="auto"/>
              <w:left w:val="single" w:sz="4" w:space="0" w:color="auto"/>
              <w:bottom w:val="single" w:sz="4" w:space="0" w:color="auto"/>
              <w:right w:val="single" w:sz="4" w:space="0" w:color="auto"/>
            </w:tcBorders>
          </w:tcPr>
          <w:p w:rsidR="00224DDB" w:rsidRPr="002C37D3" w:rsidRDefault="00EA520D" w:rsidP="00F7476A">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107</w:t>
            </w:r>
          </w:p>
        </w:tc>
        <w:tc>
          <w:tcPr>
            <w:tcW w:w="347" w:type="pct"/>
            <w:tcBorders>
              <w:top w:val="single" w:sz="4" w:space="0" w:color="auto"/>
              <w:left w:val="single" w:sz="4" w:space="0" w:color="auto"/>
              <w:bottom w:val="single" w:sz="4" w:space="0" w:color="auto"/>
              <w:right w:val="single" w:sz="4" w:space="0" w:color="auto"/>
            </w:tcBorders>
          </w:tcPr>
          <w:p w:rsidR="00224DDB" w:rsidRPr="002C37D3" w:rsidRDefault="00EA520D" w:rsidP="00F7476A">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2107</w:t>
            </w:r>
          </w:p>
        </w:tc>
        <w:tc>
          <w:tcPr>
            <w:tcW w:w="556" w:type="pct"/>
            <w:tcBorders>
              <w:top w:val="single" w:sz="4" w:space="0" w:color="auto"/>
              <w:left w:val="single" w:sz="4" w:space="0" w:color="auto"/>
              <w:bottom w:val="single" w:sz="4" w:space="0" w:color="auto"/>
              <w:right w:val="single" w:sz="4" w:space="0" w:color="auto"/>
            </w:tcBorders>
          </w:tcPr>
          <w:p w:rsidR="00224DDB" w:rsidRPr="002C37D3" w:rsidRDefault="00EA520D" w:rsidP="00F7476A">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1993</w:t>
            </w:r>
          </w:p>
        </w:tc>
        <w:tc>
          <w:tcPr>
            <w:tcW w:w="416" w:type="pct"/>
            <w:tcBorders>
              <w:top w:val="single" w:sz="4" w:space="0" w:color="auto"/>
              <w:left w:val="single" w:sz="4" w:space="0" w:color="auto"/>
              <w:bottom w:val="single" w:sz="4" w:space="0" w:color="auto"/>
              <w:right w:val="single" w:sz="4" w:space="0" w:color="auto"/>
            </w:tcBorders>
          </w:tcPr>
          <w:p w:rsidR="00224DDB" w:rsidRPr="002C37D3" w:rsidRDefault="00224DDB" w:rsidP="00F7476A">
            <w:pPr>
              <w:pStyle w:val="ConsPlusNormal"/>
              <w:jc w:val="center"/>
              <w:rPr>
                <w:rFonts w:ascii="Times New Roman" w:hAnsi="Times New Roman" w:cs="Times New Roman"/>
                <w:sz w:val="22"/>
                <w:szCs w:val="22"/>
              </w:rPr>
            </w:pPr>
          </w:p>
        </w:tc>
        <w:tc>
          <w:tcPr>
            <w:tcW w:w="764" w:type="pct"/>
            <w:tcBorders>
              <w:top w:val="single" w:sz="4" w:space="0" w:color="auto"/>
              <w:left w:val="single" w:sz="4" w:space="0" w:color="auto"/>
              <w:bottom w:val="single" w:sz="4" w:space="0" w:color="auto"/>
              <w:right w:val="single" w:sz="4" w:space="0" w:color="auto"/>
            </w:tcBorders>
          </w:tcPr>
          <w:p w:rsidR="00224DDB" w:rsidRPr="002C37D3" w:rsidRDefault="00EA520D" w:rsidP="00F7476A">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4100</w:t>
            </w:r>
          </w:p>
        </w:tc>
      </w:tr>
      <w:tr w:rsidR="00224DDB" w:rsidRPr="002C37D3" w:rsidTr="006A12A6">
        <w:tc>
          <w:tcPr>
            <w:tcW w:w="1389" w:type="pct"/>
            <w:tcBorders>
              <w:top w:val="single" w:sz="4" w:space="0" w:color="auto"/>
              <w:left w:val="single" w:sz="4" w:space="0" w:color="auto"/>
              <w:bottom w:val="single" w:sz="4" w:space="0" w:color="auto"/>
              <w:right w:val="single" w:sz="4" w:space="0" w:color="auto"/>
            </w:tcBorders>
          </w:tcPr>
          <w:p w:rsidR="00224DDB" w:rsidRPr="002C37D3" w:rsidRDefault="00224DDB" w:rsidP="000B5D37">
            <w:pPr>
              <w:pStyle w:val="ConsPlusNormal"/>
              <w:ind w:left="283"/>
              <w:rPr>
                <w:rFonts w:ascii="Times New Roman" w:hAnsi="Times New Roman" w:cs="Times New Roman"/>
                <w:sz w:val="22"/>
                <w:szCs w:val="22"/>
              </w:rPr>
            </w:pPr>
            <w:r w:rsidRPr="002C37D3">
              <w:rPr>
                <w:rFonts w:ascii="Times New Roman" w:hAnsi="Times New Roman" w:cs="Times New Roman"/>
                <w:sz w:val="22"/>
                <w:szCs w:val="22"/>
              </w:rPr>
              <w:t>твердолиственным</w:t>
            </w:r>
          </w:p>
        </w:tc>
        <w:tc>
          <w:tcPr>
            <w:tcW w:w="625" w:type="pct"/>
            <w:tcBorders>
              <w:top w:val="single" w:sz="4" w:space="0" w:color="auto"/>
              <w:left w:val="single" w:sz="4" w:space="0" w:color="auto"/>
              <w:bottom w:val="single" w:sz="4" w:space="0" w:color="auto"/>
              <w:right w:val="single" w:sz="4" w:space="0" w:color="auto"/>
            </w:tcBorders>
          </w:tcPr>
          <w:p w:rsidR="00224DDB" w:rsidRPr="002C37D3" w:rsidRDefault="00224DDB" w:rsidP="00F7476A">
            <w:pPr>
              <w:pStyle w:val="ConsPlusNormal"/>
              <w:jc w:val="center"/>
              <w:rPr>
                <w:rFonts w:ascii="Times New Roman" w:hAnsi="Times New Roman" w:cs="Times New Roman"/>
                <w:sz w:val="22"/>
                <w:szCs w:val="22"/>
              </w:rPr>
            </w:pPr>
          </w:p>
        </w:tc>
        <w:tc>
          <w:tcPr>
            <w:tcW w:w="347" w:type="pct"/>
            <w:tcBorders>
              <w:top w:val="single" w:sz="4" w:space="0" w:color="auto"/>
              <w:left w:val="single" w:sz="4" w:space="0" w:color="auto"/>
              <w:bottom w:val="single" w:sz="4" w:space="0" w:color="auto"/>
              <w:right w:val="single" w:sz="4" w:space="0" w:color="auto"/>
            </w:tcBorders>
          </w:tcPr>
          <w:p w:rsidR="00224DDB" w:rsidRPr="002C37D3" w:rsidRDefault="00224DDB" w:rsidP="00F7476A">
            <w:pPr>
              <w:pStyle w:val="ConsPlusNormal"/>
              <w:jc w:val="center"/>
              <w:rPr>
                <w:rFonts w:ascii="Times New Roman" w:hAnsi="Times New Roman" w:cs="Times New Roman"/>
                <w:sz w:val="22"/>
                <w:szCs w:val="22"/>
              </w:rPr>
            </w:pPr>
          </w:p>
        </w:tc>
        <w:tc>
          <w:tcPr>
            <w:tcW w:w="556" w:type="pct"/>
            <w:tcBorders>
              <w:top w:val="single" w:sz="4" w:space="0" w:color="auto"/>
              <w:left w:val="single" w:sz="4" w:space="0" w:color="auto"/>
              <w:bottom w:val="single" w:sz="4" w:space="0" w:color="auto"/>
              <w:right w:val="single" w:sz="4" w:space="0" w:color="auto"/>
            </w:tcBorders>
          </w:tcPr>
          <w:p w:rsidR="00224DDB" w:rsidRPr="002C37D3" w:rsidRDefault="00224DDB" w:rsidP="00F7476A">
            <w:pPr>
              <w:pStyle w:val="ConsPlusNormal"/>
              <w:jc w:val="center"/>
              <w:rPr>
                <w:rFonts w:ascii="Times New Roman" w:hAnsi="Times New Roman" w:cs="Times New Roman"/>
                <w:sz w:val="22"/>
                <w:szCs w:val="22"/>
              </w:rPr>
            </w:pPr>
          </w:p>
        </w:tc>
        <w:tc>
          <w:tcPr>
            <w:tcW w:w="347" w:type="pct"/>
            <w:tcBorders>
              <w:top w:val="single" w:sz="4" w:space="0" w:color="auto"/>
              <w:left w:val="single" w:sz="4" w:space="0" w:color="auto"/>
              <w:bottom w:val="single" w:sz="4" w:space="0" w:color="auto"/>
              <w:right w:val="single" w:sz="4" w:space="0" w:color="auto"/>
            </w:tcBorders>
          </w:tcPr>
          <w:p w:rsidR="00224DDB" w:rsidRPr="002C37D3" w:rsidRDefault="00224DDB" w:rsidP="00F7476A">
            <w:pPr>
              <w:pStyle w:val="ConsPlusNormal"/>
              <w:jc w:val="center"/>
              <w:rPr>
                <w:rFonts w:ascii="Times New Roman" w:hAnsi="Times New Roman" w:cs="Times New Roman"/>
                <w:sz w:val="22"/>
                <w:szCs w:val="22"/>
              </w:rPr>
            </w:pPr>
          </w:p>
        </w:tc>
        <w:tc>
          <w:tcPr>
            <w:tcW w:w="556" w:type="pct"/>
            <w:tcBorders>
              <w:top w:val="single" w:sz="4" w:space="0" w:color="auto"/>
              <w:left w:val="single" w:sz="4" w:space="0" w:color="auto"/>
              <w:bottom w:val="single" w:sz="4" w:space="0" w:color="auto"/>
              <w:right w:val="single" w:sz="4" w:space="0" w:color="auto"/>
            </w:tcBorders>
          </w:tcPr>
          <w:p w:rsidR="00224DDB" w:rsidRPr="002C37D3" w:rsidRDefault="00224DDB" w:rsidP="00F7476A">
            <w:pPr>
              <w:pStyle w:val="ConsPlusNormal"/>
              <w:jc w:val="center"/>
              <w:rPr>
                <w:rFonts w:ascii="Times New Roman" w:hAnsi="Times New Roman" w:cs="Times New Roman"/>
                <w:sz w:val="22"/>
                <w:szCs w:val="22"/>
              </w:rPr>
            </w:pPr>
          </w:p>
        </w:tc>
        <w:tc>
          <w:tcPr>
            <w:tcW w:w="416" w:type="pct"/>
            <w:tcBorders>
              <w:top w:val="single" w:sz="4" w:space="0" w:color="auto"/>
              <w:left w:val="single" w:sz="4" w:space="0" w:color="auto"/>
              <w:bottom w:val="single" w:sz="4" w:space="0" w:color="auto"/>
              <w:right w:val="single" w:sz="4" w:space="0" w:color="auto"/>
            </w:tcBorders>
          </w:tcPr>
          <w:p w:rsidR="00224DDB" w:rsidRPr="002C37D3" w:rsidRDefault="00224DDB" w:rsidP="00F7476A">
            <w:pPr>
              <w:pStyle w:val="ConsPlusNormal"/>
              <w:jc w:val="center"/>
              <w:rPr>
                <w:rFonts w:ascii="Times New Roman" w:hAnsi="Times New Roman" w:cs="Times New Roman"/>
                <w:sz w:val="22"/>
                <w:szCs w:val="22"/>
              </w:rPr>
            </w:pPr>
          </w:p>
        </w:tc>
        <w:tc>
          <w:tcPr>
            <w:tcW w:w="764" w:type="pct"/>
            <w:tcBorders>
              <w:top w:val="single" w:sz="4" w:space="0" w:color="auto"/>
              <w:left w:val="single" w:sz="4" w:space="0" w:color="auto"/>
              <w:bottom w:val="single" w:sz="4" w:space="0" w:color="auto"/>
              <w:right w:val="single" w:sz="4" w:space="0" w:color="auto"/>
            </w:tcBorders>
          </w:tcPr>
          <w:p w:rsidR="00224DDB" w:rsidRPr="002C37D3" w:rsidRDefault="00224DDB" w:rsidP="00F7476A">
            <w:pPr>
              <w:pStyle w:val="ConsPlusNormal"/>
              <w:jc w:val="center"/>
              <w:rPr>
                <w:rFonts w:ascii="Times New Roman" w:hAnsi="Times New Roman" w:cs="Times New Roman"/>
                <w:sz w:val="22"/>
                <w:szCs w:val="22"/>
              </w:rPr>
            </w:pPr>
          </w:p>
        </w:tc>
      </w:tr>
      <w:tr w:rsidR="00224DDB" w:rsidRPr="002C37D3" w:rsidTr="006A12A6">
        <w:tc>
          <w:tcPr>
            <w:tcW w:w="1389" w:type="pct"/>
            <w:tcBorders>
              <w:top w:val="single" w:sz="4" w:space="0" w:color="auto"/>
              <w:left w:val="single" w:sz="4" w:space="0" w:color="auto"/>
              <w:bottom w:val="single" w:sz="4" w:space="0" w:color="auto"/>
              <w:right w:val="single" w:sz="4" w:space="0" w:color="auto"/>
            </w:tcBorders>
          </w:tcPr>
          <w:p w:rsidR="00224DDB" w:rsidRPr="002C37D3" w:rsidRDefault="00224DDB" w:rsidP="000B5D37">
            <w:pPr>
              <w:pStyle w:val="ConsPlusNormal"/>
              <w:ind w:left="283"/>
              <w:rPr>
                <w:rFonts w:ascii="Times New Roman" w:hAnsi="Times New Roman" w:cs="Times New Roman"/>
                <w:sz w:val="22"/>
                <w:szCs w:val="22"/>
              </w:rPr>
            </w:pPr>
            <w:r w:rsidRPr="002C37D3">
              <w:rPr>
                <w:rFonts w:ascii="Times New Roman" w:hAnsi="Times New Roman" w:cs="Times New Roman"/>
                <w:sz w:val="22"/>
                <w:szCs w:val="22"/>
              </w:rPr>
              <w:t>мягколиственным</w:t>
            </w:r>
          </w:p>
        </w:tc>
        <w:tc>
          <w:tcPr>
            <w:tcW w:w="625" w:type="pct"/>
            <w:tcBorders>
              <w:top w:val="single" w:sz="4" w:space="0" w:color="auto"/>
              <w:left w:val="single" w:sz="4" w:space="0" w:color="auto"/>
              <w:bottom w:val="single" w:sz="4" w:space="0" w:color="auto"/>
              <w:right w:val="single" w:sz="4" w:space="0" w:color="auto"/>
            </w:tcBorders>
          </w:tcPr>
          <w:p w:rsidR="00224DDB" w:rsidRPr="002C37D3" w:rsidRDefault="008C1857" w:rsidP="00F7476A">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7</w:t>
            </w:r>
          </w:p>
        </w:tc>
        <w:tc>
          <w:tcPr>
            <w:tcW w:w="347" w:type="pct"/>
            <w:tcBorders>
              <w:top w:val="single" w:sz="4" w:space="0" w:color="auto"/>
              <w:left w:val="single" w:sz="4" w:space="0" w:color="auto"/>
              <w:bottom w:val="single" w:sz="4" w:space="0" w:color="auto"/>
              <w:right w:val="single" w:sz="4" w:space="0" w:color="auto"/>
            </w:tcBorders>
          </w:tcPr>
          <w:p w:rsidR="00224DDB" w:rsidRPr="002C37D3" w:rsidRDefault="008C1857" w:rsidP="00F7476A">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748</w:t>
            </w:r>
          </w:p>
        </w:tc>
        <w:tc>
          <w:tcPr>
            <w:tcW w:w="556" w:type="pct"/>
            <w:tcBorders>
              <w:top w:val="single" w:sz="4" w:space="0" w:color="auto"/>
              <w:left w:val="single" w:sz="4" w:space="0" w:color="auto"/>
              <w:bottom w:val="single" w:sz="4" w:space="0" w:color="auto"/>
              <w:right w:val="single" w:sz="4" w:space="0" w:color="auto"/>
            </w:tcBorders>
          </w:tcPr>
          <w:p w:rsidR="00224DDB" w:rsidRPr="002C37D3" w:rsidRDefault="008C1857" w:rsidP="00F7476A">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100</w:t>
            </w:r>
          </w:p>
        </w:tc>
        <w:tc>
          <w:tcPr>
            <w:tcW w:w="347" w:type="pct"/>
            <w:tcBorders>
              <w:top w:val="single" w:sz="4" w:space="0" w:color="auto"/>
              <w:left w:val="single" w:sz="4" w:space="0" w:color="auto"/>
              <w:bottom w:val="single" w:sz="4" w:space="0" w:color="auto"/>
              <w:right w:val="single" w:sz="4" w:space="0" w:color="auto"/>
            </w:tcBorders>
          </w:tcPr>
          <w:p w:rsidR="00224DDB" w:rsidRPr="002C37D3" w:rsidRDefault="00EA520D" w:rsidP="00F7476A">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855</w:t>
            </w:r>
          </w:p>
        </w:tc>
        <w:tc>
          <w:tcPr>
            <w:tcW w:w="556" w:type="pct"/>
            <w:tcBorders>
              <w:top w:val="single" w:sz="4" w:space="0" w:color="auto"/>
              <w:left w:val="single" w:sz="4" w:space="0" w:color="auto"/>
              <w:bottom w:val="single" w:sz="4" w:space="0" w:color="auto"/>
              <w:right w:val="single" w:sz="4" w:space="0" w:color="auto"/>
            </w:tcBorders>
          </w:tcPr>
          <w:p w:rsidR="00224DDB" w:rsidRPr="002C37D3" w:rsidRDefault="00EA520D" w:rsidP="00EA520D">
            <w:pPr>
              <w:pStyle w:val="ConsPlusNormal"/>
              <w:jc w:val="center"/>
              <w:rPr>
                <w:rFonts w:ascii="Times New Roman" w:hAnsi="Times New Roman" w:cs="Times New Roman"/>
                <w:sz w:val="22"/>
                <w:szCs w:val="22"/>
                <w:lang w:val="en-US"/>
              </w:rPr>
            </w:pPr>
            <w:r w:rsidRPr="002C37D3">
              <w:rPr>
                <w:rFonts w:ascii="Times New Roman" w:hAnsi="Times New Roman" w:cs="Times New Roman"/>
                <w:sz w:val="22"/>
                <w:szCs w:val="22"/>
              </w:rPr>
              <w:t>1515</w:t>
            </w:r>
          </w:p>
        </w:tc>
        <w:tc>
          <w:tcPr>
            <w:tcW w:w="416" w:type="pct"/>
            <w:tcBorders>
              <w:top w:val="single" w:sz="4" w:space="0" w:color="auto"/>
              <w:left w:val="single" w:sz="4" w:space="0" w:color="auto"/>
              <w:bottom w:val="single" w:sz="4" w:space="0" w:color="auto"/>
              <w:right w:val="single" w:sz="4" w:space="0" w:color="auto"/>
            </w:tcBorders>
          </w:tcPr>
          <w:p w:rsidR="00224DDB" w:rsidRPr="002C37D3" w:rsidRDefault="00224DDB" w:rsidP="00F7476A">
            <w:pPr>
              <w:pStyle w:val="ConsPlusNormal"/>
              <w:jc w:val="center"/>
              <w:rPr>
                <w:rFonts w:ascii="Times New Roman" w:hAnsi="Times New Roman" w:cs="Times New Roman"/>
                <w:sz w:val="22"/>
                <w:szCs w:val="22"/>
              </w:rPr>
            </w:pPr>
          </w:p>
        </w:tc>
        <w:tc>
          <w:tcPr>
            <w:tcW w:w="764" w:type="pct"/>
            <w:tcBorders>
              <w:top w:val="single" w:sz="4" w:space="0" w:color="auto"/>
              <w:left w:val="single" w:sz="4" w:space="0" w:color="auto"/>
              <w:bottom w:val="single" w:sz="4" w:space="0" w:color="auto"/>
              <w:right w:val="single" w:sz="4" w:space="0" w:color="auto"/>
            </w:tcBorders>
          </w:tcPr>
          <w:p w:rsidR="00224DDB" w:rsidRPr="002C37D3" w:rsidRDefault="00EA520D" w:rsidP="00F7476A">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2370</w:t>
            </w:r>
          </w:p>
        </w:tc>
      </w:tr>
      <w:tr w:rsidR="008C1857" w:rsidRPr="002C37D3" w:rsidTr="006A12A6">
        <w:tc>
          <w:tcPr>
            <w:tcW w:w="1389" w:type="pct"/>
            <w:tcBorders>
              <w:top w:val="single" w:sz="4" w:space="0" w:color="auto"/>
              <w:left w:val="single" w:sz="4" w:space="0" w:color="auto"/>
              <w:bottom w:val="single" w:sz="4" w:space="0" w:color="auto"/>
              <w:right w:val="single" w:sz="4" w:space="0" w:color="auto"/>
            </w:tcBorders>
          </w:tcPr>
          <w:p w:rsidR="008C1857" w:rsidRPr="002C37D3" w:rsidRDefault="008C1857" w:rsidP="008C1857">
            <w:pPr>
              <w:pStyle w:val="ConsPlusNormal"/>
              <w:rPr>
                <w:rFonts w:ascii="Times New Roman" w:hAnsi="Times New Roman" w:cs="Times New Roman"/>
                <w:sz w:val="22"/>
                <w:szCs w:val="22"/>
              </w:rPr>
            </w:pPr>
            <w:r w:rsidRPr="002C37D3">
              <w:rPr>
                <w:rFonts w:ascii="Times New Roman" w:hAnsi="Times New Roman" w:cs="Times New Roman"/>
                <w:sz w:val="22"/>
                <w:szCs w:val="22"/>
              </w:rPr>
              <w:t>Земли, нуждающиеся в лесоразведении</w:t>
            </w:r>
          </w:p>
        </w:tc>
        <w:tc>
          <w:tcPr>
            <w:tcW w:w="625" w:type="pct"/>
            <w:tcBorders>
              <w:top w:val="single" w:sz="4" w:space="0" w:color="auto"/>
              <w:left w:val="single" w:sz="4" w:space="0" w:color="auto"/>
              <w:bottom w:val="single" w:sz="4" w:space="0" w:color="auto"/>
              <w:right w:val="single" w:sz="4" w:space="0" w:color="auto"/>
            </w:tcBorders>
          </w:tcPr>
          <w:p w:rsidR="008C1857" w:rsidRPr="002C37D3" w:rsidRDefault="008C1857" w:rsidP="00F7476A">
            <w:pPr>
              <w:pStyle w:val="ConsPlusNormal"/>
              <w:jc w:val="center"/>
              <w:rPr>
                <w:rFonts w:ascii="Times New Roman" w:hAnsi="Times New Roman" w:cs="Times New Roman"/>
                <w:sz w:val="22"/>
                <w:szCs w:val="22"/>
              </w:rPr>
            </w:pPr>
          </w:p>
        </w:tc>
        <w:tc>
          <w:tcPr>
            <w:tcW w:w="347" w:type="pct"/>
            <w:tcBorders>
              <w:top w:val="single" w:sz="4" w:space="0" w:color="auto"/>
              <w:left w:val="single" w:sz="4" w:space="0" w:color="auto"/>
              <w:bottom w:val="single" w:sz="4" w:space="0" w:color="auto"/>
              <w:right w:val="single" w:sz="4" w:space="0" w:color="auto"/>
            </w:tcBorders>
          </w:tcPr>
          <w:p w:rsidR="008C1857" w:rsidRPr="002C37D3" w:rsidRDefault="008C1857" w:rsidP="00F7476A">
            <w:pPr>
              <w:pStyle w:val="ConsPlusNormal"/>
              <w:jc w:val="center"/>
              <w:rPr>
                <w:rFonts w:ascii="Times New Roman" w:hAnsi="Times New Roman" w:cs="Times New Roman"/>
                <w:sz w:val="22"/>
                <w:szCs w:val="22"/>
              </w:rPr>
            </w:pPr>
          </w:p>
        </w:tc>
        <w:tc>
          <w:tcPr>
            <w:tcW w:w="556" w:type="pct"/>
            <w:tcBorders>
              <w:top w:val="single" w:sz="4" w:space="0" w:color="auto"/>
              <w:left w:val="single" w:sz="4" w:space="0" w:color="auto"/>
              <w:bottom w:val="single" w:sz="4" w:space="0" w:color="auto"/>
              <w:right w:val="single" w:sz="4" w:space="0" w:color="auto"/>
            </w:tcBorders>
          </w:tcPr>
          <w:p w:rsidR="008C1857" w:rsidRPr="002C37D3" w:rsidRDefault="008C1857" w:rsidP="00F7476A">
            <w:pPr>
              <w:pStyle w:val="ConsPlusNormal"/>
              <w:jc w:val="center"/>
              <w:rPr>
                <w:rFonts w:ascii="Times New Roman" w:hAnsi="Times New Roman" w:cs="Times New Roman"/>
                <w:sz w:val="22"/>
                <w:szCs w:val="22"/>
              </w:rPr>
            </w:pPr>
          </w:p>
        </w:tc>
        <w:tc>
          <w:tcPr>
            <w:tcW w:w="347" w:type="pct"/>
            <w:tcBorders>
              <w:top w:val="single" w:sz="4" w:space="0" w:color="auto"/>
              <w:left w:val="single" w:sz="4" w:space="0" w:color="auto"/>
              <w:bottom w:val="single" w:sz="4" w:space="0" w:color="auto"/>
              <w:right w:val="single" w:sz="4" w:space="0" w:color="auto"/>
            </w:tcBorders>
          </w:tcPr>
          <w:p w:rsidR="008C1857" w:rsidRPr="002C37D3" w:rsidRDefault="008C1857" w:rsidP="00F7476A">
            <w:pPr>
              <w:pStyle w:val="ConsPlusNormal"/>
              <w:jc w:val="center"/>
              <w:rPr>
                <w:rFonts w:ascii="Times New Roman" w:hAnsi="Times New Roman" w:cs="Times New Roman"/>
                <w:sz w:val="22"/>
                <w:szCs w:val="22"/>
              </w:rPr>
            </w:pPr>
          </w:p>
        </w:tc>
        <w:tc>
          <w:tcPr>
            <w:tcW w:w="556" w:type="pct"/>
            <w:tcBorders>
              <w:top w:val="single" w:sz="4" w:space="0" w:color="auto"/>
              <w:left w:val="single" w:sz="4" w:space="0" w:color="auto"/>
              <w:bottom w:val="single" w:sz="4" w:space="0" w:color="auto"/>
              <w:right w:val="single" w:sz="4" w:space="0" w:color="auto"/>
            </w:tcBorders>
          </w:tcPr>
          <w:p w:rsidR="008C1857" w:rsidRPr="002C37D3" w:rsidRDefault="008C1857" w:rsidP="00F7476A">
            <w:pPr>
              <w:pStyle w:val="ConsPlusNormal"/>
              <w:jc w:val="center"/>
              <w:rPr>
                <w:rFonts w:ascii="Times New Roman" w:hAnsi="Times New Roman" w:cs="Times New Roman"/>
                <w:sz w:val="22"/>
                <w:szCs w:val="22"/>
              </w:rPr>
            </w:pPr>
          </w:p>
        </w:tc>
        <w:tc>
          <w:tcPr>
            <w:tcW w:w="416" w:type="pct"/>
            <w:tcBorders>
              <w:top w:val="single" w:sz="4" w:space="0" w:color="auto"/>
              <w:left w:val="single" w:sz="4" w:space="0" w:color="auto"/>
              <w:bottom w:val="single" w:sz="4" w:space="0" w:color="auto"/>
              <w:right w:val="single" w:sz="4" w:space="0" w:color="auto"/>
            </w:tcBorders>
          </w:tcPr>
          <w:p w:rsidR="008C1857" w:rsidRPr="002C37D3" w:rsidRDefault="008C1857" w:rsidP="00F7476A">
            <w:pPr>
              <w:pStyle w:val="ConsPlusNormal"/>
              <w:jc w:val="center"/>
              <w:rPr>
                <w:rFonts w:ascii="Times New Roman" w:hAnsi="Times New Roman" w:cs="Times New Roman"/>
                <w:sz w:val="22"/>
                <w:szCs w:val="22"/>
              </w:rPr>
            </w:pPr>
          </w:p>
        </w:tc>
        <w:tc>
          <w:tcPr>
            <w:tcW w:w="764" w:type="pct"/>
            <w:tcBorders>
              <w:top w:val="single" w:sz="4" w:space="0" w:color="auto"/>
              <w:left w:val="single" w:sz="4" w:space="0" w:color="auto"/>
              <w:bottom w:val="single" w:sz="4" w:space="0" w:color="auto"/>
              <w:right w:val="single" w:sz="4" w:space="0" w:color="auto"/>
            </w:tcBorders>
          </w:tcPr>
          <w:p w:rsidR="008C1857" w:rsidRPr="002C37D3" w:rsidRDefault="008C1857" w:rsidP="00F7476A">
            <w:pPr>
              <w:pStyle w:val="ConsPlusNormal"/>
              <w:jc w:val="center"/>
              <w:rPr>
                <w:rFonts w:ascii="Times New Roman" w:hAnsi="Times New Roman" w:cs="Times New Roman"/>
                <w:sz w:val="22"/>
                <w:szCs w:val="22"/>
              </w:rPr>
            </w:pPr>
          </w:p>
        </w:tc>
      </w:tr>
    </w:tbl>
    <w:p w:rsidR="00DE6BD4" w:rsidRPr="002C37D3" w:rsidRDefault="00DE6BD4" w:rsidP="00DE6BD4">
      <w:pPr>
        <w:pStyle w:val="ConsPlusNormal"/>
        <w:jc w:val="both"/>
        <w:rPr>
          <w:rFonts w:ascii="Times New Roman" w:hAnsi="Times New Roman" w:cs="Times New Roman"/>
          <w:sz w:val="24"/>
          <w:szCs w:val="24"/>
        </w:rPr>
      </w:pPr>
    </w:p>
    <w:p w:rsidR="00DE6BD4" w:rsidRPr="002C37D3" w:rsidRDefault="00DE6BD4" w:rsidP="006A12A6">
      <w:pPr>
        <w:spacing w:after="0" w:line="240" w:lineRule="auto"/>
        <w:ind w:firstLine="539"/>
        <w:jc w:val="both"/>
        <w:rPr>
          <w:rFonts w:ascii="Times New Roman" w:hAnsi="Times New Roman"/>
          <w:sz w:val="24"/>
          <w:szCs w:val="24"/>
        </w:rPr>
      </w:pPr>
      <w:r w:rsidRPr="002C37D3">
        <w:rPr>
          <w:rFonts w:ascii="Times New Roman" w:hAnsi="Times New Roman"/>
          <w:sz w:val="24"/>
          <w:szCs w:val="24"/>
        </w:rPr>
        <w:t xml:space="preserve">В таблице </w:t>
      </w:r>
      <w:r w:rsidR="00FD6720">
        <w:rPr>
          <w:rFonts w:ascii="Times New Roman" w:hAnsi="Times New Roman"/>
          <w:color w:val="000000" w:themeColor="text1"/>
          <w:sz w:val="24"/>
          <w:szCs w:val="24"/>
          <w:lang w:val="en-US"/>
        </w:rPr>
        <w:t>II</w:t>
      </w:r>
      <w:r w:rsidR="00FD6720">
        <w:rPr>
          <w:rFonts w:ascii="Times New Roman" w:hAnsi="Times New Roman"/>
          <w:color w:val="000000" w:themeColor="text1"/>
          <w:sz w:val="24"/>
          <w:szCs w:val="24"/>
        </w:rPr>
        <w:t>.17.6</w:t>
      </w:r>
      <w:r w:rsidR="00414AB2">
        <w:rPr>
          <w:rFonts w:ascii="Times New Roman" w:hAnsi="Times New Roman"/>
          <w:sz w:val="24"/>
          <w:szCs w:val="24"/>
        </w:rPr>
        <w:t xml:space="preserve"> </w:t>
      </w:r>
      <w:r w:rsidRPr="002C37D3">
        <w:rPr>
          <w:rFonts w:ascii="Times New Roman" w:hAnsi="Times New Roman"/>
          <w:sz w:val="24"/>
          <w:szCs w:val="24"/>
        </w:rPr>
        <w:t>объем лесовосстановительных мероприятий на лесосеках ревизионного периода</w:t>
      </w:r>
      <w:r w:rsidR="00D60909">
        <w:rPr>
          <w:rFonts w:ascii="Times New Roman" w:hAnsi="Times New Roman"/>
          <w:sz w:val="24"/>
          <w:szCs w:val="24"/>
        </w:rPr>
        <w:t xml:space="preserve"> </w:t>
      </w:r>
      <w:r w:rsidR="00D60909" w:rsidRPr="00880AD9">
        <w:rPr>
          <w:rFonts w:ascii="Times New Roman" w:hAnsi="Times New Roman"/>
          <w:sz w:val="24"/>
          <w:szCs w:val="24"/>
        </w:rPr>
        <w:t>запроектирован при условном стопроцентном освоении лесосеки по сплошным рубкам</w:t>
      </w:r>
      <w:r w:rsidRPr="002C37D3">
        <w:rPr>
          <w:rFonts w:ascii="Times New Roman" w:hAnsi="Times New Roman"/>
          <w:sz w:val="24"/>
          <w:szCs w:val="24"/>
        </w:rPr>
        <w:t>.</w:t>
      </w:r>
      <w:r w:rsidR="00D60909">
        <w:rPr>
          <w:rFonts w:ascii="Times New Roman" w:hAnsi="Times New Roman"/>
          <w:sz w:val="24"/>
          <w:szCs w:val="24"/>
        </w:rPr>
        <w:t xml:space="preserve"> </w:t>
      </w:r>
      <w:r w:rsidRPr="002C37D3">
        <w:rPr>
          <w:rFonts w:ascii="Times New Roman" w:hAnsi="Times New Roman"/>
          <w:sz w:val="24"/>
          <w:szCs w:val="24"/>
        </w:rPr>
        <w:t>Поэтому планируемые объемы лесовосстановления следует корректировать с учетом фактического использования расчетной лесосеки по сплошным рубкам.</w:t>
      </w:r>
    </w:p>
    <w:p w:rsidR="00DE6BD4" w:rsidRPr="002C37D3" w:rsidRDefault="00DE6BD4" w:rsidP="006A12A6">
      <w:pPr>
        <w:shd w:val="clear" w:color="auto" w:fill="FFFFFF"/>
        <w:tabs>
          <w:tab w:val="left" w:pos="6970"/>
        </w:tabs>
        <w:spacing w:after="0" w:line="240" w:lineRule="auto"/>
        <w:ind w:firstLine="539"/>
        <w:jc w:val="both"/>
        <w:rPr>
          <w:rFonts w:ascii="Times New Roman" w:hAnsi="Times New Roman"/>
          <w:color w:val="000000"/>
          <w:sz w:val="24"/>
          <w:szCs w:val="24"/>
        </w:rPr>
      </w:pPr>
      <w:r w:rsidRPr="002C37D3">
        <w:rPr>
          <w:rFonts w:ascii="Times New Roman" w:hAnsi="Times New Roman"/>
          <w:color w:val="000000"/>
          <w:sz w:val="24"/>
          <w:szCs w:val="24"/>
        </w:rPr>
        <w:t>Ежегодное выполнение работ по воспроизводству лесов (искусственное, комбинированное и естественное лесовосстановление, обработка почвы под лесовосстановление, уход за лесными культурами, рубки ухода за лесом (осветления, прочистки) на лесных участках предоставленных в аренду, обеспечивает Арендатор в соответствии с условиями договора, в объемах, определенных проектом освоения лесов с учетом ежегодных площадей вырубок, гарей, прогалин и иных не занятых лесными насаждениями участков.</w:t>
      </w:r>
    </w:p>
    <w:p w:rsidR="004C4D71" w:rsidRPr="002C37D3" w:rsidRDefault="004C4D71" w:rsidP="00DE6BD4">
      <w:pPr>
        <w:shd w:val="clear" w:color="auto" w:fill="FFFFFF"/>
        <w:tabs>
          <w:tab w:val="left" w:pos="6970"/>
        </w:tabs>
        <w:spacing w:after="0" w:line="240" w:lineRule="auto"/>
        <w:ind w:right="-6" w:firstLine="567"/>
        <w:jc w:val="both"/>
        <w:rPr>
          <w:rFonts w:ascii="Times New Roman" w:hAnsi="Times New Roman"/>
          <w:color w:val="000000"/>
          <w:sz w:val="24"/>
          <w:szCs w:val="24"/>
        </w:rPr>
      </w:pPr>
    </w:p>
    <w:p w:rsidR="00DE6BD4" w:rsidRPr="002C37D3" w:rsidRDefault="00DE6BD4" w:rsidP="00945ED5">
      <w:pPr>
        <w:pStyle w:val="04"/>
        <w:rPr>
          <w:rStyle w:val="afa"/>
          <w:rFonts w:eastAsia="Calibri"/>
          <w:b w:val="0"/>
        </w:rPr>
      </w:pPr>
      <w:bookmarkStart w:id="402" w:name="_Toc489005403"/>
      <w:bookmarkStart w:id="403" w:name="_Toc499537502"/>
      <w:bookmarkStart w:id="404" w:name="_Toc519958564"/>
      <w:bookmarkStart w:id="405" w:name="_Toc521759034"/>
      <w:r w:rsidRPr="002C37D3">
        <w:rPr>
          <w:rStyle w:val="afa"/>
          <w:rFonts w:eastAsia="Calibri"/>
          <w:b w:val="0"/>
        </w:rPr>
        <w:t>Агротехнический и лесоводственный уходы,</w:t>
      </w:r>
      <w:r w:rsidR="0063057C" w:rsidRPr="002C37D3">
        <w:rPr>
          <w:rStyle w:val="afa"/>
          <w:rFonts w:eastAsia="Calibri"/>
          <w:b w:val="0"/>
        </w:rPr>
        <w:t xml:space="preserve"> </w:t>
      </w:r>
      <w:r w:rsidRPr="002C37D3">
        <w:rPr>
          <w:rStyle w:val="afa"/>
          <w:rFonts w:eastAsia="Calibri"/>
          <w:b w:val="0"/>
        </w:rPr>
        <w:t>дополнение лесных культур</w:t>
      </w:r>
      <w:bookmarkEnd w:id="402"/>
      <w:bookmarkEnd w:id="403"/>
      <w:bookmarkEnd w:id="404"/>
      <w:bookmarkEnd w:id="405"/>
    </w:p>
    <w:p w:rsidR="00DE6BD4" w:rsidRPr="002C37D3" w:rsidRDefault="00DE6BD4" w:rsidP="00DE6BD4">
      <w:pPr>
        <w:spacing w:after="0" w:line="240" w:lineRule="auto"/>
        <w:ind w:firstLine="567"/>
        <w:jc w:val="both"/>
        <w:rPr>
          <w:rFonts w:ascii="Times New Roman" w:hAnsi="Times New Roman"/>
          <w:sz w:val="24"/>
          <w:szCs w:val="24"/>
        </w:rPr>
      </w:pPr>
      <w:r w:rsidRPr="002C37D3">
        <w:rPr>
          <w:rFonts w:ascii="Times New Roman" w:hAnsi="Times New Roman"/>
          <w:sz w:val="24"/>
          <w:szCs w:val="24"/>
        </w:rPr>
        <w:t>В целях предотвращения зарастания поверхности почвы сорной травянистой и древесно-кустарниковой растительностью, накопления влаги в почве, проводится агротехнический и лесоводственный уходы за лесными культурами.</w:t>
      </w:r>
    </w:p>
    <w:p w:rsidR="00DE6BD4" w:rsidRPr="002C37D3" w:rsidRDefault="00DE6BD4" w:rsidP="00DE6BD4">
      <w:pPr>
        <w:widowControl w:val="0"/>
        <w:spacing w:after="0" w:line="240" w:lineRule="auto"/>
        <w:ind w:firstLine="567"/>
        <w:jc w:val="both"/>
        <w:rPr>
          <w:rFonts w:ascii="Times New Roman" w:hAnsi="Times New Roman"/>
          <w:color w:val="000000"/>
          <w:sz w:val="24"/>
          <w:szCs w:val="24"/>
          <w:lang w:bidi="ru-RU"/>
        </w:rPr>
      </w:pPr>
      <w:r w:rsidRPr="002C37D3">
        <w:rPr>
          <w:rFonts w:ascii="Times New Roman" w:hAnsi="Times New Roman"/>
          <w:color w:val="000000"/>
          <w:sz w:val="24"/>
          <w:szCs w:val="24"/>
          <w:lang w:bidi="ru-RU"/>
        </w:rPr>
        <w:t>К агротехническому уходу относятся:</w:t>
      </w:r>
    </w:p>
    <w:p w:rsidR="00DE6BD4" w:rsidRPr="002C37D3" w:rsidRDefault="00DE6BD4" w:rsidP="00DE6BD4">
      <w:pPr>
        <w:widowControl w:val="0"/>
        <w:spacing w:after="0" w:line="240" w:lineRule="auto"/>
        <w:ind w:firstLine="567"/>
        <w:jc w:val="both"/>
        <w:rPr>
          <w:rFonts w:ascii="Times New Roman" w:hAnsi="Times New Roman"/>
          <w:color w:val="000000"/>
          <w:sz w:val="24"/>
          <w:szCs w:val="24"/>
          <w:lang w:bidi="ru-RU"/>
        </w:rPr>
      </w:pPr>
      <w:r w:rsidRPr="002C37D3">
        <w:rPr>
          <w:rFonts w:ascii="Times New Roman" w:hAnsi="Times New Roman"/>
          <w:color w:val="000000"/>
          <w:sz w:val="24"/>
          <w:szCs w:val="24"/>
          <w:lang w:bidi="ru-RU"/>
        </w:rPr>
        <w:t>ручная оправка растений от завала травой и почвой, заноса песком, размыва и выдувания почвы, выжимания морозом;</w:t>
      </w:r>
    </w:p>
    <w:p w:rsidR="00DE6BD4" w:rsidRPr="002C37D3" w:rsidRDefault="00DE6BD4" w:rsidP="00DE6BD4">
      <w:pPr>
        <w:widowControl w:val="0"/>
        <w:spacing w:after="0" w:line="240" w:lineRule="auto"/>
        <w:ind w:firstLine="567"/>
        <w:jc w:val="both"/>
        <w:rPr>
          <w:rFonts w:ascii="Times New Roman" w:hAnsi="Times New Roman"/>
          <w:color w:val="000000"/>
          <w:sz w:val="24"/>
          <w:szCs w:val="24"/>
          <w:lang w:bidi="ru-RU"/>
        </w:rPr>
      </w:pPr>
      <w:r w:rsidRPr="002C37D3">
        <w:rPr>
          <w:rFonts w:ascii="Times New Roman" w:hAnsi="Times New Roman"/>
          <w:color w:val="000000"/>
          <w:sz w:val="24"/>
          <w:szCs w:val="24"/>
          <w:lang w:bidi="ru-RU"/>
        </w:rPr>
        <w:t>рыхление почвы с одновременным уничтожением травянистой и древесной растительности в рядах культур и междурядьях;</w:t>
      </w:r>
    </w:p>
    <w:p w:rsidR="00DE6BD4" w:rsidRPr="002C37D3" w:rsidRDefault="00DE6BD4" w:rsidP="00DE6BD4">
      <w:pPr>
        <w:widowControl w:val="0"/>
        <w:spacing w:after="0" w:line="240" w:lineRule="auto"/>
        <w:ind w:firstLine="567"/>
        <w:jc w:val="both"/>
        <w:rPr>
          <w:rFonts w:ascii="Times New Roman" w:hAnsi="Times New Roman"/>
          <w:color w:val="000000"/>
          <w:sz w:val="24"/>
          <w:szCs w:val="24"/>
          <w:lang w:bidi="ru-RU"/>
        </w:rPr>
      </w:pPr>
      <w:r w:rsidRPr="002C37D3">
        <w:rPr>
          <w:rFonts w:ascii="Times New Roman" w:hAnsi="Times New Roman"/>
          <w:color w:val="000000"/>
          <w:sz w:val="24"/>
          <w:szCs w:val="24"/>
          <w:lang w:bidi="ru-RU"/>
        </w:rPr>
        <w:t>дополнение лесных культур, подкормка минеральными удобрениями и полив лесных культур.</w:t>
      </w:r>
    </w:p>
    <w:p w:rsidR="00DE6BD4" w:rsidRPr="002C37D3" w:rsidRDefault="00DE6BD4" w:rsidP="00DE6BD4">
      <w:pPr>
        <w:widowControl w:val="0"/>
        <w:spacing w:after="0" w:line="240" w:lineRule="auto"/>
        <w:ind w:firstLine="567"/>
        <w:jc w:val="both"/>
        <w:rPr>
          <w:rFonts w:ascii="Times New Roman" w:hAnsi="Times New Roman"/>
          <w:color w:val="000000"/>
          <w:sz w:val="24"/>
          <w:szCs w:val="24"/>
          <w:lang w:bidi="ru-RU"/>
        </w:rPr>
      </w:pPr>
      <w:r w:rsidRPr="002C37D3">
        <w:rPr>
          <w:rFonts w:ascii="Times New Roman" w:hAnsi="Times New Roman"/>
          <w:color w:val="000000"/>
          <w:sz w:val="24"/>
          <w:szCs w:val="24"/>
          <w:lang w:bidi="ru-RU"/>
        </w:rPr>
        <w:t>К лесоводственному уходу относится уничтожение или предупреждение появления травянистой и нежелательной древесной растительности.</w:t>
      </w:r>
    </w:p>
    <w:p w:rsidR="00DE6BD4" w:rsidRPr="002C37D3" w:rsidRDefault="00DE6BD4" w:rsidP="00DE6BD4">
      <w:pPr>
        <w:widowControl w:val="0"/>
        <w:spacing w:after="0" w:line="240" w:lineRule="auto"/>
        <w:ind w:firstLine="567"/>
        <w:jc w:val="both"/>
        <w:rPr>
          <w:rFonts w:ascii="Times New Roman" w:hAnsi="Times New Roman"/>
          <w:color w:val="000000"/>
          <w:sz w:val="24"/>
          <w:szCs w:val="24"/>
          <w:lang w:bidi="ru-RU"/>
        </w:rPr>
      </w:pPr>
      <w:r w:rsidRPr="002C37D3">
        <w:rPr>
          <w:rFonts w:ascii="Times New Roman" w:hAnsi="Times New Roman"/>
          <w:color w:val="000000"/>
          <w:sz w:val="24"/>
          <w:szCs w:val="24"/>
          <w:lang w:bidi="ru-RU"/>
        </w:rPr>
        <w:t xml:space="preserve">В лесной зоне агротехнический и лесоводственный уходы проводятся с целью предотвращения снижения прироста лесных насаждений главной древесной породы. </w:t>
      </w:r>
    </w:p>
    <w:p w:rsidR="00DE6BD4" w:rsidRPr="002C37D3" w:rsidRDefault="00DE6BD4" w:rsidP="00DE6BD4">
      <w:pPr>
        <w:spacing w:after="0" w:line="240" w:lineRule="auto"/>
        <w:ind w:firstLine="567"/>
        <w:jc w:val="both"/>
        <w:rPr>
          <w:rFonts w:ascii="Times New Roman" w:hAnsi="Times New Roman"/>
          <w:sz w:val="24"/>
          <w:szCs w:val="24"/>
        </w:rPr>
      </w:pPr>
      <w:r w:rsidRPr="002C37D3">
        <w:rPr>
          <w:rFonts w:ascii="Times New Roman" w:hAnsi="Times New Roman"/>
          <w:sz w:val="24"/>
          <w:szCs w:val="24"/>
        </w:rPr>
        <w:t>Первый уход за почвой следует проводить ранней весной до появления сорняков.</w:t>
      </w:r>
    </w:p>
    <w:p w:rsidR="00DE6BD4" w:rsidRPr="002C37D3" w:rsidRDefault="00DE6BD4" w:rsidP="00DE6BD4">
      <w:pPr>
        <w:widowControl w:val="0"/>
        <w:spacing w:after="0" w:line="240" w:lineRule="auto"/>
        <w:ind w:firstLine="567"/>
        <w:jc w:val="both"/>
        <w:rPr>
          <w:rFonts w:ascii="Times New Roman" w:hAnsi="Times New Roman"/>
          <w:color w:val="000000"/>
          <w:sz w:val="24"/>
          <w:szCs w:val="24"/>
          <w:lang w:bidi="ru-RU"/>
        </w:rPr>
      </w:pPr>
      <w:r w:rsidRPr="002C37D3">
        <w:rPr>
          <w:rFonts w:ascii="Times New Roman" w:hAnsi="Times New Roman"/>
          <w:color w:val="000000"/>
          <w:sz w:val="24"/>
          <w:szCs w:val="24"/>
          <w:lang w:bidi="ru-RU"/>
        </w:rPr>
        <w:t>Применение химических средств для борьбы с сорной травянистой и нежелательной лесной древесной растительностью допускается в исключительных случаях с учетом требований охраны окружающей среды в соответствии с законодательством Российской Федерации.</w:t>
      </w:r>
    </w:p>
    <w:p w:rsidR="00DE6BD4" w:rsidRPr="002C37D3" w:rsidRDefault="00DE6BD4" w:rsidP="00DE6BD4">
      <w:pPr>
        <w:spacing w:after="0" w:line="240" w:lineRule="auto"/>
        <w:ind w:firstLine="567"/>
        <w:jc w:val="both"/>
        <w:rPr>
          <w:rFonts w:ascii="Times New Roman" w:eastAsia="Arial Unicode MS" w:hAnsi="Times New Roman"/>
          <w:color w:val="000000"/>
          <w:sz w:val="24"/>
          <w:szCs w:val="24"/>
          <w:lang w:bidi="ru-RU"/>
        </w:rPr>
      </w:pPr>
      <w:r w:rsidRPr="002C37D3">
        <w:rPr>
          <w:rFonts w:ascii="Times New Roman" w:eastAsia="Arial Unicode MS" w:hAnsi="Times New Roman"/>
          <w:color w:val="000000"/>
          <w:sz w:val="24"/>
          <w:szCs w:val="24"/>
          <w:lang w:bidi="ru-RU"/>
        </w:rPr>
        <w:t xml:space="preserve">Дополнению (посадке взамен погибших растений) подлежат лесные культуры с приживаемостью 25 - 85%. </w:t>
      </w:r>
    </w:p>
    <w:p w:rsidR="006A12A6" w:rsidRDefault="006A12A6" w:rsidP="000032DB">
      <w:pPr>
        <w:spacing w:after="0" w:line="240" w:lineRule="auto"/>
        <w:ind w:firstLine="567"/>
        <w:jc w:val="right"/>
        <w:rPr>
          <w:rFonts w:ascii="Times New Roman" w:hAnsi="Times New Roman"/>
          <w:sz w:val="24"/>
          <w:szCs w:val="24"/>
        </w:rPr>
      </w:pPr>
    </w:p>
    <w:p w:rsidR="00DE6BD4" w:rsidRPr="002C37D3" w:rsidRDefault="000032DB" w:rsidP="000032DB">
      <w:pPr>
        <w:spacing w:after="0" w:line="240" w:lineRule="auto"/>
        <w:ind w:firstLine="567"/>
        <w:jc w:val="right"/>
        <w:rPr>
          <w:rFonts w:ascii="Times New Roman" w:hAnsi="Times New Roman"/>
          <w:sz w:val="24"/>
          <w:szCs w:val="24"/>
        </w:rPr>
      </w:pPr>
      <w:r w:rsidRPr="002C37D3">
        <w:rPr>
          <w:rFonts w:ascii="Times New Roman" w:hAnsi="Times New Roman"/>
          <w:sz w:val="24"/>
          <w:szCs w:val="24"/>
        </w:rPr>
        <w:t xml:space="preserve">Таблица </w:t>
      </w:r>
      <w:r w:rsidR="00FD6720">
        <w:rPr>
          <w:rFonts w:ascii="Times New Roman" w:hAnsi="Times New Roman"/>
          <w:color w:val="000000" w:themeColor="text1"/>
          <w:sz w:val="24"/>
          <w:szCs w:val="24"/>
          <w:lang w:val="en-US"/>
        </w:rPr>
        <w:t>II</w:t>
      </w:r>
      <w:r w:rsidR="00FD6720">
        <w:rPr>
          <w:rFonts w:ascii="Times New Roman" w:hAnsi="Times New Roman"/>
          <w:color w:val="000000" w:themeColor="text1"/>
          <w:sz w:val="24"/>
          <w:szCs w:val="24"/>
        </w:rPr>
        <w:t>.17.7</w:t>
      </w:r>
    </w:p>
    <w:p w:rsidR="00DE6BD4" w:rsidRPr="002C37D3" w:rsidRDefault="00DE6BD4" w:rsidP="00DE6BD4">
      <w:pPr>
        <w:spacing w:after="0" w:line="240" w:lineRule="auto"/>
        <w:ind w:firstLine="567"/>
        <w:jc w:val="center"/>
        <w:rPr>
          <w:rFonts w:ascii="Times New Roman" w:hAnsi="Times New Roman"/>
          <w:sz w:val="24"/>
          <w:szCs w:val="24"/>
        </w:rPr>
      </w:pPr>
      <w:r w:rsidRPr="002C37D3">
        <w:rPr>
          <w:rFonts w:ascii="Times New Roman" w:hAnsi="Times New Roman"/>
          <w:color w:val="000000"/>
          <w:spacing w:val="5"/>
          <w:sz w:val="24"/>
          <w:szCs w:val="24"/>
        </w:rPr>
        <w:t>Рекомендуемое количество уходов:</w:t>
      </w:r>
    </w:p>
    <w:p w:rsidR="00DE6BD4" w:rsidRPr="002C37D3" w:rsidRDefault="00DE6BD4" w:rsidP="00DE6BD4">
      <w:pPr>
        <w:spacing w:after="0" w:line="240" w:lineRule="auto"/>
        <w:ind w:firstLine="567"/>
        <w:jc w:val="both"/>
        <w:rPr>
          <w:rFonts w:ascii="Times New Roman" w:hAnsi="Times New Roman"/>
          <w:sz w:val="24"/>
          <w:szCs w:val="24"/>
        </w:rPr>
      </w:pPr>
    </w:p>
    <w:tbl>
      <w:tblPr>
        <w:tblStyle w:val="af6"/>
        <w:tblW w:w="5000" w:type="pct"/>
        <w:jc w:val="center"/>
        <w:tblLook w:val="04A0" w:firstRow="1" w:lastRow="0" w:firstColumn="1" w:lastColumn="0" w:noHBand="0" w:noVBand="1"/>
      </w:tblPr>
      <w:tblGrid>
        <w:gridCol w:w="3471"/>
        <w:gridCol w:w="1057"/>
        <w:gridCol w:w="1059"/>
        <w:gridCol w:w="1248"/>
        <w:gridCol w:w="1248"/>
        <w:gridCol w:w="1090"/>
        <w:gridCol w:w="1248"/>
      </w:tblGrid>
      <w:tr w:rsidR="00DE6BD4" w:rsidRPr="002C37D3" w:rsidTr="006A12A6">
        <w:trPr>
          <w:jc w:val="center"/>
        </w:trPr>
        <w:tc>
          <w:tcPr>
            <w:tcW w:w="1665" w:type="pct"/>
          </w:tcPr>
          <w:p w:rsidR="00DE6BD4" w:rsidRPr="002C37D3" w:rsidRDefault="00DE6BD4" w:rsidP="00DE6BD4">
            <w:pPr>
              <w:rPr>
                <w:rFonts w:ascii="Times New Roman" w:hAnsi="Times New Roman"/>
                <w:sz w:val="24"/>
                <w:szCs w:val="24"/>
              </w:rPr>
            </w:pPr>
            <w:r w:rsidRPr="002C37D3">
              <w:rPr>
                <w:rFonts w:ascii="Times New Roman" w:hAnsi="Times New Roman"/>
                <w:sz w:val="24"/>
                <w:szCs w:val="24"/>
              </w:rPr>
              <w:t>Возраст культур, лет</w:t>
            </w:r>
          </w:p>
        </w:tc>
        <w:tc>
          <w:tcPr>
            <w:tcW w:w="507" w:type="pct"/>
          </w:tcPr>
          <w:p w:rsidR="00DE6BD4" w:rsidRPr="002C37D3" w:rsidRDefault="00DE6BD4" w:rsidP="00DE6BD4">
            <w:pPr>
              <w:jc w:val="center"/>
              <w:rPr>
                <w:rFonts w:ascii="Times New Roman" w:hAnsi="Times New Roman"/>
                <w:sz w:val="24"/>
                <w:szCs w:val="24"/>
              </w:rPr>
            </w:pPr>
            <w:r w:rsidRPr="002C37D3">
              <w:rPr>
                <w:rFonts w:ascii="Times New Roman" w:hAnsi="Times New Roman"/>
                <w:sz w:val="24"/>
                <w:szCs w:val="24"/>
              </w:rPr>
              <w:t>1</w:t>
            </w:r>
          </w:p>
        </w:tc>
        <w:tc>
          <w:tcPr>
            <w:tcW w:w="508" w:type="pct"/>
          </w:tcPr>
          <w:p w:rsidR="00DE6BD4" w:rsidRPr="002C37D3" w:rsidRDefault="00DE6BD4" w:rsidP="00DE6BD4">
            <w:pPr>
              <w:jc w:val="center"/>
              <w:rPr>
                <w:rFonts w:ascii="Times New Roman" w:hAnsi="Times New Roman"/>
                <w:sz w:val="24"/>
                <w:szCs w:val="24"/>
              </w:rPr>
            </w:pPr>
            <w:r w:rsidRPr="002C37D3">
              <w:rPr>
                <w:rFonts w:ascii="Times New Roman" w:hAnsi="Times New Roman"/>
                <w:sz w:val="24"/>
                <w:szCs w:val="24"/>
              </w:rPr>
              <w:t>2</w:t>
            </w:r>
          </w:p>
        </w:tc>
        <w:tc>
          <w:tcPr>
            <w:tcW w:w="599" w:type="pct"/>
          </w:tcPr>
          <w:p w:rsidR="00DE6BD4" w:rsidRPr="002C37D3" w:rsidRDefault="00DE6BD4" w:rsidP="00DE6BD4">
            <w:pPr>
              <w:jc w:val="center"/>
              <w:rPr>
                <w:rFonts w:ascii="Times New Roman" w:hAnsi="Times New Roman"/>
                <w:sz w:val="24"/>
                <w:szCs w:val="24"/>
              </w:rPr>
            </w:pPr>
            <w:r w:rsidRPr="002C37D3">
              <w:rPr>
                <w:rFonts w:ascii="Times New Roman" w:hAnsi="Times New Roman"/>
                <w:sz w:val="24"/>
                <w:szCs w:val="24"/>
              </w:rPr>
              <w:t>3</w:t>
            </w:r>
          </w:p>
        </w:tc>
        <w:tc>
          <w:tcPr>
            <w:tcW w:w="599" w:type="pct"/>
          </w:tcPr>
          <w:p w:rsidR="00DE6BD4" w:rsidRPr="002C37D3" w:rsidRDefault="00DE6BD4" w:rsidP="00DE6BD4">
            <w:pPr>
              <w:jc w:val="center"/>
              <w:rPr>
                <w:rFonts w:ascii="Times New Roman" w:hAnsi="Times New Roman"/>
                <w:sz w:val="24"/>
                <w:szCs w:val="24"/>
                <w:vertAlign w:val="superscript"/>
              </w:rPr>
            </w:pPr>
            <w:r w:rsidRPr="002C37D3">
              <w:rPr>
                <w:rFonts w:ascii="Times New Roman" w:hAnsi="Times New Roman"/>
                <w:sz w:val="24"/>
                <w:szCs w:val="24"/>
              </w:rPr>
              <w:t>5</w:t>
            </w:r>
            <w:r w:rsidRPr="002C37D3">
              <w:rPr>
                <w:rFonts w:ascii="Times New Roman" w:hAnsi="Times New Roman"/>
                <w:sz w:val="24"/>
                <w:szCs w:val="24"/>
                <w:vertAlign w:val="superscript"/>
              </w:rPr>
              <w:t>*</w:t>
            </w:r>
          </w:p>
        </w:tc>
        <w:tc>
          <w:tcPr>
            <w:tcW w:w="523" w:type="pct"/>
          </w:tcPr>
          <w:p w:rsidR="00DE6BD4" w:rsidRPr="002C37D3" w:rsidRDefault="00DE6BD4" w:rsidP="00DE6BD4">
            <w:pPr>
              <w:jc w:val="center"/>
              <w:rPr>
                <w:rFonts w:ascii="Times New Roman" w:hAnsi="Times New Roman"/>
                <w:sz w:val="24"/>
                <w:szCs w:val="24"/>
                <w:vertAlign w:val="superscript"/>
              </w:rPr>
            </w:pPr>
            <w:r w:rsidRPr="002C37D3">
              <w:rPr>
                <w:rFonts w:ascii="Times New Roman" w:hAnsi="Times New Roman"/>
                <w:sz w:val="24"/>
                <w:szCs w:val="24"/>
              </w:rPr>
              <w:t>7</w:t>
            </w:r>
            <w:r w:rsidRPr="002C37D3">
              <w:rPr>
                <w:rFonts w:ascii="Times New Roman" w:hAnsi="Times New Roman"/>
                <w:sz w:val="24"/>
                <w:szCs w:val="24"/>
                <w:vertAlign w:val="superscript"/>
              </w:rPr>
              <w:t>*</w:t>
            </w:r>
          </w:p>
        </w:tc>
        <w:tc>
          <w:tcPr>
            <w:tcW w:w="599" w:type="pct"/>
          </w:tcPr>
          <w:p w:rsidR="00DE6BD4" w:rsidRPr="002C37D3" w:rsidRDefault="00DE6BD4" w:rsidP="00DE6BD4">
            <w:pPr>
              <w:jc w:val="center"/>
              <w:rPr>
                <w:rFonts w:ascii="Times New Roman" w:hAnsi="Times New Roman"/>
                <w:sz w:val="24"/>
                <w:szCs w:val="24"/>
              </w:rPr>
            </w:pPr>
            <w:r w:rsidRPr="002C37D3">
              <w:rPr>
                <w:rFonts w:ascii="Times New Roman" w:hAnsi="Times New Roman"/>
                <w:sz w:val="24"/>
                <w:szCs w:val="24"/>
              </w:rPr>
              <w:t>всего</w:t>
            </w:r>
          </w:p>
        </w:tc>
      </w:tr>
      <w:tr w:rsidR="00DE6BD4" w:rsidRPr="002C37D3" w:rsidTr="006A12A6">
        <w:trPr>
          <w:jc w:val="center"/>
        </w:trPr>
        <w:tc>
          <w:tcPr>
            <w:tcW w:w="1665" w:type="pct"/>
          </w:tcPr>
          <w:p w:rsidR="00DE6BD4" w:rsidRPr="002C37D3" w:rsidRDefault="00DE6BD4" w:rsidP="00DE6BD4">
            <w:pPr>
              <w:rPr>
                <w:rFonts w:ascii="Times New Roman" w:hAnsi="Times New Roman"/>
                <w:sz w:val="24"/>
                <w:szCs w:val="24"/>
              </w:rPr>
            </w:pPr>
            <w:r w:rsidRPr="002C37D3">
              <w:rPr>
                <w:rFonts w:ascii="Times New Roman" w:hAnsi="Times New Roman"/>
                <w:spacing w:val="-6"/>
                <w:sz w:val="24"/>
                <w:szCs w:val="24"/>
              </w:rPr>
              <w:t>Количество уходов</w:t>
            </w:r>
            <w:r w:rsidRPr="002C37D3">
              <w:rPr>
                <w:rFonts w:ascii="Times New Roman" w:hAnsi="Times New Roman"/>
                <w:sz w:val="24"/>
                <w:szCs w:val="24"/>
              </w:rPr>
              <w:tab/>
            </w:r>
          </w:p>
        </w:tc>
        <w:tc>
          <w:tcPr>
            <w:tcW w:w="507" w:type="pct"/>
          </w:tcPr>
          <w:p w:rsidR="00DE6BD4" w:rsidRPr="002C37D3" w:rsidRDefault="00DE6BD4" w:rsidP="00DE6BD4">
            <w:pPr>
              <w:jc w:val="center"/>
              <w:rPr>
                <w:rFonts w:ascii="Times New Roman" w:hAnsi="Times New Roman"/>
                <w:sz w:val="24"/>
                <w:szCs w:val="24"/>
              </w:rPr>
            </w:pPr>
            <w:r w:rsidRPr="002C37D3">
              <w:rPr>
                <w:rFonts w:ascii="Times New Roman" w:hAnsi="Times New Roman"/>
                <w:sz w:val="24"/>
                <w:szCs w:val="24"/>
              </w:rPr>
              <w:t>1-2</w:t>
            </w:r>
          </w:p>
        </w:tc>
        <w:tc>
          <w:tcPr>
            <w:tcW w:w="508" w:type="pct"/>
          </w:tcPr>
          <w:p w:rsidR="00DE6BD4" w:rsidRPr="002C37D3" w:rsidRDefault="00DE6BD4" w:rsidP="00DE6BD4">
            <w:pPr>
              <w:jc w:val="center"/>
              <w:rPr>
                <w:rFonts w:ascii="Times New Roman" w:hAnsi="Times New Roman"/>
                <w:sz w:val="24"/>
                <w:szCs w:val="24"/>
              </w:rPr>
            </w:pPr>
            <w:r w:rsidRPr="002C37D3">
              <w:rPr>
                <w:rFonts w:ascii="Times New Roman" w:hAnsi="Times New Roman"/>
                <w:sz w:val="24"/>
                <w:szCs w:val="24"/>
              </w:rPr>
              <w:t>1-2</w:t>
            </w:r>
          </w:p>
        </w:tc>
        <w:tc>
          <w:tcPr>
            <w:tcW w:w="599" w:type="pct"/>
          </w:tcPr>
          <w:p w:rsidR="00DE6BD4" w:rsidRPr="002C37D3" w:rsidRDefault="00DE6BD4" w:rsidP="00DE6BD4">
            <w:pPr>
              <w:jc w:val="center"/>
              <w:rPr>
                <w:rFonts w:ascii="Times New Roman" w:hAnsi="Times New Roman"/>
                <w:sz w:val="24"/>
                <w:szCs w:val="24"/>
              </w:rPr>
            </w:pPr>
            <w:r w:rsidRPr="002C37D3">
              <w:rPr>
                <w:rFonts w:ascii="Times New Roman" w:hAnsi="Times New Roman"/>
                <w:sz w:val="24"/>
                <w:szCs w:val="24"/>
              </w:rPr>
              <w:t>1</w:t>
            </w:r>
          </w:p>
        </w:tc>
        <w:tc>
          <w:tcPr>
            <w:tcW w:w="599" w:type="pct"/>
          </w:tcPr>
          <w:p w:rsidR="00DE6BD4" w:rsidRPr="002C37D3" w:rsidRDefault="00DE6BD4" w:rsidP="00DE6BD4">
            <w:pPr>
              <w:jc w:val="center"/>
              <w:rPr>
                <w:rFonts w:ascii="Times New Roman" w:hAnsi="Times New Roman"/>
                <w:sz w:val="24"/>
                <w:szCs w:val="24"/>
              </w:rPr>
            </w:pPr>
            <w:r w:rsidRPr="002C37D3">
              <w:rPr>
                <w:rFonts w:ascii="Times New Roman" w:hAnsi="Times New Roman"/>
                <w:sz w:val="24"/>
                <w:szCs w:val="24"/>
              </w:rPr>
              <w:t>1</w:t>
            </w:r>
          </w:p>
        </w:tc>
        <w:tc>
          <w:tcPr>
            <w:tcW w:w="523" w:type="pct"/>
          </w:tcPr>
          <w:p w:rsidR="00DE6BD4" w:rsidRPr="002C37D3" w:rsidRDefault="00DE6BD4" w:rsidP="00DE6BD4">
            <w:pPr>
              <w:jc w:val="center"/>
              <w:rPr>
                <w:rFonts w:ascii="Times New Roman" w:hAnsi="Times New Roman"/>
                <w:sz w:val="24"/>
                <w:szCs w:val="24"/>
              </w:rPr>
            </w:pPr>
            <w:r w:rsidRPr="002C37D3">
              <w:rPr>
                <w:rFonts w:ascii="Times New Roman" w:hAnsi="Times New Roman"/>
                <w:sz w:val="24"/>
                <w:szCs w:val="24"/>
              </w:rPr>
              <w:t>1</w:t>
            </w:r>
          </w:p>
        </w:tc>
        <w:tc>
          <w:tcPr>
            <w:tcW w:w="599" w:type="pct"/>
          </w:tcPr>
          <w:p w:rsidR="00DE6BD4" w:rsidRPr="002C37D3" w:rsidRDefault="00DE6BD4" w:rsidP="00DE6BD4">
            <w:pPr>
              <w:jc w:val="center"/>
              <w:rPr>
                <w:rFonts w:ascii="Times New Roman" w:hAnsi="Times New Roman"/>
                <w:sz w:val="24"/>
                <w:szCs w:val="24"/>
              </w:rPr>
            </w:pPr>
            <w:r w:rsidRPr="002C37D3">
              <w:rPr>
                <w:rFonts w:ascii="Times New Roman" w:hAnsi="Times New Roman"/>
                <w:sz w:val="24"/>
                <w:szCs w:val="24"/>
              </w:rPr>
              <w:t>5-6</w:t>
            </w:r>
          </w:p>
        </w:tc>
      </w:tr>
    </w:tbl>
    <w:p w:rsidR="00DE6BD4" w:rsidRPr="002C37D3" w:rsidRDefault="00DE6BD4" w:rsidP="00DE6BD4">
      <w:pPr>
        <w:spacing w:after="0" w:line="240" w:lineRule="auto"/>
        <w:ind w:firstLine="540"/>
        <w:jc w:val="both"/>
        <w:rPr>
          <w:rFonts w:ascii="Times New Roman" w:hAnsi="Times New Roman"/>
          <w:bCs/>
          <w:sz w:val="24"/>
          <w:szCs w:val="24"/>
          <w:lang w:eastAsia="ar-SA"/>
        </w:rPr>
      </w:pPr>
      <w:r w:rsidRPr="002C37D3">
        <w:rPr>
          <w:rFonts w:ascii="Times New Roman" w:hAnsi="Times New Roman"/>
          <w:bCs/>
          <w:sz w:val="24"/>
          <w:szCs w:val="24"/>
          <w:lang w:eastAsia="ar-SA"/>
        </w:rPr>
        <w:t>Примечание</w:t>
      </w:r>
      <w:r w:rsidRPr="002C37D3">
        <w:rPr>
          <w:rFonts w:ascii="Times New Roman" w:hAnsi="Times New Roman"/>
          <w:sz w:val="24"/>
          <w:szCs w:val="24"/>
          <w:lang w:eastAsia="ar-SA"/>
        </w:rPr>
        <w:t>*: на 5, 7 год - при необходимости (при заглушении мягколиственными породами).</w:t>
      </w:r>
    </w:p>
    <w:p w:rsidR="00D51C04" w:rsidRPr="002C37D3" w:rsidRDefault="00D51C04" w:rsidP="00D51C04">
      <w:pPr>
        <w:pStyle w:val="ConsPlusNormal"/>
        <w:ind w:firstLine="720"/>
        <w:jc w:val="both"/>
        <w:rPr>
          <w:rFonts w:ascii="Times New Roman" w:hAnsi="Times New Roman" w:cs="Times New Roman"/>
          <w:sz w:val="24"/>
          <w:szCs w:val="24"/>
        </w:rPr>
      </w:pPr>
    </w:p>
    <w:p w:rsidR="004C4D71" w:rsidRPr="002C37D3" w:rsidRDefault="004C4D71" w:rsidP="002C7596">
      <w:pPr>
        <w:pStyle w:val="1ff1"/>
        <w:rPr>
          <w:rStyle w:val="afa"/>
          <w:b w:val="0"/>
        </w:rPr>
      </w:pPr>
      <w:bookmarkStart w:id="406" w:name="_Toc519958565"/>
      <w:r w:rsidRPr="002C37D3">
        <w:rPr>
          <w:rStyle w:val="afa"/>
          <w:b w:val="0"/>
        </w:rPr>
        <w:t>Лесное семеноводство</w:t>
      </w:r>
      <w:bookmarkEnd w:id="406"/>
    </w:p>
    <w:p w:rsidR="004C4D71" w:rsidRPr="002C37D3" w:rsidRDefault="004C4D71" w:rsidP="004C4D71">
      <w:pPr>
        <w:widowControl w:val="0"/>
        <w:autoSpaceDE w:val="0"/>
        <w:autoSpaceDN w:val="0"/>
        <w:adjustRightInd w:val="0"/>
        <w:spacing w:after="0" w:line="240" w:lineRule="auto"/>
        <w:ind w:firstLine="540"/>
        <w:jc w:val="both"/>
        <w:rPr>
          <w:rFonts w:ascii="Times New Roman" w:hAnsi="Times New Roman"/>
          <w:sz w:val="24"/>
          <w:szCs w:val="24"/>
        </w:rPr>
      </w:pPr>
      <w:r w:rsidRPr="002C37D3">
        <w:rPr>
          <w:rFonts w:ascii="Times New Roman" w:hAnsi="Times New Roman"/>
          <w:sz w:val="24"/>
          <w:szCs w:val="24"/>
        </w:rPr>
        <w:t xml:space="preserve">Лесное семеноводство - направление лесохозяйственной деятельности по производству, заготовке, обработке, хранению, реализации, транспортировке и использованию семян  лесных растений, а также семенной контроль </w:t>
      </w:r>
    </w:p>
    <w:p w:rsidR="004C4D71" w:rsidRPr="002C37D3" w:rsidRDefault="004C4D71" w:rsidP="004C4D71">
      <w:pPr>
        <w:widowControl w:val="0"/>
        <w:autoSpaceDE w:val="0"/>
        <w:autoSpaceDN w:val="0"/>
        <w:adjustRightInd w:val="0"/>
        <w:spacing w:after="0" w:line="240" w:lineRule="auto"/>
        <w:ind w:firstLine="540"/>
        <w:jc w:val="both"/>
        <w:rPr>
          <w:rFonts w:ascii="Times New Roman" w:hAnsi="Times New Roman"/>
          <w:sz w:val="24"/>
          <w:szCs w:val="24"/>
        </w:rPr>
      </w:pPr>
      <w:r w:rsidRPr="002C37D3">
        <w:rPr>
          <w:rFonts w:ascii="Times New Roman" w:hAnsi="Times New Roman"/>
          <w:sz w:val="24"/>
          <w:szCs w:val="24"/>
        </w:rPr>
        <w:t>Лесное семеноводство осуществляется в соответствии с Федеральным законом от 17 декабря 1997 г. N 149-ФЗ "О семеноводстве" и регламентируется Указаниями по лесному семеноводству, 2000 г., приказом Рослесхоза от 08.10.2015 № 353 «Об установлении лесосеменного районирования», Порядком использования районированных семян лесных растений основных лесных древесных пород (утвержден приказом Минприроды от 17.09.2015 № 400), Правилами создания и выделения объектов лесного семеноводства (лесосеменных плантаций, постоянных лесосеменных участков и подобных объектов) (утверждены приказом Минприроды России от 20.10.2015 № 438), а также другими нормативными документами.</w:t>
      </w:r>
    </w:p>
    <w:p w:rsidR="004C4D71" w:rsidRPr="002C37D3" w:rsidRDefault="004C4D71" w:rsidP="004C4D71">
      <w:pPr>
        <w:widowControl w:val="0"/>
        <w:autoSpaceDE w:val="0"/>
        <w:autoSpaceDN w:val="0"/>
        <w:adjustRightInd w:val="0"/>
        <w:spacing w:after="0" w:line="240" w:lineRule="auto"/>
        <w:ind w:firstLine="540"/>
        <w:jc w:val="both"/>
        <w:rPr>
          <w:rFonts w:ascii="Times New Roman" w:hAnsi="Times New Roman"/>
          <w:sz w:val="24"/>
          <w:szCs w:val="24"/>
        </w:rPr>
      </w:pPr>
      <w:r w:rsidRPr="002C37D3">
        <w:rPr>
          <w:rFonts w:ascii="Times New Roman" w:hAnsi="Times New Roman"/>
          <w:sz w:val="24"/>
          <w:szCs w:val="24"/>
        </w:rPr>
        <w:t>При воспроизводстве лесов и выращивании посадочного материала не допускается использование нерайонированных семян лесных растений; семена лесных растений, сортовые или посевные качества которых не проверены или не соответствуют требованиям национальных стандартов в сфере лесного семеноводства; семена лесных растений, на которые отсутствуют документы, удостоверяющие их происхождение, сортовые и посевные качества.</w:t>
      </w:r>
    </w:p>
    <w:p w:rsidR="004C4D71" w:rsidRPr="002C37D3" w:rsidRDefault="004C4D71" w:rsidP="004C4D71">
      <w:pPr>
        <w:widowControl w:val="0"/>
        <w:autoSpaceDE w:val="0"/>
        <w:autoSpaceDN w:val="0"/>
        <w:adjustRightInd w:val="0"/>
        <w:spacing w:after="0" w:line="240" w:lineRule="auto"/>
        <w:ind w:firstLine="540"/>
        <w:jc w:val="both"/>
        <w:rPr>
          <w:rFonts w:ascii="Times New Roman" w:hAnsi="Times New Roman"/>
          <w:sz w:val="24"/>
          <w:szCs w:val="24"/>
        </w:rPr>
      </w:pPr>
      <w:r w:rsidRPr="002C37D3">
        <w:rPr>
          <w:rFonts w:ascii="Times New Roman" w:hAnsi="Times New Roman"/>
          <w:sz w:val="24"/>
          <w:szCs w:val="24"/>
        </w:rPr>
        <w:t>Использование семян лесных растений основных лесных древесных пород, не включенных в лесосеменное районирование, осуществляется в границах лесного района.</w:t>
      </w:r>
    </w:p>
    <w:p w:rsidR="004C4D71" w:rsidRPr="002C37D3" w:rsidRDefault="004C4D71" w:rsidP="004C4D71">
      <w:pPr>
        <w:widowControl w:val="0"/>
        <w:autoSpaceDE w:val="0"/>
        <w:autoSpaceDN w:val="0"/>
        <w:spacing w:after="0" w:line="240" w:lineRule="auto"/>
        <w:ind w:firstLine="540"/>
        <w:jc w:val="both"/>
        <w:rPr>
          <w:rFonts w:ascii="Times New Roman" w:hAnsi="Times New Roman"/>
          <w:sz w:val="24"/>
          <w:szCs w:val="24"/>
        </w:rPr>
      </w:pPr>
      <w:r w:rsidRPr="002C37D3">
        <w:rPr>
          <w:rFonts w:ascii="Times New Roman" w:hAnsi="Times New Roman"/>
          <w:sz w:val="24"/>
          <w:szCs w:val="24"/>
        </w:rPr>
        <w:t>Базой для организации лесного семеноводства на генетико-селекционной основе являются лучшие естественные или искусственные насаждения, выделяемые при селекционной инвентаризации приспевающих, спелых и средневозрастных насаждений.</w:t>
      </w:r>
    </w:p>
    <w:p w:rsidR="004C4D71" w:rsidRPr="002C37D3" w:rsidRDefault="004C4D71" w:rsidP="004C4D71">
      <w:pPr>
        <w:widowControl w:val="0"/>
        <w:autoSpaceDE w:val="0"/>
        <w:autoSpaceDN w:val="0"/>
        <w:spacing w:after="0" w:line="240" w:lineRule="auto"/>
        <w:ind w:firstLine="540"/>
        <w:jc w:val="both"/>
        <w:rPr>
          <w:rFonts w:ascii="Times New Roman" w:hAnsi="Times New Roman"/>
          <w:sz w:val="24"/>
          <w:szCs w:val="24"/>
        </w:rPr>
      </w:pPr>
      <w:r w:rsidRPr="002C37D3">
        <w:rPr>
          <w:rFonts w:ascii="Times New Roman" w:hAnsi="Times New Roman"/>
          <w:sz w:val="24"/>
          <w:szCs w:val="24"/>
        </w:rPr>
        <w:t>Цель создания объектов лесного семеноводства - устойчивое обеспечение воспроизводства лесов семенами лесных растений с ценными наследственными свойствами.</w:t>
      </w:r>
    </w:p>
    <w:p w:rsidR="004C4D71" w:rsidRPr="002C37D3" w:rsidRDefault="004C4D71" w:rsidP="004C4D71">
      <w:pPr>
        <w:widowControl w:val="0"/>
        <w:autoSpaceDE w:val="0"/>
        <w:autoSpaceDN w:val="0"/>
        <w:spacing w:after="0" w:line="240" w:lineRule="auto"/>
        <w:ind w:firstLine="540"/>
        <w:jc w:val="both"/>
        <w:rPr>
          <w:rFonts w:ascii="Times New Roman" w:hAnsi="Times New Roman"/>
          <w:sz w:val="24"/>
          <w:szCs w:val="24"/>
        </w:rPr>
      </w:pPr>
      <w:r w:rsidRPr="002C37D3">
        <w:rPr>
          <w:rFonts w:ascii="Times New Roman" w:hAnsi="Times New Roman"/>
          <w:sz w:val="24"/>
          <w:szCs w:val="24"/>
        </w:rPr>
        <w:t xml:space="preserve">К объектам лесного семеноводства относятся: плюсовые насаждения, плюсовые деревья, лесосеменные плантации (ЛСП), испытательные культуры, постоянные лесосеменные участки (ПЛСУ), архивы клонов плюсовых деревьев (далее - архивы клонов), маточные плантации, географические культуры, </w:t>
      </w:r>
      <w:r w:rsidRPr="002C37D3">
        <w:rPr>
          <w:rFonts w:ascii="Times New Roman" w:eastAsiaTheme="minorHAnsi" w:hAnsi="Times New Roman"/>
          <w:sz w:val="24"/>
          <w:szCs w:val="24"/>
          <w:lang w:eastAsia="en-US"/>
        </w:rPr>
        <w:t>популяционно-экологические культуры.</w:t>
      </w:r>
    </w:p>
    <w:p w:rsidR="004C4D71" w:rsidRPr="002C37D3" w:rsidRDefault="004C4D71" w:rsidP="004C4D71">
      <w:pPr>
        <w:widowControl w:val="0"/>
        <w:autoSpaceDE w:val="0"/>
        <w:autoSpaceDN w:val="0"/>
        <w:adjustRightInd w:val="0"/>
        <w:spacing w:after="0" w:line="240" w:lineRule="auto"/>
        <w:ind w:firstLine="540"/>
        <w:jc w:val="both"/>
        <w:rPr>
          <w:rFonts w:ascii="Times New Roman" w:hAnsi="Times New Roman"/>
          <w:sz w:val="24"/>
          <w:szCs w:val="24"/>
        </w:rPr>
      </w:pPr>
      <w:r w:rsidRPr="002C37D3">
        <w:rPr>
          <w:rFonts w:ascii="Times New Roman" w:hAnsi="Times New Roman"/>
          <w:sz w:val="24"/>
          <w:szCs w:val="24"/>
        </w:rPr>
        <w:t xml:space="preserve">Сведения по объектам </w:t>
      </w:r>
      <w:r w:rsidR="00EA520D" w:rsidRPr="002C37D3">
        <w:rPr>
          <w:rFonts w:ascii="Times New Roman" w:hAnsi="Times New Roman"/>
          <w:sz w:val="24"/>
          <w:szCs w:val="24"/>
        </w:rPr>
        <w:t>лесного семеноводства</w:t>
      </w:r>
      <w:r w:rsidRPr="002C37D3">
        <w:rPr>
          <w:rFonts w:ascii="Times New Roman" w:hAnsi="Times New Roman"/>
          <w:sz w:val="24"/>
          <w:szCs w:val="24"/>
        </w:rPr>
        <w:t xml:space="preserve"> на территории лесничества приведены в таблице </w:t>
      </w:r>
      <w:r w:rsidR="00FD6720">
        <w:rPr>
          <w:rFonts w:ascii="Times New Roman" w:hAnsi="Times New Roman"/>
          <w:color w:val="000000" w:themeColor="text1"/>
          <w:sz w:val="24"/>
          <w:szCs w:val="24"/>
          <w:lang w:val="en-US"/>
        </w:rPr>
        <w:t>II</w:t>
      </w:r>
      <w:r w:rsidR="00FD6720">
        <w:rPr>
          <w:rFonts w:ascii="Times New Roman" w:hAnsi="Times New Roman"/>
          <w:color w:val="000000" w:themeColor="text1"/>
          <w:sz w:val="24"/>
          <w:szCs w:val="24"/>
        </w:rPr>
        <w:t xml:space="preserve">.17.8 </w:t>
      </w:r>
      <w:r w:rsidR="00FD6720" w:rsidRPr="00FD6720">
        <w:rPr>
          <w:rFonts w:ascii="Times New Roman" w:hAnsi="Times New Roman"/>
          <w:color w:val="000000" w:themeColor="text1"/>
          <w:sz w:val="24"/>
          <w:szCs w:val="24"/>
        </w:rPr>
        <w:t>(в соответствии с приказом Минприроды России от 27.02.2017 № 72 «Об утверждении состава лесохозяйственных регламентов, порядка их разработки, сроков их действия и порядка внесения в них изменений» – таблица 21)</w:t>
      </w:r>
      <w:r w:rsidRPr="002C37D3">
        <w:rPr>
          <w:rFonts w:ascii="Times New Roman" w:hAnsi="Times New Roman"/>
          <w:sz w:val="24"/>
          <w:szCs w:val="24"/>
        </w:rPr>
        <w:t>.</w:t>
      </w:r>
      <w:r w:rsidR="00FD6720">
        <w:rPr>
          <w:rFonts w:ascii="Times New Roman" w:hAnsi="Times New Roman"/>
          <w:sz w:val="24"/>
          <w:szCs w:val="24"/>
        </w:rPr>
        <w:t xml:space="preserve"> </w:t>
      </w:r>
    </w:p>
    <w:p w:rsidR="004C4D71" w:rsidRPr="002C37D3" w:rsidRDefault="004C4D71" w:rsidP="00EA520D">
      <w:pPr>
        <w:widowControl w:val="0"/>
        <w:autoSpaceDE w:val="0"/>
        <w:autoSpaceDN w:val="0"/>
        <w:adjustRightInd w:val="0"/>
        <w:spacing w:after="0" w:line="240" w:lineRule="auto"/>
        <w:ind w:firstLine="540"/>
        <w:jc w:val="both"/>
        <w:rPr>
          <w:rFonts w:ascii="Times New Roman" w:hAnsi="Times New Roman"/>
          <w:sz w:val="24"/>
          <w:szCs w:val="24"/>
        </w:rPr>
      </w:pPr>
      <w:r w:rsidRPr="002C37D3">
        <w:rPr>
          <w:rFonts w:ascii="Times New Roman" w:hAnsi="Times New Roman"/>
          <w:sz w:val="24"/>
          <w:szCs w:val="24"/>
        </w:rPr>
        <w:t xml:space="preserve">Создание объектов </w:t>
      </w:r>
      <w:r w:rsidR="00EA520D" w:rsidRPr="002C37D3">
        <w:rPr>
          <w:rFonts w:ascii="Times New Roman" w:hAnsi="Times New Roman"/>
          <w:sz w:val="24"/>
          <w:szCs w:val="24"/>
        </w:rPr>
        <w:t>лесного семеноводства</w:t>
      </w:r>
      <w:r w:rsidRPr="002C37D3">
        <w:rPr>
          <w:rFonts w:ascii="Times New Roman" w:hAnsi="Times New Roman"/>
          <w:sz w:val="24"/>
          <w:szCs w:val="24"/>
        </w:rPr>
        <w:t xml:space="preserve"> в лесничестве не предусматривается. </w:t>
      </w:r>
    </w:p>
    <w:p w:rsidR="004C4D71" w:rsidRPr="002C37D3" w:rsidRDefault="004C4D71" w:rsidP="00684E62">
      <w:pPr>
        <w:pStyle w:val="ConsPlusNormal"/>
        <w:ind w:firstLine="720"/>
        <w:jc w:val="center"/>
        <w:rPr>
          <w:rFonts w:ascii="Times New Roman" w:hAnsi="Times New Roman" w:cs="Times New Roman"/>
          <w:b/>
          <w:sz w:val="24"/>
          <w:szCs w:val="24"/>
        </w:rPr>
      </w:pPr>
    </w:p>
    <w:p w:rsidR="00EA520D" w:rsidRPr="002C37D3" w:rsidRDefault="000032DB" w:rsidP="00EA520D">
      <w:pPr>
        <w:pStyle w:val="ConsPlusNormal"/>
        <w:jc w:val="right"/>
        <w:rPr>
          <w:rFonts w:ascii="Times New Roman" w:hAnsi="Times New Roman" w:cs="Times New Roman"/>
          <w:sz w:val="24"/>
          <w:szCs w:val="24"/>
        </w:rPr>
      </w:pPr>
      <w:r w:rsidRPr="002C37D3">
        <w:rPr>
          <w:rFonts w:ascii="Times New Roman" w:hAnsi="Times New Roman" w:cs="Times New Roman"/>
          <w:sz w:val="24"/>
          <w:szCs w:val="24"/>
        </w:rPr>
        <w:t xml:space="preserve">Таблица </w:t>
      </w:r>
      <w:r w:rsidR="00FD6720">
        <w:rPr>
          <w:rFonts w:ascii="Times New Roman" w:hAnsi="Times New Roman" w:cs="Times New Roman"/>
          <w:color w:val="000000" w:themeColor="text1"/>
          <w:sz w:val="24"/>
          <w:szCs w:val="24"/>
          <w:lang w:val="en-US"/>
        </w:rPr>
        <w:t>II</w:t>
      </w:r>
      <w:r w:rsidR="00FD6720">
        <w:rPr>
          <w:rFonts w:ascii="Times New Roman" w:hAnsi="Times New Roman" w:cs="Times New Roman"/>
          <w:color w:val="000000" w:themeColor="text1"/>
          <w:sz w:val="24"/>
          <w:szCs w:val="24"/>
        </w:rPr>
        <w:t>.17.8</w:t>
      </w:r>
    </w:p>
    <w:p w:rsidR="00EA520D" w:rsidRPr="002C37D3" w:rsidRDefault="00EA520D" w:rsidP="00EA520D">
      <w:pPr>
        <w:pStyle w:val="ConsPlusNormal"/>
        <w:jc w:val="center"/>
        <w:rPr>
          <w:rFonts w:ascii="Times New Roman" w:hAnsi="Times New Roman" w:cs="Times New Roman"/>
          <w:sz w:val="24"/>
          <w:szCs w:val="24"/>
        </w:rPr>
      </w:pPr>
      <w:r w:rsidRPr="002C37D3">
        <w:rPr>
          <w:rFonts w:ascii="Times New Roman" w:hAnsi="Times New Roman" w:cs="Times New Roman"/>
          <w:sz w:val="24"/>
          <w:szCs w:val="24"/>
        </w:rPr>
        <w:t>Нормативы и параметры существующих и проектируемых объектов</w:t>
      </w:r>
    </w:p>
    <w:p w:rsidR="00EA520D" w:rsidRPr="002C37D3" w:rsidRDefault="0066383D" w:rsidP="0066383D">
      <w:pPr>
        <w:pStyle w:val="ConsPlusNormal"/>
        <w:tabs>
          <w:tab w:val="center" w:pos="5102"/>
          <w:tab w:val="right" w:pos="10205"/>
        </w:tabs>
        <w:rPr>
          <w:rFonts w:ascii="Times New Roman" w:hAnsi="Times New Roman" w:cs="Times New Roman"/>
          <w:sz w:val="24"/>
          <w:szCs w:val="24"/>
        </w:rPr>
      </w:pPr>
      <w:r>
        <w:rPr>
          <w:rFonts w:ascii="Times New Roman" w:hAnsi="Times New Roman" w:cs="Times New Roman"/>
          <w:sz w:val="24"/>
          <w:szCs w:val="24"/>
        </w:rPr>
        <w:tab/>
      </w:r>
      <w:r w:rsidR="00EA520D" w:rsidRPr="002C37D3">
        <w:rPr>
          <w:rFonts w:ascii="Times New Roman" w:hAnsi="Times New Roman" w:cs="Times New Roman"/>
          <w:sz w:val="24"/>
          <w:szCs w:val="24"/>
        </w:rPr>
        <w:t xml:space="preserve">лесного семеноводства </w:t>
      </w:r>
      <w:r>
        <w:rPr>
          <w:rFonts w:ascii="Times New Roman" w:hAnsi="Times New Roman" w:cs="Times New Roman"/>
          <w:sz w:val="24"/>
          <w:szCs w:val="24"/>
        </w:rPr>
        <w:tab/>
      </w:r>
    </w:p>
    <w:p w:rsidR="00EA520D" w:rsidRPr="002C37D3" w:rsidRDefault="00EA520D" w:rsidP="00EA520D">
      <w:pPr>
        <w:pStyle w:val="ConsPlusNormal"/>
        <w:jc w:val="both"/>
        <w:rPr>
          <w:rFonts w:ascii="Times New Roman" w:hAnsi="Times New Roman" w:cs="Times New Roman"/>
          <w:sz w:val="24"/>
          <w:szCs w:val="24"/>
        </w:rPr>
      </w:pPr>
    </w:p>
    <w:tbl>
      <w:tblPr>
        <w:tblW w:w="5000" w:type="pct"/>
        <w:tblCellMar>
          <w:top w:w="102" w:type="dxa"/>
          <w:left w:w="62" w:type="dxa"/>
          <w:bottom w:w="102" w:type="dxa"/>
          <w:right w:w="62" w:type="dxa"/>
        </w:tblCellMar>
        <w:tblLook w:val="0000" w:firstRow="0" w:lastRow="0" w:firstColumn="0" w:lastColumn="0" w:noHBand="0" w:noVBand="0"/>
      </w:tblPr>
      <w:tblGrid>
        <w:gridCol w:w="658"/>
        <w:gridCol w:w="2134"/>
        <w:gridCol w:w="2814"/>
        <w:gridCol w:w="2256"/>
        <w:gridCol w:w="2467"/>
      </w:tblGrid>
      <w:tr w:rsidR="00EA520D" w:rsidRPr="002C37D3" w:rsidTr="006A12A6">
        <w:trPr>
          <w:tblHeader/>
        </w:trPr>
        <w:tc>
          <w:tcPr>
            <w:tcW w:w="319" w:type="pct"/>
            <w:tcBorders>
              <w:top w:val="single" w:sz="4" w:space="0" w:color="auto"/>
              <w:left w:val="single" w:sz="4" w:space="0" w:color="auto"/>
              <w:bottom w:val="single" w:sz="4" w:space="0" w:color="auto"/>
              <w:right w:val="single" w:sz="4" w:space="0" w:color="auto"/>
            </w:tcBorders>
          </w:tcPr>
          <w:p w:rsidR="00EA520D" w:rsidRPr="006A12A6" w:rsidRDefault="00EA520D" w:rsidP="00F9405F">
            <w:pPr>
              <w:pStyle w:val="ConsPlusNormal"/>
              <w:jc w:val="center"/>
              <w:rPr>
                <w:rFonts w:ascii="Times New Roman" w:hAnsi="Times New Roman" w:cs="Times New Roman"/>
                <w:sz w:val="24"/>
                <w:szCs w:val="24"/>
              </w:rPr>
            </w:pPr>
            <w:r w:rsidRPr="006A12A6">
              <w:rPr>
                <w:rFonts w:ascii="Times New Roman" w:hAnsi="Times New Roman" w:cs="Times New Roman"/>
                <w:sz w:val="24"/>
                <w:szCs w:val="24"/>
              </w:rPr>
              <w:t>N п/п</w:t>
            </w:r>
          </w:p>
        </w:tc>
        <w:tc>
          <w:tcPr>
            <w:tcW w:w="1033" w:type="pct"/>
            <w:tcBorders>
              <w:top w:val="single" w:sz="4" w:space="0" w:color="auto"/>
              <w:left w:val="single" w:sz="4" w:space="0" w:color="auto"/>
              <w:bottom w:val="single" w:sz="4" w:space="0" w:color="auto"/>
              <w:right w:val="single" w:sz="4" w:space="0" w:color="auto"/>
            </w:tcBorders>
          </w:tcPr>
          <w:p w:rsidR="00EA520D" w:rsidRPr="006A12A6" w:rsidRDefault="00EA520D" w:rsidP="00F9405F">
            <w:pPr>
              <w:pStyle w:val="ConsPlusNormal"/>
              <w:jc w:val="center"/>
              <w:rPr>
                <w:rFonts w:ascii="Times New Roman" w:hAnsi="Times New Roman" w:cs="Times New Roman"/>
                <w:sz w:val="24"/>
                <w:szCs w:val="24"/>
              </w:rPr>
            </w:pPr>
            <w:r w:rsidRPr="006A12A6">
              <w:rPr>
                <w:rFonts w:ascii="Times New Roman" w:hAnsi="Times New Roman" w:cs="Times New Roman"/>
                <w:sz w:val="24"/>
                <w:szCs w:val="24"/>
              </w:rPr>
              <w:t>Наименование объектов лесного семеноводства</w:t>
            </w:r>
          </w:p>
        </w:tc>
        <w:tc>
          <w:tcPr>
            <w:tcW w:w="1362" w:type="pct"/>
            <w:tcBorders>
              <w:top w:val="single" w:sz="4" w:space="0" w:color="auto"/>
              <w:left w:val="single" w:sz="4" w:space="0" w:color="auto"/>
              <w:bottom w:val="single" w:sz="4" w:space="0" w:color="auto"/>
              <w:right w:val="single" w:sz="4" w:space="0" w:color="auto"/>
            </w:tcBorders>
          </w:tcPr>
          <w:p w:rsidR="00EA520D" w:rsidRPr="006A12A6" w:rsidRDefault="00EA520D" w:rsidP="00F9405F">
            <w:pPr>
              <w:pStyle w:val="ConsPlusNormal"/>
              <w:jc w:val="center"/>
              <w:rPr>
                <w:rFonts w:ascii="Times New Roman" w:hAnsi="Times New Roman" w:cs="Times New Roman"/>
                <w:sz w:val="24"/>
                <w:szCs w:val="24"/>
              </w:rPr>
            </w:pPr>
            <w:r w:rsidRPr="006A12A6">
              <w:rPr>
                <w:rFonts w:ascii="Times New Roman" w:hAnsi="Times New Roman" w:cs="Times New Roman"/>
                <w:sz w:val="24"/>
                <w:szCs w:val="24"/>
              </w:rPr>
              <w:t>Характеристика объектов лесного семеноводства</w:t>
            </w:r>
          </w:p>
        </w:tc>
        <w:tc>
          <w:tcPr>
            <w:tcW w:w="1092" w:type="pct"/>
            <w:tcBorders>
              <w:top w:val="single" w:sz="4" w:space="0" w:color="auto"/>
              <w:left w:val="single" w:sz="4" w:space="0" w:color="auto"/>
              <w:bottom w:val="single" w:sz="4" w:space="0" w:color="auto"/>
              <w:right w:val="single" w:sz="4" w:space="0" w:color="auto"/>
            </w:tcBorders>
          </w:tcPr>
          <w:p w:rsidR="00EA520D" w:rsidRPr="006A12A6" w:rsidRDefault="00EA520D" w:rsidP="00F9405F">
            <w:pPr>
              <w:pStyle w:val="ConsPlusNormal"/>
              <w:jc w:val="center"/>
              <w:rPr>
                <w:rFonts w:ascii="Times New Roman" w:hAnsi="Times New Roman" w:cs="Times New Roman"/>
                <w:sz w:val="24"/>
                <w:szCs w:val="24"/>
              </w:rPr>
            </w:pPr>
            <w:r w:rsidRPr="006A12A6">
              <w:rPr>
                <w:rFonts w:ascii="Times New Roman" w:hAnsi="Times New Roman" w:cs="Times New Roman"/>
                <w:sz w:val="24"/>
                <w:szCs w:val="24"/>
              </w:rPr>
              <w:t>Местоположение</w:t>
            </w:r>
          </w:p>
        </w:tc>
        <w:tc>
          <w:tcPr>
            <w:tcW w:w="1194" w:type="pct"/>
            <w:tcBorders>
              <w:top w:val="single" w:sz="4" w:space="0" w:color="auto"/>
              <w:left w:val="single" w:sz="4" w:space="0" w:color="auto"/>
              <w:bottom w:val="single" w:sz="4" w:space="0" w:color="auto"/>
              <w:right w:val="single" w:sz="4" w:space="0" w:color="auto"/>
            </w:tcBorders>
          </w:tcPr>
          <w:p w:rsidR="00EA520D" w:rsidRPr="006A12A6" w:rsidRDefault="00EA520D" w:rsidP="00F9405F">
            <w:pPr>
              <w:pStyle w:val="ConsPlusNormal"/>
              <w:jc w:val="center"/>
              <w:rPr>
                <w:rFonts w:ascii="Times New Roman" w:hAnsi="Times New Roman" w:cs="Times New Roman"/>
                <w:sz w:val="24"/>
                <w:szCs w:val="24"/>
              </w:rPr>
            </w:pPr>
            <w:r w:rsidRPr="006A12A6">
              <w:rPr>
                <w:rFonts w:ascii="Times New Roman" w:hAnsi="Times New Roman" w:cs="Times New Roman"/>
                <w:sz w:val="24"/>
                <w:szCs w:val="24"/>
              </w:rPr>
              <w:t xml:space="preserve">Мероприятия </w:t>
            </w:r>
          </w:p>
          <w:p w:rsidR="00EA520D" w:rsidRPr="006A12A6" w:rsidRDefault="00EA520D" w:rsidP="00F9405F">
            <w:pPr>
              <w:pStyle w:val="ConsPlusNormal"/>
              <w:jc w:val="center"/>
              <w:rPr>
                <w:rFonts w:ascii="Times New Roman" w:hAnsi="Times New Roman" w:cs="Times New Roman"/>
                <w:sz w:val="24"/>
                <w:szCs w:val="24"/>
              </w:rPr>
            </w:pPr>
            <w:r w:rsidRPr="006A12A6">
              <w:rPr>
                <w:rFonts w:ascii="Times New Roman" w:hAnsi="Times New Roman" w:cs="Times New Roman"/>
                <w:sz w:val="24"/>
                <w:szCs w:val="24"/>
              </w:rPr>
              <w:t>(по годам)</w:t>
            </w:r>
          </w:p>
        </w:tc>
      </w:tr>
      <w:tr w:rsidR="00EA520D" w:rsidRPr="002C37D3" w:rsidTr="006A12A6">
        <w:tc>
          <w:tcPr>
            <w:tcW w:w="319" w:type="pct"/>
            <w:tcBorders>
              <w:top w:val="single" w:sz="4" w:space="0" w:color="auto"/>
              <w:left w:val="single" w:sz="4" w:space="0" w:color="auto"/>
              <w:bottom w:val="single" w:sz="4" w:space="0" w:color="auto"/>
              <w:right w:val="single" w:sz="4" w:space="0" w:color="auto"/>
            </w:tcBorders>
          </w:tcPr>
          <w:p w:rsidR="00EA520D" w:rsidRPr="002C37D3" w:rsidRDefault="00EA520D" w:rsidP="00F9405F">
            <w:pPr>
              <w:pStyle w:val="ConsPlusNormal"/>
              <w:jc w:val="center"/>
              <w:rPr>
                <w:rFonts w:ascii="Times New Roman" w:hAnsi="Times New Roman" w:cs="Times New Roman"/>
                <w:sz w:val="24"/>
                <w:szCs w:val="24"/>
              </w:rPr>
            </w:pPr>
            <w:r w:rsidRPr="002C37D3">
              <w:rPr>
                <w:rFonts w:ascii="Times New Roman" w:hAnsi="Times New Roman" w:cs="Times New Roman"/>
                <w:sz w:val="24"/>
                <w:szCs w:val="24"/>
              </w:rPr>
              <w:t>1</w:t>
            </w:r>
          </w:p>
        </w:tc>
        <w:tc>
          <w:tcPr>
            <w:tcW w:w="1033" w:type="pct"/>
            <w:tcBorders>
              <w:top w:val="single" w:sz="4" w:space="0" w:color="auto"/>
              <w:left w:val="single" w:sz="4" w:space="0" w:color="auto"/>
              <w:bottom w:val="single" w:sz="4" w:space="0" w:color="auto"/>
              <w:right w:val="single" w:sz="4" w:space="0" w:color="auto"/>
            </w:tcBorders>
          </w:tcPr>
          <w:p w:rsidR="00EA520D" w:rsidRPr="002C37D3" w:rsidRDefault="00EA520D" w:rsidP="00F9405F">
            <w:pPr>
              <w:pStyle w:val="ConsPlusNormal"/>
              <w:jc w:val="center"/>
              <w:rPr>
                <w:rFonts w:ascii="Times New Roman" w:hAnsi="Times New Roman" w:cs="Times New Roman"/>
                <w:sz w:val="24"/>
                <w:szCs w:val="24"/>
              </w:rPr>
            </w:pPr>
            <w:r w:rsidRPr="002C37D3">
              <w:rPr>
                <w:rFonts w:ascii="Times New Roman" w:hAnsi="Times New Roman" w:cs="Times New Roman"/>
                <w:sz w:val="24"/>
                <w:szCs w:val="24"/>
              </w:rPr>
              <w:t>2</w:t>
            </w:r>
          </w:p>
        </w:tc>
        <w:tc>
          <w:tcPr>
            <w:tcW w:w="1362" w:type="pct"/>
            <w:tcBorders>
              <w:top w:val="single" w:sz="4" w:space="0" w:color="auto"/>
              <w:left w:val="single" w:sz="4" w:space="0" w:color="auto"/>
              <w:bottom w:val="single" w:sz="4" w:space="0" w:color="auto"/>
              <w:right w:val="single" w:sz="4" w:space="0" w:color="auto"/>
            </w:tcBorders>
          </w:tcPr>
          <w:p w:rsidR="00EA520D" w:rsidRPr="002C37D3" w:rsidRDefault="00EA520D" w:rsidP="00F9405F">
            <w:pPr>
              <w:pStyle w:val="ConsPlusNormal"/>
              <w:jc w:val="center"/>
              <w:rPr>
                <w:rFonts w:ascii="Times New Roman" w:hAnsi="Times New Roman" w:cs="Times New Roman"/>
                <w:sz w:val="24"/>
                <w:szCs w:val="24"/>
              </w:rPr>
            </w:pPr>
            <w:r w:rsidRPr="002C37D3">
              <w:rPr>
                <w:rFonts w:ascii="Times New Roman" w:hAnsi="Times New Roman" w:cs="Times New Roman"/>
                <w:sz w:val="24"/>
                <w:szCs w:val="24"/>
              </w:rPr>
              <w:t>3</w:t>
            </w:r>
          </w:p>
        </w:tc>
        <w:tc>
          <w:tcPr>
            <w:tcW w:w="1092" w:type="pct"/>
            <w:tcBorders>
              <w:top w:val="single" w:sz="4" w:space="0" w:color="auto"/>
              <w:left w:val="single" w:sz="4" w:space="0" w:color="auto"/>
              <w:bottom w:val="single" w:sz="4" w:space="0" w:color="auto"/>
              <w:right w:val="single" w:sz="4" w:space="0" w:color="auto"/>
            </w:tcBorders>
          </w:tcPr>
          <w:p w:rsidR="00EA520D" w:rsidRPr="002C37D3" w:rsidRDefault="00EA520D" w:rsidP="00F9405F">
            <w:pPr>
              <w:pStyle w:val="ConsPlusNormal"/>
              <w:jc w:val="center"/>
              <w:rPr>
                <w:rFonts w:ascii="Times New Roman" w:hAnsi="Times New Roman" w:cs="Times New Roman"/>
                <w:sz w:val="24"/>
                <w:szCs w:val="24"/>
              </w:rPr>
            </w:pPr>
            <w:r w:rsidRPr="002C37D3">
              <w:rPr>
                <w:rFonts w:ascii="Times New Roman" w:hAnsi="Times New Roman" w:cs="Times New Roman"/>
                <w:sz w:val="24"/>
                <w:szCs w:val="24"/>
              </w:rPr>
              <w:t>4</w:t>
            </w:r>
          </w:p>
        </w:tc>
        <w:tc>
          <w:tcPr>
            <w:tcW w:w="1194" w:type="pct"/>
            <w:tcBorders>
              <w:top w:val="single" w:sz="4" w:space="0" w:color="auto"/>
              <w:left w:val="single" w:sz="4" w:space="0" w:color="auto"/>
              <w:bottom w:val="single" w:sz="4" w:space="0" w:color="auto"/>
              <w:right w:val="single" w:sz="4" w:space="0" w:color="auto"/>
            </w:tcBorders>
          </w:tcPr>
          <w:p w:rsidR="00EA520D" w:rsidRPr="002C37D3" w:rsidRDefault="00EA520D" w:rsidP="00F9405F">
            <w:pPr>
              <w:pStyle w:val="ConsPlusNormal"/>
              <w:jc w:val="center"/>
              <w:rPr>
                <w:rFonts w:ascii="Times New Roman" w:hAnsi="Times New Roman" w:cs="Times New Roman"/>
                <w:sz w:val="24"/>
                <w:szCs w:val="24"/>
              </w:rPr>
            </w:pPr>
            <w:r w:rsidRPr="002C37D3">
              <w:rPr>
                <w:rFonts w:ascii="Times New Roman" w:hAnsi="Times New Roman" w:cs="Times New Roman"/>
                <w:sz w:val="24"/>
                <w:szCs w:val="24"/>
              </w:rPr>
              <w:t>5</w:t>
            </w:r>
          </w:p>
        </w:tc>
      </w:tr>
      <w:tr w:rsidR="00EA520D" w:rsidRPr="002C37D3" w:rsidTr="006A12A6">
        <w:tc>
          <w:tcPr>
            <w:tcW w:w="319" w:type="pct"/>
            <w:tcBorders>
              <w:top w:val="single" w:sz="4" w:space="0" w:color="auto"/>
              <w:left w:val="single" w:sz="4" w:space="0" w:color="auto"/>
              <w:bottom w:val="single" w:sz="4" w:space="0" w:color="auto"/>
              <w:right w:val="single" w:sz="4" w:space="0" w:color="auto"/>
            </w:tcBorders>
          </w:tcPr>
          <w:p w:rsidR="00EA520D" w:rsidRPr="002C37D3" w:rsidRDefault="00EA520D" w:rsidP="00F9405F">
            <w:pPr>
              <w:pStyle w:val="ConsPlusNormal"/>
              <w:jc w:val="center"/>
              <w:rPr>
                <w:rFonts w:ascii="Times New Roman" w:hAnsi="Times New Roman" w:cs="Times New Roman"/>
                <w:sz w:val="24"/>
                <w:szCs w:val="24"/>
              </w:rPr>
            </w:pPr>
            <w:r w:rsidRPr="002C37D3">
              <w:rPr>
                <w:rFonts w:ascii="Times New Roman" w:hAnsi="Times New Roman" w:cs="Times New Roman"/>
                <w:sz w:val="24"/>
                <w:szCs w:val="24"/>
              </w:rPr>
              <w:t xml:space="preserve">- </w:t>
            </w:r>
          </w:p>
        </w:tc>
        <w:tc>
          <w:tcPr>
            <w:tcW w:w="1033" w:type="pct"/>
            <w:tcBorders>
              <w:top w:val="single" w:sz="4" w:space="0" w:color="auto"/>
              <w:left w:val="single" w:sz="4" w:space="0" w:color="auto"/>
              <w:bottom w:val="single" w:sz="4" w:space="0" w:color="auto"/>
              <w:right w:val="single" w:sz="4" w:space="0" w:color="auto"/>
            </w:tcBorders>
          </w:tcPr>
          <w:p w:rsidR="00EA520D" w:rsidRPr="002C37D3" w:rsidRDefault="00EA520D" w:rsidP="00F9405F">
            <w:pPr>
              <w:pStyle w:val="ConsPlusNormal"/>
              <w:jc w:val="center"/>
              <w:rPr>
                <w:rFonts w:ascii="Times New Roman" w:hAnsi="Times New Roman" w:cs="Times New Roman"/>
                <w:sz w:val="24"/>
                <w:szCs w:val="24"/>
              </w:rPr>
            </w:pPr>
            <w:r w:rsidRPr="002C37D3">
              <w:rPr>
                <w:rFonts w:ascii="Times New Roman" w:hAnsi="Times New Roman" w:cs="Times New Roman"/>
                <w:sz w:val="24"/>
                <w:szCs w:val="24"/>
              </w:rPr>
              <w:t>-</w:t>
            </w:r>
          </w:p>
        </w:tc>
        <w:tc>
          <w:tcPr>
            <w:tcW w:w="1362" w:type="pct"/>
            <w:tcBorders>
              <w:top w:val="single" w:sz="4" w:space="0" w:color="auto"/>
              <w:left w:val="single" w:sz="4" w:space="0" w:color="auto"/>
              <w:bottom w:val="single" w:sz="4" w:space="0" w:color="auto"/>
              <w:right w:val="single" w:sz="4" w:space="0" w:color="auto"/>
            </w:tcBorders>
          </w:tcPr>
          <w:p w:rsidR="00EA520D" w:rsidRPr="002C37D3" w:rsidRDefault="00EA520D" w:rsidP="00F9405F">
            <w:pPr>
              <w:pStyle w:val="ConsPlusNormal"/>
              <w:jc w:val="center"/>
              <w:rPr>
                <w:rFonts w:ascii="Times New Roman" w:hAnsi="Times New Roman" w:cs="Times New Roman"/>
                <w:sz w:val="24"/>
                <w:szCs w:val="24"/>
              </w:rPr>
            </w:pPr>
            <w:r w:rsidRPr="002C37D3">
              <w:rPr>
                <w:rFonts w:ascii="Times New Roman" w:hAnsi="Times New Roman" w:cs="Times New Roman"/>
                <w:sz w:val="24"/>
                <w:szCs w:val="24"/>
              </w:rPr>
              <w:t>-</w:t>
            </w:r>
          </w:p>
        </w:tc>
        <w:tc>
          <w:tcPr>
            <w:tcW w:w="1092" w:type="pct"/>
            <w:tcBorders>
              <w:top w:val="single" w:sz="4" w:space="0" w:color="auto"/>
              <w:left w:val="single" w:sz="4" w:space="0" w:color="auto"/>
              <w:bottom w:val="single" w:sz="4" w:space="0" w:color="auto"/>
              <w:right w:val="single" w:sz="4" w:space="0" w:color="auto"/>
            </w:tcBorders>
          </w:tcPr>
          <w:p w:rsidR="00EA520D" w:rsidRPr="002C37D3" w:rsidRDefault="00EA520D" w:rsidP="00F9405F">
            <w:pPr>
              <w:pStyle w:val="ConsPlusNormal"/>
              <w:jc w:val="center"/>
              <w:rPr>
                <w:rFonts w:ascii="Times New Roman" w:hAnsi="Times New Roman" w:cs="Times New Roman"/>
                <w:sz w:val="24"/>
                <w:szCs w:val="24"/>
              </w:rPr>
            </w:pPr>
            <w:r w:rsidRPr="002C37D3">
              <w:rPr>
                <w:rFonts w:ascii="Times New Roman" w:hAnsi="Times New Roman" w:cs="Times New Roman"/>
                <w:sz w:val="24"/>
                <w:szCs w:val="24"/>
              </w:rPr>
              <w:t>-</w:t>
            </w:r>
          </w:p>
        </w:tc>
        <w:tc>
          <w:tcPr>
            <w:tcW w:w="1194" w:type="pct"/>
            <w:tcBorders>
              <w:top w:val="single" w:sz="4" w:space="0" w:color="auto"/>
              <w:left w:val="single" w:sz="4" w:space="0" w:color="auto"/>
              <w:bottom w:val="single" w:sz="4" w:space="0" w:color="auto"/>
              <w:right w:val="single" w:sz="4" w:space="0" w:color="auto"/>
            </w:tcBorders>
          </w:tcPr>
          <w:p w:rsidR="00EA520D" w:rsidRPr="002C37D3" w:rsidRDefault="00EA520D" w:rsidP="00F9405F">
            <w:pPr>
              <w:pStyle w:val="ConsPlusNormal"/>
              <w:jc w:val="center"/>
              <w:rPr>
                <w:rFonts w:ascii="Times New Roman" w:hAnsi="Times New Roman" w:cs="Times New Roman"/>
                <w:sz w:val="24"/>
                <w:szCs w:val="24"/>
              </w:rPr>
            </w:pPr>
            <w:r w:rsidRPr="002C37D3">
              <w:rPr>
                <w:rFonts w:ascii="Times New Roman" w:hAnsi="Times New Roman" w:cs="Times New Roman"/>
                <w:sz w:val="24"/>
                <w:szCs w:val="24"/>
              </w:rPr>
              <w:t>-</w:t>
            </w:r>
          </w:p>
        </w:tc>
      </w:tr>
    </w:tbl>
    <w:p w:rsidR="00EA520D" w:rsidRPr="002C37D3" w:rsidRDefault="00EA520D" w:rsidP="003E3A26">
      <w:pPr>
        <w:pStyle w:val="095"/>
      </w:pPr>
    </w:p>
    <w:p w:rsidR="000B5D37" w:rsidRPr="002C37D3" w:rsidRDefault="000B5D37" w:rsidP="006A12A6">
      <w:pPr>
        <w:pStyle w:val="1ff1"/>
        <w:rPr>
          <w:rStyle w:val="afa"/>
          <w:b w:val="0"/>
        </w:rPr>
      </w:pPr>
      <w:bookmarkStart w:id="407" w:name="_Toc519958566"/>
      <w:r w:rsidRPr="002C37D3">
        <w:rPr>
          <w:rStyle w:val="afa"/>
          <w:b w:val="0"/>
        </w:rPr>
        <w:t>Уход за лесами не связанный с заготовкой древесины (осветление, прочистки)</w:t>
      </w:r>
      <w:bookmarkEnd w:id="407"/>
    </w:p>
    <w:p w:rsidR="000B5D37" w:rsidRPr="002C37D3" w:rsidRDefault="000B5D37" w:rsidP="000B5D37">
      <w:pPr>
        <w:autoSpaceDE w:val="0"/>
        <w:autoSpaceDN w:val="0"/>
        <w:adjustRightInd w:val="0"/>
        <w:spacing w:after="0" w:line="240" w:lineRule="auto"/>
        <w:ind w:firstLine="540"/>
        <w:jc w:val="both"/>
        <w:rPr>
          <w:rFonts w:ascii="Times New Roman" w:hAnsi="Times New Roman"/>
          <w:sz w:val="24"/>
          <w:szCs w:val="24"/>
        </w:rPr>
      </w:pPr>
      <w:r w:rsidRPr="002C37D3">
        <w:rPr>
          <w:rFonts w:ascii="Times New Roman" w:hAnsi="Times New Roman"/>
          <w:sz w:val="24"/>
          <w:szCs w:val="24"/>
        </w:rPr>
        <w:t>В зависимости от возраста лесных насаждений и целей ухода за лесами осуществляются следующие виды рубок, проводимых в целях ухода за лесными насаждениями:</w:t>
      </w:r>
    </w:p>
    <w:p w:rsidR="000B5D37" w:rsidRPr="002C37D3" w:rsidRDefault="000B5D37" w:rsidP="000B5D37">
      <w:pPr>
        <w:autoSpaceDE w:val="0"/>
        <w:autoSpaceDN w:val="0"/>
        <w:adjustRightInd w:val="0"/>
        <w:spacing w:after="0" w:line="240" w:lineRule="auto"/>
        <w:ind w:firstLine="540"/>
        <w:jc w:val="both"/>
        <w:rPr>
          <w:rFonts w:ascii="Times New Roman" w:hAnsi="Times New Roman"/>
          <w:sz w:val="24"/>
          <w:szCs w:val="24"/>
        </w:rPr>
      </w:pPr>
      <w:r w:rsidRPr="002C37D3">
        <w:rPr>
          <w:rFonts w:ascii="Times New Roman" w:hAnsi="Times New Roman"/>
          <w:sz w:val="24"/>
          <w:szCs w:val="24"/>
        </w:rPr>
        <w:t>рубки осветления, направленные на улучшение породного и качественного состава молодняков и условий роста деревьев целевой или целевых древесных пород;</w:t>
      </w:r>
    </w:p>
    <w:p w:rsidR="000B5D37" w:rsidRPr="002C37D3" w:rsidRDefault="000B5D37" w:rsidP="000B5D37">
      <w:pPr>
        <w:autoSpaceDE w:val="0"/>
        <w:autoSpaceDN w:val="0"/>
        <w:adjustRightInd w:val="0"/>
        <w:spacing w:after="0" w:line="240" w:lineRule="auto"/>
        <w:ind w:firstLine="540"/>
        <w:jc w:val="both"/>
        <w:rPr>
          <w:rFonts w:ascii="Times New Roman" w:hAnsi="Times New Roman"/>
          <w:sz w:val="24"/>
          <w:szCs w:val="24"/>
        </w:rPr>
      </w:pPr>
      <w:r w:rsidRPr="002C37D3">
        <w:rPr>
          <w:rFonts w:ascii="Times New Roman" w:hAnsi="Times New Roman"/>
          <w:sz w:val="24"/>
          <w:szCs w:val="24"/>
        </w:rPr>
        <w:t>рубки прочистки, направленные на регулирование густоты лесных насаждений и улучшение условий роста деревьев целевой или целевых древесных пород, а также на продолжение формирования породного и качественного состава молодняков.</w:t>
      </w:r>
    </w:p>
    <w:p w:rsidR="000B5D37" w:rsidRPr="002C37D3" w:rsidRDefault="000B5D37" w:rsidP="000B5D37">
      <w:pPr>
        <w:autoSpaceDE w:val="0"/>
        <w:autoSpaceDN w:val="0"/>
        <w:adjustRightInd w:val="0"/>
        <w:spacing w:after="0" w:line="240" w:lineRule="auto"/>
        <w:ind w:firstLine="540"/>
        <w:jc w:val="both"/>
        <w:rPr>
          <w:rFonts w:ascii="Times New Roman" w:hAnsi="Times New Roman"/>
          <w:sz w:val="24"/>
          <w:szCs w:val="24"/>
        </w:rPr>
      </w:pPr>
      <w:r w:rsidRPr="002C37D3">
        <w:rPr>
          <w:rFonts w:ascii="Times New Roman" w:hAnsi="Times New Roman"/>
          <w:sz w:val="24"/>
          <w:szCs w:val="24"/>
        </w:rPr>
        <w:t xml:space="preserve">При определении интенсивности рубок, проводимых в целях ухода за лесными насаждениями в молодняках, не должна учитываться вырубаемая древесина нецелевых пород, при этом не должно допускаться снижение густоты целевых древесных пород ниже значений, установленных для отнесения земель к землям, занятым лесными насаждениями, в соответствии с </w:t>
      </w:r>
      <w:hyperlink r:id="rId118" w:history="1">
        <w:r w:rsidRPr="002C37D3">
          <w:rPr>
            <w:rFonts w:ascii="Times New Roman" w:hAnsi="Times New Roman"/>
            <w:sz w:val="24"/>
            <w:szCs w:val="24"/>
          </w:rPr>
          <w:t>Правилами</w:t>
        </w:r>
      </w:hyperlink>
      <w:r w:rsidRPr="002C37D3">
        <w:rPr>
          <w:rFonts w:ascii="Times New Roman" w:hAnsi="Times New Roman"/>
          <w:sz w:val="24"/>
          <w:szCs w:val="24"/>
        </w:rPr>
        <w:t xml:space="preserve"> лесовосстановления, утвержденными приказом Минприроды России от 29.06.2016 №</w:t>
      </w:r>
      <w:r w:rsidR="006A12A6">
        <w:rPr>
          <w:rFonts w:ascii="Times New Roman" w:hAnsi="Times New Roman"/>
          <w:sz w:val="24"/>
          <w:szCs w:val="24"/>
        </w:rPr>
        <w:t> </w:t>
      </w:r>
      <w:r w:rsidRPr="002C37D3">
        <w:rPr>
          <w:rFonts w:ascii="Times New Roman" w:hAnsi="Times New Roman"/>
          <w:sz w:val="24"/>
          <w:szCs w:val="24"/>
        </w:rPr>
        <w:t>375.</w:t>
      </w:r>
    </w:p>
    <w:p w:rsidR="000B5D37" w:rsidRPr="002C37D3" w:rsidRDefault="000B5D37" w:rsidP="000B5D37">
      <w:pPr>
        <w:autoSpaceDE w:val="0"/>
        <w:autoSpaceDN w:val="0"/>
        <w:adjustRightInd w:val="0"/>
        <w:spacing w:after="0" w:line="240" w:lineRule="auto"/>
        <w:ind w:firstLine="540"/>
        <w:jc w:val="both"/>
        <w:rPr>
          <w:rFonts w:ascii="Times New Roman" w:hAnsi="Times New Roman"/>
          <w:sz w:val="24"/>
          <w:szCs w:val="24"/>
        </w:rPr>
      </w:pPr>
      <w:r w:rsidRPr="002C37D3">
        <w:rPr>
          <w:rFonts w:ascii="Times New Roman" w:hAnsi="Times New Roman"/>
          <w:sz w:val="24"/>
          <w:szCs w:val="24"/>
        </w:rPr>
        <w:t>Семенники, выполнившие свою функцию, единичные деревья, оставшиеся на лесосеке от вырубленного древостоя (далее - единичные деревья), если сохранение их нежелательно, должны вырубаться при первых приемах рубок, проводимых в целях ухода за лесными насаждениями. Запас древесины этих деревьев при определении интенсивности рубок, проводимых в целях ухода за лесными насаждениями, в молодняках учитываться не должен.</w:t>
      </w:r>
    </w:p>
    <w:p w:rsidR="000B5D37" w:rsidRPr="002C37D3" w:rsidRDefault="000B5D37" w:rsidP="000B5D37">
      <w:pPr>
        <w:autoSpaceDE w:val="0"/>
        <w:autoSpaceDN w:val="0"/>
        <w:adjustRightInd w:val="0"/>
        <w:spacing w:after="0" w:line="240" w:lineRule="auto"/>
        <w:ind w:firstLine="540"/>
        <w:jc w:val="both"/>
        <w:rPr>
          <w:rFonts w:ascii="Times New Roman" w:hAnsi="Times New Roman"/>
          <w:sz w:val="24"/>
          <w:szCs w:val="24"/>
        </w:rPr>
      </w:pPr>
      <w:r w:rsidRPr="002C37D3">
        <w:rPr>
          <w:rFonts w:ascii="Times New Roman" w:hAnsi="Times New Roman"/>
          <w:sz w:val="24"/>
          <w:szCs w:val="24"/>
        </w:rPr>
        <w:t>Уход за молодняками (рубки осветления и рубки прочистки) может осуществляться как методом равномерной рубки деревьев по всей площади, так и неравномерной (группами, коридорами, куртинами) рубки деревьев.</w:t>
      </w:r>
    </w:p>
    <w:p w:rsidR="000B5D37" w:rsidRPr="002C37D3" w:rsidRDefault="000B5D37" w:rsidP="000B5D37">
      <w:pPr>
        <w:autoSpaceDE w:val="0"/>
        <w:autoSpaceDN w:val="0"/>
        <w:adjustRightInd w:val="0"/>
        <w:spacing w:after="0" w:line="240" w:lineRule="auto"/>
        <w:ind w:firstLine="540"/>
        <w:jc w:val="both"/>
        <w:rPr>
          <w:rFonts w:ascii="Times New Roman" w:hAnsi="Times New Roman"/>
          <w:sz w:val="24"/>
          <w:szCs w:val="24"/>
        </w:rPr>
      </w:pPr>
      <w:r w:rsidRPr="002C37D3">
        <w:rPr>
          <w:rFonts w:ascii="Times New Roman" w:hAnsi="Times New Roman"/>
          <w:sz w:val="24"/>
          <w:szCs w:val="24"/>
        </w:rPr>
        <w:t>При неравномерном групповом или куртинном размещении деревьев целевых древесных пород по площади лесного участка должен применяться неравномерный групповой метод проведения рубок или куртинный метод проведения рубок лесных насаждений, проводимых в целях ухода за лесными насаждениями.</w:t>
      </w:r>
    </w:p>
    <w:p w:rsidR="000B5D37" w:rsidRPr="002C37D3" w:rsidRDefault="000B5D37" w:rsidP="000B5D37">
      <w:pPr>
        <w:autoSpaceDE w:val="0"/>
        <w:autoSpaceDN w:val="0"/>
        <w:adjustRightInd w:val="0"/>
        <w:spacing w:after="0" w:line="240" w:lineRule="auto"/>
        <w:ind w:firstLine="540"/>
        <w:jc w:val="both"/>
        <w:rPr>
          <w:rFonts w:ascii="Times New Roman" w:hAnsi="Times New Roman"/>
          <w:sz w:val="24"/>
          <w:szCs w:val="24"/>
        </w:rPr>
      </w:pPr>
      <w:r w:rsidRPr="002C37D3">
        <w:rPr>
          <w:rFonts w:ascii="Times New Roman" w:hAnsi="Times New Roman"/>
          <w:sz w:val="24"/>
          <w:szCs w:val="24"/>
        </w:rPr>
        <w:t>В смешанных молодняках при выращивании смешанных насаждений необходимо обеспечивать (в том числе рубками) размещение деревьев каждой древесной породы чистыми группами и с примесью деревьев других пород, не превышающих по высоте целевые (полосами или куртинами, состоящими из деревьев одной древесной породы).</w:t>
      </w:r>
    </w:p>
    <w:p w:rsidR="000B5D37" w:rsidRPr="002C37D3" w:rsidRDefault="000B5D37" w:rsidP="000B5D37">
      <w:pPr>
        <w:autoSpaceDE w:val="0"/>
        <w:autoSpaceDN w:val="0"/>
        <w:adjustRightInd w:val="0"/>
        <w:spacing w:after="0" w:line="240" w:lineRule="auto"/>
        <w:ind w:firstLine="540"/>
        <w:jc w:val="both"/>
        <w:rPr>
          <w:rFonts w:ascii="Times New Roman" w:hAnsi="Times New Roman"/>
          <w:sz w:val="24"/>
          <w:szCs w:val="24"/>
        </w:rPr>
      </w:pPr>
      <w:r w:rsidRPr="002C37D3">
        <w:rPr>
          <w:rFonts w:ascii="Times New Roman" w:hAnsi="Times New Roman"/>
          <w:sz w:val="24"/>
          <w:szCs w:val="24"/>
        </w:rPr>
        <w:t>В молодняках (при рубках осветления и рубках прочистки) определяющими признаками целесообразности осуществления рубок, проводимых в целях ухода за лесными насаждениями, являются: состав древостоя, сомкнутость его полога (крон), густота, определяемая количеством деревьев на единицу площади, соотношение высот целевых и второстепенных древесных пород.</w:t>
      </w:r>
    </w:p>
    <w:p w:rsidR="000B5D37" w:rsidRPr="002C37D3" w:rsidRDefault="000B5D37" w:rsidP="000B5D37">
      <w:pPr>
        <w:autoSpaceDE w:val="0"/>
        <w:autoSpaceDN w:val="0"/>
        <w:adjustRightInd w:val="0"/>
        <w:spacing w:after="0" w:line="240" w:lineRule="auto"/>
        <w:ind w:firstLine="540"/>
        <w:jc w:val="both"/>
        <w:rPr>
          <w:rFonts w:ascii="Times New Roman" w:hAnsi="Times New Roman"/>
          <w:sz w:val="24"/>
          <w:szCs w:val="24"/>
        </w:rPr>
      </w:pPr>
      <w:r w:rsidRPr="002C37D3">
        <w:rPr>
          <w:rFonts w:ascii="Times New Roman" w:hAnsi="Times New Roman"/>
          <w:sz w:val="24"/>
          <w:szCs w:val="24"/>
        </w:rPr>
        <w:t xml:space="preserve">В лесных насаждениях, состоящих из одной древесной породы или с незначительной примесью второстепенных, рубки, проводимые в целях ухода за лесными насаждениями, назначаются в тех случаях, когда лесные насаждения имеют сомкнутость полога более 0,6 - 0,8, полноту - более 0,8 и в них проявляются признаки формирования нежелательного качества ствола лучших деревьев, угнетения крон. </w:t>
      </w:r>
    </w:p>
    <w:p w:rsidR="000B5D37" w:rsidRPr="002C37D3" w:rsidRDefault="000B5D37" w:rsidP="000B5D37">
      <w:pPr>
        <w:autoSpaceDE w:val="0"/>
        <w:autoSpaceDN w:val="0"/>
        <w:adjustRightInd w:val="0"/>
        <w:spacing w:after="0" w:line="240" w:lineRule="auto"/>
        <w:ind w:firstLine="540"/>
        <w:jc w:val="both"/>
        <w:rPr>
          <w:rFonts w:ascii="Times New Roman" w:hAnsi="Times New Roman"/>
          <w:sz w:val="24"/>
          <w:szCs w:val="24"/>
        </w:rPr>
      </w:pPr>
      <w:r w:rsidRPr="002C37D3">
        <w:rPr>
          <w:rFonts w:ascii="Times New Roman" w:hAnsi="Times New Roman"/>
          <w:sz w:val="24"/>
          <w:szCs w:val="24"/>
        </w:rPr>
        <w:t>В смешанных молодняках для освобождения деревьев целевых древесных пород от отрицательного влияния деревьев второстепенных древесных пород, рубки, проводимые в целях ухода за лесными насаждениями, назначаются независимо от сомкнутости полога лесных насаждений.</w:t>
      </w:r>
    </w:p>
    <w:p w:rsidR="000B5D37" w:rsidRPr="002C37D3" w:rsidRDefault="000B5D37" w:rsidP="000B5D37">
      <w:pPr>
        <w:autoSpaceDE w:val="0"/>
        <w:autoSpaceDN w:val="0"/>
        <w:adjustRightInd w:val="0"/>
        <w:spacing w:after="0" w:line="240" w:lineRule="auto"/>
        <w:ind w:firstLine="540"/>
        <w:jc w:val="both"/>
        <w:rPr>
          <w:rFonts w:ascii="Times New Roman" w:hAnsi="Times New Roman"/>
          <w:sz w:val="24"/>
          <w:szCs w:val="24"/>
        </w:rPr>
      </w:pPr>
      <w:r w:rsidRPr="002C37D3">
        <w:rPr>
          <w:rFonts w:ascii="Times New Roman" w:hAnsi="Times New Roman"/>
          <w:sz w:val="24"/>
          <w:szCs w:val="24"/>
        </w:rPr>
        <w:t>Рубки осветления и рубки прочистки должны проводиться при отсутствии глубокого снежного покрова.</w:t>
      </w:r>
    </w:p>
    <w:p w:rsidR="000B5D37" w:rsidRPr="002C37D3" w:rsidRDefault="000B5D37" w:rsidP="000B5D37">
      <w:pPr>
        <w:autoSpaceDE w:val="0"/>
        <w:autoSpaceDN w:val="0"/>
        <w:adjustRightInd w:val="0"/>
        <w:spacing w:after="0" w:line="240" w:lineRule="auto"/>
        <w:ind w:firstLine="540"/>
        <w:jc w:val="both"/>
        <w:rPr>
          <w:rFonts w:ascii="Times New Roman" w:hAnsi="Times New Roman"/>
          <w:sz w:val="24"/>
          <w:szCs w:val="24"/>
        </w:rPr>
      </w:pPr>
      <w:r w:rsidRPr="002C37D3">
        <w:rPr>
          <w:rFonts w:ascii="Times New Roman" w:hAnsi="Times New Roman"/>
          <w:sz w:val="24"/>
          <w:szCs w:val="24"/>
        </w:rPr>
        <w:t>В чистых перегущенных молодняках (полнотой более 1,0) сомкнутость крон после рубки не должна быть ниже 0,6. В смешанных древостоях, в которых экземпляры целевой древесной породы заглушаются или охлестываются экземплярами второстепенной древесной породы, а также в молодняках, неоднородных по происхождению, допускается снижение сомкнутости крон после рубки до 0,4.</w:t>
      </w:r>
    </w:p>
    <w:p w:rsidR="000B5D37" w:rsidRPr="002C37D3" w:rsidRDefault="000B5D37" w:rsidP="000B5D37">
      <w:pPr>
        <w:autoSpaceDE w:val="0"/>
        <w:autoSpaceDN w:val="0"/>
        <w:adjustRightInd w:val="0"/>
        <w:spacing w:after="0" w:line="240" w:lineRule="auto"/>
        <w:ind w:firstLine="540"/>
        <w:jc w:val="both"/>
        <w:rPr>
          <w:rFonts w:ascii="Times New Roman" w:hAnsi="Times New Roman"/>
          <w:sz w:val="24"/>
          <w:szCs w:val="24"/>
        </w:rPr>
      </w:pPr>
      <w:r w:rsidRPr="002C37D3">
        <w:rPr>
          <w:rFonts w:ascii="Times New Roman" w:hAnsi="Times New Roman"/>
          <w:sz w:val="24"/>
          <w:szCs w:val="24"/>
        </w:rPr>
        <w:t>В лесных культурах и в молодняках естественного происхождения, в которых целевые древесные породы находятся под пологом малоценных мягколиственных пород, допускается полная вырубка верхнего полога малоценных древесных пород.</w:t>
      </w:r>
    </w:p>
    <w:p w:rsidR="000B5D37" w:rsidRPr="002C37D3" w:rsidRDefault="000B5D37" w:rsidP="000B5D37">
      <w:pPr>
        <w:autoSpaceDE w:val="0"/>
        <w:autoSpaceDN w:val="0"/>
        <w:adjustRightInd w:val="0"/>
        <w:spacing w:after="0" w:line="240" w:lineRule="auto"/>
        <w:ind w:firstLine="540"/>
        <w:jc w:val="both"/>
        <w:rPr>
          <w:rFonts w:ascii="Times New Roman" w:hAnsi="Times New Roman"/>
          <w:sz w:val="24"/>
          <w:szCs w:val="24"/>
        </w:rPr>
      </w:pPr>
      <w:r w:rsidRPr="002C37D3">
        <w:rPr>
          <w:rFonts w:ascii="Times New Roman" w:hAnsi="Times New Roman"/>
          <w:sz w:val="24"/>
          <w:szCs w:val="24"/>
        </w:rPr>
        <w:t>Для проведения мероприятий по уходу за лесами, не предусматривающих рубки лесных насаждений, а также рубки осветления и рубки прочистки осуществляется отвод участка, включающий следующие этапы:</w:t>
      </w:r>
    </w:p>
    <w:p w:rsidR="000B5D37" w:rsidRPr="002C37D3" w:rsidRDefault="000B5D37" w:rsidP="000B5D37">
      <w:pPr>
        <w:autoSpaceDE w:val="0"/>
        <w:autoSpaceDN w:val="0"/>
        <w:adjustRightInd w:val="0"/>
        <w:spacing w:after="0" w:line="240" w:lineRule="auto"/>
        <w:ind w:firstLine="540"/>
        <w:jc w:val="both"/>
        <w:rPr>
          <w:rFonts w:ascii="Times New Roman" w:hAnsi="Times New Roman"/>
          <w:sz w:val="24"/>
          <w:szCs w:val="24"/>
        </w:rPr>
      </w:pPr>
      <w:r w:rsidRPr="002C37D3">
        <w:rPr>
          <w:rFonts w:ascii="Times New Roman" w:hAnsi="Times New Roman"/>
          <w:sz w:val="24"/>
          <w:szCs w:val="24"/>
        </w:rPr>
        <w:t>а) обозначение визиров, за исключением сторон, отграниченных видимыми квартальными просеками, граничными линиями, таксационными визирами, не покрытыми лесной растительностью землями и лесными культурами, или обозначение границы участка иным способом без рубки деревьев - делается отметка (краска, яркая лента, затеска) на деревьях, расположенных по периметру обозначаемого участка;</w:t>
      </w:r>
    </w:p>
    <w:p w:rsidR="000B5D37" w:rsidRPr="002C37D3" w:rsidRDefault="000B5D37" w:rsidP="000B5D37">
      <w:pPr>
        <w:autoSpaceDE w:val="0"/>
        <w:autoSpaceDN w:val="0"/>
        <w:adjustRightInd w:val="0"/>
        <w:spacing w:after="0" w:line="240" w:lineRule="auto"/>
        <w:ind w:firstLine="540"/>
        <w:jc w:val="both"/>
        <w:rPr>
          <w:rFonts w:ascii="Times New Roman" w:hAnsi="Times New Roman"/>
          <w:sz w:val="24"/>
          <w:szCs w:val="24"/>
        </w:rPr>
      </w:pPr>
      <w:r w:rsidRPr="002C37D3">
        <w:rPr>
          <w:rFonts w:ascii="Times New Roman" w:hAnsi="Times New Roman"/>
          <w:sz w:val="24"/>
          <w:szCs w:val="24"/>
        </w:rPr>
        <w:t>б) установка столба на углу участка, к которому произведена инструментальная привязка к квартальным просекам, таксационным визирам или другим постоянным ориентирам;</w:t>
      </w:r>
    </w:p>
    <w:p w:rsidR="000B5D37" w:rsidRPr="002C37D3" w:rsidRDefault="000B5D37" w:rsidP="000B5D37">
      <w:pPr>
        <w:autoSpaceDE w:val="0"/>
        <w:autoSpaceDN w:val="0"/>
        <w:adjustRightInd w:val="0"/>
        <w:spacing w:after="0" w:line="240" w:lineRule="auto"/>
        <w:ind w:firstLine="540"/>
        <w:jc w:val="both"/>
        <w:rPr>
          <w:rFonts w:ascii="Times New Roman" w:hAnsi="Times New Roman"/>
          <w:sz w:val="24"/>
          <w:szCs w:val="24"/>
        </w:rPr>
      </w:pPr>
      <w:r w:rsidRPr="002C37D3">
        <w:rPr>
          <w:rFonts w:ascii="Times New Roman" w:hAnsi="Times New Roman"/>
          <w:sz w:val="24"/>
          <w:szCs w:val="24"/>
        </w:rPr>
        <w:t>в) промер граничных линий, измерение углов между ними и углов наклона, а также инструментальная привязка к квартальным просекам, таксационным визирам или другим постоянным ориентирам.</w:t>
      </w:r>
    </w:p>
    <w:p w:rsidR="000B5D37" w:rsidRPr="002C37D3" w:rsidRDefault="000B5D37" w:rsidP="000B5D37">
      <w:pPr>
        <w:autoSpaceDE w:val="0"/>
        <w:autoSpaceDN w:val="0"/>
        <w:adjustRightInd w:val="0"/>
        <w:spacing w:after="0" w:line="240" w:lineRule="auto"/>
        <w:ind w:firstLine="540"/>
        <w:jc w:val="both"/>
        <w:rPr>
          <w:rFonts w:ascii="Times New Roman" w:hAnsi="Times New Roman"/>
          <w:sz w:val="24"/>
          <w:szCs w:val="24"/>
        </w:rPr>
      </w:pPr>
      <w:r w:rsidRPr="002C37D3">
        <w:rPr>
          <w:rFonts w:ascii="Times New Roman" w:hAnsi="Times New Roman"/>
          <w:sz w:val="24"/>
          <w:szCs w:val="24"/>
        </w:rPr>
        <w:t>При рубках осветления и рубках прочистки должны закладываться одна или несколько пробных площадей квадратной или ленточной формы в характерных местах участков проведения ухода, служащих эталоном для проведения ухода на всем участке. Величина пробных площадей должна составлять от 3 до 5% площади участка проведения ухода в зависимости от однородности насаждения, но не менее 0,2 га каждая. Древесина, вырубленная на пробных площадях, должна учитываться в складочных мерах и переводиться в плотные меры на всю площадь участка.</w:t>
      </w:r>
    </w:p>
    <w:p w:rsidR="000B5D37" w:rsidRPr="002C37D3" w:rsidRDefault="000B5D37" w:rsidP="000B5D37">
      <w:pPr>
        <w:autoSpaceDE w:val="0"/>
        <w:autoSpaceDN w:val="0"/>
        <w:adjustRightInd w:val="0"/>
        <w:spacing w:after="0" w:line="240" w:lineRule="auto"/>
        <w:ind w:firstLine="540"/>
        <w:jc w:val="both"/>
        <w:rPr>
          <w:rFonts w:ascii="Times New Roman" w:hAnsi="Times New Roman"/>
          <w:sz w:val="24"/>
          <w:szCs w:val="24"/>
        </w:rPr>
      </w:pPr>
      <w:r w:rsidRPr="002C37D3">
        <w:rPr>
          <w:rFonts w:ascii="Times New Roman" w:hAnsi="Times New Roman"/>
          <w:sz w:val="24"/>
          <w:szCs w:val="24"/>
        </w:rPr>
        <w:t>Необходимость закладки технологических коридоров (волоков) на участке должна устанавливаться при отводе лесосеки для проведения мероприятий по уходу за лесами. Закладка сети постоянных технологических коридоров (волоков) должна осуществляться при уходе в молодняках или первом приеме рубок прореживания. Площадь постоянных волоков может составлять до 20% общей площади лесосеки.</w:t>
      </w:r>
    </w:p>
    <w:p w:rsidR="000B5D37" w:rsidRPr="002C37D3" w:rsidRDefault="000B5D37" w:rsidP="000B5D37">
      <w:pPr>
        <w:autoSpaceDE w:val="0"/>
        <w:autoSpaceDN w:val="0"/>
        <w:adjustRightInd w:val="0"/>
        <w:spacing w:after="0" w:line="240" w:lineRule="auto"/>
        <w:ind w:firstLine="540"/>
        <w:jc w:val="both"/>
        <w:rPr>
          <w:rFonts w:ascii="Times New Roman" w:hAnsi="Times New Roman"/>
          <w:sz w:val="24"/>
          <w:szCs w:val="24"/>
        </w:rPr>
      </w:pPr>
      <w:r w:rsidRPr="002C37D3">
        <w:rPr>
          <w:rFonts w:ascii="Times New Roman" w:hAnsi="Times New Roman"/>
          <w:sz w:val="24"/>
          <w:szCs w:val="24"/>
        </w:rPr>
        <w:t>В лесных насаждениях искусственного происхождения при уходе в молодняках в качестве технологических коридоров могут использоваться междурядья лесных культур (при достаточной их ширине и отсутствии в них ценных растений, подлежащих сохранению). При ширине междурядий лесных культур менее 3 м и необходимости сохранения в междурядьях деревьев и других ценных растений пасечные волоки (технологические коридоры) должны закладываться поперек рядов лесных культур.</w:t>
      </w:r>
    </w:p>
    <w:p w:rsidR="000B5D37" w:rsidRPr="002C37D3" w:rsidRDefault="000B5D37" w:rsidP="000B5D37">
      <w:pPr>
        <w:autoSpaceDE w:val="0"/>
        <w:autoSpaceDN w:val="0"/>
        <w:adjustRightInd w:val="0"/>
        <w:spacing w:after="0" w:line="240" w:lineRule="auto"/>
        <w:ind w:firstLine="540"/>
        <w:jc w:val="both"/>
        <w:rPr>
          <w:rFonts w:ascii="Times New Roman" w:hAnsi="Times New Roman"/>
          <w:sz w:val="24"/>
          <w:szCs w:val="24"/>
        </w:rPr>
      </w:pPr>
      <w:r w:rsidRPr="002C37D3">
        <w:rPr>
          <w:rFonts w:ascii="Times New Roman" w:hAnsi="Times New Roman"/>
          <w:sz w:val="24"/>
          <w:szCs w:val="24"/>
        </w:rPr>
        <w:t>При наличии в лесном насаждении сети лесных дорог и просек, пригодных для работы техники при уходе за лесами и обеспечивающих доступность вырубаемых деревьев, волоки не прорубаются.</w:t>
      </w:r>
    </w:p>
    <w:p w:rsidR="000B5D37" w:rsidRPr="002C37D3" w:rsidRDefault="000B5D37" w:rsidP="000B5D37">
      <w:pPr>
        <w:autoSpaceDE w:val="0"/>
        <w:autoSpaceDN w:val="0"/>
        <w:adjustRightInd w:val="0"/>
        <w:spacing w:after="0" w:line="240" w:lineRule="auto"/>
        <w:ind w:firstLine="540"/>
        <w:jc w:val="both"/>
        <w:rPr>
          <w:rFonts w:ascii="Times New Roman" w:hAnsi="Times New Roman"/>
          <w:sz w:val="24"/>
          <w:szCs w:val="24"/>
        </w:rPr>
      </w:pPr>
      <w:r w:rsidRPr="002C37D3">
        <w:rPr>
          <w:rFonts w:ascii="Times New Roman" w:hAnsi="Times New Roman"/>
          <w:sz w:val="24"/>
          <w:szCs w:val="24"/>
        </w:rPr>
        <w:t>Не допускается повреждение деревьев более чем 2% от количества деревьев, оставляемых на выращивание, при проведении рубок осветления и рубок прочистки.</w:t>
      </w:r>
    </w:p>
    <w:p w:rsidR="000B5D37" w:rsidRPr="002C37D3" w:rsidRDefault="000B5D37" w:rsidP="000B5D37">
      <w:pPr>
        <w:autoSpaceDE w:val="0"/>
        <w:autoSpaceDN w:val="0"/>
        <w:adjustRightInd w:val="0"/>
        <w:spacing w:after="0" w:line="240" w:lineRule="auto"/>
        <w:ind w:firstLine="540"/>
        <w:jc w:val="both"/>
        <w:rPr>
          <w:rFonts w:ascii="Times New Roman" w:hAnsi="Times New Roman"/>
          <w:sz w:val="24"/>
          <w:szCs w:val="24"/>
        </w:rPr>
      </w:pPr>
      <w:r w:rsidRPr="002C37D3">
        <w:rPr>
          <w:rFonts w:ascii="Times New Roman" w:hAnsi="Times New Roman"/>
          <w:sz w:val="24"/>
          <w:szCs w:val="24"/>
        </w:rPr>
        <w:t>В защитных лесах при уходе за лесами поврежденные деревья не должны составлять более 2% от количества деревьев, оставляемых на выращивание.</w:t>
      </w:r>
    </w:p>
    <w:p w:rsidR="000B5D37" w:rsidRPr="002C37D3" w:rsidRDefault="000B5D37" w:rsidP="000B5D37">
      <w:pPr>
        <w:autoSpaceDE w:val="0"/>
        <w:autoSpaceDN w:val="0"/>
        <w:adjustRightInd w:val="0"/>
        <w:spacing w:after="0" w:line="240" w:lineRule="auto"/>
        <w:ind w:firstLine="540"/>
        <w:jc w:val="both"/>
        <w:rPr>
          <w:rFonts w:ascii="Times New Roman" w:hAnsi="Times New Roman"/>
          <w:color w:val="000000"/>
          <w:sz w:val="24"/>
          <w:szCs w:val="24"/>
        </w:rPr>
      </w:pPr>
      <w:r w:rsidRPr="002C37D3">
        <w:rPr>
          <w:rFonts w:ascii="Times New Roman" w:hAnsi="Times New Roman"/>
          <w:sz w:val="24"/>
          <w:szCs w:val="24"/>
        </w:rPr>
        <w:t>К поврежденным деревьям относятся: деревья с обломом вершины; сломом ствола; с наклоном на 10 градусов и более; повреждением кроны на одну треть и более ее поверхности; обдиром коры на стволе, составляющим 10% и более окружности ствола; с обдиром и обрывом скелетных корней.</w:t>
      </w:r>
    </w:p>
    <w:p w:rsidR="000B5D37" w:rsidRPr="002C37D3" w:rsidRDefault="000B5D37" w:rsidP="000B5D37">
      <w:pPr>
        <w:pStyle w:val="ConsPlusNormal"/>
        <w:ind w:firstLine="539"/>
        <w:jc w:val="both"/>
        <w:rPr>
          <w:rFonts w:ascii="Times New Roman" w:hAnsi="Times New Roman" w:cs="Times New Roman"/>
          <w:sz w:val="24"/>
          <w:szCs w:val="24"/>
        </w:rPr>
      </w:pPr>
      <w:r w:rsidRPr="002C37D3">
        <w:rPr>
          <w:rFonts w:ascii="Times New Roman" w:hAnsi="Times New Roman" w:cs="Times New Roman"/>
          <w:sz w:val="24"/>
          <w:szCs w:val="24"/>
        </w:rPr>
        <w:t>В табл</w:t>
      </w:r>
      <w:r w:rsidR="000032DB" w:rsidRPr="002C37D3">
        <w:rPr>
          <w:rFonts w:ascii="Times New Roman" w:hAnsi="Times New Roman" w:cs="Times New Roman"/>
          <w:sz w:val="24"/>
          <w:szCs w:val="24"/>
        </w:rPr>
        <w:t xml:space="preserve">ице </w:t>
      </w:r>
      <w:r w:rsidR="00FD6720">
        <w:rPr>
          <w:rFonts w:ascii="Times New Roman" w:hAnsi="Times New Roman" w:cs="Times New Roman"/>
          <w:sz w:val="24"/>
          <w:szCs w:val="24"/>
        </w:rPr>
        <w:t>16</w:t>
      </w:r>
      <w:r w:rsidRPr="002C37D3">
        <w:rPr>
          <w:rFonts w:ascii="Times New Roman" w:hAnsi="Times New Roman" w:cs="Times New Roman"/>
          <w:sz w:val="24"/>
          <w:szCs w:val="24"/>
        </w:rPr>
        <w:t xml:space="preserve"> приведены нормативы (объемы) ухода за лесами по лесоводственным требованиям (не связанным с заготовкой древесины).</w:t>
      </w:r>
    </w:p>
    <w:p w:rsidR="006A12A6" w:rsidRDefault="006A12A6" w:rsidP="000B5D37">
      <w:pPr>
        <w:pStyle w:val="ConsPlusNormal"/>
        <w:jc w:val="right"/>
        <w:rPr>
          <w:rFonts w:ascii="Times New Roman" w:hAnsi="Times New Roman" w:cs="Times New Roman"/>
          <w:sz w:val="24"/>
          <w:szCs w:val="24"/>
        </w:rPr>
      </w:pPr>
    </w:p>
    <w:p w:rsidR="000B5D37" w:rsidRPr="002C37D3" w:rsidRDefault="000B5D37" w:rsidP="000B5D37">
      <w:pPr>
        <w:pStyle w:val="ConsPlusNormal"/>
        <w:jc w:val="right"/>
        <w:rPr>
          <w:rFonts w:ascii="Times New Roman" w:hAnsi="Times New Roman" w:cs="Times New Roman"/>
          <w:sz w:val="24"/>
          <w:szCs w:val="24"/>
        </w:rPr>
      </w:pPr>
      <w:r w:rsidRPr="002C37D3">
        <w:rPr>
          <w:rFonts w:ascii="Times New Roman" w:hAnsi="Times New Roman" w:cs="Times New Roman"/>
          <w:sz w:val="24"/>
          <w:szCs w:val="24"/>
        </w:rPr>
        <w:t xml:space="preserve">Таблица </w:t>
      </w:r>
      <w:r w:rsidR="00FD6720">
        <w:rPr>
          <w:rFonts w:ascii="Times New Roman" w:hAnsi="Times New Roman" w:cs="Times New Roman"/>
          <w:sz w:val="24"/>
          <w:szCs w:val="24"/>
        </w:rPr>
        <w:t>16</w:t>
      </w:r>
    </w:p>
    <w:p w:rsidR="000B5D37" w:rsidRPr="002C37D3" w:rsidRDefault="000B5D37" w:rsidP="000B5D37">
      <w:pPr>
        <w:pStyle w:val="ConsPlusNormal"/>
        <w:jc w:val="center"/>
        <w:rPr>
          <w:rFonts w:ascii="Times New Roman" w:hAnsi="Times New Roman" w:cs="Times New Roman"/>
          <w:sz w:val="24"/>
          <w:szCs w:val="24"/>
        </w:rPr>
      </w:pPr>
      <w:r w:rsidRPr="002C37D3">
        <w:rPr>
          <w:rFonts w:ascii="Times New Roman" w:hAnsi="Times New Roman" w:cs="Times New Roman"/>
          <w:sz w:val="24"/>
          <w:szCs w:val="24"/>
        </w:rPr>
        <w:t>Нормативы и параметры ухода за молодняками и иных</w:t>
      </w:r>
    </w:p>
    <w:p w:rsidR="000B5D37" w:rsidRPr="002C37D3" w:rsidRDefault="000B5D37" w:rsidP="000B5D37">
      <w:pPr>
        <w:pStyle w:val="ConsPlusNormal"/>
        <w:jc w:val="center"/>
        <w:rPr>
          <w:rFonts w:ascii="Times New Roman" w:hAnsi="Times New Roman" w:cs="Times New Roman"/>
          <w:sz w:val="24"/>
          <w:szCs w:val="24"/>
        </w:rPr>
      </w:pPr>
      <w:r w:rsidRPr="002C37D3">
        <w:rPr>
          <w:rFonts w:ascii="Times New Roman" w:hAnsi="Times New Roman" w:cs="Times New Roman"/>
          <w:sz w:val="24"/>
          <w:szCs w:val="24"/>
        </w:rPr>
        <w:t>мероприятий по уходу за лесом, не связанных с рубками ухода</w:t>
      </w:r>
    </w:p>
    <w:p w:rsidR="000B5D37" w:rsidRPr="002C37D3" w:rsidRDefault="000B5D37" w:rsidP="000B5D37">
      <w:pPr>
        <w:pStyle w:val="ConsPlusNormal"/>
        <w:jc w:val="center"/>
        <w:rPr>
          <w:rFonts w:ascii="Times New Roman" w:hAnsi="Times New Roman" w:cs="Times New Roman"/>
          <w:sz w:val="24"/>
          <w:szCs w:val="24"/>
        </w:rPr>
      </w:pPr>
    </w:p>
    <w:tbl>
      <w:tblPr>
        <w:tblW w:w="5000" w:type="pct"/>
        <w:tblCellMar>
          <w:top w:w="102" w:type="dxa"/>
          <w:left w:w="62" w:type="dxa"/>
          <w:bottom w:w="102" w:type="dxa"/>
          <w:right w:w="62" w:type="dxa"/>
        </w:tblCellMar>
        <w:tblLook w:val="0000" w:firstRow="0" w:lastRow="0" w:firstColumn="0" w:lastColumn="0" w:noHBand="0" w:noVBand="0"/>
      </w:tblPr>
      <w:tblGrid>
        <w:gridCol w:w="1854"/>
        <w:gridCol w:w="1165"/>
        <w:gridCol w:w="1443"/>
        <w:gridCol w:w="857"/>
        <w:gridCol w:w="812"/>
        <w:gridCol w:w="1049"/>
        <w:gridCol w:w="1226"/>
        <w:gridCol w:w="812"/>
        <w:gridCol w:w="596"/>
        <w:gridCol w:w="515"/>
      </w:tblGrid>
      <w:tr w:rsidR="000B5D37" w:rsidRPr="002C37D3" w:rsidTr="006A12A6">
        <w:trPr>
          <w:tblHeader/>
        </w:trPr>
        <w:tc>
          <w:tcPr>
            <w:tcW w:w="1031" w:type="pct"/>
            <w:vMerge w:val="restart"/>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Наименование видов ухода за лесами</w:t>
            </w:r>
          </w:p>
        </w:tc>
        <w:tc>
          <w:tcPr>
            <w:tcW w:w="755" w:type="pct"/>
            <w:vMerge w:val="restart"/>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Наименование участкового лесничества</w:t>
            </w:r>
          </w:p>
        </w:tc>
        <w:tc>
          <w:tcPr>
            <w:tcW w:w="549" w:type="pct"/>
            <w:vMerge w:val="restart"/>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Хозяйство (хвойное, твердолиственное, мягколиственное)</w:t>
            </w:r>
          </w:p>
        </w:tc>
        <w:tc>
          <w:tcPr>
            <w:tcW w:w="412" w:type="pct"/>
            <w:vMerge w:val="restart"/>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Древесная порода</w:t>
            </w:r>
          </w:p>
        </w:tc>
        <w:tc>
          <w:tcPr>
            <w:tcW w:w="357" w:type="pct"/>
            <w:vMerge w:val="restart"/>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Площадь, га</w:t>
            </w:r>
          </w:p>
        </w:tc>
        <w:tc>
          <w:tcPr>
            <w:tcW w:w="467" w:type="pct"/>
            <w:vMerge w:val="restart"/>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Вырубаемый запас, куб./м</w:t>
            </w:r>
          </w:p>
        </w:tc>
        <w:tc>
          <w:tcPr>
            <w:tcW w:w="344" w:type="pct"/>
            <w:vMerge w:val="restart"/>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Срок повторяемости, лет</w:t>
            </w:r>
          </w:p>
        </w:tc>
        <w:tc>
          <w:tcPr>
            <w:tcW w:w="1085" w:type="pct"/>
            <w:gridSpan w:val="3"/>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Ежегодный размер</w:t>
            </w:r>
          </w:p>
        </w:tc>
      </w:tr>
      <w:tr w:rsidR="000B5D37" w:rsidRPr="002C37D3" w:rsidTr="006A12A6">
        <w:trPr>
          <w:tblHeader/>
        </w:trPr>
        <w:tc>
          <w:tcPr>
            <w:tcW w:w="1031" w:type="pct"/>
            <w:vMerge/>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rPr>
                <w:rFonts w:ascii="Times New Roman" w:hAnsi="Times New Roman"/>
                <w:sz w:val="20"/>
                <w:szCs w:val="20"/>
              </w:rPr>
            </w:pPr>
          </w:p>
        </w:tc>
        <w:tc>
          <w:tcPr>
            <w:tcW w:w="755" w:type="pct"/>
            <w:vMerge/>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rPr>
                <w:rFonts w:ascii="Times New Roman" w:hAnsi="Times New Roman"/>
                <w:sz w:val="20"/>
                <w:szCs w:val="20"/>
              </w:rPr>
            </w:pPr>
          </w:p>
        </w:tc>
        <w:tc>
          <w:tcPr>
            <w:tcW w:w="549" w:type="pct"/>
            <w:vMerge/>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rPr>
                <w:rFonts w:ascii="Times New Roman" w:hAnsi="Times New Roman"/>
                <w:sz w:val="20"/>
                <w:szCs w:val="20"/>
              </w:rPr>
            </w:pPr>
          </w:p>
        </w:tc>
        <w:tc>
          <w:tcPr>
            <w:tcW w:w="412" w:type="pct"/>
            <w:vMerge/>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rPr>
                <w:rFonts w:ascii="Times New Roman" w:hAnsi="Times New Roman"/>
                <w:sz w:val="20"/>
                <w:szCs w:val="20"/>
              </w:rPr>
            </w:pPr>
          </w:p>
        </w:tc>
        <w:tc>
          <w:tcPr>
            <w:tcW w:w="357" w:type="pct"/>
            <w:vMerge/>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rPr>
                <w:rFonts w:ascii="Times New Roman" w:hAnsi="Times New Roman"/>
                <w:sz w:val="20"/>
                <w:szCs w:val="20"/>
              </w:rPr>
            </w:pPr>
          </w:p>
        </w:tc>
        <w:tc>
          <w:tcPr>
            <w:tcW w:w="467" w:type="pct"/>
            <w:vMerge/>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rPr>
                <w:rFonts w:ascii="Times New Roman" w:hAnsi="Times New Roman"/>
                <w:sz w:val="20"/>
                <w:szCs w:val="20"/>
              </w:rPr>
            </w:pPr>
          </w:p>
        </w:tc>
        <w:tc>
          <w:tcPr>
            <w:tcW w:w="344" w:type="pct"/>
            <w:vMerge/>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rPr>
                <w:rFonts w:ascii="Times New Roman" w:hAnsi="Times New Roman"/>
                <w:sz w:val="20"/>
                <w:szCs w:val="20"/>
              </w:rPr>
            </w:pPr>
          </w:p>
        </w:tc>
        <w:tc>
          <w:tcPr>
            <w:tcW w:w="344" w:type="pct"/>
            <w:vMerge w:val="restart"/>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Площадь, га</w:t>
            </w:r>
          </w:p>
        </w:tc>
        <w:tc>
          <w:tcPr>
            <w:tcW w:w="742" w:type="pct"/>
            <w:gridSpan w:val="2"/>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Вырубаемый запас, куб./м</w:t>
            </w:r>
          </w:p>
        </w:tc>
      </w:tr>
      <w:tr w:rsidR="000B5D37" w:rsidRPr="002C37D3" w:rsidTr="006A12A6">
        <w:trPr>
          <w:tblHeader/>
        </w:trPr>
        <w:tc>
          <w:tcPr>
            <w:tcW w:w="1031" w:type="pct"/>
            <w:vMerge/>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rPr>
                <w:rFonts w:ascii="Times New Roman" w:hAnsi="Times New Roman"/>
                <w:sz w:val="20"/>
                <w:szCs w:val="20"/>
              </w:rPr>
            </w:pPr>
          </w:p>
        </w:tc>
        <w:tc>
          <w:tcPr>
            <w:tcW w:w="755" w:type="pct"/>
            <w:vMerge/>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rPr>
                <w:rFonts w:ascii="Times New Roman" w:hAnsi="Times New Roman"/>
                <w:sz w:val="20"/>
                <w:szCs w:val="20"/>
              </w:rPr>
            </w:pPr>
          </w:p>
        </w:tc>
        <w:tc>
          <w:tcPr>
            <w:tcW w:w="549" w:type="pct"/>
            <w:vMerge/>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rPr>
                <w:rFonts w:ascii="Times New Roman" w:hAnsi="Times New Roman"/>
                <w:sz w:val="20"/>
                <w:szCs w:val="20"/>
              </w:rPr>
            </w:pPr>
          </w:p>
        </w:tc>
        <w:tc>
          <w:tcPr>
            <w:tcW w:w="412" w:type="pct"/>
            <w:vMerge/>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rPr>
                <w:rFonts w:ascii="Times New Roman" w:hAnsi="Times New Roman"/>
                <w:sz w:val="20"/>
                <w:szCs w:val="20"/>
              </w:rPr>
            </w:pPr>
          </w:p>
        </w:tc>
        <w:tc>
          <w:tcPr>
            <w:tcW w:w="357" w:type="pct"/>
            <w:vMerge/>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rPr>
                <w:rFonts w:ascii="Times New Roman" w:hAnsi="Times New Roman"/>
                <w:sz w:val="20"/>
                <w:szCs w:val="20"/>
              </w:rPr>
            </w:pPr>
          </w:p>
        </w:tc>
        <w:tc>
          <w:tcPr>
            <w:tcW w:w="467" w:type="pct"/>
            <w:vMerge/>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rPr>
                <w:rFonts w:ascii="Times New Roman" w:hAnsi="Times New Roman"/>
                <w:sz w:val="20"/>
                <w:szCs w:val="20"/>
              </w:rPr>
            </w:pPr>
          </w:p>
        </w:tc>
        <w:tc>
          <w:tcPr>
            <w:tcW w:w="344" w:type="pct"/>
            <w:vMerge/>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rPr>
                <w:rFonts w:ascii="Times New Roman" w:hAnsi="Times New Roman"/>
                <w:sz w:val="20"/>
                <w:szCs w:val="20"/>
              </w:rPr>
            </w:pPr>
          </w:p>
        </w:tc>
        <w:tc>
          <w:tcPr>
            <w:tcW w:w="344" w:type="pct"/>
            <w:vMerge/>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rPr>
                <w:rFonts w:ascii="Times New Roman" w:hAnsi="Times New Roman"/>
                <w:sz w:val="20"/>
                <w:szCs w:val="20"/>
              </w:rPr>
            </w:pPr>
          </w:p>
        </w:tc>
        <w:tc>
          <w:tcPr>
            <w:tcW w:w="385" w:type="pct"/>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общий</w:t>
            </w:r>
          </w:p>
        </w:tc>
        <w:tc>
          <w:tcPr>
            <w:tcW w:w="357" w:type="pct"/>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с 1 га</w:t>
            </w:r>
          </w:p>
        </w:tc>
      </w:tr>
      <w:tr w:rsidR="000B5D37" w:rsidRPr="002C37D3" w:rsidTr="006A12A6">
        <w:trPr>
          <w:tblHeader/>
        </w:trPr>
        <w:tc>
          <w:tcPr>
            <w:tcW w:w="1031" w:type="pct"/>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1</w:t>
            </w:r>
          </w:p>
        </w:tc>
        <w:tc>
          <w:tcPr>
            <w:tcW w:w="755" w:type="pct"/>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2</w:t>
            </w:r>
          </w:p>
        </w:tc>
        <w:tc>
          <w:tcPr>
            <w:tcW w:w="549" w:type="pct"/>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3</w:t>
            </w:r>
          </w:p>
        </w:tc>
        <w:tc>
          <w:tcPr>
            <w:tcW w:w="412" w:type="pct"/>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4</w:t>
            </w:r>
          </w:p>
        </w:tc>
        <w:tc>
          <w:tcPr>
            <w:tcW w:w="357" w:type="pct"/>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5</w:t>
            </w:r>
          </w:p>
        </w:tc>
        <w:tc>
          <w:tcPr>
            <w:tcW w:w="467" w:type="pct"/>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6</w:t>
            </w:r>
          </w:p>
        </w:tc>
        <w:tc>
          <w:tcPr>
            <w:tcW w:w="344" w:type="pct"/>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7</w:t>
            </w:r>
          </w:p>
        </w:tc>
        <w:tc>
          <w:tcPr>
            <w:tcW w:w="344" w:type="pct"/>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8</w:t>
            </w:r>
          </w:p>
        </w:tc>
        <w:tc>
          <w:tcPr>
            <w:tcW w:w="385" w:type="pct"/>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9</w:t>
            </w:r>
          </w:p>
        </w:tc>
        <w:tc>
          <w:tcPr>
            <w:tcW w:w="357" w:type="pct"/>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10</w:t>
            </w:r>
          </w:p>
        </w:tc>
      </w:tr>
      <w:tr w:rsidR="000B5D37" w:rsidRPr="002C37D3" w:rsidTr="006A12A6">
        <w:tc>
          <w:tcPr>
            <w:tcW w:w="1031" w:type="pct"/>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rPr>
                <w:rFonts w:ascii="Times New Roman" w:hAnsi="Times New Roman"/>
                <w:sz w:val="20"/>
                <w:szCs w:val="20"/>
              </w:rPr>
            </w:pPr>
            <w:r w:rsidRPr="002C37D3">
              <w:rPr>
                <w:rFonts w:ascii="Times New Roman" w:hAnsi="Times New Roman"/>
                <w:sz w:val="20"/>
                <w:szCs w:val="20"/>
              </w:rPr>
              <w:t>Проведение рубок ухода за лесами,</w:t>
            </w:r>
          </w:p>
        </w:tc>
        <w:tc>
          <w:tcPr>
            <w:tcW w:w="755" w:type="pct"/>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outlineLvl w:val="0"/>
              <w:rPr>
                <w:rFonts w:ascii="Times New Roman" w:hAnsi="Times New Roman"/>
                <w:sz w:val="20"/>
                <w:szCs w:val="20"/>
              </w:rPr>
            </w:pPr>
          </w:p>
        </w:tc>
        <w:tc>
          <w:tcPr>
            <w:tcW w:w="549" w:type="pct"/>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rPr>
                <w:rFonts w:ascii="Times New Roman" w:hAnsi="Times New Roman"/>
                <w:sz w:val="20"/>
                <w:szCs w:val="20"/>
              </w:rPr>
            </w:pPr>
          </w:p>
        </w:tc>
        <w:tc>
          <w:tcPr>
            <w:tcW w:w="412" w:type="pct"/>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rPr>
                <w:rFonts w:ascii="Times New Roman" w:hAnsi="Times New Roman"/>
                <w:sz w:val="20"/>
                <w:szCs w:val="20"/>
              </w:rPr>
            </w:pPr>
          </w:p>
        </w:tc>
        <w:tc>
          <w:tcPr>
            <w:tcW w:w="357" w:type="pct"/>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rPr>
                <w:rFonts w:ascii="Times New Roman" w:hAnsi="Times New Roman"/>
                <w:sz w:val="20"/>
                <w:szCs w:val="20"/>
              </w:rPr>
            </w:pPr>
          </w:p>
        </w:tc>
        <w:tc>
          <w:tcPr>
            <w:tcW w:w="467" w:type="pct"/>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rPr>
                <w:rFonts w:ascii="Times New Roman" w:hAnsi="Times New Roman"/>
                <w:sz w:val="20"/>
                <w:szCs w:val="20"/>
              </w:rPr>
            </w:pPr>
          </w:p>
        </w:tc>
        <w:tc>
          <w:tcPr>
            <w:tcW w:w="344" w:type="pct"/>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rPr>
                <w:rFonts w:ascii="Times New Roman" w:hAnsi="Times New Roman"/>
                <w:sz w:val="20"/>
                <w:szCs w:val="20"/>
              </w:rPr>
            </w:pPr>
          </w:p>
        </w:tc>
        <w:tc>
          <w:tcPr>
            <w:tcW w:w="344" w:type="pct"/>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rPr>
                <w:rFonts w:ascii="Times New Roman" w:hAnsi="Times New Roman"/>
                <w:sz w:val="20"/>
                <w:szCs w:val="20"/>
              </w:rPr>
            </w:pPr>
          </w:p>
        </w:tc>
        <w:tc>
          <w:tcPr>
            <w:tcW w:w="385" w:type="pct"/>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rPr>
                <w:rFonts w:ascii="Times New Roman" w:hAnsi="Times New Roman"/>
                <w:sz w:val="20"/>
                <w:szCs w:val="20"/>
              </w:rPr>
            </w:pPr>
          </w:p>
        </w:tc>
        <w:tc>
          <w:tcPr>
            <w:tcW w:w="357" w:type="pct"/>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rPr>
                <w:rFonts w:ascii="Times New Roman" w:hAnsi="Times New Roman"/>
                <w:sz w:val="20"/>
                <w:szCs w:val="20"/>
              </w:rPr>
            </w:pPr>
          </w:p>
        </w:tc>
      </w:tr>
      <w:tr w:rsidR="000B5D37" w:rsidRPr="002C37D3" w:rsidTr="006A12A6">
        <w:tc>
          <w:tcPr>
            <w:tcW w:w="1031" w:type="pct"/>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rPr>
                <w:rFonts w:ascii="Times New Roman" w:hAnsi="Times New Roman"/>
                <w:sz w:val="20"/>
                <w:szCs w:val="20"/>
              </w:rPr>
            </w:pPr>
            <w:r w:rsidRPr="002C37D3">
              <w:rPr>
                <w:rFonts w:ascii="Times New Roman" w:hAnsi="Times New Roman"/>
                <w:sz w:val="20"/>
                <w:szCs w:val="20"/>
              </w:rPr>
              <w:t>в том числе:</w:t>
            </w:r>
          </w:p>
        </w:tc>
        <w:tc>
          <w:tcPr>
            <w:tcW w:w="755" w:type="pct"/>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rPr>
                <w:rFonts w:ascii="Times New Roman" w:hAnsi="Times New Roman"/>
                <w:sz w:val="20"/>
                <w:szCs w:val="20"/>
              </w:rPr>
            </w:pPr>
          </w:p>
        </w:tc>
        <w:tc>
          <w:tcPr>
            <w:tcW w:w="549" w:type="pct"/>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rPr>
                <w:rFonts w:ascii="Times New Roman" w:hAnsi="Times New Roman"/>
                <w:sz w:val="20"/>
                <w:szCs w:val="20"/>
              </w:rPr>
            </w:pPr>
          </w:p>
        </w:tc>
        <w:tc>
          <w:tcPr>
            <w:tcW w:w="412" w:type="pct"/>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rPr>
                <w:rFonts w:ascii="Times New Roman" w:hAnsi="Times New Roman"/>
                <w:sz w:val="20"/>
                <w:szCs w:val="20"/>
              </w:rPr>
            </w:pPr>
          </w:p>
        </w:tc>
        <w:tc>
          <w:tcPr>
            <w:tcW w:w="357" w:type="pct"/>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rPr>
                <w:rFonts w:ascii="Times New Roman" w:hAnsi="Times New Roman"/>
                <w:sz w:val="20"/>
                <w:szCs w:val="20"/>
              </w:rPr>
            </w:pPr>
          </w:p>
        </w:tc>
        <w:tc>
          <w:tcPr>
            <w:tcW w:w="467" w:type="pct"/>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rPr>
                <w:rFonts w:ascii="Times New Roman" w:hAnsi="Times New Roman"/>
                <w:sz w:val="20"/>
                <w:szCs w:val="20"/>
              </w:rPr>
            </w:pPr>
          </w:p>
        </w:tc>
        <w:tc>
          <w:tcPr>
            <w:tcW w:w="344" w:type="pct"/>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rPr>
                <w:rFonts w:ascii="Times New Roman" w:hAnsi="Times New Roman"/>
                <w:sz w:val="20"/>
                <w:szCs w:val="20"/>
              </w:rPr>
            </w:pPr>
          </w:p>
        </w:tc>
        <w:tc>
          <w:tcPr>
            <w:tcW w:w="344" w:type="pct"/>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rPr>
                <w:rFonts w:ascii="Times New Roman" w:hAnsi="Times New Roman"/>
                <w:sz w:val="20"/>
                <w:szCs w:val="20"/>
              </w:rPr>
            </w:pPr>
          </w:p>
        </w:tc>
        <w:tc>
          <w:tcPr>
            <w:tcW w:w="385" w:type="pct"/>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rPr>
                <w:rFonts w:ascii="Times New Roman" w:hAnsi="Times New Roman"/>
                <w:sz w:val="20"/>
                <w:szCs w:val="20"/>
              </w:rPr>
            </w:pPr>
          </w:p>
        </w:tc>
        <w:tc>
          <w:tcPr>
            <w:tcW w:w="357" w:type="pct"/>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rPr>
                <w:rFonts w:ascii="Times New Roman" w:hAnsi="Times New Roman"/>
                <w:sz w:val="20"/>
                <w:szCs w:val="20"/>
              </w:rPr>
            </w:pPr>
          </w:p>
        </w:tc>
      </w:tr>
      <w:tr w:rsidR="000B5D37" w:rsidRPr="002C37D3" w:rsidTr="006A12A6">
        <w:trPr>
          <w:trHeight w:val="392"/>
        </w:trPr>
        <w:tc>
          <w:tcPr>
            <w:tcW w:w="1031" w:type="pct"/>
            <w:vMerge w:val="restart"/>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rPr>
                <w:rFonts w:ascii="Times New Roman" w:hAnsi="Times New Roman"/>
                <w:sz w:val="20"/>
                <w:szCs w:val="20"/>
              </w:rPr>
            </w:pPr>
            <w:r w:rsidRPr="002C37D3">
              <w:rPr>
                <w:rFonts w:ascii="Times New Roman" w:hAnsi="Times New Roman"/>
                <w:sz w:val="20"/>
                <w:szCs w:val="20"/>
              </w:rPr>
              <w:t>осветления</w:t>
            </w:r>
          </w:p>
        </w:tc>
        <w:tc>
          <w:tcPr>
            <w:tcW w:w="755" w:type="pct"/>
            <w:vMerge w:val="restart"/>
            <w:tcBorders>
              <w:top w:val="single" w:sz="4" w:space="0" w:color="auto"/>
              <w:left w:val="single" w:sz="4" w:space="0" w:color="auto"/>
              <w:right w:val="single" w:sz="4" w:space="0" w:color="auto"/>
            </w:tcBorders>
          </w:tcPr>
          <w:p w:rsidR="000B5D37" w:rsidRPr="002C37D3" w:rsidRDefault="000B5D37" w:rsidP="000B5D37">
            <w:pPr>
              <w:rPr>
                <w:rFonts w:ascii="Times New Roman" w:hAnsi="Times New Roman"/>
                <w:sz w:val="20"/>
                <w:szCs w:val="20"/>
              </w:rPr>
            </w:pPr>
            <w:r w:rsidRPr="002C37D3">
              <w:rPr>
                <w:rFonts w:ascii="Times New Roman" w:hAnsi="Times New Roman"/>
                <w:sz w:val="20"/>
                <w:szCs w:val="20"/>
              </w:rPr>
              <w:t>Заречное, Поломское, Филипповское</w:t>
            </w:r>
          </w:p>
        </w:tc>
        <w:tc>
          <w:tcPr>
            <w:tcW w:w="549" w:type="pct"/>
            <w:vMerge w:val="restart"/>
            <w:tcBorders>
              <w:top w:val="single" w:sz="4" w:space="0" w:color="auto"/>
              <w:left w:val="single" w:sz="4" w:space="0" w:color="auto"/>
              <w:right w:val="single" w:sz="4" w:space="0" w:color="auto"/>
            </w:tcBorders>
            <w:vAlign w:val="center"/>
          </w:tcPr>
          <w:p w:rsidR="000B5D37" w:rsidRPr="002C37D3" w:rsidRDefault="000B5D37" w:rsidP="00551C31">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хвойное</w:t>
            </w:r>
          </w:p>
        </w:tc>
        <w:tc>
          <w:tcPr>
            <w:tcW w:w="412" w:type="pct"/>
            <w:tcBorders>
              <w:top w:val="single" w:sz="4" w:space="0" w:color="auto"/>
              <w:left w:val="single" w:sz="4" w:space="0" w:color="auto"/>
              <w:bottom w:val="single" w:sz="4" w:space="0" w:color="auto"/>
              <w:right w:val="single" w:sz="4" w:space="0" w:color="auto"/>
            </w:tcBorders>
            <w:vAlign w:val="center"/>
          </w:tcPr>
          <w:p w:rsidR="000B5D37" w:rsidRPr="002C37D3" w:rsidRDefault="000B5D37" w:rsidP="00551C31">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сосна</w:t>
            </w:r>
          </w:p>
        </w:tc>
        <w:tc>
          <w:tcPr>
            <w:tcW w:w="357" w:type="pct"/>
            <w:tcBorders>
              <w:top w:val="single" w:sz="4" w:space="0" w:color="auto"/>
              <w:left w:val="single" w:sz="4" w:space="0" w:color="auto"/>
              <w:bottom w:val="single" w:sz="4" w:space="0" w:color="auto"/>
              <w:right w:val="single" w:sz="4" w:space="0" w:color="auto"/>
            </w:tcBorders>
            <w:vAlign w:val="center"/>
          </w:tcPr>
          <w:p w:rsidR="000B5D37" w:rsidRPr="002C37D3" w:rsidRDefault="000B5D37" w:rsidP="00551C31">
            <w:pPr>
              <w:spacing w:after="0" w:line="276" w:lineRule="auto"/>
              <w:jc w:val="center"/>
              <w:rPr>
                <w:rFonts w:ascii="Times New Roman" w:hAnsi="Times New Roman"/>
                <w:color w:val="000000"/>
                <w:sz w:val="20"/>
                <w:szCs w:val="20"/>
              </w:rPr>
            </w:pPr>
            <w:r w:rsidRPr="002C37D3">
              <w:rPr>
                <w:rFonts w:ascii="Times New Roman" w:hAnsi="Times New Roman"/>
                <w:color w:val="000000"/>
                <w:sz w:val="20"/>
                <w:szCs w:val="20"/>
              </w:rPr>
              <w:t>75</w:t>
            </w:r>
          </w:p>
        </w:tc>
        <w:tc>
          <w:tcPr>
            <w:tcW w:w="467" w:type="pct"/>
            <w:tcBorders>
              <w:top w:val="single" w:sz="4" w:space="0" w:color="auto"/>
              <w:left w:val="single" w:sz="4" w:space="0" w:color="auto"/>
              <w:bottom w:val="single" w:sz="4" w:space="0" w:color="auto"/>
              <w:right w:val="single" w:sz="4" w:space="0" w:color="auto"/>
            </w:tcBorders>
            <w:vAlign w:val="center"/>
          </w:tcPr>
          <w:p w:rsidR="000B5D37" w:rsidRPr="002C37D3" w:rsidRDefault="000B5D37" w:rsidP="00551C31">
            <w:pPr>
              <w:spacing w:after="0" w:line="276" w:lineRule="auto"/>
              <w:jc w:val="center"/>
              <w:rPr>
                <w:rFonts w:ascii="Times New Roman" w:hAnsi="Times New Roman"/>
                <w:color w:val="000000"/>
                <w:sz w:val="20"/>
                <w:szCs w:val="20"/>
              </w:rPr>
            </w:pPr>
            <w:r w:rsidRPr="002C37D3">
              <w:rPr>
                <w:rFonts w:ascii="Times New Roman" w:hAnsi="Times New Roman"/>
                <w:color w:val="000000"/>
                <w:sz w:val="20"/>
                <w:szCs w:val="20"/>
              </w:rPr>
              <w:t>360</w:t>
            </w:r>
          </w:p>
        </w:tc>
        <w:tc>
          <w:tcPr>
            <w:tcW w:w="344" w:type="pct"/>
            <w:tcBorders>
              <w:top w:val="single" w:sz="4" w:space="0" w:color="auto"/>
              <w:left w:val="single" w:sz="4" w:space="0" w:color="auto"/>
              <w:bottom w:val="single" w:sz="4" w:space="0" w:color="auto"/>
              <w:right w:val="single" w:sz="4" w:space="0" w:color="auto"/>
            </w:tcBorders>
            <w:vAlign w:val="center"/>
          </w:tcPr>
          <w:p w:rsidR="000B5D37" w:rsidRPr="002C37D3" w:rsidRDefault="000B5D37" w:rsidP="00551C31">
            <w:pPr>
              <w:spacing w:after="0" w:line="276" w:lineRule="auto"/>
              <w:jc w:val="center"/>
              <w:rPr>
                <w:rFonts w:ascii="Times New Roman" w:hAnsi="Times New Roman"/>
                <w:color w:val="000000"/>
                <w:sz w:val="20"/>
                <w:szCs w:val="20"/>
              </w:rPr>
            </w:pPr>
            <w:r w:rsidRPr="002C37D3">
              <w:rPr>
                <w:rFonts w:ascii="Times New Roman" w:hAnsi="Times New Roman"/>
                <w:color w:val="000000"/>
                <w:sz w:val="20"/>
                <w:szCs w:val="20"/>
              </w:rPr>
              <w:t>5</w:t>
            </w:r>
          </w:p>
        </w:tc>
        <w:tc>
          <w:tcPr>
            <w:tcW w:w="344" w:type="pct"/>
            <w:tcBorders>
              <w:top w:val="single" w:sz="4" w:space="0" w:color="auto"/>
              <w:left w:val="single" w:sz="4" w:space="0" w:color="auto"/>
              <w:bottom w:val="single" w:sz="4" w:space="0" w:color="auto"/>
              <w:right w:val="single" w:sz="4" w:space="0" w:color="auto"/>
            </w:tcBorders>
            <w:vAlign w:val="center"/>
          </w:tcPr>
          <w:p w:rsidR="000B5D37" w:rsidRPr="002C37D3" w:rsidRDefault="000B5D37" w:rsidP="00551C31">
            <w:pPr>
              <w:spacing w:after="0" w:line="276" w:lineRule="auto"/>
              <w:jc w:val="center"/>
              <w:rPr>
                <w:rFonts w:ascii="Times New Roman" w:hAnsi="Times New Roman"/>
                <w:color w:val="000000"/>
                <w:sz w:val="20"/>
                <w:szCs w:val="20"/>
              </w:rPr>
            </w:pPr>
            <w:r w:rsidRPr="002C37D3">
              <w:rPr>
                <w:rFonts w:ascii="Times New Roman" w:hAnsi="Times New Roman"/>
                <w:color w:val="000000"/>
                <w:sz w:val="20"/>
                <w:szCs w:val="20"/>
              </w:rPr>
              <w:t>15</w:t>
            </w:r>
          </w:p>
        </w:tc>
        <w:tc>
          <w:tcPr>
            <w:tcW w:w="385" w:type="pct"/>
            <w:tcBorders>
              <w:top w:val="single" w:sz="4" w:space="0" w:color="auto"/>
              <w:left w:val="single" w:sz="4" w:space="0" w:color="auto"/>
              <w:bottom w:val="single" w:sz="4" w:space="0" w:color="auto"/>
              <w:right w:val="single" w:sz="4" w:space="0" w:color="auto"/>
            </w:tcBorders>
            <w:vAlign w:val="center"/>
          </w:tcPr>
          <w:p w:rsidR="000B5D37" w:rsidRPr="002C37D3" w:rsidRDefault="000B5D37" w:rsidP="00551C31">
            <w:pPr>
              <w:spacing w:after="0" w:line="276" w:lineRule="auto"/>
              <w:jc w:val="center"/>
              <w:rPr>
                <w:rFonts w:ascii="Times New Roman" w:hAnsi="Times New Roman"/>
                <w:color w:val="000000"/>
                <w:sz w:val="20"/>
                <w:szCs w:val="20"/>
              </w:rPr>
            </w:pPr>
            <w:r w:rsidRPr="002C37D3">
              <w:rPr>
                <w:rFonts w:ascii="Times New Roman" w:hAnsi="Times New Roman"/>
                <w:color w:val="000000"/>
                <w:sz w:val="20"/>
                <w:szCs w:val="20"/>
              </w:rPr>
              <w:t>72</w:t>
            </w:r>
          </w:p>
        </w:tc>
        <w:tc>
          <w:tcPr>
            <w:tcW w:w="357" w:type="pct"/>
            <w:tcBorders>
              <w:top w:val="single" w:sz="4" w:space="0" w:color="auto"/>
              <w:left w:val="single" w:sz="4" w:space="0" w:color="auto"/>
              <w:bottom w:val="single" w:sz="4" w:space="0" w:color="auto"/>
              <w:right w:val="single" w:sz="4" w:space="0" w:color="auto"/>
            </w:tcBorders>
            <w:vAlign w:val="center"/>
          </w:tcPr>
          <w:p w:rsidR="000B5D37" w:rsidRPr="002C37D3" w:rsidRDefault="000B5D37" w:rsidP="00551C31">
            <w:pPr>
              <w:spacing w:after="0" w:line="276" w:lineRule="auto"/>
              <w:jc w:val="center"/>
              <w:rPr>
                <w:rFonts w:ascii="Times New Roman" w:hAnsi="Times New Roman"/>
                <w:color w:val="000000"/>
                <w:sz w:val="20"/>
                <w:szCs w:val="20"/>
              </w:rPr>
            </w:pPr>
            <w:r w:rsidRPr="002C37D3">
              <w:rPr>
                <w:rFonts w:ascii="Times New Roman" w:hAnsi="Times New Roman"/>
                <w:color w:val="000000"/>
                <w:sz w:val="20"/>
                <w:szCs w:val="20"/>
              </w:rPr>
              <w:t>9,8</w:t>
            </w:r>
          </w:p>
        </w:tc>
      </w:tr>
      <w:tr w:rsidR="000B5D37" w:rsidRPr="002C37D3" w:rsidTr="006A12A6">
        <w:trPr>
          <w:trHeight w:val="329"/>
        </w:trPr>
        <w:tc>
          <w:tcPr>
            <w:tcW w:w="1031" w:type="pct"/>
            <w:vMerge/>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rPr>
                <w:rFonts w:ascii="Times New Roman" w:hAnsi="Times New Roman"/>
                <w:sz w:val="20"/>
                <w:szCs w:val="20"/>
              </w:rPr>
            </w:pPr>
          </w:p>
        </w:tc>
        <w:tc>
          <w:tcPr>
            <w:tcW w:w="755" w:type="pct"/>
            <w:vMerge/>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rPr>
                <w:rFonts w:ascii="Times New Roman" w:hAnsi="Times New Roman"/>
                <w:sz w:val="20"/>
                <w:szCs w:val="20"/>
              </w:rPr>
            </w:pPr>
          </w:p>
        </w:tc>
        <w:tc>
          <w:tcPr>
            <w:tcW w:w="549" w:type="pct"/>
            <w:vMerge/>
            <w:tcBorders>
              <w:left w:val="single" w:sz="4" w:space="0" w:color="auto"/>
              <w:bottom w:val="single" w:sz="4" w:space="0" w:color="auto"/>
              <w:right w:val="single" w:sz="4" w:space="0" w:color="auto"/>
            </w:tcBorders>
            <w:vAlign w:val="center"/>
          </w:tcPr>
          <w:p w:rsidR="000B5D37" w:rsidRPr="002C37D3" w:rsidRDefault="000B5D37" w:rsidP="00551C31">
            <w:pPr>
              <w:autoSpaceDE w:val="0"/>
              <w:autoSpaceDN w:val="0"/>
              <w:adjustRightInd w:val="0"/>
              <w:spacing w:after="0" w:line="240" w:lineRule="auto"/>
              <w:jc w:val="center"/>
              <w:rPr>
                <w:rFonts w:ascii="Times New Roman" w:hAnsi="Times New Roman"/>
                <w:sz w:val="20"/>
                <w:szCs w:val="20"/>
              </w:rPr>
            </w:pPr>
          </w:p>
        </w:tc>
        <w:tc>
          <w:tcPr>
            <w:tcW w:w="412" w:type="pct"/>
            <w:tcBorders>
              <w:top w:val="single" w:sz="4" w:space="0" w:color="auto"/>
              <w:left w:val="single" w:sz="4" w:space="0" w:color="auto"/>
              <w:bottom w:val="single" w:sz="4" w:space="0" w:color="auto"/>
              <w:right w:val="single" w:sz="4" w:space="0" w:color="auto"/>
            </w:tcBorders>
            <w:vAlign w:val="center"/>
          </w:tcPr>
          <w:p w:rsidR="000B5D37" w:rsidRPr="002C37D3" w:rsidRDefault="000B5D37" w:rsidP="00551C31">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ель</w:t>
            </w:r>
          </w:p>
        </w:tc>
        <w:tc>
          <w:tcPr>
            <w:tcW w:w="357" w:type="pct"/>
            <w:tcBorders>
              <w:top w:val="single" w:sz="4" w:space="0" w:color="auto"/>
              <w:left w:val="single" w:sz="4" w:space="0" w:color="auto"/>
              <w:bottom w:val="single" w:sz="4" w:space="0" w:color="auto"/>
              <w:right w:val="single" w:sz="4" w:space="0" w:color="auto"/>
            </w:tcBorders>
            <w:vAlign w:val="center"/>
          </w:tcPr>
          <w:p w:rsidR="000B5D37" w:rsidRPr="002C37D3" w:rsidRDefault="000B5D37" w:rsidP="00551C31">
            <w:pPr>
              <w:spacing w:after="0" w:line="276" w:lineRule="auto"/>
              <w:jc w:val="center"/>
              <w:rPr>
                <w:rFonts w:ascii="Times New Roman" w:hAnsi="Times New Roman"/>
                <w:color w:val="000000"/>
                <w:sz w:val="20"/>
                <w:szCs w:val="20"/>
              </w:rPr>
            </w:pPr>
            <w:r w:rsidRPr="002C37D3">
              <w:rPr>
                <w:rFonts w:ascii="Times New Roman" w:hAnsi="Times New Roman"/>
                <w:color w:val="000000"/>
                <w:sz w:val="20"/>
                <w:szCs w:val="20"/>
              </w:rPr>
              <w:t>45</w:t>
            </w:r>
          </w:p>
        </w:tc>
        <w:tc>
          <w:tcPr>
            <w:tcW w:w="467" w:type="pct"/>
            <w:tcBorders>
              <w:top w:val="single" w:sz="4" w:space="0" w:color="auto"/>
              <w:left w:val="single" w:sz="4" w:space="0" w:color="auto"/>
              <w:bottom w:val="single" w:sz="4" w:space="0" w:color="auto"/>
              <w:right w:val="single" w:sz="4" w:space="0" w:color="auto"/>
            </w:tcBorders>
            <w:vAlign w:val="center"/>
          </w:tcPr>
          <w:p w:rsidR="000B5D37" w:rsidRPr="002C37D3" w:rsidRDefault="000B5D37" w:rsidP="00551C31">
            <w:pPr>
              <w:spacing w:after="0" w:line="276" w:lineRule="auto"/>
              <w:jc w:val="center"/>
              <w:rPr>
                <w:rFonts w:ascii="Times New Roman" w:hAnsi="Times New Roman"/>
                <w:color w:val="000000"/>
                <w:sz w:val="20"/>
                <w:szCs w:val="20"/>
              </w:rPr>
            </w:pPr>
            <w:r w:rsidRPr="002C37D3">
              <w:rPr>
                <w:rFonts w:ascii="Times New Roman" w:hAnsi="Times New Roman"/>
                <w:color w:val="000000"/>
                <w:sz w:val="20"/>
                <w:szCs w:val="20"/>
              </w:rPr>
              <w:t>200</w:t>
            </w:r>
          </w:p>
        </w:tc>
        <w:tc>
          <w:tcPr>
            <w:tcW w:w="344" w:type="pct"/>
            <w:tcBorders>
              <w:top w:val="single" w:sz="4" w:space="0" w:color="auto"/>
              <w:left w:val="single" w:sz="4" w:space="0" w:color="auto"/>
              <w:bottom w:val="single" w:sz="4" w:space="0" w:color="auto"/>
              <w:right w:val="single" w:sz="4" w:space="0" w:color="auto"/>
            </w:tcBorders>
            <w:vAlign w:val="center"/>
          </w:tcPr>
          <w:p w:rsidR="000B5D37" w:rsidRPr="002C37D3" w:rsidRDefault="000B5D37" w:rsidP="00551C31">
            <w:pPr>
              <w:spacing w:after="0" w:line="276" w:lineRule="auto"/>
              <w:jc w:val="center"/>
              <w:rPr>
                <w:rFonts w:ascii="Times New Roman" w:hAnsi="Times New Roman"/>
                <w:color w:val="000000"/>
                <w:sz w:val="20"/>
                <w:szCs w:val="20"/>
              </w:rPr>
            </w:pPr>
            <w:r w:rsidRPr="002C37D3">
              <w:rPr>
                <w:rFonts w:ascii="Times New Roman" w:hAnsi="Times New Roman"/>
                <w:color w:val="000000"/>
                <w:sz w:val="20"/>
                <w:szCs w:val="20"/>
              </w:rPr>
              <w:t>5</w:t>
            </w:r>
          </w:p>
        </w:tc>
        <w:tc>
          <w:tcPr>
            <w:tcW w:w="344" w:type="pct"/>
            <w:tcBorders>
              <w:top w:val="single" w:sz="4" w:space="0" w:color="auto"/>
              <w:left w:val="single" w:sz="4" w:space="0" w:color="auto"/>
              <w:bottom w:val="single" w:sz="4" w:space="0" w:color="auto"/>
              <w:right w:val="single" w:sz="4" w:space="0" w:color="auto"/>
            </w:tcBorders>
            <w:vAlign w:val="center"/>
          </w:tcPr>
          <w:p w:rsidR="000B5D37" w:rsidRPr="002C37D3" w:rsidRDefault="000B5D37" w:rsidP="00551C31">
            <w:pPr>
              <w:spacing w:after="0" w:line="276" w:lineRule="auto"/>
              <w:jc w:val="center"/>
              <w:rPr>
                <w:rFonts w:ascii="Times New Roman" w:hAnsi="Times New Roman"/>
                <w:color w:val="000000"/>
                <w:sz w:val="20"/>
                <w:szCs w:val="20"/>
              </w:rPr>
            </w:pPr>
            <w:r w:rsidRPr="002C37D3">
              <w:rPr>
                <w:rFonts w:ascii="Times New Roman" w:hAnsi="Times New Roman"/>
                <w:color w:val="000000"/>
                <w:sz w:val="20"/>
                <w:szCs w:val="20"/>
              </w:rPr>
              <w:t>9</w:t>
            </w:r>
          </w:p>
        </w:tc>
        <w:tc>
          <w:tcPr>
            <w:tcW w:w="385" w:type="pct"/>
            <w:tcBorders>
              <w:top w:val="single" w:sz="4" w:space="0" w:color="auto"/>
              <w:left w:val="single" w:sz="4" w:space="0" w:color="auto"/>
              <w:bottom w:val="single" w:sz="4" w:space="0" w:color="auto"/>
              <w:right w:val="single" w:sz="4" w:space="0" w:color="auto"/>
            </w:tcBorders>
            <w:vAlign w:val="center"/>
          </w:tcPr>
          <w:p w:rsidR="000B5D37" w:rsidRPr="002C37D3" w:rsidRDefault="000B5D37" w:rsidP="00551C31">
            <w:pPr>
              <w:spacing w:after="0" w:line="276" w:lineRule="auto"/>
              <w:jc w:val="center"/>
              <w:rPr>
                <w:rFonts w:ascii="Times New Roman" w:hAnsi="Times New Roman"/>
                <w:color w:val="000000"/>
                <w:sz w:val="20"/>
                <w:szCs w:val="20"/>
              </w:rPr>
            </w:pPr>
            <w:r w:rsidRPr="002C37D3">
              <w:rPr>
                <w:rFonts w:ascii="Times New Roman" w:hAnsi="Times New Roman"/>
                <w:color w:val="000000"/>
                <w:sz w:val="20"/>
                <w:szCs w:val="20"/>
              </w:rPr>
              <w:t>40</w:t>
            </w:r>
          </w:p>
        </w:tc>
        <w:tc>
          <w:tcPr>
            <w:tcW w:w="357" w:type="pct"/>
            <w:tcBorders>
              <w:top w:val="single" w:sz="4" w:space="0" w:color="auto"/>
              <w:left w:val="single" w:sz="4" w:space="0" w:color="auto"/>
              <w:bottom w:val="single" w:sz="4" w:space="0" w:color="auto"/>
              <w:right w:val="single" w:sz="4" w:space="0" w:color="auto"/>
            </w:tcBorders>
            <w:vAlign w:val="center"/>
          </w:tcPr>
          <w:p w:rsidR="000B5D37" w:rsidRPr="002C37D3" w:rsidRDefault="000B5D37" w:rsidP="00551C31">
            <w:pPr>
              <w:spacing w:after="0" w:line="276" w:lineRule="auto"/>
              <w:jc w:val="center"/>
              <w:rPr>
                <w:rFonts w:ascii="Times New Roman" w:hAnsi="Times New Roman"/>
                <w:color w:val="000000"/>
                <w:sz w:val="20"/>
                <w:szCs w:val="20"/>
              </w:rPr>
            </w:pPr>
            <w:r w:rsidRPr="002C37D3">
              <w:rPr>
                <w:rFonts w:ascii="Times New Roman" w:hAnsi="Times New Roman"/>
                <w:color w:val="000000"/>
                <w:sz w:val="20"/>
                <w:szCs w:val="20"/>
              </w:rPr>
              <w:t>8,2</w:t>
            </w:r>
          </w:p>
        </w:tc>
      </w:tr>
      <w:tr w:rsidR="000B5D37" w:rsidRPr="002C37D3" w:rsidTr="006A12A6">
        <w:tc>
          <w:tcPr>
            <w:tcW w:w="2747" w:type="pct"/>
            <w:gridSpan w:val="4"/>
            <w:tcBorders>
              <w:left w:val="single" w:sz="4" w:space="0" w:color="auto"/>
              <w:bottom w:val="single" w:sz="4" w:space="0" w:color="auto"/>
              <w:right w:val="single" w:sz="4" w:space="0" w:color="auto"/>
            </w:tcBorders>
            <w:vAlign w:val="center"/>
          </w:tcPr>
          <w:p w:rsidR="000B5D37" w:rsidRPr="002C37D3" w:rsidRDefault="000B5D37" w:rsidP="00551C31">
            <w:pPr>
              <w:autoSpaceDE w:val="0"/>
              <w:autoSpaceDN w:val="0"/>
              <w:adjustRightInd w:val="0"/>
              <w:spacing w:after="0" w:line="240" w:lineRule="auto"/>
              <w:jc w:val="center"/>
              <w:rPr>
                <w:rFonts w:ascii="Times New Roman" w:hAnsi="Times New Roman"/>
                <w:b/>
                <w:sz w:val="20"/>
                <w:szCs w:val="20"/>
              </w:rPr>
            </w:pPr>
            <w:r w:rsidRPr="002C37D3">
              <w:rPr>
                <w:rFonts w:ascii="Times New Roman" w:hAnsi="Times New Roman"/>
                <w:b/>
                <w:sz w:val="20"/>
                <w:szCs w:val="20"/>
              </w:rPr>
              <w:t>Итого хвойные осветления:</w:t>
            </w:r>
          </w:p>
        </w:tc>
        <w:tc>
          <w:tcPr>
            <w:tcW w:w="357" w:type="pct"/>
            <w:tcBorders>
              <w:top w:val="single" w:sz="4" w:space="0" w:color="auto"/>
              <w:left w:val="single" w:sz="4" w:space="0" w:color="auto"/>
              <w:bottom w:val="single" w:sz="4" w:space="0" w:color="auto"/>
              <w:right w:val="single" w:sz="4" w:space="0" w:color="auto"/>
            </w:tcBorders>
            <w:vAlign w:val="center"/>
          </w:tcPr>
          <w:p w:rsidR="000B5D37" w:rsidRPr="002C37D3" w:rsidRDefault="000B5D37" w:rsidP="00551C31">
            <w:pPr>
              <w:spacing w:after="0" w:line="276" w:lineRule="auto"/>
              <w:jc w:val="center"/>
              <w:rPr>
                <w:rFonts w:ascii="Times New Roman" w:hAnsi="Times New Roman"/>
                <w:b/>
                <w:color w:val="000000"/>
                <w:sz w:val="20"/>
                <w:szCs w:val="20"/>
              </w:rPr>
            </w:pPr>
            <w:r w:rsidRPr="002C37D3">
              <w:rPr>
                <w:rFonts w:ascii="Times New Roman" w:hAnsi="Times New Roman"/>
                <w:b/>
                <w:color w:val="000000"/>
                <w:sz w:val="20"/>
                <w:szCs w:val="20"/>
              </w:rPr>
              <w:t>120</w:t>
            </w:r>
          </w:p>
        </w:tc>
        <w:tc>
          <w:tcPr>
            <w:tcW w:w="467" w:type="pct"/>
            <w:tcBorders>
              <w:top w:val="single" w:sz="4" w:space="0" w:color="auto"/>
              <w:left w:val="single" w:sz="4" w:space="0" w:color="auto"/>
              <w:bottom w:val="single" w:sz="4" w:space="0" w:color="auto"/>
              <w:right w:val="single" w:sz="4" w:space="0" w:color="auto"/>
            </w:tcBorders>
            <w:vAlign w:val="center"/>
          </w:tcPr>
          <w:p w:rsidR="000B5D37" w:rsidRPr="002C37D3" w:rsidRDefault="000B5D37" w:rsidP="00551C31">
            <w:pPr>
              <w:spacing w:after="0" w:line="276" w:lineRule="auto"/>
              <w:jc w:val="center"/>
              <w:rPr>
                <w:rFonts w:ascii="Times New Roman" w:hAnsi="Times New Roman"/>
                <w:b/>
                <w:color w:val="000000"/>
                <w:sz w:val="20"/>
                <w:szCs w:val="20"/>
              </w:rPr>
            </w:pPr>
            <w:r w:rsidRPr="002C37D3">
              <w:rPr>
                <w:rFonts w:ascii="Times New Roman" w:hAnsi="Times New Roman"/>
                <w:b/>
                <w:color w:val="000000"/>
                <w:sz w:val="20"/>
                <w:szCs w:val="20"/>
              </w:rPr>
              <w:t>560</w:t>
            </w:r>
          </w:p>
        </w:tc>
        <w:tc>
          <w:tcPr>
            <w:tcW w:w="344" w:type="pct"/>
            <w:tcBorders>
              <w:top w:val="single" w:sz="4" w:space="0" w:color="auto"/>
              <w:left w:val="single" w:sz="4" w:space="0" w:color="auto"/>
              <w:bottom w:val="single" w:sz="4" w:space="0" w:color="auto"/>
              <w:right w:val="single" w:sz="4" w:space="0" w:color="auto"/>
            </w:tcBorders>
            <w:vAlign w:val="center"/>
          </w:tcPr>
          <w:p w:rsidR="000B5D37" w:rsidRPr="002C37D3" w:rsidRDefault="000B5D37" w:rsidP="00551C31">
            <w:pPr>
              <w:spacing w:after="0" w:line="276" w:lineRule="auto"/>
              <w:jc w:val="center"/>
              <w:rPr>
                <w:rFonts w:ascii="Times New Roman" w:hAnsi="Times New Roman"/>
                <w:b/>
                <w:color w:val="000000"/>
                <w:sz w:val="20"/>
                <w:szCs w:val="20"/>
              </w:rPr>
            </w:pPr>
          </w:p>
        </w:tc>
        <w:tc>
          <w:tcPr>
            <w:tcW w:w="344" w:type="pct"/>
            <w:tcBorders>
              <w:top w:val="single" w:sz="4" w:space="0" w:color="auto"/>
              <w:left w:val="single" w:sz="4" w:space="0" w:color="auto"/>
              <w:bottom w:val="single" w:sz="4" w:space="0" w:color="auto"/>
              <w:right w:val="single" w:sz="4" w:space="0" w:color="auto"/>
            </w:tcBorders>
            <w:vAlign w:val="center"/>
          </w:tcPr>
          <w:p w:rsidR="000B5D37" w:rsidRPr="002C37D3" w:rsidRDefault="000B5D37" w:rsidP="00551C31">
            <w:pPr>
              <w:spacing w:after="0" w:line="276" w:lineRule="auto"/>
              <w:jc w:val="center"/>
              <w:rPr>
                <w:rFonts w:ascii="Times New Roman" w:hAnsi="Times New Roman"/>
                <w:b/>
                <w:color w:val="000000"/>
                <w:sz w:val="20"/>
                <w:szCs w:val="20"/>
              </w:rPr>
            </w:pPr>
            <w:r w:rsidRPr="002C37D3">
              <w:rPr>
                <w:rFonts w:ascii="Times New Roman" w:hAnsi="Times New Roman"/>
                <w:b/>
                <w:color w:val="000000"/>
                <w:sz w:val="20"/>
                <w:szCs w:val="20"/>
              </w:rPr>
              <w:t>24</w:t>
            </w:r>
          </w:p>
        </w:tc>
        <w:tc>
          <w:tcPr>
            <w:tcW w:w="385" w:type="pct"/>
            <w:tcBorders>
              <w:top w:val="single" w:sz="4" w:space="0" w:color="auto"/>
              <w:left w:val="single" w:sz="4" w:space="0" w:color="auto"/>
              <w:bottom w:val="single" w:sz="4" w:space="0" w:color="auto"/>
              <w:right w:val="single" w:sz="4" w:space="0" w:color="auto"/>
            </w:tcBorders>
            <w:vAlign w:val="center"/>
          </w:tcPr>
          <w:p w:rsidR="000B5D37" w:rsidRPr="002C37D3" w:rsidRDefault="000B5D37" w:rsidP="00551C31">
            <w:pPr>
              <w:spacing w:after="0" w:line="276" w:lineRule="auto"/>
              <w:jc w:val="center"/>
              <w:rPr>
                <w:rFonts w:ascii="Times New Roman" w:hAnsi="Times New Roman"/>
                <w:b/>
                <w:color w:val="000000"/>
                <w:sz w:val="20"/>
                <w:szCs w:val="20"/>
              </w:rPr>
            </w:pPr>
            <w:r w:rsidRPr="002C37D3">
              <w:rPr>
                <w:rFonts w:ascii="Times New Roman" w:hAnsi="Times New Roman"/>
                <w:b/>
                <w:color w:val="000000"/>
                <w:sz w:val="20"/>
                <w:szCs w:val="20"/>
              </w:rPr>
              <w:t>112</w:t>
            </w:r>
          </w:p>
        </w:tc>
        <w:tc>
          <w:tcPr>
            <w:tcW w:w="357" w:type="pct"/>
            <w:tcBorders>
              <w:top w:val="single" w:sz="4" w:space="0" w:color="auto"/>
              <w:left w:val="single" w:sz="4" w:space="0" w:color="auto"/>
              <w:bottom w:val="single" w:sz="4" w:space="0" w:color="auto"/>
              <w:right w:val="single" w:sz="4" w:space="0" w:color="auto"/>
            </w:tcBorders>
            <w:vAlign w:val="center"/>
          </w:tcPr>
          <w:p w:rsidR="000B5D37" w:rsidRPr="002C37D3" w:rsidRDefault="000B5D37" w:rsidP="00551C31">
            <w:pPr>
              <w:spacing w:after="0" w:line="276" w:lineRule="auto"/>
              <w:jc w:val="center"/>
              <w:rPr>
                <w:rFonts w:ascii="Times New Roman" w:hAnsi="Times New Roman"/>
                <w:b/>
                <w:color w:val="000000"/>
                <w:sz w:val="20"/>
                <w:szCs w:val="20"/>
              </w:rPr>
            </w:pPr>
            <w:r w:rsidRPr="002C37D3">
              <w:rPr>
                <w:rFonts w:ascii="Times New Roman" w:hAnsi="Times New Roman"/>
                <w:b/>
                <w:color w:val="000000"/>
                <w:sz w:val="20"/>
                <w:szCs w:val="20"/>
              </w:rPr>
              <w:t>120</w:t>
            </w:r>
          </w:p>
        </w:tc>
      </w:tr>
      <w:tr w:rsidR="000B5D37" w:rsidRPr="002C37D3" w:rsidTr="006A12A6">
        <w:trPr>
          <w:trHeight w:val="341"/>
        </w:trPr>
        <w:tc>
          <w:tcPr>
            <w:tcW w:w="1031" w:type="pct"/>
            <w:vMerge w:val="restart"/>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rPr>
                <w:rFonts w:ascii="Times New Roman" w:hAnsi="Times New Roman"/>
                <w:sz w:val="20"/>
                <w:szCs w:val="20"/>
              </w:rPr>
            </w:pPr>
            <w:r w:rsidRPr="002C37D3">
              <w:rPr>
                <w:rFonts w:ascii="Times New Roman" w:hAnsi="Times New Roman"/>
                <w:sz w:val="20"/>
                <w:szCs w:val="20"/>
              </w:rPr>
              <w:t>осветления</w:t>
            </w:r>
          </w:p>
        </w:tc>
        <w:tc>
          <w:tcPr>
            <w:tcW w:w="755" w:type="pct"/>
            <w:vMerge w:val="restart"/>
            <w:tcBorders>
              <w:top w:val="single" w:sz="4" w:space="0" w:color="auto"/>
              <w:left w:val="single" w:sz="4" w:space="0" w:color="auto"/>
              <w:right w:val="single" w:sz="4" w:space="0" w:color="auto"/>
            </w:tcBorders>
          </w:tcPr>
          <w:p w:rsidR="000B5D37" w:rsidRPr="002C37D3" w:rsidRDefault="000B5D37" w:rsidP="000B5D37">
            <w:pPr>
              <w:autoSpaceDE w:val="0"/>
              <w:autoSpaceDN w:val="0"/>
              <w:adjustRightInd w:val="0"/>
              <w:spacing w:after="0" w:line="240" w:lineRule="auto"/>
              <w:rPr>
                <w:rFonts w:ascii="Times New Roman" w:hAnsi="Times New Roman"/>
                <w:sz w:val="20"/>
                <w:szCs w:val="20"/>
              </w:rPr>
            </w:pPr>
            <w:r w:rsidRPr="002C37D3">
              <w:rPr>
                <w:rFonts w:ascii="Times New Roman" w:hAnsi="Times New Roman"/>
                <w:sz w:val="20"/>
                <w:szCs w:val="20"/>
              </w:rPr>
              <w:t>Заречное, Поломское, Филипповское</w:t>
            </w:r>
          </w:p>
        </w:tc>
        <w:tc>
          <w:tcPr>
            <w:tcW w:w="549" w:type="pct"/>
            <w:vMerge w:val="restart"/>
            <w:tcBorders>
              <w:top w:val="single" w:sz="4" w:space="0" w:color="auto"/>
              <w:left w:val="single" w:sz="4" w:space="0" w:color="auto"/>
              <w:right w:val="single" w:sz="4" w:space="0" w:color="auto"/>
            </w:tcBorders>
            <w:vAlign w:val="center"/>
          </w:tcPr>
          <w:p w:rsidR="000B5D37" w:rsidRPr="002C37D3" w:rsidRDefault="000B5D37" w:rsidP="00551C31">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мягколиственное</w:t>
            </w:r>
          </w:p>
        </w:tc>
        <w:tc>
          <w:tcPr>
            <w:tcW w:w="412" w:type="pct"/>
            <w:tcBorders>
              <w:top w:val="single" w:sz="4" w:space="0" w:color="auto"/>
              <w:left w:val="single" w:sz="4" w:space="0" w:color="auto"/>
              <w:bottom w:val="single" w:sz="4" w:space="0" w:color="auto"/>
              <w:right w:val="single" w:sz="4" w:space="0" w:color="auto"/>
            </w:tcBorders>
            <w:vAlign w:val="center"/>
          </w:tcPr>
          <w:p w:rsidR="000B5D37" w:rsidRPr="002C37D3" w:rsidRDefault="000B5D37" w:rsidP="00551C31">
            <w:pPr>
              <w:spacing w:after="0" w:line="276" w:lineRule="auto"/>
              <w:jc w:val="center"/>
              <w:rPr>
                <w:rFonts w:ascii="Times New Roman" w:hAnsi="Times New Roman"/>
                <w:color w:val="000000"/>
                <w:sz w:val="20"/>
                <w:szCs w:val="20"/>
              </w:rPr>
            </w:pPr>
            <w:r w:rsidRPr="002C37D3">
              <w:rPr>
                <w:rFonts w:ascii="Times New Roman" w:hAnsi="Times New Roman"/>
                <w:color w:val="000000"/>
                <w:sz w:val="20"/>
                <w:szCs w:val="20"/>
              </w:rPr>
              <w:t>Береза</w:t>
            </w:r>
          </w:p>
        </w:tc>
        <w:tc>
          <w:tcPr>
            <w:tcW w:w="357" w:type="pct"/>
            <w:tcBorders>
              <w:top w:val="single" w:sz="4" w:space="0" w:color="auto"/>
              <w:left w:val="single" w:sz="4" w:space="0" w:color="auto"/>
              <w:bottom w:val="single" w:sz="4" w:space="0" w:color="auto"/>
              <w:right w:val="single" w:sz="4" w:space="0" w:color="auto"/>
            </w:tcBorders>
            <w:vAlign w:val="center"/>
          </w:tcPr>
          <w:p w:rsidR="000B5D37" w:rsidRPr="002C37D3" w:rsidRDefault="000B5D37" w:rsidP="00551C31">
            <w:pPr>
              <w:spacing w:after="0" w:line="276" w:lineRule="auto"/>
              <w:jc w:val="center"/>
              <w:rPr>
                <w:rFonts w:ascii="Times New Roman" w:hAnsi="Times New Roman"/>
                <w:color w:val="000000"/>
                <w:sz w:val="20"/>
                <w:szCs w:val="20"/>
              </w:rPr>
            </w:pPr>
            <w:r w:rsidRPr="002C37D3">
              <w:rPr>
                <w:rFonts w:ascii="Times New Roman" w:hAnsi="Times New Roman"/>
                <w:color w:val="000000"/>
                <w:sz w:val="20"/>
                <w:szCs w:val="20"/>
              </w:rPr>
              <w:t>5</w:t>
            </w:r>
          </w:p>
        </w:tc>
        <w:tc>
          <w:tcPr>
            <w:tcW w:w="467" w:type="pct"/>
            <w:tcBorders>
              <w:top w:val="single" w:sz="4" w:space="0" w:color="auto"/>
              <w:left w:val="single" w:sz="4" w:space="0" w:color="auto"/>
              <w:bottom w:val="single" w:sz="4" w:space="0" w:color="auto"/>
              <w:right w:val="single" w:sz="4" w:space="0" w:color="auto"/>
            </w:tcBorders>
            <w:vAlign w:val="center"/>
          </w:tcPr>
          <w:p w:rsidR="000B5D37" w:rsidRPr="002C37D3" w:rsidRDefault="000B5D37" w:rsidP="00551C31">
            <w:pPr>
              <w:spacing w:after="0" w:line="276" w:lineRule="auto"/>
              <w:jc w:val="center"/>
              <w:rPr>
                <w:rFonts w:ascii="Times New Roman" w:hAnsi="Times New Roman"/>
                <w:color w:val="000000"/>
                <w:sz w:val="20"/>
                <w:szCs w:val="20"/>
              </w:rPr>
            </w:pPr>
            <w:r w:rsidRPr="002C37D3">
              <w:rPr>
                <w:rFonts w:ascii="Times New Roman" w:hAnsi="Times New Roman"/>
                <w:color w:val="000000"/>
                <w:sz w:val="20"/>
                <w:szCs w:val="20"/>
              </w:rPr>
              <w:t>55</w:t>
            </w:r>
          </w:p>
        </w:tc>
        <w:tc>
          <w:tcPr>
            <w:tcW w:w="344" w:type="pct"/>
            <w:tcBorders>
              <w:top w:val="single" w:sz="4" w:space="0" w:color="auto"/>
              <w:left w:val="single" w:sz="4" w:space="0" w:color="auto"/>
              <w:bottom w:val="single" w:sz="4" w:space="0" w:color="auto"/>
              <w:right w:val="single" w:sz="4" w:space="0" w:color="auto"/>
            </w:tcBorders>
            <w:vAlign w:val="center"/>
          </w:tcPr>
          <w:p w:rsidR="000B5D37" w:rsidRPr="002C37D3" w:rsidRDefault="000B5D37" w:rsidP="00551C31">
            <w:pPr>
              <w:spacing w:after="0" w:line="276" w:lineRule="auto"/>
              <w:jc w:val="center"/>
              <w:rPr>
                <w:rFonts w:ascii="Times New Roman" w:hAnsi="Times New Roman"/>
                <w:color w:val="000000"/>
                <w:sz w:val="20"/>
                <w:szCs w:val="20"/>
              </w:rPr>
            </w:pPr>
            <w:r w:rsidRPr="002C37D3">
              <w:rPr>
                <w:rFonts w:ascii="Times New Roman" w:hAnsi="Times New Roman"/>
                <w:color w:val="000000"/>
                <w:sz w:val="20"/>
                <w:szCs w:val="20"/>
              </w:rPr>
              <w:t>5</w:t>
            </w:r>
          </w:p>
        </w:tc>
        <w:tc>
          <w:tcPr>
            <w:tcW w:w="344" w:type="pct"/>
            <w:tcBorders>
              <w:top w:val="single" w:sz="4" w:space="0" w:color="auto"/>
              <w:left w:val="single" w:sz="4" w:space="0" w:color="auto"/>
              <w:bottom w:val="single" w:sz="4" w:space="0" w:color="auto"/>
              <w:right w:val="single" w:sz="4" w:space="0" w:color="auto"/>
            </w:tcBorders>
            <w:vAlign w:val="center"/>
          </w:tcPr>
          <w:p w:rsidR="000B5D37" w:rsidRPr="002C37D3" w:rsidRDefault="000B5D37" w:rsidP="00551C31">
            <w:pPr>
              <w:spacing w:after="0" w:line="276" w:lineRule="auto"/>
              <w:jc w:val="center"/>
              <w:rPr>
                <w:rFonts w:ascii="Times New Roman" w:hAnsi="Times New Roman"/>
                <w:color w:val="000000"/>
                <w:sz w:val="20"/>
                <w:szCs w:val="20"/>
              </w:rPr>
            </w:pPr>
            <w:r w:rsidRPr="002C37D3">
              <w:rPr>
                <w:rFonts w:ascii="Times New Roman" w:hAnsi="Times New Roman"/>
                <w:color w:val="000000"/>
                <w:sz w:val="20"/>
                <w:szCs w:val="20"/>
              </w:rPr>
              <w:t>1</w:t>
            </w:r>
          </w:p>
        </w:tc>
        <w:tc>
          <w:tcPr>
            <w:tcW w:w="385" w:type="pct"/>
            <w:tcBorders>
              <w:top w:val="single" w:sz="4" w:space="0" w:color="auto"/>
              <w:left w:val="single" w:sz="4" w:space="0" w:color="auto"/>
              <w:bottom w:val="single" w:sz="4" w:space="0" w:color="auto"/>
              <w:right w:val="single" w:sz="4" w:space="0" w:color="auto"/>
            </w:tcBorders>
            <w:vAlign w:val="center"/>
          </w:tcPr>
          <w:p w:rsidR="000B5D37" w:rsidRPr="002C37D3" w:rsidRDefault="000B5D37" w:rsidP="00551C31">
            <w:pPr>
              <w:spacing w:after="0" w:line="276" w:lineRule="auto"/>
              <w:jc w:val="center"/>
              <w:rPr>
                <w:rFonts w:ascii="Times New Roman" w:hAnsi="Times New Roman"/>
                <w:color w:val="000000"/>
                <w:sz w:val="20"/>
                <w:szCs w:val="20"/>
              </w:rPr>
            </w:pPr>
            <w:r w:rsidRPr="002C37D3">
              <w:rPr>
                <w:rFonts w:ascii="Times New Roman" w:hAnsi="Times New Roman"/>
                <w:color w:val="000000"/>
                <w:sz w:val="20"/>
                <w:szCs w:val="20"/>
              </w:rPr>
              <w:t>11</w:t>
            </w:r>
          </w:p>
        </w:tc>
        <w:tc>
          <w:tcPr>
            <w:tcW w:w="357" w:type="pct"/>
            <w:tcBorders>
              <w:top w:val="single" w:sz="4" w:space="0" w:color="auto"/>
              <w:left w:val="single" w:sz="4" w:space="0" w:color="auto"/>
              <w:bottom w:val="single" w:sz="4" w:space="0" w:color="auto"/>
              <w:right w:val="single" w:sz="4" w:space="0" w:color="auto"/>
            </w:tcBorders>
            <w:vAlign w:val="center"/>
          </w:tcPr>
          <w:p w:rsidR="000B5D37" w:rsidRPr="002C37D3" w:rsidRDefault="000B5D37" w:rsidP="00551C31">
            <w:pPr>
              <w:spacing w:after="0" w:line="276" w:lineRule="auto"/>
              <w:jc w:val="center"/>
              <w:rPr>
                <w:rFonts w:ascii="Times New Roman" w:hAnsi="Times New Roman"/>
                <w:color w:val="000000"/>
                <w:sz w:val="20"/>
                <w:szCs w:val="20"/>
              </w:rPr>
            </w:pPr>
            <w:r w:rsidRPr="002C37D3">
              <w:rPr>
                <w:rFonts w:ascii="Times New Roman" w:hAnsi="Times New Roman"/>
                <w:color w:val="000000"/>
                <w:sz w:val="20"/>
                <w:szCs w:val="20"/>
              </w:rPr>
              <w:t>11</w:t>
            </w:r>
          </w:p>
        </w:tc>
      </w:tr>
      <w:tr w:rsidR="000B5D37" w:rsidRPr="002C37D3" w:rsidTr="006A12A6">
        <w:tc>
          <w:tcPr>
            <w:tcW w:w="1031" w:type="pct"/>
            <w:vMerge/>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rPr>
                <w:rFonts w:ascii="Times New Roman" w:hAnsi="Times New Roman"/>
                <w:sz w:val="20"/>
                <w:szCs w:val="20"/>
              </w:rPr>
            </w:pPr>
          </w:p>
        </w:tc>
        <w:tc>
          <w:tcPr>
            <w:tcW w:w="755" w:type="pct"/>
            <w:vMerge/>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rPr>
                <w:rFonts w:ascii="Times New Roman" w:hAnsi="Times New Roman"/>
                <w:sz w:val="20"/>
                <w:szCs w:val="20"/>
              </w:rPr>
            </w:pPr>
          </w:p>
        </w:tc>
        <w:tc>
          <w:tcPr>
            <w:tcW w:w="549" w:type="pct"/>
            <w:vMerge/>
            <w:tcBorders>
              <w:left w:val="single" w:sz="4" w:space="0" w:color="auto"/>
              <w:bottom w:val="single" w:sz="4" w:space="0" w:color="auto"/>
              <w:right w:val="single" w:sz="4" w:space="0" w:color="auto"/>
            </w:tcBorders>
            <w:vAlign w:val="center"/>
          </w:tcPr>
          <w:p w:rsidR="000B5D37" w:rsidRPr="002C37D3" w:rsidRDefault="000B5D37" w:rsidP="00551C31">
            <w:pPr>
              <w:autoSpaceDE w:val="0"/>
              <w:autoSpaceDN w:val="0"/>
              <w:adjustRightInd w:val="0"/>
              <w:spacing w:after="0" w:line="240" w:lineRule="auto"/>
              <w:jc w:val="center"/>
              <w:rPr>
                <w:rFonts w:ascii="Times New Roman" w:hAnsi="Times New Roman"/>
                <w:sz w:val="20"/>
                <w:szCs w:val="20"/>
              </w:rPr>
            </w:pPr>
          </w:p>
        </w:tc>
        <w:tc>
          <w:tcPr>
            <w:tcW w:w="412" w:type="pct"/>
            <w:tcBorders>
              <w:top w:val="single" w:sz="4" w:space="0" w:color="auto"/>
              <w:left w:val="single" w:sz="4" w:space="0" w:color="auto"/>
              <w:bottom w:val="single" w:sz="4" w:space="0" w:color="auto"/>
              <w:right w:val="single" w:sz="4" w:space="0" w:color="auto"/>
            </w:tcBorders>
            <w:vAlign w:val="center"/>
          </w:tcPr>
          <w:p w:rsidR="000B5D37" w:rsidRPr="002C37D3" w:rsidRDefault="000B5D37" w:rsidP="00551C31">
            <w:pPr>
              <w:spacing w:after="0" w:line="276" w:lineRule="auto"/>
              <w:jc w:val="center"/>
              <w:rPr>
                <w:rFonts w:ascii="Times New Roman" w:hAnsi="Times New Roman"/>
                <w:color w:val="000000"/>
                <w:sz w:val="20"/>
                <w:szCs w:val="20"/>
              </w:rPr>
            </w:pPr>
            <w:r w:rsidRPr="002C37D3">
              <w:rPr>
                <w:rFonts w:ascii="Times New Roman" w:hAnsi="Times New Roman"/>
                <w:color w:val="000000"/>
                <w:sz w:val="20"/>
                <w:szCs w:val="20"/>
              </w:rPr>
              <w:t>Осина</w:t>
            </w:r>
          </w:p>
        </w:tc>
        <w:tc>
          <w:tcPr>
            <w:tcW w:w="357" w:type="pct"/>
            <w:tcBorders>
              <w:top w:val="single" w:sz="4" w:space="0" w:color="auto"/>
              <w:left w:val="single" w:sz="4" w:space="0" w:color="auto"/>
              <w:bottom w:val="single" w:sz="4" w:space="0" w:color="auto"/>
              <w:right w:val="single" w:sz="4" w:space="0" w:color="auto"/>
            </w:tcBorders>
            <w:vAlign w:val="center"/>
          </w:tcPr>
          <w:p w:rsidR="000B5D37" w:rsidRPr="002C37D3" w:rsidRDefault="000B5D37" w:rsidP="00551C31">
            <w:pPr>
              <w:spacing w:after="0" w:line="276" w:lineRule="auto"/>
              <w:jc w:val="center"/>
              <w:rPr>
                <w:rFonts w:ascii="Times New Roman" w:hAnsi="Times New Roman"/>
                <w:color w:val="000000"/>
                <w:sz w:val="20"/>
                <w:szCs w:val="20"/>
              </w:rPr>
            </w:pPr>
            <w:r w:rsidRPr="002C37D3">
              <w:rPr>
                <w:rFonts w:ascii="Times New Roman" w:hAnsi="Times New Roman"/>
                <w:color w:val="000000"/>
                <w:sz w:val="20"/>
                <w:szCs w:val="20"/>
              </w:rPr>
              <w:t>10</w:t>
            </w:r>
          </w:p>
        </w:tc>
        <w:tc>
          <w:tcPr>
            <w:tcW w:w="467" w:type="pct"/>
            <w:tcBorders>
              <w:top w:val="single" w:sz="4" w:space="0" w:color="auto"/>
              <w:left w:val="single" w:sz="4" w:space="0" w:color="auto"/>
              <w:bottom w:val="single" w:sz="4" w:space="0" w:color="auto"/>
              <w:right w:val="single" w:sz="4" w:space="0" w:color="auto"/>
            </w:tcBorders>
            <w:vAlign w:val="center"/>
          </w:tcPr>
          <w:p w:rsidR="000B5D37" w:rsidRPr="002C37D3" w:rsidRDefault="000B5D37" w:rsidP="00551C31">
            <w:pPr>
              <w:spacing w:after="0" w:line="276" w:lineRule="auto"/>
              <w:jc w:val="center"/>
              <w:rPr>
                <w:rFonts w:ascii="Times New Roman" w:hAnsi="Times New Roman"/>
                <w:color w:val="000000"/>
                <w:sz w:val="20"/>
                <w:szCs w:val="20"/>
              </w:rPr>
            </w:pPr>
            <w:r w:rsidRPr="002C37D3">
              <w:rPr>
                <w:rFonts w:ascii="Times New Roman" w:hAnsi="Times New Roman"/>
                <w:color w:val="000000"/>
                <w:sz w:val="20"/>
                <w:szCs w:val="20"/>
              </w:rPr>
              <w:t>20</w:t>
            </w:r>
          </w:p>
        </w:tc>
        <w:tc>
          <w:tcPr>
            <w:tcW w:w="344" w:type="pct"/>
            <w:tcBorders>
              <w:top w:val="single" w:sz="4" w:space="0" w:color="auto"/>
              <w:left w:val="single" w:sz="4" w:space="0" w:color="auto"/>
              <w:bottom w:val="single" w:sz="4" w:space="0" w:color="auto"/>
              <w:right w:val="single" w:sz="4" w:space="0" w:color="auto"/>
            </w:tcBorders>
            <w:vAlign w:val="center"/>
          </w:tcPr>
          <w:p w:rsidR="000B5D37" w:rsidRPr="002C37D3" w:rsidRDefault="000B5D37" w:rsidP="00551C31">
            <w:pPr>
              <w:spacing w:after="0" w:line="276" w:lineRule="auto"/>
              <w:jc w:val="center"/>
              <w:rPr>
                <w:rFonts w:ascii="Times New Roman" w:hAnsi="Times New Roman"/>
                <w:color w:val="000000"/>
                <w:sz w:val="20"/>
                <w:szCs w:val="20"/>
              </w:rPr>
            </w:pPr>
            <w:r w:rsidRPr="002C37D3">
              <w:rPr>
                <w:rFonts w:ascii="Times New Roman" w:hAnsi="Times New Roman"/>
                <w:color w:val="000000"/>
                <w:sz w:val="20"/>
                <w:szCs w:val="20"/>
              </w:rPr>
              <w:t>5</w:t>
            </w:r>
          </w:p>
        </w:tc>
        <w:tc>
          <w:tcPr>
            <w:tcW w:w="344" w:type="pct"/>
            <w:tcBorders>
              <w:top w:val="single" w:sz="4" w:space="0" w:color="auto"/>
              <w:left w:val="single" w:sz="4" w:space="0" w:color="auto"/>
              <w:bottom w:val="single" w:sz="4" w:space="0" w:color="auto"/>
              <w:right w:val="single" w:sz="4" w:space="0" w:color="auto"/>
            </w:tcBorders>
            <w:vAlign w:val="center"/>
          </w:tcPr>
          <w:p w:rsidR="000B5D37" w:rsidRPr="002C37D3" w:rsidRDefault="000B5D37" w:rsidP="00551C31">
            <w:pPr>
              <w:spacing w:after="0" w:line="276" w:lineRule="auto"/>
              <w:jc w:val="center"/>
              <w:rPr>
                <w:rFonts w:ascii="Times New Roman" w:hAnsi="Times New Roman"/>
                <w:color w:val="000000"/>
                <w:sz w:val="20"/>
                <w:szCs w:val="20"/>
              </w:rPr>
            </w:pPr>
            <w:r w:rsidRPr="002C37D3">
              <w:rPr>
                <w:rFonts w:ascii="Times New Roman" w:hAnsi="Times New Roman"/>
                <w:color w:val="000000"/>
                <w:sz w:val="20"/>
                <w:szCs w:val="20"/>
              </w:rPr>
              <w:t>2</w:t>
            </w:r>
          </w:p>
        </w:tc>
        <w:tc>
          <w:tcPr>
            <w:tcW w:w="385" w:type="pct"/>
            <w:tcBorders>
              <w:top w:val="single" w:sz="4" w:space="0" w:color="auto"/>
              <w:left w:val="single" w:sz="4" w:space="0" w:color="auto"/>
              <w:bottom w:val="single" w:sz="4" w:space="0" w:color="auto"/>
              <w:right w:val="single" w:sz="4" w:space="0" w:color="auto"/>
            </w:tcBorders>
            <w:vAlign w:val="center"/>
          </w:tcPr>
          <w:p w:rsidR="000B5D37" w:rsidRPr="002C37D3" w:rsidRDefault="000B5D37" w:rsidP="00551C31">
            <w:pPr>
              <w:spacing w:after="0" w:line="276" w:lineRule="auto"/>
              <w:jc w:val="center"/>
              <w:rPr>
                <w:rFonts w:ascii="Times New Roman" w:hAnsi="Times New Roman"/>
                <w:color w:val="000000"/>
                <w:sz w:val="20"/>
                <w:szCs w:val="20"/>
              </w:rPr>
            </w:pPr>
            <w:r w:rsidRPr="002C37D3">
              <w:rPr>
                <w:rFonts w:ascii="Times New Roman" w:hAnsi="Times New Roman"/>
                <w:color w:val="000000"/>
                <w:sz w:val="20"/>
                <w:szCs w:val="20"/>
              </w:rPr>
              <w:t>4</w:t>
            </w:r>
          </w:p>
        </w:tc>
        <w:tc>
          <w:tcPr>
            <w:tcW w:w="357" w:type="pct"/>
            <w:tcBorders>
              <w:top w:val="single" w:sz="4" w:space="0" w:color="auto"/>
              <w:left w:val="single" w:sz="4" w:space="0" w:color="auto"/>
              <w:bottom w:val="single" w:sz="4" w:space="0" w:color="auto"/>
              <w:right w:val="single" w:sz="4" w:space="0" w:color="auto"/>
            </w:tcBorders>
            <w:vAlign w:val="center"/>
          </w:tcPr>
          <w:p w:rsidR="000B5D37" w:rsidRPr="002C37D3" w:rsidRDefault="000B5D37" w:rsidP="00551C31">
            <w:pPr>
              <w:spacing w:after="0" w:line="276" w:lineRule="auto"/>
              <w:jc w:val="center"/>
              <w:rPr>
                <w:rFonts w:ascii="Times New Roman" w:hAnsi="Times New Roman"/>
                <w:color w:val="000000"/>
                <w:sz w:val="20"/>
                <w:szCs w:val="20"/>
              </w:rPr>
            </w:pPr>
            <w:r w:rsidRPr="002C37D3">
              <w:rPr>
                <w:rFonts w:ascii="Times New Roman" w:hAnsi="Times New Roman"/>
                <w:color w:val="000000"/>
                <w:sz w:val="20"/>
                <w:szCs w:val="20"/>
              </w:rPr>
              <w:t>2</w:t>
            </w:r>
          </w:p>
        </w:tc>
      </w:tr>
      <w:tr w:rsidR="000B5D37" w:rsidRPr="002C37D3" w:rsidTr="006A12A6">
        <w:tc>
          <w:tcPr>
            <w:tcW w:w="2747" w:type="pct"/>
            <w:gridSpan w:val="4"/>
            <w:tcBorders>
              <w:left w:val="single" w:sz="4" w:space="0" w:color="auto"/>
              <w:bottom w:val="single" w:sz="4" w:space="0" w:color="auto"/>
              <w:right w:val="single" w:sz="4" w:space="0" w:color="auto"/>
            </w:tcBorders>
            <w:vAlign w:val="center"/>
          </w:tcPr>
          <w:p w:rsidR="000B5D37" w:rsidRPr="002C37D3" w:rsidRDefault="000B5D37" w:rsidP="00551C31">
            <w:pPr>
              <w:spacing w:after="0" w:line="276" w:lineRule="auto"/>
              <w:jc w:val="center"/>
              <w:rPr>
                <w:rFonts w:ascii="Times New Roman" w:hAnsi="Times New Roman"/>
                <w:b/>
                <w:color w:val="000000"/>
                <w:sz w:val="20"/>
                <w:szCs w:val="20"/>
              </w:rPr>
            </w:pPr>
            <w:r w:rsidRPr="002C37D3">
              <w:rPr>
                <w:rFonts w:ascii="Times New Roman" w:hAnsi="Times New Roman"/>
                <w:b/>
                <w:color w:val="000000"/>
                <w:sz w:val="20"/>
                <w:szCs w:val="20"/>
              </w:rPr>
              <w:t xml:space="preserve">Итого мягколиственные </w:t>
            </w:r>
            <w:r w:rsidRPr="002C37D3">
              <w:rPr>
                <w:rFonts w:ascii="Times New Roman" w:hAnsi="Times New Roman"/>
                <w:b/>
                <w:sz w:val="20"/>
                <w:szCs w:val="20"/>
              </w:rPr>
              <w:t>осветления</w:t>
            </w:r>
            <w:r w:rsidRPr="002C37D3">
              <w:rPr>
                <w:rFonts w:ascii="Times New Roman" w:hAnsi="Times New Roman"/>
                <w:b/>
                <w:color w:val="000000"/>
                <w:sz w:val="20"/>
                <w:szCs w:val="20"/>
              </w:rPr>
              <w:t>:</w:t>
            </w:r>
          </w:p>
        </w:tc>
        <w:tc>
          <w:tcPr>
            <w:tcW w:w="357" w:type="pct"/>
            <w:tcBorders>
              <w:top w:val="single" w:sz="4" w:space="0" w:color="auto"/>
              <w:left w:val="single" w:sz="4" w:space="0" w:color="auto"/>
              <w:bottom w:val="single" w:sz="4" w:space="0" w:color="auto"/>
              <w:right w:val="single" w:sz="4" w:space="0" w:color="auto"/>
            </w:tcBorders>
            <w:vAlign w:val="center"/>
          </w:tcPr>
          <w:p w:rsidR="000B5D37" w:rsidRPr="002C37D3" w:rsidRDefault="000B5D37" w:rsidP="00551C31">
            <w:pPr>
              <w:spacing w:after="0" w:line="276" w:lineRule="auto"/>
              <w:jc w:val="center"/>
              <w:rPr>
                <w:rFonts w:ascii="Times New Roman" w:hAnsi="Times New Roman"/>
                <w:b/>
                <w:color w:val="000000"/>
                <w:sz w:val="20"/>
                <w:szCs w:val="20"/>
              </w:rPr>
            </w:pPr>
            <w:r w:rsidRPr="002C37D3">
              <w:rPr>
                <w:rFonts w:ascii="Times New Roman" w:hAnsi="Times New Roman"/>
                <w:b/>
                <w:color w:val="000000"/>
                <w:sz w:val="20"/>
                <w:szCs w:val="20"/>
              </w:rPr>
              <w:t>15</w:t>
            </w:r>
          </w:p>
        </w:tc>
        <w:tc>
          <w:tcPr>
            <w:tcW w:w="467" w:type="pct"/>
            <w:tcBorders>
              <w:top w:val="single" w:sz="4" w:space="0" w:color="auto"/>
              <w:left w:val="single" w:sz="4" w:space="0" w:color="auto"/>
              <w:bottom w:val="single" w:sz="4" w:space="0" w:color="auto"/>
              <w:right w:val="single" w:sz="4" w:space="0" w:color="auto"/>
            </w:tcBorders>
            <w:vAlign w:val="center"/>
          </w:tcPr>
          <w:p w:rsidR="000B5D37" w:rsidRPr="002C37D3" w:rsidRDefault="000B5D37" w:rsidP="00551C31">
            <w:pPr>
              <w:spacing w:after="0" w:line="276" w:lineRule="auto"/>
              <w:jc w:val="center"/>
              <w:rPr>
                <w:rFonts w:ascii="Times New Roman" w:hAnsi="Times New Roman"/>
                <w:b/>
                <w:color w:val="000000"/>
                <w:sz w:val="20"/>
                <w:szCs w:val="20"/>
              </w:rPr>
            </w:pPr>
            <w:r w:rsidRPr="002C37D3">
              <w:rPr>
                <w:rFonts w:ascii="Times New Roman" w:hAnsi="Times New Roman"/>
                <w:b/>
                <w:color w:val="000000"/>
                <w:sz w:val="20"/>
                <w:szCs w:val="20"/>
              </w:rPr>
              <w:t>75</w:t>
            </w:r>
          </w:p>
        </w:tc>
        <w:tc>
          <w:tcPr>
            <w:tcW w:w="344" w:type="pct"/>
            <w:tcBorders>
              <w:top w:val="single" w:sz="4" w:space="0" w:color="auto"/>
              <w:left w:val="single" w:sz="4" w:space="0" w:color="auto"/>
              <w:bottom w:val="single" w:sz="4" w:space="0" w:color="auto"/>
              <w:right w:val="single" w:sz="4" w:space="0" w:color="auto"/>
            </w:tcBorders>
            <w:vAlign w:val="center"/>
          </w:tcPr>
          <w:p w:rsidR="000B5D37" w:rsidRPr="002C37D3" w:rsidRDefault="000B5D37" w:rsidP="00551C31">
            <w:pPr>
              <w:spacing w:after="0" w:line="276" w:lineRule="auto"/>
              <w:jc w:val="center"/>
              <w:rPr>
                <w:rFonts w:ascii="Times New Roman" w:hAnsi="Times New Roman"/>
                <w:b/>
                <w:color w:val="000000"/>
                <w:sz w:val="20"/>
                <w:szCs w:val="20"/>
              </w:rPr>
            </w:pPr>
          </w:p>
        </w:tc>
        <w:tc>
          <w:tcPr>
            <w:tcW w:w="344" w:type="pct"/>
            <w:tcBorders>
              <w:top w:val="single" w:sz="4" w:space="0" w:color="auto"/>
              <w:left w:val="single" w:sz="4" w:space="0" w:color="auto"/>
              <w:bottom w:val="single" w:sz="4" w:space="0" w:color="auto"/>
              <w:right w:val="single" w:sz="4" w:space="0" w:color="auto"/>
            </w:tcBorders>
            <w:vAlign w:val="center"/>
          </w:tcPr>
          <w:p w:rsidR="000B5D37" w:rsidRPr="002C37D3" w:rsidRDefault="000B5D37" w:rsidP="00551C31">
            <w:pPr>
              <w:spacing w:after="0" w:line="276" w:lineRule="auto"/>
              <w:jc w:val="center"/>
              <w:rPr>
                <w:rFonts w:ascii="Times New Roman" w:hAnsi="Times New Roman"/>
                <w:b/>
                <w:color w:val="000000"/>
                <w:sz w:val="20"/>
                <w:szCs w:val="20"/>
              </w:rPr>
            </w:pPr>
            <w:r w:rsidRPr="002C37D3">
              <w:rPr>
                <w:rFonts w:ascii="Times New Roman" w:hAnsi="Times New Roman"/>
                <w:b/>
                <w:color w:val="000000"/>
                <w:sz w:val="20"/>
                <w:szCs w:val="20"/>
              </w:rPr>
              <w:t>3</w:t>
            </w:r>
          </w:p>
        </w:tc>
        <w:tc>
          <w:tcPr>
            <w:tcW w:w="385" w:type="pct"/>
            <w:tcBorders>
              <w:top w:val="single" w:sz="4" w:space="0" w:color="auto"/>
              <w:left w:val="single" w:sz="4" w:space="0" w:color="auto"/>
              <w:bottom w:val="single" w:sz="4" w:space="0" w:color="auto"/>
              <w:right w:val="single" w:sz="4" w:space="0" w:color="auto"/>
            </w:tcBorders>
            <w:vAlign w:val="center"/>
          </w:tcPr>
          <w:p w:rsidR="000B5D37" w:rsidRPr="002C37D3" w:rsidRDefault="000B5D37" w:rsidP="00551C31">
            <w:pPr>
              <w:spacing w:after="0" w:line="276" w:lineRule="auto"/>
              <w:jc w:val="center"/>
              <w:rPr>
                <w:rFonts w:ascii="Times New Roman" w:hAnsi="Times New Roman"/>
                <w:b/>
                <w:color w:val="000000"/>
                <w:sz w:val="20"/>
                <w:szCs w:val="20"/>
              </w:rPr>
            </w:pPr>
            <w:r w:rsidRPr="002C37D3">
              <w:rPr>
                <w:rFonts w:ascii="Times New Roman" w:hAnsi="Times New Roman"/>
                <w:b/>
                <w:color w:val="000000"/>
                <w:sz w:val="20"/>
                <w:szCs w:val="20"/>
              </w:rPr>
              <w:t>15</w:t>
            </w:r>
          </w:p>
        </w:tc>
        <w:tc>
          <w:tcPr>
            <w:tcW w:w="357" w:type="pct"/>
            <w:tcBorders>
              <w:top w:val="single" w:sz="4" w:space="0" w:color="auto"/>
              <w:left w:val="single" w:sz="4" w:space="0" w:color="auto"/>
              <w:bottom w:val="single" w:sz="4" w:space="0" w:color="auto"/>
              <w:right w:val="single" w:sz="4" w:space="0" w:color="auto"/>
            </w:tcBorders>
            <w:vAlign w:val="center"/>
          </w:tcPr>
          <w:p w:rsidR="000B5D37" w:rsidRPr="002C37D3" w:rsidRDefault="000B5D37" w:rsidP="00551C31">
            <w:pPr>
              <w:spacing w:after="0" w:line="276" w:lineRule="auto"/>
              <w:jc w:val="center"/>
              <w:rPr>
                <w:rFonts w:ascii="Times New Roman" w:hAnsi="Times New Roman"/>
                <w:color w:val="000000"/>
                <w:sz w:val="20"/>
                <w:szCs w:val="20"/>
              </w:rPr>
            </w:pPr>
          </w:p>
        </w:tc>
      </w:tr>
      <w:tr w:rsidR="000B5D37" w:rsidRPr="002C37D3" w:rsidTr="006A12A6">
        <w:trPr>
          <w:trHeight w:val="256"/>
        </w:trPr>
        <w:tc>
          <w:tcPr>
            <w:tcW w:w="1031" w:type="pct"/>
            <w:vMerge w:val="restart"/>
            <w:tcBorders>
              <w:left w:val="single" w:sz="4" w:space="0" w:color="auto"/>
              <w:right w:val="single" w:sz="4" w:space="0" w:color="auto"/>
            </w:tcBorders>
          </w:tcPr>
          <w:p w:rsidR="000B5D37" w:rsidRPr="002C37D3" w:rsidRDefault="000B5D37" w:rsidP="000B5D37">
            <w:pPr>
              <w:autoSpaceDE w:val="0"/>
              <w:autoSpaceDN w:val="0"/>
              <w:adjustRightInd w:val="0"/>
              <w:spacing w:after="0" w:line="240" w:lineRule="auto"/>
              <w:rPr>
                <w:rFonts w:ascii="Times New Roman" w:hAnsi="Times New Roman"/>
                <w:sz w:val="20"/>
                <w:szCs w:val="20"/>
              </w:rPr>
            </w:pPr>
            <w:r w:rsidRPr="002C37D3">
              <w:rPr>
                <w:rFonts w:ascii="Times New Roman" w:hAnsi="Times New Roman"/>
                <w:sz w:val="20"/>
                <w:szCs w:val="20"/>
              </w:rPr>
              <w:t>прочистки</w:t>
            </w:r>
          </w:p>
        </w:tc>
        <w:tc>
          <w:tcPr>
            <w:tcW w:w="755" w:type="pct"/>
            <w:vMerge w:val="restart"/>
            <w:tcBorders>
              <w:left w:val="single" w:sz="4" w:space="0" w:color="auto"/>
              <w:right w:val="single" w:sz="4" w:space="0" w:color="auto"/>
            </w:tcBorders>
          </w:tcPr>
          <w:p w:rsidR="000B5D37" w:rsidRPr="002C37D3" w:rsidRDefault="000B5D37" w:rsidP="000B5D37">
            <w:pPr>
              <w:autoSpaceDE w:val="0"/>
              <w:autoSpaceDN w:val="0"/>
              <w:adjustRightInd w:val="0"/>
              <w:spacing w:after="0" w:line="240" w:lineRule="auto"/>
              <w:rPr>
                <w:rFonts w:ascii="Times New Roman" w:hAnsi="Times New Roman"/>
                <w:sz w:val="20"/>
                <w:szCs w:val="20"/>
              </w:rPr>
            </w:pPr>
            <w:r w:rsidRPr="002C37D3">
              <w:rPr>
                <w:rFonts w:ascii="Times New Roman" w:hAnsi="Times New Roman"/>
                <w:sz w:val="20"/>
                <w:szCs w:val="20"/>
              </w:rPr>
              <w:t>Заречное, Поломское, Филипповское</w:t>
            </w:r>
          </w:p>
        </w:tc>
        <w:tc>
          <w:tcPr>
            <w:tcW w:w="549" w:type="pct"/>
            <w:vMerge w:val="restart"/>
            <w:tcBorders>
              <w:left w:val="single" w:sz="4" w:space="0" w:color="auto"/>
              <w:right w:val="single" w:sz="4" w:space="0" w:color="auto"/>
            </w:tcBorders>
            <w:vAlign w:val="center"/>
          </w:tcPr>
          <w:p w:rsidR="000B5D37" w:rsidRPr="002C37D3" w:rsidRDefault="000B5D37" w:rsidP="00551C31">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хвойное</w:t>
            </w:r>
          </w:p>
        </w:tc>
        <w:tc>
          <w:tcPr>
            <w:tcW w:w="412" w:type="pct"/>
            <w:tcBorders>
              <w:top w:val="single" w:sz="4" w:space="0" w:color="auto"/>
              <w:left w:val="single" w:sz="4" w:space="0" w:color="auto"/>
              <w:bottom w:val="single" w:sz="4" w:space="0" w:color="auto"/>
              <w:right w:val="single" w:sz="4" w:space="0" w:color="auto"/>
            </w:tcBorders>
            <w:vAlign w:val="center"/>
          </w:tcPr>
          <w:p w:rsidR="000B5D37" w:rsidRPr="002C37D3" w:rsidRDefault="000B5D37" w:rsidP="00551C31">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сосна</w:t>
            </w:r>
          </w:p>
        </w:tc>
        <w:tc>
          <w:tcPr>
            <w:tcW w:w="357" w:type="pct"/>
            <w:tcBorders>
              <w:top w:val="single" w:sz="4" w:space="0" w:color="auto"/>
              <w:left w:val="single" w:sz="4" w:space="0" w:color="auto"/>
              <w:bottom w:val="single" w:sz="4" w:space="0" w:color="auto"/>
              <w:right w:val="single" w:sz="4" w:space="0" w:color="auto"/>
            </w:tcBorders>
            <w:vAlign w:val="center"/>
          </w:tcPr>
          <w:p w:rsidR="000B5D37" w:rsidRPr="002C37D3" w:rsidRDefault="000B5D37" w:rsidP="00551C31">
            <w:pPr>
              <w:spacing w:after="0" w:line="276" w:lineRule="auto"/>
              <w:jc w:val="center"/>
              <w:rPr>
                <w:rFonts w:ascii="Times New Roman" w:hAnsi="Times New Roman"/>
                <w:color w:val="000000"/>
                <w:sz w:val="20"/>
                <w:szCs w:val="20"/>
              </w:rPr>
            </w:pPr>
            <w:r w:rsidRPr="002C37D3">
              <w:rPr>
                <w:rFonts w:ascii="Times New Roman" w:hAnsi="Times New Roman"/>
                <w:color w:val="000000"/>
                <w:sz w:val="20"/>
                <w:szCs w:val="20"/>
              </w:rPr>
              <w:t>39</w:t>
            </w:r>
          </w:p>
        </w:tc>
        <w:tc>
          <w:tcPr>
            <w:tcW w:w="467" w:type="pct"/>
            <w:tcBorders>
              <w:top w:val="single" w:sz="4" w:space="0" w:color="auto"/>
              <w:left w:val="single" w:sz="4" w:space="0" w:color="auto"/>
              <w:bottom w:val="single" w:sz="4" w:space="0" w:color="auto"/>
              <w:right w:val="single" w:sz="4" w:space="0" w:color="auto"/>
            </w:tcBorders>
            <w:vAlign w:val="center"/>
          </w:tcPr>
          <w:p w:rsidR="000B5D37" w:rsidRPr="002C37D3" w:rsidRDefault="000B5D37" w:rsidP="00551C31">
            <w:pPr>
              <w:spacing w:after="0" w:line="276" w:lineRule="auto"/>
              <w:jc w:val="center"/>
              <w:rPr>
                <w:rFonts w:ascii="Times New Roman" w:hAnsi="Times New Roman"/>
                <w:color w:val="000000"/>
                <w:sz w:val="20"/>
                <w:szCs w:val="20"/>
              </w:rPr>
            </w:pPr>
            <w:r w:rsidRPr="002C37D3">
              <w:rPr>
                <w:rFonts w:ascii="Times New Roman" w:hAnsi="Times New Roman"/>
                <w:color w:val="000000"/>
                <w:sz w:val="20"/>
                <w:szCs w:val="20"/>
              </w:rPr>
              <w:t>330</w:t>
            </w:r>
          </w:p>
        </w:tc>
        <w:tc>
          <w:tcPr>
            <w:tcW w:w="344" w:type="pct"/>
            <w:tcBorders>
              <w:top w:val="single" w:sz="4" w:space="0" w:color="auto"/>
              <w:left w:val="single" w:sz="4" w:space="0" w:color="auto"/>
              <w:bottom w:val="single" w:sz="4" w:space="0" w:color="auto"/>
              <w:right w:val="single" w:sz="4" w:space="0" w:color="auto"/>
            </w:tcBorders>
            <w:vAlign w:val="center"/>
          </w:tcPr>
          <w:p w:rsidR="000B5D37" w:rsidRPr="002C37D3" w:rsidRDefault="000B5D37" w:rsidP="00551C31">
            <w:pPr>
              <w:spacing w:after="0" w:line="276" w:lineRule="auto"/>
              <w:jc w:val="center"/>
              <w:rPr>
                <w:rFonts w:ascii="Times New Roman" w:hAnsi="Times New Roman"/>
                <w:color w:val="000000"/>
                <w:sz w:val="20"/>
                <w:szCs w:val="20"/>
              </w:rPr>
            </w:pPr>
            <w:r w:rsidRPr="002C37D3">
              <w:rPr>
                <w:rFonts w:ascii="Times New Roman" w:hAnsi="Times New Roman"/>
                <w:color w:val="000000"/>
                <w:sz w:val="20"/>
                <w:szCs w:val="20"/>
              </w:rPr>
              <w:t>10</w:t>
            </w:r>
          </w:p>
        </w:tc>
        <w:tc>
          <w:tcPr>
            <w:tcW w:w="344" w:type="pct"/>
            <w:tcBorders>
              <w:top w:val="single" w:sz="4" w:space="0" w:color="auto"/>
              <w:left w:val="single" w:sz="4" w:space="0" w:color="auto"/>
              <w:bottom w:val="single" w:sz="4" w:space="0" w:color="auto"/>
              <w:right w:val="single" w:sz="4" w:space="0" w:color="auto"/>
            </w:tcBorders>
            <w:vAlign w:val="center"/>
          </w:tcPr>
          <w:p w:rsidR="000B5D37" w:rsidRPr="002C37D3" w:rsidRDefault="000B5D37" w:rsidP="00551C31">
            <w:pPr>
              <w:spacing w:after="0" w:line="276" w:lineRule="auto"/>
              <w:jc w:val="center"/>
              <w:rPr>
                <w:rFonts w:ascii="Times New Roman" w:hAnsi="Times New Roman"/>
                <w:color w:val="000000"/>
                <w:sz w:val="20"/>
                <w:szCs w:val="20"/>
              </w:rPr>
            </w:pPr>
            <w:r w:rsidRPr="002C37D3">
              <w:rPr>
                <w:rFonts w:ascii="Times New Roman" w:hAnsi="Times New Roman"/>
                <w:color w:val="000000"/>
                <w:sz w:val="20"/>
                <w:szCs w:val="20"/>
              </w:rPr>
              <w:t>3,9</w:t>
            </w:r>
          </w:p>
        </w:tc>
        <w:tc>
          <w:tcPr>
            <w:tcW w:w="385" w:type="pct"/>
            <w:tcBorders>
              <w:top w:val="single" w:sz="4" w:space="0" w:color="auto"/>
              <w:left w:val="single" w:sz="4" w:space="0" w:color="auto"/>
              <w:bottom w:val="single" w:sz="4" w:space="0" w:color="auto"/>
              <w:right w:val="single" w:sz="4" w:space="0" w:color="auto"/>
            </w:tcBorders>
            <w:vAlign w:val="center"/>
          </w:tcPr>
          <w:p w:rsidR="000B5D37" w:rsidRPr="002C37D3" w:rsidRDefault="000B5D37" w:rsidP="00551C31">
            <w:pPr>
              <w:spacing w:after="0" w:line="276" w:lineRule="auto"/>
              <w:jc w:val="center"/>
              <w:rPr>
                <w:rFonts w:ascii="Times New Roman" w:hAnsi="Times New Roman"/>
                <w:color w:val="000000"/>
                <w:sz w:val="20"/>
                <w:szCs w:val="20"/>
              </w:rPr>
            </w:pPr>
            <w:r w:rsidRPr="002C37D3">
              <w:rPr>
                <w:rFonts w:ascii="Times New Roman" w:hAnsi="Times New Roman"/>
                <w:color w:val="000000"/>
                <w:sz w:val="20"/>
                <w:szCs w:val="20"/>
              </w:rPr>
              <w:t>33</w:t>
            </w:r>
          </w:p>
        </w:tc>
        <w:tc>
          <w:tcPr>
            <w:tcW w:w="357" w:type="pct"/>
            <w:tcBorders>
              <w:top w:val="single" w:sz="4" w:space="0" w:color="auto"/>
              <w:left w:val="single" w:sz="4" w:space="0" w:color="auto"/>
              <w:bottom w:val="single" w:sz="4" w:space="0" w:color="auto"/>
              <w:right w:val="single" w:sz="4" w:space="0" w:color="auto"/>
            </w:tcBorders>
            <w:vAlign w:val="center"/>
          </w:tcPr>
          <w:p w:rsidR="000B5D37" w:rsidRPr="002C37D3" w:rsidRDefault="000B5D37" w:rsidP="00551C31">
            <w:pPr>
              <w:spacing w:after="0" w:line="276" w:lineRule="auto"/>
              <w:jc w:val="center"/>
              <w:rPr>
                <w:rFonts w:ascii="Times New Roman" w:hAnsi="Times New Roman"/>
                <w:color w:val="000000"/>
                <w:sz w:val="20"/>
                <w:szCs w:val="20"/>
              </w:rPr>
            </w:pPr>
            <w:r w:rsidRPr="002C37D3">
              <w:rPr>
                <w:rFonts w:ascii="Times New Roman" w:hAnsi="Times New Roman"/>
                <w:color w:val="000000"/>
                <w:sz w:val="20"/>
                <w:szCs w:val="20"/>
              </w:rPr>
              <w:t>14,1</w:t>
            </w:r>
          </w:p>
        </w:tc>
      </w:tr>
      <w:tr w:rsidR="000B5D37" w:rsidRPr="002C37D3" w:rsidTr="006A12A6">
        <w:tc>
          <w:tcPr>
            <w:tcW w:w="1031" w:type="pct"/>
            <w:vMerge/>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rPr>
                <w:rFonts w:ascii="Times New Roman" w:hAnsi="Times New Roman"/>
                <w:sz w:val="20"/>
                <w:szCs w:val="20"/>
              </w:rPr>
            </w:pPr>
          </w:p>
        </w:tc>
        <w:tc>
          <w:tcPr>
            <w:tcW w:w="755" w:type="pct"/>
            <w:vMerge/>
            <w:tcBorders>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jc w:val="center"/>
              <w:rPr>
                <w:rFonts w:ascii="Times New Roman" w:hAnsi="Times New Roman"/>
                <w:sz w:val="20"/>
                <w:szCs w:val="20"/>
              </w:rPr>
            </w:pPr>
          </w:p>
        </w:tc>
        <w:tc>
          <w:tcPr>
            <w:tcW w:w="549" w:type="pct"/>
            <w:vMerge/>
            <w:tcBorders>
              <w:left w:val="single" w:sz="4" w:space="0" w:color="auto"/>
              <w:bottom w:val="single" w:sz="4" w:space="0" w:color="auto"/>
              <w:right w:val="single" w:sz="4" w:space="0" w:color="auto"/>
            </w:tcBorders>
            <w:vAlign w:val="center"/>
          </w:tcPr>
          <w:p w:rsidR="000B5D37" w:rsidRPr="002C37D3" w:rsidRDefault="000B5D37" w:rsidP="00551C31">
            <w:pPr>
              <w:autoSpaceDE w:val="0"/>
              <w:autoSpaceDN w:val="0"/>
              <w:adjustRightInd w:val="0"/>
              <w:spacing w:after="0" w:line="240" w:lineRule="auto"/>
              <w:jc w:val="center"/>
              <w:rPr>
                <w:rFonts w:ascii="Times New Roman" w:hAnsi="Times New Roman"/>
                <w:sz w:val="20"/>
                <w:szCs w:val="20"/>
              </w:rPr>
            </w:pPr>
          </w:p>
        </w:tc>
        <w:tc>
          <w:tcPr>
            <w:tcW w:w="412" w:type="pct"/>
            <w:tcBorders>
              <w:top w:val="single" w:sz="4" w:space="0" w:color="auto"/>
              <w:left w:val="single" w:sz="4" w:space="0" w:color="auto"/>
              <w:bottom w:val="single" w:sz="4" w:space="0" w:color="auto"/>
              <w:right w:val="single" w:sz="4" w:space="0" w:color="auto"/>
            </w:tcBorders>
            <w:vAlign w:val="center"/>
          </w:tcPr>
          <w:p w:rsidR="000B5D37" w:rsidRPr="002C37D3" w:rsidRDefault="000B5D37" w:rsidP="00551C31">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ель</w:t>
            </w:r>
          </w:p>
        </w:tc>
        <w:tc>
          <w:tcPr>
            <w:tcW w:w="357" w:type="pct"/>
            <w:tcBorders>
              <w:top w:val="single" w:sz="4" w:space="0" w:color="auto"/>
              <w:left w:val="single" w:sz="4" w:space="0" w:color="auto"/>
              <w:bottom w:val="single" w:sz="4" w:space="0" w:color="auto"/>
              <w:right w:val="single" w:sz="4" w:space="0" w:color="auto"/>
            </w:tcBorders>
            <w:vAlign w:val="center"/>
          </w:tcPr>
          <w:p w:rsidR="000B5D37" w:rsidRPr="002C37D3" w:rsidRDefault="000B5D37" w:rsidP="00551C31">
            <w:pPr>
              <w:spacing w:after="0" w:line="276" w:lineRule="auto"/>
              <w:jc w:val="center"/>
              <w:rPr>
                <w:rFonts w:ascii="Times New Roman" w:hAnsi="Times New Roman"/>
                <w:color w:val="000000"/>
                <w:sz w:val="20"/>
                <w:szCs w:val="20"/>
              </w:rPr>
            </w:pPr>
            <w:r w:rsidRPr="002C37D3">
              <w:rPr>
                <w:rFonts w:ascii="Times New Roman" w:hAnsi="Times New Roman"/>
                <w:color w:val="000000"/>
                <w:sz w:val="20"/>
                <w:szCs w:val="20"/>
              </w:rPr>
              <w:t>163</w:t>
            </w:r>
          </w:p>
        </w:tc>
        <w:tc>
          <w:tcPr>
            <w:tcW w:w="467" w:type="pct"/>
            <w:tcBorders>
              <w:top w:val="single" w:sz="4" w:space="0" w:color="auto"/>
              <w:left w:val="single" w:sz="4" w:space="0" w:color="auto"/>
              <w:bottom w:val="single" w:sz="4" w:space="0" w:color="auto"/>
              <w:right w:val="single" w:sz="4" w:space="0" w:color="auto"/>
            </w:tcBorders>
            <w:vAlign w:val="center"/>
          </w:tcPr>
          <w:p w:rsidR="000B5D37" w:rsidRPr="002C37D3" w:rsidRDefault="000B5D37" w:rsidP="00551C31">
            <w:pPr>
              <w:spacing w:after="0" w:line="276" w:lineRule="auto"/>
              <w:jc w:val="center"/>
              <w:rPr>
                <w:rFonts w:ascii="Times New Roman" w:hAnsi="Times New Roman"/>
                <w:color w:val="000000"/>
                <w:sz w:val="20"/>
                <w:szCs w:val="20"/>
              </w:rPr>
            </w:pPr>
            <w:r w:rsidRPr="002C37D3">
              <w:rPr>
                <w:rFonts w:ascii="Times New Roman" w:hAnsi="Times New Roman"/>
                <w:color w:val="000000"/>
                <w:sz w:val="20"/>
                <w:szCs w:val="20"/>
              </w:rPr>
              <w:t>830</w:t>
            </w:r>
          </w:p>
        </w:tc>
        <w:tc>
          <w:tcPr>
            <w:tcW w:w="344" w:type="pct"/>
            <w:tcBorders>
              <w:top w:val="single" w:sz="4" w:space="0" w:color="auto"/>
              <w:left w:val="single" w:sz="4" w:space="0" w:color="auto"/>
              <w:bottom w:val="single" w:sz="4" w:space="0" w:color="auto"/>
              <w:right w:val="single" w:sz="4" w:space="0" w:color="auto"/>
            </w:tcBorders>
            <w:vAlign w:val="center"/>
          </w:tcPr>
          <w:p w:rsidR="000B5D37" w:rsidRPr="002C37D3" w:rsidRDefault="000B5D37" w:rsidP="00551C31">
            <w:pPr>
              <w:spacing w:after="0" w:line="276" w:lineRule="auto"/>
              <w:jc w:val="center"/>
              <w:rPr>
                <w:rFonts w:ascii="Times New Roman" w:hAnsi="Times New Roman"/>
                <w:color w:val="000000"/>
                <w:sz w:val="20"/>
                <w:szCs w:val="20"/>
              </w:rPr>
            </w:pPr>
            <w:r w:rsidRPr="002C37D3">
              <w:rPr>
                <w:rFonts w:ascii="Times New Roman" w:hAnsi="Times New Roman"/>
                <w:color w:val="000000"/>
                <w:sz w:val="20"/>
                <w:szCs w:val="20"/>
              </w:rPr>
              <w:t>10</w:t>
            </w:r>
          </w:p>
        </w:tc>
        <w:tc>
          <w:tcPr>
            <w:tcW w:w="344" w:type="pct"/>
            <w:tcBorders>
              <w:top w:val="single" w:sz="4" w:space="0" w:color="auto"/>
              <w:left w:val="single" w:sz="4" w:space="0" w:color="auto"/>
              <w:bottom w:val="single" w:sz="4" w:space="0" w:color="auto"/>
              <w:right w:val="single" w:sz="4" w:space="0" w:color="auto"/>
            </w:tcBorders>
            <w:vAlign w:val="center"/>
          </w:tcPr>
          <w:p w:rsidR="000B5D37" w:rsidRPr="002C37D3" w:rsidRDefault="000B5D37" w:rsidP="00551C31">
            <w:pPr>
              <w:spacing w:after="0" w:line="276" w:lineRule="auto"/>
              <w:jc w:val="center"/>
              <w:rPr>
                <w:rFonts w:ascii="Times New Roman" w:hAnsi="Times New Roman"/>
                <w:color w:val="000000"/>
                <w:sz w:val="20"/>
                <w:szCs w:val="20"/>
              </w:rPr>
            </w:pPr>
            <w:r w:rsidRPr="002C37D3">
              <w:rPr>
                <w:rFonts w:ascii="Times New Roman" w:hAnsi="Times New Roman"/>
                <w:color w:val="000000"/>
                <w:sz w:val="20"/>
                <w:szCs w:val="20"/>
              </w:rPr>
              <w:t>16,3</w:t>
            </w:r>
          </w:p>
        </w:tc>
        <w:tc>
          <w:tcPr>
            <w:tcW w:w="385" w:type="pct"/>
            <w:tcBorders>
              <w:top w:val="single" w:sz="4" w:space="0" w:color="auto"/>
              <w:left w:val="single" w:sz="4" w:space="0" w:color="auto"/>
              <w:bottom w:val="single" w:sz="4" w:space="0" w:color="auto"/>
              <w:right w:val="single" w:sz="4" w:space="0" w:color="auto"/>
            </w:tcBorders>
            <w:vAlign w:val="center"/>
          </w:tcPr>
          <w:p w:rsidR="000B5D37" w:rsidRPr="002C37D3" w:rsidRDefault="000B5D37" w:rsidP="00551C31">
            <w:pPr>
              <w:spacing w:after="0" w:line="276" w:lineRule="auto"/>
              <w:jc w:val="center"/>
              <w:rPr>
                <w:rFonts w:ascii="Times New Roman" w:hAnsi="Times New Roman"/>
                <w:color w:val="000000"/>
                <w:sz w:val="20"/>
                <w:szCs w:val="20"/>
              </w:rPr>
            </w:pPr>
            <w:r w:rsidRPr="002C37D3">
              <w:rPr>
                <w:rFonts w:ascii="Times New Roman" w:hAnsi="Times New Roman"/>
                <w:color w:val="000000"/>
                <w:sz w:val="20"/>
                <w:szCs w:val="20"/>
              </w:rPr>
              <w:t>83</w:t>
            </w:r>
          </w:p>
        </w:tc>
        <w:tc>
          <w:tcPr>
            <w:tcW w:w="357" w:type="pct"/>
            <w:tcBorders>
              <w:top w:val="single" w:sz="4" w:space="0" w:color="auto"/>
              <w:left w:val="single" w:sz="4" w:space="0" w:color="auto"/>
              <w:bottom w:val="single" w:sz="4" w:space="0" w:color="auto"/>
              <w:right w:val="single" w:sz="4" w:space="0" w:color="auto"/>
            </w:tcBorders>
            <w:vAlign w:val="center"/>
          </w:tcPr>
          <w:p w:rsidR="000B5D37" w:rsidRPr="002C37D3" w:rsidRDefault="000B5D37" w:rsidP="00551C31">
            <w:pPr>
              <w:spacing w:after="0" w:line="276" w:lineRule="auto"/>
              <w:jc w:val="center"/>
              <w:rPr>
                <w:rFonts w:ascii="Times New Roman" w:hAnsi="Times New Roman"/>
                <w:color w:val="000000"/>
                <w:sz w:val="20"/>
                <w:szCs w:val="20"/>
              </w:rPr>
            </w:pPr>
            <w:r w:rsidRPr="002C37D3">
              <w:rPr>
                <w:rFonts w:ascii="Times New Roman" w:hAnsi="Times New Roman"/>
                <w:color w:val="000000"/>
                <w:sz w:val="20"/>
                <w:szCs w:val="20"/>
              </w:rPr>
              <w:t>11,8</w:t>
            </w:r>
          </w:p>
        </w:tc>
      </w:tr>
      <w:tr w:rsidR="00551C31" w:rsidRPr="002C37D3" w:rsidTr="006A12A6">
        <w:tc>
          <w:tcPr>
            <w:tcW w:w="2747" w:type="pct"/>
            <w:gridSpan w:val="4"/>
            <w:tcBorders>
              <w:left w:val="single" w:sz="4" w:space="0" w:color="auto"/>
              <w:bottom w:val="single" w:sz="4" w:space="0" w:color="auto"/>
              <w:right w:val="single" w:sz="4" w:space="0" w:color="auto"/>
            </w:tcBorders>
            <w:vAlign w:val="center"/>
          </w:tcPr>
          <w:p w:rsidR="00551C31" w:rsidRPr="002C37D3" w:rsidRDefault="00551C31" w:rsidP="00551C31">
            <w:pPr>
              <w:autoSpaceDE w:val="0"/>
              <w:autoSpaceDN w:val="0"/>
              <w:adjustRightInd w:val="0"/>
              <w:spacing w:after="0" w:line="240" w:lineRule="auto"/>
              <w:jc w:val="center"/>
              <w:rPr>
                <w:rFonts w:ascii="Times New Roman" w:hAnsi="Times New Roman"/>
                <w:b/>
                <w:sz w:val="20"/>
                <w:szCs w:val="20"/>
              </w:rPr>
            </w:pPr>
            <w:r w:rsidRPr="002C37D3">
              <w:rPr>
                <w:rFonts w:ascii="Times New Roman" w:hAnsi="Times New Roman"/>
                <w:b/>
                <w:sz w:val="20"/>
                <w:szCs w:val="20"/>
              </w:rPr>
              <w:t>Итого хвойные:</w:t>
            </w:r>
          </w:p>
        </w:tc>
        <w:tc>
          <w:tcPr>
            <w:tcW w:w="357" w:type="pct"/>
            <w:tcBorders>
              <w:top w:val="single" w:sz="4" w:space="0" w:color="auto"/>
              <w:left w:val="single" w:sz="4" w:space="0" w:color="auto"/>
              <w:bottom w:val="single" w:sz="4" w:space="0" w:color="auto"/>
              <w:right w:val="single" w:sz="4" w:space="0" w:color="auto"/>
            </w:tcBorders>
            <w:vAlign w:val="center"/>
          </w:tcPr>
          <w:p w:rsidR="00551C31" w:rsidRPr="002C37D3" w:rsidRDefault="00551C31" w:rsidP="00551C31">
            <w:pPr>
              <w:spacing w:after="0" w:line="276" w:lineRule="auto"/>
              <w:jc w:val="center"/>
              <w:rPr>
                <w:rFonts w:ascii="Times New Roman" w:hAnsi="Times New Roman"/>
                <w:b/>
                <w:color w:val="000000"/>
                <w:sz w:val="20"/>
                <w:szCs w:val="20"/>
              </w:rPr>
            </w:pPr>
            <w:r w:rsidRPr="002C37D3">
              <w:rPr>
                <w:rFonts w:ascii="Times New Roman" w:hAnsi="Times New Roman"/>
                <w:b/>
                <w:color w:val="000000"/>
                <w:sz w:val="20"/>
                <w:szCs w:val="20"/>
              </w:rPr>
              <w:t>202</w:t>
            </w:r>
          </w:p>
        </w:tc>
        <w:tc>
          <w:tcPr>
            <w:tcW w:w="467" w:type="pct"/>
            <w:tcBorders>
              <w:top w:val="single" w:sz="4" w:space="0" w:color="auto"/>
              <w:left w:val="single" w:sz="4" w:space="0" w:color="auto"/>
              <w:bottom w:val="single" w:sz="4" w:space="0" w:color="auto"/>
              <w:right w:val="single" w:sz="4" w:space="0" w:color="auto"/>
            </w:tcBorders>
            <w:vAlign w:val="center"/>
          </w:tcPr>
          <w:p w:rsidR="00551C31" w:rsidRPr="002C37D3" w:rsidRDefault="00551C31" w:rsidP="00551C31">
            <w:pPr>
              <w:spacing w:after="0" w:line="276" w:lineRule="auto"/>
              <w:jc w:val="center"/>
              <w:rPr>
                <w:rFonts w:ascii="Times New Roman" w:hAnsi="Times New Roman"/>
                <w:b/>
                <w:color w:val="000000"/>
                <w:sz w:val="20"/>
                <w:szCs w:val="20"/>
              </w:rPr>
            </w:pPr>
            <w:r w:rsidRPr="002C37D3">
              <w:rPr>
                <w:rFonts w:ascii="Times New Roman" w:hAnsi="Times New Roman"/>
                <w:b/>
                <w:color w:val="000000"/>
                <w:sz w:val="20"/>
                <w:szCs w:val="20"/>
              </w:rPr>
              <w:t>1160</w:t>
            </w:r>
          </w:p>
        </w:tc>
        <w:tc>
          <w:tcPr>
            <w:tcW w:w="344" w:type="pct"/>
            <w:tcBorders>
              <w:top w:val="single" w:sz="4" w:space="0" w:color="auto"/>
              <w:left w:val="single" w:sz="4" w:space="0" w:color="auto"/>
              <w:bottom w:val="single" w:sz="4" w:space="0" w:color="auto"/>
              <w:right w:val="single" w:sz="4" w:space="0" w:color="auto"/>
            </w:tcBorders>
            <w:vAlign w:val="center"/>
          </w:tcPr>
          <w:p w:rsidR="00551C31" w:rsidRPr="002C37D3" w:rsidRDefault="00551C31" w:rsidP="00551C31">
            <w:pPr>
              <w:spacing w:after="0" w:line="276" w:lineRule="auto"/>
              <w:jc w:val="center"/>
              <w:rPr>
                <w:rFonts w:ascii="Times New Roman" w:hAnsi="Times New Roman"/>
                <w:b/>
                <w:color w:val="000000"/>
                <w:sz w:val="20"/>
                <w:szCs w:val="20"/>
              </w:rPr>
            </w:pPr>
          </w:p>
        </w:tc>
        <w:tc>
          <w:tcPr>
            <w:tcW w:w="344" w:type="pct"/>
            <w:tcBorders>
              <w:top w:val="single" w:sz="4" w:space="0" w:color="auto"/>
              <w:left w:val="single" w:sz="4" w:space="0" w:color="auto"/>
              <w:bottom w:val="single" w:sz="4" w:space="0" w:color="auto"/>
              <w:right w:val="single" w:sz="4" w:space="0" w:color="auto"/>
            </w:tcBorders>
            <w:vAlign w:val="center"/>
          </w:tcPr>
          <w:p w:rsidR="00551C31" w:rsidRPr="002C37D3" w:rsidRDefault="00551C31" w:rsidP="00551C31">
            <w:pPr>
              <w:spacing w:after="0" w:line="276" w:lineRule="auto"/>
              <w:jc w:val="center"/>
              <w:rPr>
                <w:rFonts w:ascii="Times New Roman" w:hAnsi="Times New Roman"/>
                <w:b/>
                <w:color w:val="000000"/>
                <w:sz w:val="20"/>
                <w:szCs w:val="20"/>
              </w:rPr>
            </w:pPr>
            <w:r w:rsidRPr="002C37D3">
              <w:rPr>
                <w:rFonts w:ascii="Times New Roman" w:hAnsi="Times New Roman"/>
                <w:b/>
                <w:color w:val="000000"/>
                <w:sz w:val="20"/>
                <w:szCs w:val="20"/>
              </w:rPr>
              <w:t>20,2</w:t>
            </w:r>
          </w:p>
        </w:tc>
        <w:tc>
          <w:tcPr>
            <w:tcW w:w="385" w:type="pct"/>
            <w:tcBorders>
              <w:top w:val="single" w:sz="4" w:space="0" w:color="auto"/>
              <w:left w:val="single" w:sz="4" w:space="0" w:color="auto"/>
              <w:bottom w:val="single" w:sz="4" w:space="0" w:color="auto"/>
              <w:right w:val="single" w:sz="4" w:space="0" w:color="auto"/>
            </w:tcBorders>
            <w:vAlign w:val="center"/>
          </w:tcPr>
          <w:p w:rsidR="00551C31" w:rsidRPr="002C37D3" w:rsidRDefault="00551C31" w:rsidP="00551C31">
            <w:pPr>
              <w:spacing w:after="0" w:line="276" w:lineRule="auto"/>
              <w:jc w:val="center"/>
              <w:rPr>
                <w:rFonts w:ascii="Times New Roman" w:hAnsi="Times New Roman"/>
                <w:b/>
                <w:color w:val="000000"/>
                <w:sz w:val="20"/>
                <w:szCs w:val="20"/>
              </w:rPr>
            </w:pPr>
            <w:r w:rsidRPr="002C37D3">
              <w:rPr>
                <w:rFonts w:ascii="Times New Roman" w:hAnsi="Times New Roman"/>
                <w:b/>
                <w:color w:val="000000"/>
                <w:sz w:val="20"/>
                <w:szCs w:val="20"/>
              </w:rPr>
              <w:t>116</w:t>
            </w:r>
          </w:p>
        </w:tc>
        <w:tc>
          <w:tcPr>
            <w:tcW w:w="357" w:type="pct"/>
            <w:tcBorders>
              <w:top w:val="single" w:sz="4" w:space="0" w:color="auto"/>
              <w:left w:val="single" w:sz="4" w:space="0" w:color="auto"/>
              <w:bottom w:val="single" w:sz="4" w:space="0" w:color="auto"/>
              <w:right w:val="single" w:sz="4" w:space="0" w:color="auto"/>
            </w:tcBorders>
            <w:vAlign w:val="center"/>
          </w:tcPr>
          <w:p w:rsidR="00551C31" w:rsidRPr="002C37D3" w:rsidRDefault="00551C31" w:rsidP="00551C31">
            <w:pPr>
              <w:spacing w:after="0" w:line="276" w:lineRule="auto"/>
              <w:jc w:val="center"/>
              <w:rPr>
                <w:rFonts w:ascii="Times New Roman" w:hAnsi="Times New Roman"/>
                <w:b/>
                <w:color w:val="000000"/>
                <w:sz w:val="20"/>
                <w:szCs w:val="20"/>
              </w:rPr>
            </w:pPr>
          </w:p>
        </w:tc>
      </w:tr>
      <w:tr w:rsidR="00551C31" w:rsidRPr="002C37D3" w:rsidTr="006A12A6">
        <w:trPr>
          <w:trHeight w:val="355"/>
        </w:trPr>
        <w:tc>
          <w:tcPr>
            <w:tcW w:w="1031" w:type="pct"/>
            <w:vMerge w:val="restart"/>
            <w:tcBorders>
              <w:left w:val="single" w:sz="4" w:space="0" w:color="auto"/>
              <w:right w:val="single" w:sz="4" w:space="0" w:color="auto"/>
            </w:tcBorders>
          </w:tcPr>
          <w:p w:rsidR="00551C31" w:rsidRPr="002C37D3" w:rsidRDefault="00551C31" w:rsidP="000B5D37">
            <w:pPr>
              <w:autoSpaceDE w:val="0"/>
              <w:autoSpaceDN w:val="0"/>
              <w:adjustRightInd w:val="0"/>
              <w:spacing w:after="0" w:line="240" w:lineRule="auto"/>
              <w:rPr>
                <w:rFonts w:ascii="Times New Roman" w:hAnsi="Times New Roman"/>
                <w:sz w:val="20"/>
                <w:szCs w:val="20"/>
              </w:rPr>
            </w:pPr>
            <w:r w:rsidRPr="002C37D3">
              <w:rPr>
                <w:rFonts w:ascii="Times New Roman" w:hAnsi="Times New Roman"/>
                <w:sz w:val="20"/>
                <w:szCs w:val="20"/>
              </w:rPr>
              <w:t>прочистки</w:t>
            </w:r>
          </w:p>
        </w:tc>
        <w:tc>
          <w:tcPr>
            <w:tcW w:w="755" w:type="pct"/>
            <w:vMerge w:val="restart"/>
            <w:tcBorders>
              <w:left w:val="single" w:sz="4" w:space="0" w:color="auto"/>
              <w:right w:val="single" w:sz="4" w:space="0" w:color="auto"/>
            </w:tcBorders>
          </w:tcPr>
          <w:p w:rsidR="00551C31" w:rsidRPr="002C37D3" w:rsidRDefault="00551C31" w:rsidP="000B5D37">
            <w:pPr>
              <w:autoSpaceDE w:val="0"/>
              <w:autoSpaceDN w:val="0"/>
              <w:adjustRightInd w:val="0"/>
              <w:spacing w:after="0" w:line="240" w:lineRule="auto"/>
              <w:rPr>
                <w:rFonts w:ascii="Times New Roman" w:hAnsi="Times New Roman"/>
                <w:sz w:val="20"/>
                <w:szCs w:val="20"/>
              </w:rPr>
            </w:pPr>
            <w:r w:rsidRPr="002C37D3">
              <w:rPr>
                <w:rFonts w:ascii="Times New Roman" w:hAnsi="Times New Roman"/>
                <w:sz w:val="20"/>
                <w:szCs w:val="20"/>
              </w:rPr>
              <w:t>Заречное, Поломское, Филипповское</w:t>
            </w:r>
          </w:p>
        </w:tc>
        <w:tc>
          <w:tcPr>
            <w:tcW w:w="549" w:type="pct"/>
            <w:vMerge w:val="restart"/>
            <w:tcBorders>
              <w:left w:val="single" w:sz="4" w:space="0" w:color="auto"/>
              <w:right w:val="single" w:sz="4" w:space="0" w:color="auto"/>
            </w:tcBorders>
            <w:vAlign w:val="center"/>
          </w:tcPr>
          <w:p w:rsidR="00551C31" w:rsidRPr="002C37D3" w:rsidRDefault="00551C31" w:rsidP="00551C31">
            <w:pPr>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мягколиственное</w:t>
            </w:r>
          </w:p>
        </w:tc>
        <w:tc>
          <w:tcPr>
            <w:tcW w:w="412" w:type="pct"/>
            <w:tcBorders>
              <w:top w:val="single" w:sz="4" w:space="0" w:color="auto"/>
              <w:left w:val="single" w:sz="4" w:space="0" w:color="auto"/>
              <w:bottom w:val="single" w:sz="4" w:space="0" w:color="auto"/>
              <w:right w:val="single" w:sz="4" w:space="0" w:color="auto"/>
            </w:tcBorders>
            <w:vAlign w:val="center"/>
          </w:tcPr>
          <w:p w:rsidR="00551C31" w:rsidRPr="002C37D3" w:rsidRDefault="00551C31" w:rsidP="00551C31">
            <w:pPr>
              <w:spacing w:after="0" w:line="276" w:lineRule="auto"/>
              <w:jc w:val="center"/>
              <w:rPr>
                <w:rFonts w:ascii="Times New Roman" w:hAnsi="Times New Roman"/>
                <w:color w:val="000000"/>
                <w:sz w:val="20"/>
                <w:szCs w:val="20"/>
              </w:rPr>
            </w:pPr>
            <w:r w:rsidRPr="002C37D3">
              <w:rPr>
                <w:rFonts w:ascii="Times New Roman" w:hAnsi="Times New Roman"/>
                <w:color w:val="000000"/>
                <w:sz w:val="20"/>
                <w:szCs w:val="20"/>
              </w:rPr>
              <w:t>Береза</w:t>
            </w:r>
          </w:p>
        </w:tc>
        <w:tc>
          <w:tcPr>
            <w:tcW w:w="357" w:type="pct"/>
            <w:tcBorders>
              <w:top w:val="single" w:sz="4" w:space="0" w:color="auto"/>
              <w:left w:val="single" w:sz="4" w:space="0" w:color="auto"/>
              <w:bottom w:val="single" w:sz="4" w:space="0" w:color="auto"/>
              <w:right w:val="single" w:sz="4" w:space="0" w:color="auto"/>
            </w:tcBorders>
            <w:vAlign w:val="center"/>
          </w:tcPr>
          <w:p w:rsidR="00551C31" w:rsidRPr="002C37D3" w:rsidRDefault="00551C31" w:rsidP="00551C31">
            <w:pPr>
              <w:spacing w:after="0" w:line="276" w:lineRule="auto"/>
              <w:jc w:val="center"/>
              <w:rPr>
                <w:rFonts w:ascii="Times New Roman" w:hAnsi="Times New Roman"/>
                <w:color w:val="000000"/>
                <w:sz w:val="20"/>
                <w:szCs w:val="20"/>
              </w:rPr>
            </w:pPr>
            <w:r w:rsidRPr="002C37D3">
              <w:rPr>
                <w:rFonts w:ascii="Times New Roman" w:hAnsi="Times New Roman"/>
                <w:color w:val="000000"/>
                <w:sz w:val="20"/>
                <w:szCs w:val="20"/>
              </w:rPr>
              <w:t>20</w:t>
            </w:r>
          </w:p>
        </w:tc>
        <w:tc>
          <w:tcPr>
            <w:tcW w:w="467" w:type="pct"/>
            <w:tcBorders>
              <w:top w:val="single" w:sz="4" w:space="0" w:color="auto"/>
              <w:left w:val="single" w:sz="4" w:space="0" w:color="auto"/>
              <w:bottom w:val="single" w:sz="4" w:space="0" w:color="auto"/>
              <w:right w:val="single" w:sz="4" w:space="0" w:color="auto"/>
            </w:tcBorders>
            <w:vAlign w:val="center"/>
          </w:tcPr>
          <w:p w:rsidR="00551C31" w:rsidRPr="002C37D3" w:rsidRDefault="00551C31" w:rsidP="00551C31">
            <w:pPr>
              <w:spacing w:after="0" w:line="276" w:lineRule="auto"/>
              <w:jc w:val="center"/>
              <w:rPr>
                <w:rFonts w:ascii="Times New Roman" w:hAnsi="Times New Roman"/>
                <w:color w:val="000000"/>
                <w:sz w:val="20"/>
                <w:szCs w:val="20"/>
              </w:rPr>
            </w:pPr>
            <w:r w:rsidRPr="002C37D3">
              <w:rPr>
                <w:rFonts w:ascii="Times New Roman" w:hAnsi="Times New Roman"/>
                <w:color w:val="000000"/>
                <w:sz w:val="20"/>
                <w:szCs w:val="20"/>
              </w:rPr>
              <w:t>200</w:t>
            </w:r>
          </w:p>
        </w:tc>
        <w:tc>
          <w:tcPr>
            <w:tcW w:w="344" w:type="pct"/>
            <w:tcBorders>
              <w:top w:val="single" w:sz="4" w:space="0" w:color="auto"/>
              <w:left w:val="single" w:sz="4" w:space="0" w:color="auto"/>
              <w:bottom w:val="single" w:sz="4" w:space="0" w:color="auto"/>
              <w:right w:val="single" w:sz="4" w:space="0" w:color="auto"/>
            </w:tcBorders>
            <w:vAlign w:val="center"/>
          </w:tcPr>
          <w:p w:rsidR="00551C31" w:rsidRPr="002C37D3" w:rsidRDefault="00551C31" w:rsidP="00551C31">
            <w:pPr>
              <w:spacing w:after="0" w:line="276" w:lineRule="auto"/>
              <w:jc w:val="center"/>
              <w:rPr>
                <w:rFonts w:ascii="Times New Roman" w:hAnsi="Times New Roman"/>
                <w:sz w:val="20"/>
                <w:szCs w:val="20"/>
              </w:rPr>
            </w:pPr>
            <w:r w:rsidRPr="002C37D3">
              <w:rPr>
                <w:rFonts w:ascii="Times New Roman" w:hAnsi="Times New Roman"/>
                <w:color w:val="000000"/>
                <w:sz w:val="20"/>
                <w:szCs w:val="20"/>
              </w:rPr>
              <w:t>10</w:t>
            </w:r>
          </w:p>
        </w:tc>
        <w:tc>
          <w:tcPr>
            <w:tcW w:w="344" w:type="pct"/>
            <w:tcBorders>
              <w:top w:val="single" w:sz="4" w:space="0" w:color="auto"/>
              <w:left w:val="single" w:sz="4" w:space="0" w:color="auto"/>
              <w:bottom w:val="single" w:sz="4" w:space="0" w:color="auto"/>
              <w:right w:val="single" w:sz="4" w:space="0" w:color="auto"/>
            </w:tcBorders>
            <w:vAlign w:val="center"/>
          </w:tcPr>
          <w:p w:rsidR="00551C31" w:rsidRPr="002C37D3" w:rsidRDefault="00551C31" w:rsidP="00551C31">
            <w:pPr>
              <w:spacing w:after="0" w:line="276" w:lineRule="auto"/>
              <w:jc w:val="center"/>
              <w:rPr>
                <w:rFonts w:ascii="Times New Roman" w:hAnsi="Times New Roman"/>
                <w:color w:val="000000"/>
                <w:sz w:val="20"/>
                <w:szCs w:val="20"/>
              </w:rPr>
            </w:pPr>
            <w:r w:rsidRPr="002C37D3">
              <w:rPr>
                <w:rFonts w:ascii="Times New Roman" w:hAnsi="Times New Roman"/>
                <w:color w:val="000000"/>
                <w:sz w:val="20"/>
                <w:szCs w:val="20"/>
              </w:rPr>
              <w:t>2</w:t>
            </w:r>
          </w:p>
        </w:tc>
        <w:tc>
          <w:tcPr>
            <w:tcW w:w="385" w:type="pct"/>
            <w:tcBorders>
              <w:top w:val="single" w:sz="4" w:space="0" w:color="auto"/>
              <w:left w:val="single" w:sz="4" w:space="0" w:color="auto"/>
              <w:bottom w:val="single" w:sz="4" w:space="0" w:color="auto"/>
              <w:right w:val="single" w:sz="4" w:space="0" w:color="auto"/>
            </w:tcBorders>
            <w:vAlign w:val="center"/>
          </w:tcPr>
          <w:p w:rsidR="00551C31" w:rsidRPr="002C37D3" w:rsidRDefault="00551C31" w:rsidP="00551C31">
            <w:pPr>
              <w:spacing w:after="0" w:line="276" w:lineRule="auto"/>
              <w:jc w:val="center"/>
              <w:rPr>
                <w:rFonts w:ascii="Times New Roman" w:hAnsi="Times New Roman"/>
                <w:color w:val="000000"/>
                <w:sz w:val="20"/>
                <w:szCs w:val="20"/>
              </w:rPr>
            </w:pPr>
            <w:r w:rsidRPr="002C37D3">
              <w:rPr>
                <w:rFonts w:ascii="Times New Roman" w:hAnsi="Times New Roman"/>
                <w:color w:val="000000"/>
                <w:sz w:val="20"/>
                <w:szCs w:val="20"/>
              </w:rPr>
              <w:t>20</w:t>
            </w:r>
          </w:p>
        </w:tc>
        <w:tc>
          <w:tcPr>
            <w:tcW w:w="357" w:type="pct"/>
            <w:tcBorders>
              <w:top w:val="single" w:sz="4" w:space="0" w:color="auto"/>
              <w:left w:val="single" w:sz="4" w:space="0" w:color="auto"/>
              <w:bottom w:val="single" w:sz="4" w:space="0" w:color="auto"/>
              <w:right w:val="single" w:sz="4" w:space="0" w:color="auto"/>
            </w:tcBorders>
            <w:vAlign w:val="center"/>
          </w:tcPr>
          <w:p w:rsidR="00551C31" w:rsidRPr="002C37D3" w:rsidRDefault="00551C31" w:rsidP="00551C31">
            <w:pPr>
              <w:spacing w:after="0" w:line="276" w:lineRule="auto"/>
              <w:jc w:val="center"/>
              <w:rPr>
                <w:rFonts w:ascii="Times New Roman" w:hAnsi="Times New Roman"/>
                <w:color w:val="000000"/>
                <w:sz w:val="20"/>
                <w:szCs w:val="20"/>
              </w:rPr>
            </w:pPr>
            <w:r w:rsidRPr="002C37D3">
              <w:rPr>
                <w:rFonts w:ascii="Times New Roman" w:hAnsi="Times New Roman"/>
                <w:color w:val="000000"/>
                <w:sz w:val="20"/>
                <w:szCs w:val="20"/>
              </w:rPr>
              <w:t>20</w:t>
            </w:r>
          </w:p>
        </w:tc>
      </w:tr>
      <w:tr w:rsidR="00551C31" w:rsidRPr="002C37D3" w:rsidTr="006A12A6">
        <w:tc>
          <w:tcPr>
            <w:tcW w:w="1031" w:type="pct"/>
            <w:vMerge/>
            <w:tcBorders>
              <w:left w:val="single" w:sz="4" w:space="0" w:color="auto"/>
              <w:bottom w:val="single" w:sz="4" w:space="0" w:color="auto"/>
              <w:right w:val="single" w:sz="4" w:space="0" w:color="auto"/>
            </w:tcBorders>
          </w:tcPr>
          <w:p w:rsidR="00551C31" w:rsidRPr="002C37D3" w:rsidRDefault="00551C31" w:rsidP="000B5D37">
            <w:pPr>
              <w:autoSpaceDE w:val="0"/>
              <w:autoSpaceDN w:val="0"/>
              <w:adjustRightInd w:val="0"/>
              <w:spacing w:after="0" w:line="240" w:lineRule="auto"/>
              <w:rPr>
                <w:rFonts w:ascii="Times New Roman" w:hAnsi="Times New Roman"/>
                <w:sz w:val="20"/>
                <w:szCs w:val="20"/>
              </w:rPr>
            </w:pPr>
          </w:p>
        </w:tc>
        <w:tc>
          <w:tcPr>
            <w:tcW w:w="755" w:type="pct"/>
            <w:vMerge/>
            <w:tcBorders>
              <w:left w:val="single" w:sz="4" w:space="0" w:color="auto"/>
              <w:bottom w:val="single" w:sz="4" w:space="0" w:color="auto"/>
              <w:right w:val="single" w:sz="4" w:space="0" w:color="auto"/>
            </w:tcBorders>
          </w:tcPr>
          <w:p w:rsidR="00551C31" w:rsidRPr="002C37D3" w:rsidRDefault="00551C31" w:rsidP="000B5D37">
            <w:pPr>
              <w:autoSpaceDE w:val="0"/>
              <w:autoSpaceDN w:val="0"/>
              <w:adjustRightInd w:val="0"/>
              <w:spacing w:after="0" w:line="240" w:lineRule="auto"/>
              <w:jc w:val="center"/>
              <w:rPr>
                <w:rFonts w:ascii="Times New Roman" w:hAnsi="Times New Roman"/>
                <w:sz w:val="20"/>
                <w:szCs w:val="20"/>
              </w:rPr>
            </w:pPr>
          </w:p>
        </w:tc>
        <w:tc>
          <w:tcPr>
            <w:tcW w:w="549" w:type="pct"/>
            <w:vMerge/>
            <w:tcBorders>
              <w:left w:val="single" w:sz="4" w:space="0" w:color="auto"/>
              <w:bottom w:val="single" w:sz="4" w:space="0" w:color="auto"/>
              <w:right w:val="single" w:sz="4" w:space="0" w:color="auto"/>
            </w:tcBorders>
            <w:vAlign w:val="center"/>
          </w:tcPr>
          <w:p w:rsidR="00551C31" w:rsidRPr="002C37D3" w:rsidRDefault="00551C31" w:rsidP="00551C31">
            <w:pPr>
              <w:autoSpaceDE w:val="0"/>
              <w:autoSpaceDN w:val="0"/>
              <w:adjustRightInd w:val="0"/>
              <w:spacing w:after="0" w:line="240" w:lineRule="auto"/>
              <w:jc w:val="center"/>
              <w:rPr>
                <w:rFonts w:ascii="Times New Roman" w:hAnsi="Times New Roman"/>
                <w:sz w:val="20"/>
                <w:szCs w:val="20"/>
              </w:rPr>
            </w:pPr>
          </w:p>
        </w:tc>
        <w:tc>
          <w:tcPr>
            <w:tcW w:w="412" w:type="pct"/>
            <w:tcBorders>
              <w:top w:val="single" w:sz="4" w:space="0" w:color="auto"/>
              <w:left w:val="single" w:sz="4" w:space="0" w:color="auto"/>
              <w:bottom w:val="single" w:sz="4" w:space="0" w:color="auto"/>
              <w:right w:val="single" w:sz="4" w:space="0" w:color="auto"/>
            </w:tcBorders>
            <w:vAlign w:val="center"/>
          </w:tcPr>
          <w:p w:rsidR="00551C31" w:rsidRPr="002C37D3" w:rsidRDefault="00551C31" w:rsidP="00551C31">
            <w:pPr>
              <w:spacing w:after="0" w:line="276" w:lineRule="auto"/>
              <w:jc w:val="center"/>
              <w:rPr>
                <w:rFonts w:ascii="Times New Roman" w:hAnsi="Times New Roman"/>
                <w:color w:val="000000"/>
                <w:sz w:val="20"/>
                <w:szCs w:val="20"/>
              </w:rPr>
            </w:pPr>
            <w:r w:rsidRPr="002C37D3">
              <w:rPr>
                <w:rFonts w:ascii="Times New Roman" w:hAnsi="Times New Roman"/>
                <w:color w:val="000000"/>
                <w:sz w:val="20"/>
                <w:szCs w:val="20"/>
              </w:rPr>
              <w:t>Осина</w:t>
            </w:r>
          </w:p>
        </w:tc>
        <w:tc>
          <w:tcPr>
            <w:tcW w:w="357" w:type="pct"/>
            <w:tcBorders>
              <w:top w:val="single" w:sz="4" w:space="0" w:color="auto"/>
              <w:left w:val="single" w:sz="4" w:space="0" w:color="auto"/>
              <w:bottom w:val="single" w:sz="4" w:space="0" w:color="auto"/>
              <w:right w:val="single" w:sz="4" w:space="0" w:color="auto"/>
            </w:tcBorders>
            <w:vAlign w:val="center"/>
          </w:tcPr>
          <w:p w:rsidR="00551C31" w:rsidRPr="002C37D3" w:rsidRDefault="00551C31" w:rsidP="00551C31">
            <w:pPr>
              <w:spacing w:after="0" w:line="276" w:lineRule="auto"/>
              <w:jc w:val="center"/>
              <w:rPr>
                <w:rFonts w:ascii="Times New Roman" w:hAnsi="Times New Roman"/>
                <w:color w:val="000000"/>
                <w:sz w:val="20"/>
                <w:szCs w:val="20"/>
              </w:rPr>
            </w:pPr>
            <w:r w:rsidRPr="002C37D3">
              <w:rPr>
                <w:rFonts w:ascii="Times New Roman" w:hAnsi="Times New Roman"/>
                <w:color w:val="000000"/>
                <w:sz w:val="20"/>
                <w:szCs w:val="20"/>
              </w:rPr>
              <w:t>10</w:t>
            </w:r>
          </w:p>
        </w:tc>
        <w:tc>
          <w:tcPr>
            <w:tcW w:w="467" w:type="pct"/>
            <w:tcBorders>
              <w:top w:val="single" w:sz="4" w:space="0" w:color="auto"/>
              <w:left w:val="single" w:sz="4" w:space="0" w:color="auto"/>
              <w:bottom w:val="single" w:sz="4" w:space="0" w:color="auto"/>
              <w:right w:val="single" w:sz="4" w:space="0" w:color="auto"/>
            </w:tcBorders>
            <w:vAlign w:val="center"/>
          </w:tcPr>
          <w:p w:rsidR="00551C31" w:rsidRPr="002C37D3" w:rsidRDefault="00551C31" w:rsidP="00551C31">
            <w:pPr>
              <w:spacing w:after="0" w:line="276" w:lineRule="auto"/>
              <w:jc w:val="center"/>
              <w:rPr>
                <w:rFonts w:ascii="Times New Roman" w:hAnsi="Times New Roman"/>
                <w:color w:val="000000"/>
                <w:sz w:val="20"/>
                <w:szCs w:val="20"/>
              </w:rPr>
            </w:pPr>
            <w:r w:rsidRPr="002C37D3">
              <w:rPr>
                <w:rFonts w:ascii="Times New Roman" w:hAnsi="Times New Roman"/>
                <w:color w:val="000000"/>
                <w:sz w:val="20"/>
                <w:szCs w:val="20"/>
              </w:rPr>
              <w:t>80</w:t>
            </w:r>
          </w:p>
        </w:tc>
        <w:tc>
          <w:tcPr>
            <w:tcW w:w="344" w:type="pct"/>
            <w:tcBorders>
              <w:top w:val="single" w:sz="4" w:space="0" w:color="auto"/>
              <w:left w:val="single" w:sz="4" w:space="0" w:color="auto"/>
              <w:bottom w:val="single" w:sz="4" w:space="0" w:color="auto"/>
              <w:right w:val="single" w:sz="4" w:space="0" w:color="auto"/>
            </w:tcBorders>
            <w:vAlign w:val="center"/>
          </w:tcPr>
          <w:p w:rsidR="00551C31" w:rsidRPr="002C37D3" w:rsidRDefault="00551C31" w:rsidP="00551C31">
            <w:pPr>
              <w:spacing w:after="0" w:line="276" w:lineRule="auto"/>
              <w:jc w:val="center"/>
              <w:rPr>
                <w:rFonts w:ascii="Times New Roman" w:hAnsi="Times New Roman"/>
                <w:sz w:val="20"/>
                <w:szCs w:val="20"/>
              </w:rPr>
            </w:pPr>
            <w:r w:rsidRPr="002C37D3">
              <w:rPr>
                <w:rFonts w:ascii="Times New Roman" w:hAnsi="Times New Roman"/>
                <w:color w:val="000000"/>
                <w:sz w:val="20"/>
                <w:szCs w:val="20"/>
              </w:rPr>
              <w:t>10</w:t>
            </w:r>
          </w:p>
        </w:tc>
        <w:tc>
          <w:tcPr>
            <w:tcW w:w="344" w:type="pct"/>
            <w:tcBorders>
              <w:top w:val="single" w:sz="4" w:space="0" w:color="auto"/>
              <w:left w:val="single" w:sz="4" w:space="0" w:color="auto"/>
              <w:bottom w:val="single" w:sz="4" w:space="0" w:color="auto"/>
              <w:right w:val="single" w:sz="4" w:space="0" w:color="auto"/>
            </w:tcBorders>
            <w:vAlign w:val="center"/>
          </w:tcPr>
          <w:p w:rsidR="00551C31" w:rsidRPr="002C37D3" w:rsidRDefault="00551C31" w:rsidP="00551C31">
            <w:pPr>
              <w:spacing w:after="0" w:line="276" w:lineRule="auto"/>
              <w:jc w:val="center"/>
              <w:rPr>
                <w:rFonts w:ascii="Times New Roman" w:hAnsi="Times New Roman"/>
                <w:color w:val="000000"/>
                <w:sz w:val="20"/>
                <w:szCs w:val="20"/>
              </w:rPr>
            </w:pPr>
            <w:r w:rsidRPr="002C37D3">
              <w:rPr>
                <w:rFonts w:ascii="Times New Roman" w:hAnsi="Times New Roman"/>
                <w:color w:val="000000"/>
                <w:sz w:val="20"/>
                <w:szCs w:val="20"/>
              </w:rPr>
              <w:t>1</w:t>
            </w:r>
          </w:p>
        </w:tc>
        <w:tc>
          <w:tcPr>
            <w:tcW w:w="385" w:type="pct"/>
            <w:tcBorders>
              <w:top w:val="single" w:sz="4" w:space="0" w:color="auto"/>
              <w:left w:val="single" w:sz="4" w:space="0" w:color="auto"/>
              <w:bottom w:val="single" w:sz="4" w:space="0" w:color="auto"/>
              <w:right w:val="single" w:sz="4" w:space="0" w:color="auto"/>
            </w:tcBorders>
            <w:vAlign w:val="center"/>
          </w:tcPr>
          <w:p w:rsidR="00551C31" w:rsidRPr="002C37D3" w:rsidRDefault="00551C31" w:rsidP="00551C31">
            <w:pPr>
              <w:spacing w:after="0" w:line="276" w:lineRule="auto"/>
              <w:jc w:val="center"/>
              <w:rPr>
                <w:rFonts w:ascii="Times New Roman" w:hAnsi="Times New Roman"/>
                <w:color w:val="000000"/>
                <w:sz w:val="20"/>
                <w:szCs w:val="20"/>
              </w:rPr>
            </w:pPr>
            <w:r w:rsidRPr="002C37D3">
              <w:rPr>
                <w:rFonts w:ascii="Times New Roman" w:hAnsi="Times New Roman"/>
                <w:color w:val="000000"/>
                <w:sz w:val="20"/>
                <w:szCs w:val="20"/>
              </w:rPr>
              <w:t>8</w:t>
            </w:r>
          </w:p>
        </w:tc>
        <w:tc>
          <w:tcPr>
            <w:tcW w:w="357" w:type="pct"/>
            <w:tcBorders>
              <w:top w:val="single" w:sz="4" w:space="0" w:color="auto"/>
              <w:left w:val="single" w:sz="4" w:space="0" w:color="auto"/>
              <w:bottom w:val="single" w:sz="4" w:space="0" w:color="auto"/>
              <w:right w:val="single" w:sz="4" w:space="0" w:color="auto"/>
            </w:tcBorders>
            <w:vAlign w:val="center"/>
          </w:tcPr>
          <w:p w:rsidR="00551C31" w:rsidRPr="002C37D3" w:rsidRDefault="00551C31" w:rsidP="00551C31">
            <w:pPr>
              <w:spacing w:after="0" w:line="276" w:lineRule="auto"/>
              <w:jc w:val="center"/>
              <w:rPr>
                <w:rFonts w:ascii="Times New Roman" w:hAnsi="Times New Roman"/>
                <w:color w:val="000000"/>
                <w:sz w:val="20"/>
                <w:szCs w:val="20"/>
              </w:rPr>
            </w:pPr>
            <w:r w:rsidRPr="002C37D3">
              <w:rPr>
                <w:rFonts w:ascii="Times New Roman" w:hAnsi="Times New Roman"/>
                <w:color w:val="000000"/>
                <w:sz w:val="20"/>
                <w:szCs w:val="20"/>
              </w:rPr>
              <w:t>8</w:t>
            </w:r>
          </w:p>
        </w:tc>
      </w:tr>
      <w:tr w:rsidR="00551C31" w:rsidRPr="002C37D3" w:rsidTr="006A12A6">
        <w:tc>
          <w:tcPr>
            <w:tcW w:w="2747" w:type="pct"/>
            <w:gridSpan w:val="4"/>
            <w:tcBorders>
              <w:left w:val="single" w:sz="4" w:space="0" w:color="auto"/>
              <w:bottom w:val="single" w:sz="4" w:space="0" w:color="auto"/>
              <w:right w:val="single" w:sz="4" w:space="0" w:color="auto"/>
            </w:tcBorders>
            <w:vAlign w:val="center"/>
          </w:tcPr>
          <w:p w:rsidR="00551C31" w:rsidRPr="002C37D3" w:rsidRDefault="00551C31" w:rsidP="00551C31">
            <w:pPr>
              <w:spacing w:after="0" w:line="276" w:lineRule="auto"/>
              <w:jc w:val="center"/>
              <w:rPr>
                <w:rFonts w:ascii="Times New Roman" w:hAnsi="Times New Roman"/>
                <w:b/>
                <w:color w:val="000000"/>
                <w:sz w:val="20"/>
                <w:szCs w:val="20"/>
              </w:rPr>
            </w:pPr>
            <w:r w:rsidRPr="002C37D3">
              <w:rPr>
                <w:rFonts w:ascii="Times New Roman" w:hAnsi="Times New Roman"/>
                <w:b/>
                <w:color w:val="000000"/>
                <w:sz w:val="20"/>
                <w:szCs w:val="20"/>
              </w:rPr>
              <w:t>Итого мягколиственные:</w:t>
            </w:r>
          </w:p>
        </w:tc>
        <w:tc>
          <w:tcPr>
            <w:tcW w:w="357" w:type="pct"/>
            <w:tcBorders>
              <w:top w:val="single" w:sz="4" w:space="0" w:color="auto"/>
              <w:left w:val="single" w:sz="4" w:space="0" w:color="auto"/>
              <w:bottom w:val="single" w:sz="4" w:space="0" w:color="auto"/>
              <w:right w:val="single" w:sz="4" w:space="0" w:color="auto"/>
            </w:tcBorders>
            <w:vAlign w:val="center"/>
          </w:tcPr>
          <w:p w:rsidR="00551C31" w:rsidRPr="002C37D3" w:rsidRDefault="00551C31" w:rsidP="00551C31">
            <w:pPr>
              <w:spacing w:after="0" w:line="276" w:lineRule="auto"/>
              <w:jc w:val="center"/>
              <w:rPr>
                <w:rFonts w:ascii="Times New Roman" w:hAnsi="Times New Roman"/>
                <w:b/>
                <w:color w:val="000000"/>
                <w:sz w:val="20"/>
                <w:szCs w:val="20"/>
              </w:rPr>
            </w:pPr>
            <w:r w:rsidRPr="002C37D3">
              <w:rPr>
                <w:rFonts w:ascii="Times New Roman" w:hAnsi="Times New Roman"/>
                <w:b/>
                <w:color w:val="000000"/>
                <w:sz w:val="20"/>
                <w:szCs w:val="20"/>
              </w:rPr>
              <w:t>30</w:t>
            </w:r>
          </w:p>
        </w:tc>
        <w:tc>
          <w:tcPr>
            <w:tcW w:w="467" w:type="pct"/>
            <w:tcBorders>
              <w:top w:val="single" w:sz="4" w:space="0" w:color="auto"/>
              <w:left w:val="single" w:sz="4" w:space="0" w:color="auto"/>
              <w:bottom w:val="single" w:sz="4" w:space="0" w:color="auto"/>
              <w:right w:val="single" w:sz="4" w:space="0" w:color="auto"/>
            </w:tcBorders>
            <w:vAlign w:val="center"/>
          </w:tcPr>
          <w:p w:rsidR="00551C31" w:rsidRPr="002C37D3" w:rsidRDefault="00551C31" w:rsidP="00551C31">
            <w:pPr>
              <w:spacing w:after="0" w:line="276" w:lineRule="auto"/>
              <w:jc w:val="center"/>
              <w:rPr>
                <w:rFonts w:ascii="Times New Roman" w:hAnsi="Times New Roman"/>
                <w:b/>
                <w:color w:val="000000"/>
                <w:sz w:val="20"/>
                <w:szCs w:val="20"/>
              </w:rPr>
            </w:pPr>
            <w:r w:rsidRPr="002C37D3">
              <w:rPr>
                <w:rFonts w:ascii="Times New Roman" w:hAnsi="Times New Roman"/>
                <w:b/>
                <w:color w:val="000000"/>
                <w:sz w:val="20"/>
                <w:szCs w:val="20"/>
              </w:rPr>
              <w:t>280</w:t>
            </w:r>
          </w:p>
        </w:tc>
        <w:tc>
          <w:tcPr>
            <w:tcW w:w="344" w:type="pct"/>
            <w:tcBorders>
              <w:top w:val="single" w:sz="4" w:space="0" w:color="auto"/>
              <w:left w:val="single" w:sz="4" w:space="0" w:color="auto"/>
              <w:bottom w:val="single" w:sz="4" w:space="0" w:color="auto"/>
              <w:right w:val="single" w:sz="4" w:space="0" w:color="auto"/>
            </w:tcBorders>
            <w:vAlign w:val="center"/>
          </w:tcPr>
          <w:p w:rsidR="00551C31" w:rsidRPr="002C37D3" w:rsidRDefault="00551C31" w:rsidP="00551C31">
            <w:pPr>
              <w:spacing w:after="0" w:line="276" w:lineRule="auto"/>
              <w:jc w:val="center"/>
              <w:rPr>
                <w:rFonts w:ascii="Times New Roman" w:hAnsi="Times New Roman"/>
                <w:b/>
                <w:color w:val="000000"/>
                <w:sz w:val="20"/>
                <w:szCs w:val="20"/>
              </w:rPr>
            </w:pPr>
          </w:p>
        </w:tc>
        <w:tc>
          <w:tcPr>
            <w:tcW w:w="344" w:type="pct"/>
            <w:tcBorders>
              <w:top w:val="single" w:sz="4" w:space="0" w:color="auto"/>
              <w:left w:val="single" w:sz="4" w:space="0" w:color="auto"/>
              <w:bottom w:val="single" w:sz="4" w:space="0" w:color="auto"/>
              <w:right w:val="single" w:sz="4" w:space="0" w:color="auto"/>
            </w:tcBorders>
            <w:vAlign w:val="center"/>
          </w:tcPr>
          <w:p w:rsidR="00551C31" w:rsidRPr="002C37D3" w:rsidRDefault="00551C31" w:rsidP="00551C31">
            <w:pPr>
              <w:spacing w:after="0" w:line="276" w:lineRule="auto"/>
              <w:jc w:val="center"/>
              <w:rPr>
                <w:rFonts w:ascii="Times New Roman" w:hAnsi="Times New Roman"/>
                <w:b/>
                <w:color w:val="000000"/>
                <w:sz w:val="20"/>
                <w:szCs w:val="20"/>
              </w:rPr>
            </w:pPr>
            <w:r w:rsidRPr="002C37D3">
              <w:rPr>
                <w:rFonts w:ascii="Times New Roman" w:hAnsi="Times New Roman"/>
                <w:b/>
                <w:color w:val="000000"/>
                <w:sz w:val="20"/>
                <w:szCs w:val="20"/>
              </w:rPr>
              <w:t>3</w:t>
            </w:r>
          </w:p>
        </w:tc>
        <w:tc>
          <w:tcPr>
            <w:tcW w:w="385" w:type="pct"/>
            <w:tcBorders>
              <w:top w:val="single" w:sz="4" w:space="0" w:color="auto"/>
              <w:left w:val="single" w:sz="4" w:space="0" w:color="auto"/>
              <w:bottom w:val="single" w:sz="4" w:space="0" w:color="auto"/>
              <w:right w:val="single" w:sz="4" w:space="0" w:color="auto"/>
            </w:tcBorders>
            <w:vAlign w:val="center"/>
          </w:tcPr>
          <w:p w:rsidR="00551C31" w:rsidRPr="002C37D3" w:rsidRDefault="00551C31" w:rsidP="00551C31">
            <w:pPr>
              <w:spacing w:after="0" w:line="276" w:lineRule="auto"/>
              <w:jc w:val="center"/>
              <w:rPr>
                <w:rFonts w:ascii="Times New Roman" w:hAnsi="Times New Roman"/>
                <w:b/>
                <w:color w:val="000000"/>
                <w:sz w:val="20"/>
                <w:szCs w:val="20"/>
              </w:rPr>
            </w:pPr>
            <w:r w:rsidRPr="002C37D3">
              <w:rPr>
                <w:rFonts w:ascii="Times New Roman" w:hAnsi="Times New Roman"/>
                <w:b/>
                <w:color w:val="000000"/>
                <w:sz w:val="20"/>
                <w:szCs w:val="20"/>
              </w:rPr>
              <w:t>28</w:t>
            </w:r>
          </w:p>
        </w:tc>
        <w:tc>
          <w:tcPr>
            <w:tcW w:w="357" w:type="pct"/>
            <w:tcBorders>
              <w:top w:val="single" w:sz="4" w:space="0" w:color="auto"/>
              <w:left w:val="single" w:sz="4" w:space="0" w:color="auto"/>
              <w:bottom w:val="single" w:sz="4" w:space="0" w:color="auto"/>
              <w:right w:val="single" w:sz="4" w:space="0" w:color="auto"/>
            </w:tcBorders>
            <w:vAlign w:val="center"/>
          </w:tcPr>
          <w:p w:rsidR="00551C31" w:rsidRPr="002C37D3" w:rsidRDefault="00551C31" w:rsidP="00551C31">
            <w:pPr>
              <w:spacing w:after="0" w:line="276" w:lineRule="auto"/>
              <w:jc w:val="center"/>
              <w:rPr>
                <w:rFonts w:ascii="Times New Roman" w:hAnsi="Times New Roman"/>
                <w:b/>
                <w:color w:val="000000"/>
                <w:sz w:val="20"/>
                <w:szCs w:val="20"/>
              </w:rPr>
            </w:pPr>
          </w:p>
        </w:tc>
      </w:tr>
      <w:tr w:rsidR="00551C31" w:rsidRPr="002C37D3" w:rsidTr="006A12A6">
        <w:tc>
          <w:tcPr>
            <w:tcW w:w="2747" w:type="pct"/>
            <w:gridSpan w:val="4"/>
            <w:tcBorders>
              <w:left w:val="single" w:sz="4" w:space="0" w:color="auto"/>
              <w:bottom w:val="single" w:sz="4" w:space="0" w:color="auto"/>
              <w:right w:val="single" w:sz="4" w:space="0" w:color="auto"/>
            </w:tcBorders>
            <w:vAlign w:val="center"/>
          </w:tcPr>
          <w:p w:rsidR="00551C31" w:rsidRPr="002C37D3" w:rsidRDefault="00551C31" w:rsidP="00551C31">
            <w:pPr>
              <w:spacing w:after="0" w:line="276" w:lineRule="auto"/>
              <w:jc w:val="center"/>
              <w:rPr>
                <w:rFonts w:ascii="Times New Roman" w:hAnsi="Times New Roman"/>
                <w:b/>
                <w:color w:val="000000"/>
                <w:sz w:val="20"/>
                <w:szCs w:val="20"/>
              </w:rPr>
            </w:pPr>
            <w:r w:rsidRPr="002C37D3">
              <w:rPr>
                <w:rFonts w:ascii="Times New Roman" w:hAnsi="Times New Roman"/>
                <w:b/>
                <w:color w:val="000000"/>
                <w:sz w:val="20"/>
                <w:szCs w:val="20"/>
              </w:rPr>
              <w:t>Всего осветления:</w:t>
            </w:r>
          </w:p>
        </w:tc>
        <w:tc>
          <w:tcPr>
            <w:tcW w:w="357" w:type="pct"/>
            <w:tcBorders>
              <w:top w:val="single" w:sz="4" w:space="0" w:color="auto"/>
              <w:left w:val="single" w:sz="4" w:space="0" w:color="auto"/>
              <w:bottom w:val="single" w:sz="4" w:space="0" w:color="auto"/>
              <w:right w:val="single" w:sz="4" w:space="0" w:color="auto"/>
            </w:tcBorders>
            <w:vAlign w:val="center"/>
          </w:tcPr>
          <w:p w:rsidR="00551C31" w:rsidRPr="002C37D3" w:rsidRDefault="00551C31" w:rsidP="00551C31">
            <w:pPr>
              <w:spacing w:after="0" w:line="276" w:lineRule="auto"/>
              <w:jc w:val="center"/>
              <w:rPr>
                <w:rFonts w:ascii="Times New Roman" w:hAnsi="Times New Roman"/>
                <w:b/>
                <w:color w:val="000000"/>
                <w:sz w:val="20"/>
                <w:szCs w:val="20"/>
              </w:rPr>
            </w:pPr>
            <w:r w:rsidRPr="002C37D3">
              <w:rPr>
                <w:rFonts w:ascii="Times New Roman" w:hAnsi="Times New Roman"/>
                <w:b/>
                <w:color w:val="000000"/>
                <w:sz w:val="20"/>
                <w:szCs w:val="20"/>
              </w:rPr>
              <w:t>135</w:t>
            </w:r>
          </w:p>
        </w:tc>
        <w:tc>
          <w:tcPr>
            <w:tcW w:w="467" w:type="pct"/>
            <w:tcBorders>
              <w:top w:val="single" w:sz="4" w:space="0" w:color="auto"/>
              <w:left w:val="single" w:sz="4" w:space="0" w:color="auto"/>
              <w:bottom w:val="single" w:sz="4" w:space="0" w:color="auto"/>
              <w:right w:val="single" w:sz="4" w:space="0" w:color="auto"/>
            </w:tcBorders>
            <w:vAlign w:val="center"/>
          </w:tcPr>
          <w:p w:rsidR="00551C31" w:rsidRPr="002C37D3" w:rsidRDefault="00551C31" w:rsidP="00551C31">
            <w:pPr>
              <w:spacing w:after="0" w:line="276" w:lineRule="auto"/>
              <w:jc w:val="center"/>
              <w:rPr>
                <w:rFonts w:ascii="Times New Roman" w:hAnsi="Times New Roman"/>
                <w:b/>
                <w:color w:val="000000"/>
                <w:sz w:val="20"/>
                <w:szCs w:val="20"/>
              </w:rPr>
            </w:pPr>
            <w:r w:rsidRPr="002C37D3">
              <w:rPr>
                <w:rFonts w:ascii="Times New Roman" w:hAnsi="Times New Roman"/>
                <w:b/>
                <w:color w:val="000000"/>
                <w:sz w:val="20"/>
                <w:szCs w:val="20"/>
              </w:rPr>
              <w:t>635</w:t>
            </w:r>
          </w:p>
        </w:tc>
        <w:tc>
          <w:tcPr>
            <w:tcW w:w="344" w:type="pct"/>
            <w:tcBorders>
              <w:top w:val="single" w:sz="4" w:space="0" w:color="auto"/>
              <w:left w:val="single" w:sz="4" w:space="0" w:color="auto"/>
              <w:bottom w:val="single" w:sz="4" w:space="0" w:color="auto"/>
              <w:right w:val="single" w:sz="4" w:space="0" w:color="auto"/>
            </w:tcBorders>
            <w:vAlign w:val="center"/>
          </w:tcPr>
          <w:p w:rsidR="00551C31" w:rsidRPr="002C37D3" w:rsidRDefault="00551C31" w:rsidP="00551C31">
            <w:pPr>
              <w:spacing w:after="0" w:line="276" w:lineRule="auto"/>
              <w:jc w:val="center"/>
              <w:rPr>
                <w:rFonts w:ascii="Times New Roman" w:hAnsi="Times New Roman"/>
                <w:b/>
                <w:color w:val="000000"/>
                <w:sz w:val="20"/>
                <w:szCs w:val="20"/>
              </w:rPr>
            </w:pPr>
          </w:p>
        </w:tc>
        <w:tc>
          <w:tcPr>
            <w:tcW w:w="344" w:type="pct"/>
            <w:tcBorders>
              <w:top w:val="single" w:sz="4" w:space="0" w:color="auto"/>
              <w:left w:val="single" w:sz="4" w:space="0" w:color="auto"/>
              <w:bottom w:val="single" w:sz="4" w:space="0" w:color="auto"/>
              <w:right w:val="single" w:sz="4" w:space="0" w:color="auto"/>
            </w:tcBorders>
            <w:vAlign w:val="center"/>
          </w:tcPr>
          <w:p w:rsidR="00551C31" w:rsidRPr="002C37D3" w:rsidRDefault="00551C31" w:rsidP="00551C31">
            <w:pPr>
              <w:spacing w:after="0" w:line="276" w:lineRule="auto"/>
              <w:jc w:val="center"/>
              <w:rPr>
                <w:rFonts w:ascii="Times New Roman" w:hAnsi="Times New Roman"/>
                <w:b/>
                <w:color w:val="000000"/>
                <w:sz w:val="20"/>
                <w:szCs w:val="20"/>
              </w:rPr>
            </w:pPr>
            <w:r w:rsidRPr="002C37D3">
              <w:rPr>
                <w:rFonts w:ascii="Times New Roman" w:hAnsi="Times New Roman"/>
                <w:b/>
                <w:color w:val="000000"/>
                <w:sz w:val="20"/>
                <w:szCs w:val="20"/>
              </w:rPr>
              <w:t>27</w:t>
            </w:r>
          </w:p>
        </w:tc>
        <w:tc>
          <w:tcPr>
            <w:tcW w:w="385" w:type="pct"/>
            <w:tcBorders>
              <w:top w:val="single" w:sz="4" w:space="0" w:color="auto"/>
              <w:left w:val="single" w:sz="4" w:space="0" w:color="auto"/>
              <w:bottom w:val="single" w:sz="4" w:space="0" w:color="auto"/>
              <w:right w:val="single" w:sz="4" w:space="0" w:color="auto"/>
            </w:tcBorders>
            <w:vAlign w:val="center"/>
          </w:tcPr>
          <w:p w:rsidR="00551C31" w:rsidRPr="002C37D3" w:rsidRDefault="00551C31" w:rsidP="00551C31">
            <w:pPr>
              <w:spacing w:after="0" w:line="276" w:lineRule="auto"/>
              <w:jc w:val="center"/>
              <w:rPr>
                <w:rFonts w:ascii="Times New Roman" w:hAnsi="Times New Roman"/>
                <w:b/>
                <w:color w:val="000000"/>
                <w:sz w:val="20"/>
                <w:szCs w:val="20"/>
              </w:rPr>
            </w:pPr>
            <w:r w:rsidRPr="002C37D3">
              <w:rPr>
                <w:rFonts w:ascii="Times New Roman" w:hAnsi="Times New Roman"/>
                <w:b/>
                <w:color w:val="000000"/>
                <w:sz w:val="20"/>
                <w:szCs w:val="20"/>
              </w:rPr>
              <w:t>127</w:t>
            </w:r>
          </w:p>
        </w:tc>
        <w:tc>
          <w:tcPr>
            <w:tcW w:w="357" w:type="pct"/>
            <w:tcBorders>
              <w:top w:val="single" w:sz="4" w:space="0" w:color="auto"/>
              <w:left w:val="single" w:sz="4" w:space="0" w:color="auto"/>
              <w:bottom w:val="single" w:sz="4" w:space="0" w:color="auto"/>
              <w:right w:val="single" w:sz="4" w:space="0" w:color="auto"/>
            </w:tcBorders>
            <w:vAlign w:val="center"/>
          </w:tcPr>
          <w:p w:rsidR="00551C31" w:rsidRPr="002C37D3" w:rsidRDefault="00551C31" w:rsidP="00551C31">
            <w:pPr>
              <w:spacing w:after="0" w:line="276" w:lineRule="auto"/>
              <w:jc w:val="center"/>
              <w:rPr>
                <w:rFonts w:ascii="Times New Roman" w:hAnsi="Times New Roman"/>
                <w:b/>
                <w:color w:val="000000"/>
                <w:sz w:val="20"/>
                <w:szCs w:val="20"/>
              </w:rPr>
            </w:pPr>
          </w:p>
        </w:tc>
      </w:tr>
      <w:tr w:rsidR="00551C31" w:rsidRPr="002C37D3" w:rsidTr="006A12A6">
        <w:tc>
          <w:tcPr>
            <w:tcW w:w="2747" w:type="pct"/>
            <w:gridSpan w:val="4"/>
            <w:tcBorders>
              <w:left w:val="single" w:sz="4" w:space="0" w:color="auto"/>
              <w:bottom w:val="single" w:sz="4" w:space="0" w:color="auto"/>
              <w:right w:val="single" w:sz="4" w:space="0" w:color="auto"/>
            </w:tcBorders>
            <w:vAlign w:val="center"/>
          </w:tcPr>
          <w:p w:rsidR="00551C31" w:rsidRPr="002C37D3" w:rsidRDefault="00551C31" w:rsidP="00551C31">
            <w:pPr>
              <w:spacing w:after="0" w:line="276" w:lineRule="auto"/>
              <w:jc w:val="center"/>
              <w:rPr>
                <w:rFonts w:ascii="Times New Roman" w:hAnsi="Times New Roman"/>
                <w:b/>
                <w:color w:val="000000"/>
                <w:sz w:val="20"/>
                <w:szCs w:val="20"/>
              </w:rPr>
            </w:pPr>
            <w:r w:rsidRPr="002C37D3">
              <w:rPr>
                <w:rFonts w:ascii="Times New Roman" w:hAnsi="Times New Roman"/>
                <w:b/>
                <w:color w:val="000000"/>
                <w:sz w:val="20"/>
                <w:szCs w:val="20"/>
              </w:rPr>
              <w:t>Всего прочистки:</w:t>
            </w:r>
          </w:p>
        </w:tc>
        <w:tc>
          <w:tcPr>
            <w:tcW w:w="357" w:type="pct"/>
            <w:tcBorders>
              <w:top w:val="single" w:sz="4" w:space="0" w:color="auto"/>
              <w:left w:val="single" w:sz="4" w:space="0" w:color="auto"/>
              <w:bottom w:val="single" w:sz="4" w:space="0" w:color="auto"/>
              <w:right w:val="single" w:sz="4" w:space="0" w:color="auto"/>
            </w:tcBorders>
            <w:vAlign w:val="center"/>
          </w:tcPr>
          <w:p w:rsidR="00551C31" w:rsidRPr="002C37D3" w:rsidRDefault="00551C31" w:rsidP="00551C31">
            <w:pPr>
              <w:spacing w:after="0" w:line="276" w:lineRule="auto"/>
              <w:jc w:val="center"/>
              <w:rPr>
                <w:rFonts w:ascii="Times New Roman" w:hAnsi="Times New Roman"/>
                <w:b/>
                <w:color w:val="000000"/>
                <w:sz w:val="20"/>
                <w:szCs w:val="20"/>
              </w:rPr>
            </w:pPr>
            <w:r w:rsidRPr="002C37D3">
              <w:rPr>
                <w:rFonts w:ascii="Times New Roman" w:hAnsi="Times New Roman"/>
                <w:b/>
                <w:color w:val="000000"/>
                <w:sz w:val="20"/>
                <w:szCs w:val="20"/>
              </w:rPr>
              <w:t>232</w:t>
            </w:r>
          </w:p>
        </w:tc>
        <w:tc>
          <w:tcPr>
            <w:tcW w:w="467" w:type="pct"/>
            <w:tcBorders>
              <w:top w:val="single" w:sz="4" w:space="0" w:color="auto"/>
              <w:left w:val="single" w:sz="4" w:space="0" w:color="auto"/>
              <w:bottom w:val="single" w:sz="4" w:space="0" w:color="auto"/>
              <w:right w:val="single" w:sz="4" w:space="0" w:color="auto"/>
            </w:tcBorders>
            <w:vAlign w:val="center"/>
          </w:tcPr>
          <w:p w:rsidR="00551C31" w:rsidRPr="002C37D3" w:rsidRDefault="00551C31" w:rsidP="00551C31">
            <w:pPr>
              <w:spacing w:after="0" w:line="276" w:lineRule="auto"/>
              <w:jc w:val="center"/>
              <w:rPr>
                <w:rFonts w:ascii="Times New Roman" w:hAnsi="Times New Roman"/>
                <w:b/>
                <w:color w:val="000000"/>
                <w:sz w:val="20"/>
                <w:szCs w:val="20"/>
              </w:rPr>
            </w:pPr>
            <w:r w:rsidRPr="002C37D3">
              <w:rPr>
                <w:rFonts w:ascii="Times New Roman" w:hAnsi="Times New Roman"/>
                <w:b/>
                <w:color w:val="000000"/>
                <w:sz w:val="20"/>
                <w:szCs w:val="20"/>
              </w:rPr>
              <w:t>1440</w:t>
            </w:r>
          </w:p>
        </w:tc>
        <w:tc>
          <w:tcPr>
            <w:tcW w:w="344" w:type="pct"/>
            <w:tcBorders>
              <w:top w:val="single" w:sz="4" w:space="0" w:color="auto"/>
              <w:left w:val="single" w:sz="4" w:space="0" w:color="auto"/>
              <w:bottom w:val="single" w:sz="4" w:space="0" w:color="auto"/>
              <w:right w:val="single" w:sz="4" w:space="0" w:color="auto"/>
            </w:tcBorders>
            <w:vAlign w:val="center"/>
          </w:tcPr>
          <w:p w:rsidR="00551C31" w:rsidRPr="002C37D3" w:rsidRDefault="00551C31" w:rsidP="00551C31">
            <w:pPr>
              <w:spacing w:after="0" w:line="276" w:lineRule="auto"/>
              <w:jc w:val="center"/>
              <w:rPr>
                <w:rFonts w:ascii="Times New Roman" w:hAnsi="Times New Roman"/>
                <w:b/>
                <w:color w:val="000000"/>
                <w:sz w:val="20"/>
                <w:szCs w:val="20"/>
              </w:rPr>
            </w:pPr>
          </w:p>
        </w:tc>
        <w:tc>
          <w:tcPr>
            <w:tcW w:w="344" w:type="pct"/>
            <w:tcBorders>
              <w:top w:val="single" w:sz="4" w:space="0" w:color="auto"/>
              <w:left w:val="single" w:sz="4" w:space="0" w:color="auto"/>
              <w:bottom w:val="single" w:sz="4" w:space="0" w:color="auto"/>
              <w:right w:val="single" w:sz="4" w:space="0" w:color="auto"/>
            </w:tcBorders>
            <w:vAlign w:val="center"/>
          </w:tcPr>
          <w:p w:rsidR="00551C31" w:rsidRPr="002C37D3" w:rsidRDefault="00551C31" w:rsidP="00551C31">
            <w:pPr>
              <w:spacing w:after="0" w:line="276" w:lineRule="auto"/>
              <w:jc w:val="center"/>
              <w:rPr>
                <w:rFonts w:ascii="Times New Roman" w:hAnsi="Times New Roman"/>
                <w:b/>
                <w:color w:val="000000"/>
                <w:sz w:val="20"/>
                <w:szCs w:val="20"/>
              </w:rPr>
            </w:pPr>
            <w:r w:rsidRPr="002C37D3">
              <w:rPr>
                <w:rFonts w:ascii="Times New Roman" w:hAnsi="Times New Roman"/>
                <w:b/>
                <w:color w:val="000000"/>
                <w:sz w:val="20"/>
                <w:szCs w:val="20"/>
              </w:rPr>
              <w:t>23,2</w:t>
            </w:r>
          </w:p>
        </w:tc>
        <w:tc>
          <w:tcPr>
            <w:tcW w:w="385" w:type="pct"/>
            <w:tcBorders>
              <w:top w:val="single" w:sz="4" w:space="0" w:color="auto"/>
              <w:left w:val="single" w:sz="4" w:space="0" w:color="auto"/>
              <w:bottom w:val="single" w:sz="4" w:space="0" w:color="auto"/>
              <w:right w:val="single" w:sz="4" w:space="0" w:color="auto"/>
            </w:tcBorders>
            <w:vAlign w:val="center"/>
          </w:tcPr>
          <w:p w:rsidR="00551C31" w:rsidRPr="002C37D3" w:rsidRDefault="00551C31" w:rsidP="00551C31">
            <w:pPr>
              <w:spacing w:after="0" w:line="276" w:lineRule="auto"/>
              <w:jc w:val="center"/>
              <w:rPr>
                <w:rFonts w:ascii="Times New Roman" w:hAnsi="Times New Roman"/>
                <w:b/>
                <w:color w:val="000000"/>
                <w:sz w:val="20"/>
                <w:szCs w:val="20"/>
              </w:rPr>
            </w:pPr>
            <w:r w:rsidRPr="002C37D3">
              <w:rPr>
                <w:rFonts w:ascii="Times New Roman" w:hAnsi="Times New Roman"/>
                <w:b/>
                <w:color w:val="000000"/>
                <w:sz w:val="20"/>
                <w:szCs w:val="20"/>
              </w:rPr>
              <w:t>144</w:t>
            </w:r>
          </w:p>
        </w:tc>
        <w:tc>
          <w:tcPr>
            <w:tcW w:w="357" w:type="pct"/>
            <w:tcBorders>
              <w:top w:val="single" w:sz="4" w:space="0" w:color="auto"/>
              <w:left w:val="single" w:sz="4" w:space="0" w:color="auto"/>
              <w:bottom w:val="single" w:sz="4" w:space="0" w:color="auto"/>
              <w:right w:val="single" w:sz="4" w:space="0" w:color="auto"/>
            </w:tcBorders>
            <w:vAlign w:val="center"/>
          </w:tcPr>
          <w:p w:rsidR="00551C31" w:rsidRPr="002C37D3" w:rsidRDefault="00551C31" w:rsidP="00551C31">
            <w:pPr>
              <w:spacing w:after="0" w:line="276" w:lineRule="auto"/>
              <w:jc w:val="center"/>
              <w:rPr>
                <w:rFonts w:ascii="Times New Roman" w:hAnsi="Times New Roman"/>
                <w:b/>
                <w:color w:val="000000"/>
                <w:sz w:val="20"/>
                <w:szCs w:val="20"/>
              </w:rPr>
            </w:pPr>
          </w:p>
        </w:tc>
      </w:tr>
      <w:tr w:rsidR="00551C31" w:rsidRPr="002C37D3" w:rsidTr="006A12A6">
        <w:tc>
          <w:tcPr>
            <w:tcW w:w="2747" w:type="pct"/>
            <w:gridSpan w:val="4"/>
            <w:tcBorders>
              <w:left w:val="single" w:sz="4" w:space="0" w:color="auto"/>
              <w:bottom w:val="single" w:sz="4" w:space="0" w:color="auto"/>
              <w:right w:val="single" w:sz="4" w:space="0" w:color="auto"/>
            </w:tcBorders>
            <w:vAlign w:val="center"/>
          </w:tcPr>
          <w:p w:rsidR="00551C31" w:rsidRPr="002C37D3" w:rsidRDefault="00551C31" w:rsidP="00551C31">
            <w:pPr>
              <w:spacing w:after="0" w:line="276" w:lineRule="auto"/>
              <w:jc w:val="center"/>
              <w:rPr>
                <w:rFonts w:ascii="Times New Roman" w:hAnsi="Times New Roman"/>
                <w:b/>
                <w:color w:val="000000"/>
                <w:sz w:val="20"/>
                <w:szCs w:val="20"/>
              </w:rPr>
            </w:pPr>
            <w:r w:rsidRPr="002C37D3">
              <w:rPr>
                <w:rFonts w:ascii="Times New Roman" w:hAnsi="Times New Roman"/>
                <w:b/>
                <w:color w:val="000000"/>
                <w:sz w:val="20"/>
                <w:szCs w:val="20"/>
              </w:rPr>
              <w:t>ВСЕГО РУБОК УХОДА В МОЛОДНЯКАХ</w:t>
            </w:r>
          </w:p>
          <w:p w:rsidR="00551C31" w:rsidRPr="002C37D3" w:rsidRDefault="00551C31" w:rsidP="00551C31">
            <w:pPr>
              <w:spacing w:after="0" w:line="276" w:lineRule="auto"/>
              <w:jc w:val="center"/>
              <w:rPr>
                <w:rFonts w:ascii="Times New Roman" w:hAnsi="Times New Roman"/>
                <w:b/>
                <w:color w:val="000000"/>
                <w:sz w:val="20"/>
                <w:szCs w:val="20"/>
              </w:rPr>
            </w:pPr>
            <w:r w:rsidRPr="002C37D3">
              <w:rPr>
                <w:rFonts w:ascii="Times New Roman" w:hAnsi="Times New Roman"/>
                <w:b/>
                <w:color w:val="000000"/>
                <w:sz w:val="20"/>
                <w:szCs w:val="20"/>
              </w:rPr>
              <w:t>ПО ЛЕСНИЧЕСТВУ:</w:t>
            </w:r>
          </w:p>
        </w:tc>
        <w:tc>
          <w:tcPr>
            <w:tcW w:w="357" w:type="pct"/>
            <w:tcBorders>
              <w:top w:val="single" w:sz="4" w:space="0" w:color="auto"/>
              <w:left w:val="single" w:sz="4" w:space="0" w:color="auto"/>
              <w:bottom w:val="single" w:sz="4" w:space="0" w:color="auto"/>
              <w:right w:val="single" w:sz="4" w:space="0" w:color="auto"/>
            </w:tcBorders>
            <w:vAlign w:val="center"/>
          </w:tcPr>
          <w:p w:rsidR="00551C31" w:rsidRPr="002C37D3" w:rsidRDefault="00551C31" w:rsidP="00551C31">
            <w:pPr>
              <w:spacing w:after="0" w:line="276" w:lineRule="auto"/>
              <w:jc w:val="center"/>
              <w:rPr>
                <w:rFonts w:ascii="Times New Roman" w:hAnsi="Times New Roman"/>
                <w:b/>
                <w:color w:val="000000"/>
                <w:sz w:val="24"/>
                <w:szCs w:val="24"/>
              </w:rPr>
            </w:pPr>
            <w:r w:rsidRPr="002C37D3">
              <w:rPr>
                <w:rFonts w:ascii="Times New Roman" w:hAnsi="Times New Roman"/>
                <w:b/>
                <w:color w:val="000000"/>
                <w:sz w:val="24"/>
                <w:szCs w:val="24"/>
              </w:rPr>
              <w:t>367</w:t>
            </w:r>
          </w:p>
        </w:tc>
        <w:tc>
          <w:tcPr>
            <w:tcW w:w="467" w:type="pct"/>
            <w:tcBorders>
              <w:top w:val="single" w:sz="4" w:space="0" w:color="auto"/>
              <w:left w:val="single" w:sz="4" w:space="0" w:color="auto"/>
              <w:bottom w:val="single" w:sz="4" w:space="0" w:color="auto"/>
              <w:right w:val="single" w:sz="4" w:space="0" w:color="auto"/>
            </w:tcBorders>
            <w:vAlign w:val="center"/>
          </w:tcPr>
          <w:p w:rsidR="00551C31" w:rsidRPr="002C37D3" w:rsidRDefault="00551C31" w:rsidP="00551C31">
            <w:pPr>
              <w:spacing w:after="0" w:line="276" w:lineRule="auto"/>
              <w:jc w:val="center"/>
              <w:rPr>
                <w:rFonts w:ascii="Times New Roman" w:hAnsi="Times New Roman"/>
                <w:b/>
                <w:color w:val="000000"/>
                <w:sz w:val="24"/>
                <w:szCs w:val="24"/>
              </w:rPr>
            </w:pPr>
            <w:r w:rsidRPr="002C37D3">
              <w:rPr>
                <w:rFonts w:ascii="Times New Roman" w:hAnsi="Times New Roman"/>
                <w:b/>
                <w:color w:val="000000"/>
                <w:sz w:val="24"/>
                <w:szCs w:val="24"/>
              </w:rPr>
              <w:t>2075</w:t>
            </w:r>
          </w:p>
        </w:tc>
        <w:tc>
          <w:tcPr>
            <w:tcW w:w="344" w:type="pct"/>
            <w:tcBorders>
              <w:top w:val="single" w:sz="4" w:space="0" w:color="auto"/>
              <w:left w:val="single" w:sz="4" w:space="0" w:color="auto"/>
              <w:bottom w:val="single" w:sz="4" w:space="0" w:color="auto"/>
              <w:right w:val="single" w:sz="4" w:space="0" w:color="auto"/>
            </w:tcBorders>
            <w:vAlign w:val="center"/>
          </w:tcPr>
          <w:p w:rsidR="00551C31" w:rsidRPr="002C37D3" w:rsidRDefault="00551C31" w:rsidP="00551C31">
            <w:pPr>
              <w:spacing w:after="0" w:line="276" w:lineRule="auto"/>
              <w:jc w:val="center"/>
              <w:rPr>
                <w:rFonts w:ascii="Times New Roman" w:hAnsi="Times New Roman"/>
                <w:b/>
                <w:color w:val="000000"/>
                <w:sz w:val="24"/>
                <w:szCs w:val="24"/>
              </w:rPr>
            </w:pPr>
          </w:p>
        </w:tc>
        <w:tc>
          <w:tcPr>
            <w:tcW w:w="344" w:type="pct"/>
            <w:tcBorders>
              <w:top w:val="single" w:sz="4" w:space="0" w:color="auto"/>
              <w:left w:val="single" w:sz="4" w:space="0" w:color="auto"/>
              <w:bottom w:val="single" w:sz="4" w:space="0" w:color="auto"/>
              <w:right w:val="single" w:sz="4" w:space="0" w:color="auto"/>
            </w:tcBorders>
            <w:vAlign w:val="center"/>
          </w:tcPr>
          <w:p w:rsidR="00551C31" w:rsidRPr="002C37D3" w:rsidRDefault="00551C31" w:rsidP="00551C31">
            <w:pPr>
              <w:spacing w:after="0" w:line="276" w:lineRule="auto"/>
              <w:jc w:val="center"/>
              <w:rPr>
                <w:rFonts w:ascii="Times New Roman" w:hAnsi="Times New Roman"/>
                <w:b/>
                <w:color w:val="000000"/>
                <w:sz w:val="24"/>
                <w:szCs w:val="24"/>
              </w:rPr>
            </w:pPr>
            <w:r w:rsidRPr="002C37D3">
              <w:rPr>
                <w:rFonts w:ascii="Times New Roman" w:hAnsi="Times New Roman"/>
                <w:b/>
                <w:color w:val="000000"/>
                <w:sz w:val="24"/>
                <w:szCs w:val="24"/>
              </w:rPr>
              <w:t>50,2</w:t>
            </w:r>
          </w:p>
        </w:tc>
        <w:tc>
          <w:tcPr>
            <w:tcW w:w="385" w:type="pct"/>
            <w:tcBorders>
              <w:top w:val="single" w:sz="4" w:space="0" w:color="auto"/>
              <w:left w:val="single" w:sz="4" w:space="0" w:color="auto"/>
              <w:bottom w:val="single" w:sz="4" w:space="0" w:color="auto"/>
              <w:right w:val="single" w:sz="4" w:space="0" w:color="auto"/>
            </w:tcBorders>
            <w:vAlign w:val="center"/>
          </w:tcPr>
          <w:p w:rsidR="00551C31" w:rsidRPr="002C37D3" w:rsidRDefault="00551C31" w:rsidP="00551C31">
            <w:pPr>
              <w:spacing w:after="0" w:line="276" w:lineRule="auto"/>
              <w:jc w:val="center"/>
              <w:rPr>
                <w:rFonts w:ascii="Times New Roman" w:hAnsi="Times New Roman"/>
                <w:b/>
                <w:color w:val="000000"/>
                <w:sz w:val="24"/>
                <w:szCs w:val="24"/>
              </w:rPr>
            </w:pPr>
            <w:r w:rsidRPr="002C37D3">
              <w:rPr>
                <w:rFonts w:ascii="Times New Roman" w:hAnsi="Times New Roman"/>
                <w:b/>
                <w:color w:val="000000"/>
                <w:sz w:val="24"/>
                <w:szCs w:val="24"/>
              </w:rPr>
              <w:t>271</w:t>
            </w:r>
          </w:p>
        </w:tc>
        <w:tc>
          <w:tcPr>
            <w:tcW w:w="357" w:type="pct"/>
            <w:tcBorders>
              <w:top w:val="single" w:sz="4" w:space="0" w:color="auto"/>
              <w:left w:val="single" w:sz="4" w:space="0" w:color="auto"/>
              <w:bottom w:val="single" w:sz="4" w:space="0" w:color="auto"/>
              <w:right w:val="single" w:sz="4" w:space="0" w:color="auto"/>
            </w:tcBorders>
            <w:vAlign w:val="center"/>
          </w:tcPr>
          <w:p w:rsidR="00551C31" w:rsidRPr="002C37D3" w:rsidRDefault="00551C31" w:rsidP="00551C31">
            <w:pPr>
              <w:spacing w:after="0" w:line="276" w:lineRule="auto"/>
              <w:jc w:val="center"/>
              <w:rPr>
                <w:rFonts w:ascii="Times New Roman" w:hAnsi="Times New Roman"/>
                <w:b/>
                <w:color w:val="000000"/>
                <w:sz w:val="24"/>
                <w:szCs w:val="24"/>
              </w:rPr>
            </w:pPr>
          </w:p>
        </w:tc>
      </w:tr>
      <w:tr w:rsidR="000B5D37" w:rsidRPr="002C37D3" w:rsidTr="006A12A6">
        <w:tc>
          <w:tcPr>
            <w:tcW w:w="1031" w:type="pct"/>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rPr>
                <w:rFonts w:ascii="Times New Roman" w:hAnsi="Times New Roman"/>
                <w:sz w:val="20"/>
                <w:szCs w:val="20"/>
              </w:rPr>
            </w:pPr>
            <w:r w:rsidRPr="002C37D3">
              <w:rPr>
                <w:rFonts w:ascii="Times New Roman" w:hAnsi="Times New Roman"/>
                <w:sz w:val="20"/>
                <w:szCs w:val="20"/>
              </w:rPr>
              <w:t>Уход за лесами путем проведения агролесомелиоративных мероприятий</w:t>
            </w:r>
          </w:p>
        </w:tc>
        <w:tc>
          <w:tcPr>
            <w:tcW w:w="755" w:type="pct"/>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rPr>
                <w:rFonts w:ascii="Times New Roman" w:hAnsi="Times New Roman"/>
                <w:sz w:val="20"/>
                <w:szCs w:val="20"/>
              </w:rPr>
            </w:pPr>
          </w:p>
        </w:tc>
        <w:tc>
          <w:tcPr>
            <w:tcW w:w="549" w:type="pct"/>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rPr>
                <w:rFonts w:ascii="Times New Roman" w:hAnsi="Times New Roman"/>
                <w:sz w:val="20"/>
                <w:szCs w:val="20"/>
              </w:rPr>
            </w:pPr>
          </w:p>
        </w:tc>
        <w:tc>
          <w:tcPr>
            <w:tcW w:w="412" w:type="pct"/>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rPr>
                <w:rFonts w:ascii="Times New Roman" w:hAnsi="Times New Roman"/>
                <w:sz w:val="20"/>
                <w:szCs w:val="20"/>
              </w:rPr>
            </w:pPr>
          </w:p>
        </w:tc>
        <w:tc>
          <w:tcPr>
            <w:tcW w:w="357" w:type="pct"/>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rPr>
                <w:rFonts w:ascii="Times New Roman" w:hAnsi="Times New Roman"/>
                <w:sz w:val="20"/>
                <w:szCs w:val="20"/>
              </w:rPr>
            </w:pPr>
          </w:p>
        </w:tc>
        <w:tc>
          <w:tcPr>
            <w:tcW w:w="467" w:type="pct"/>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rPr>
                <w:rFonts w:ascii="Times New Roman" w:hAnsi="Times New Roman"/>
                <w:sz w:val="20"/>
                <w:szCs w:val="20"/>
              </w:rPr>
            </w:pPr>
          </w:p>
        </w:tc>
        <w:tc>
          <w:tcPr>
            <w:tcW w:w="344" w:type="pct"/>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rPr>
                <w:rFonts w:ascii="Times New Roman" w:hAnsi="Times New Roman"/>
                <w:sz w:val="20"/>
                <w:szCs w:val="20"/>
              </w:rPr>
            </w:pPr>
          </w:p>
        </w:tc>
        <w:tc>
          <w:tcPr>
            <w:tcW w:w="344" w:type="pct"/>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rPr>
                <w:rFonts w:ascii="Times New Roman" w:hAnsi="Times New Roman"/>
                <w:sz w:val="20"/>
                <w:szCs w:val="20"/>
              </w:rPr>
            </w:pPr>
          </w:p>
        </w:tc>
        <w:tc>
          <w:tcPr>
            <w:tcW w:w="385" w:type="pct"/>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rPr>
                <w:rFonts w:ascii="Times New Roman" w:hAnsi="Times New Roman"/>
                <w:sz w:val="20"/>
                <w:szCs w:val="20"/>
              </w:rPr>
            </w:pPr>
          </w:p>
        </w:tc>
        <w:tc>
          <w:tcPr>
            <w:tcW w:w="357" w:type="pct"/>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rPr>
                <w:rFonts w:ascii="Times New Roman" w:hAnsi="Times New Roman"/>
                <w:sz w:val="20"/>
                <w:szCs w:val="20"/>
              </w:rPr>
            </w:pPr>
          </w:p>
        </w:tc>
      </w:tr>
      <w:tr w:rsidR="000B5D37" w:rsidRPr="002C37D3" w:rsidTr="006A12A6">
        <w:tc>
          <w:tcPr>
            <w:tcW w:w="1031" w:type="pct"/>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rPr>
                <w:rFonts w:ascii="Times New Roman" w:hAnsi="Times New Roman"/>
                <w:sz w:val="20"/>
                <w:szCs w:val="20"/>
              </w:rPr>
            </w:pPr>
            <w:r w:rsidRPr="002C37D3">
              <w:rPr>
                <w:rFonts w:ascii="Times New Roman" w:hAnsi="Times New Roman"/>
                <w:sz w:val="20"/>
                <w:szCs w:val="20"/>
              </w:rPr>
              <w:t>Иные мероприятия по уходу за лесами, в том числе:</w:t>
            </w:r>
          </w:p>
        </w:tc>
        <w:tc>
          <w:tcPr>
            <w:tcW w:w="755" w:type="pct"/>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rPr>
                <w:rFonts w:ascii="Times New Roman" w:hAnsi="Times New Roman"/>
                <w:sz w:val="20"/>
                <w:szCs w:val="20"/>
              </w:rPr>
            </w:pPr>
          </w:p>
        </w:tc>
        <w:tc>
          <w:tcPr>
            <w:tcW w:w="549" w:type="pct"/>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rPr>
                <w:rFonts w:ascii="Times New Roman" w:hAnsi="Times New Roman"/>
                <w:sz w:val="20"/>
                <w:szCs w:val="20"/>
              </w:rPr>
            </w:pPr>
          </w:p>
        </w:tc>
        <w:tc>
          <w:tcPr>
            <w:tcW w:w="412" w:type="pct"/>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rPr>
                <w:rFonts w:ascii="Times New Roman" w:hAnsi="Times New Roman"/>
                <w:sz w:val="20"/>
                <w:szCs w:val="20"/>
              </w:rPr>
            </w:pPr>
          </w:p>
        </w:tc>
        <w:tc>
          <w:tcPr>
            <w:tcW w:w="357" w:type="pct"/>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rPr>
                <w:rFonts w:ascii="Times New Roman" w:hAnsi="Times New Roman"/>
                <w:sz w:val="20"/>
                <w:szCs w:val="20"/>
              </w:rPr>
            </w:pPr>
          </w:p>
        </w:tc>
        <w:tc>
          <w:tcPr>
            <w:tcW w:w="467" w:type="pct"/>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rPr>
                <w:rFonts w:ascii="Times New Roman" w:hAnsi="Times New Roman"/>
                <w:sz w:val="20"/>
                <w:szCs w:val="20"/>
              </w:rPr>
            </w:pPr>
          </w:p>
        </w:tc>
        <w:tc>
          <w:tcPr>
            <w:tcW w:w="344" w:type="pct"/>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rPr>
                <w:rFonts w:ascii="Times New Roman" w:hAnsi="Times New Roman"/>
                <w:sz w:val="20"/>
                <w:szCs w:val="20"/>
              </w:rPr>
            </w:pPr>
          </w:p>
        </w:tc>
        <w:tc>
          <w:tcPr>
            <w:tcW w:w="344" w:type="pct"/>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rPr>
                <w:rFonts w:ascii="Times New Roman" w:hAnsi="Times New Roman"/>
                <w:sz w:val="20"/>
                <w:szCs w:val="20"/>
              </w:rPr>
            </w:pPr>
          </w:p>
        </w:tc>
        <w:tc>
          <w:tcPr>
            <w:tcW w:w="385" w:type="pct"/>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rPr>
                <w:rFonts w:ascii="Times New Roman" w:hAnsi="Times New Roman"/>
                <w:sz w:val="20"/>
                <w:szCs w:val="20"/>
              </w:rPr>
            </w:pPr>
          </w:p>
        </w:tc>
        <w:tc>
          <w:tcPr>
            <w:tcW w:w="357" w:type="pct"/>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rPr>
                <w:rFonts w:ascii="Times New Roman" w:hAnsi="Times New Roman"/>
                <w:sz w:val="20"/>
                <w:szCs w:val="20"/>
              </w:rPr>
            </w:pPr>
          </w:p>
        </w:tc>
      </w:tr>
      <w:tr w:rsidR="000B5D37" w:rsidRPr="002C37D3" w:rsidTr="006A12A6">
        <w:tc>
          <w:tcPr>
            <w:tcW w:w="1031" w:type="pct"/>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rPr>
                <w:rFonts w:ascii="Times New Roman" w:hAnsi="Times New Roman"/>
                <w:sz w:val="20"/>
                <w:szCs w:val="20"/>
              </w:rPr>
            </w:pPr>
            <w:r w:rsidRPr="002C37D3">
              <w:rPr>
                <w:rFonts w:ascii="Times New Roman" w:hAnsi="Times New Roman"/>
                <w:sz w:val="20"/>
                <w:szCs w:val="20"/>
              </w:rPr>
              <w:t>реконструкция малоценных лесных насаждений</w:t>
            </w:r>
          </w:p>
        </w:tc>
        <w:tc>
          <w:tcPr>
            <w:tcW w:w="755" w:type="pct"/>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rPr>
                <w:rFonts w:ascii="Times New Roman" w:hAnsi="Times New Roman"/>
                <w:sz w:val="20"/>
                <w:szCs w:val="20"/>
              </w:rPr>
            </w:pPr>
          </w:p>
        </w:tc>
        <w:tc>
          <w:tcPr>
            <w:tcW w:w="549" w:type="pct"/>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rPr>
                <w:rFonts w:ascii="Times New Roman" w:hAnsi="Times New Roman"/>
                <w:sz w:val="20"/>
                <w:szCs w:val="20"/>
              </w:rPr>
            </w:pPr>
          </w:p>
        </w:tc>
        <w:tc>
          <w:tcPr>
            <w:tcW w:w="412" w:type="pct"/>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rPr>
                <w:rFonts w:ascii="Times New Roman" w:hAnsi="Times New Roman"/>
                <w:sz w:val="20"/>
                <w:szCs w:val="20"/>
              </w:rPr>
            </w:pPr>
          </w:p>
        </w:tc>
        <w:tc>
          <w:tcPr>
            <w:tcW w:w="357" w:type="pct"/>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rPr>
                <w:rFonts w:ascii="Times New Roman" w:hAnsi="Times New Roman"/>
                <w:sz w:val="20"/>
                <w:szCs w:val="20"/>
              </w:rPr>
            </w:pPr>
          </w:p>
        </w:tc>
        <w:tc>
          <w:tcPr>
            <w:tcW w:w="467" w:type="pct"/>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rPr>
                <w:rFonts w:ascii="Times New Roman" w:hAnsi="Times New Roman"/>
                <w:sz w:val="20"/>
                <w:szCs w:val="20"/>
              </w:rPr>
            </w:pPr>
          </w:p>
        </w:tc>
        <w:tc>
          <w:tcPr>
            <w:tcW w:w="344" w:type="pct"/>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rPr>
                <w:rFonts w:ascii="Times New Roman" w:hAnsi="Times New Roman"/>
                <w:sz w:val="20"/>
                <w:szCs w:val="20"/>
              </w:rPr>
            </w:pPr>
          </w:p>
        </w:tc>
        <w:tc>
          <w:tcPr>
            <w:tcW w:w="344" w:type="pct"/>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rPr>
                <w:rFonts w:ascii="Times New Roman" w:hAnsi="Times New Roman"/>
                <w:sz w:val="20"/>
                <w:szCs w:val="20"/>
              </w:rPr>
            </w:pPr>
          </w:p>
        </w:tc>
        <w:tc>
          <w:tcPr>
            <w:tcW w:w="385" w:type="pct"/>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rPr>
                <w:rFonts w:ascii="Times New Roman" w:hAnsi="Times New Roman"/>
                <w:sz w:val="20"/>
                <w:szCs w:val="20"/>
              </w:rPr>
            </w:pPr>
          </w:p>
        </w:tc>
        <w:tc>
          <w:tcPr>
            <w:tcW w:w="357" w:type="pct"/>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rPr>
                <w:rFonts w:ascii="Times New Roman" w:hAnsi="Times New Roman"/>
                <w:sz w:val="20"/>
                <w:szCs w:val="20"/>
              </w:rPr>
            </w:pPr>
          </w:p>
        </w:tc>
      </w:tr>
      <w:tr w:rsidR="000B5D37" w:rsidRPr="002C37D3" w:rsidTr="006A12A6">
        <w:tc>
          <w:tcPr>
            <w:tcW w:w="1031" w:type="pct"/>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rPr>
                <w:rFonts w:ascii="Times New Roman" w:hAnsi="Times New Roman"/>
                <w:sz w:val="20"/>
                <w:szCs w:val="20"/>
              </w:rPr>
            </w:pPr>
            <w:r w:rsidRPr="002C37D3">
              <w:rPr>
                <w:rFonts w:ascii="Times New Roman" w:hAnsi="Times New Roman"/>
                <w:sz w:val="20"/>
                <w:szCs w:val="20"/>
              </w:rPr>
              <w:t>уход за плодоношением древесных пород</w:t>
            </w:r>
          </w:p>
        </w:tc>
        <w:tc>
          <w:tcPr>
            <w:tcW w:w="755" w:type="pct"/>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rPr>
                <w:rFonts w:ascii="Times New Roman" w:hAnsi="Times New Roman"/>
                <w:sz w:val="20"/>
                <w:szCs w:val="20"/>
              </w:rPr>
            </w:pPr>
          </w:p>
        </w:tc>
        <w:tc>
          <w:tcPr>
            <w:tcW w:w="549" w:type="pct"/>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rPr>
                <w:rFonts w:ascii="Times New Roman" w:hAnsi="Times New Roman"/>
                <w:sz w:val="20"/>
                <w:szCs w:val="20"/>
              </w:rPr>
            </w:pPr>
          </w:p>
        </w:tc>
        <w:tc>
          <w:tcPr>
            <w:tcW w:w="412" w:type="pct"/>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rPr>
                <w:rFonts w:ascii="Times New Roman" w:hAnsi="Times New Roman"/>
                <w:sz w:val="20"/>
                <w:szCs w:val="20"/>
              </w:rPr>
            </w:pPr>
          </w:p>
        </w:tc>
        <w:tc>
          <w:tcPr>
            <w:tcW w:w="357" w:type="pct"/>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rPr>
                <w:rFonts w:ascii="Times New Roman" w:hAnsi="Times New Roman"/>
                <w:sz w:val="20"/>
                <w:szCs w:val="20"/>
              </w:rPr>
            </w:pPr>
          </w:p>
        </w:tc>
        <w:tc>
          <w:tcPr>
            <w:tcW w:w="467" w:type="pct"/>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rPr>
                <w:rFonts w:ascii="Times New Roman" w:hAnsi="Times New Roman"/>
                <w:sz w:val="20"/>
                <w:szCs w:val="20"/>
              </w:rPr>
            </w:pPr>
          </w:p>
        </w:tc>
        <w:tc>
          <w:tcPr>
            <w:tcW w:w="344" w:type="pct"/>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rPr>
                <w:rFonts w:ascii="Times New Roman" w:hAnsi="Times New Roman"/>
                <w:sz w:val="20"/>
                <w:szCs w:val="20"/>
              </w:rPr>
            </w:pPr>
          </w:p>
        </w:tc>
        <w:tc>
          <w:tcPr>
            <w:tcW w:w="344" w:type="pct"/>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rPr>
                <w:rFonts w:ascii="Times New Roman" w:hAnsi="Times New Roman"/>
                <w:sz w:val="20"/>
                <w:szCs w:val="20"/>
              </w:rPr>
            </w:pPr>
          </w:p>
        </w:tc>
        <w:tc>
          <w:tcPr>
            <w:tcW w:w="385" w:type="pct"/>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rPr>
                <w:rFonts w:ascii="Times New Roman" w:hAnsi="Times New Roman"/>
                <w:sz w:val="20"/>
                <w:szCs w:val="20"/>
              </w:rPr>
            </w:pPr>
          </w:p>
        </w:tc>
        <w:tc>
          <w:tcPr>
            <w:tcW w:w="357" w:type="pct"/>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rPr>
                <w:rFonts w:ascii="Times New Roman" w:hAnsi="Times New Roman"/>
                <w:sz w:val="20"/>
                <w:szCs w:val="20"/>
              </w:rPr>
            </w:pPr>
          </w:p>
        </w:tc>
      </w:tr>
      <w:tr w:rsidR="000B5D37" w:rsidRPr="002C37D3" w:rsidTr="006A12A6">
        <w:tc>
          <w:tcPr>
            <w:tcW w:w="1031" w:type="pct"/>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rPr>
                <w:rFonts w:ascii="Times New Roman" w:hAnsi="Times New Roman"/>
                <w:sz w:val="20"/>
                <w:szCs w:val="20"/>
              </w:rPr>
            </w:pPr>
            <w:r w:rsidRPr="002C37D3">
              <w:rPr>
                <w:rFonts w:ascii="Times New Roman" w:hAnsi="Times New Roman"/>
                <w:sz w:val="20"/>
                <w:szCs w:val="20"/>
              </w:rPr>
              <w:t>обрезка сучьев деревьев</w:t>
            </w:r>
          </w:p>
        </w:tc>
        <w:tc>
          <w:tcPr>
            <w:tcW w:w="755" w:type="pct"/>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rPr>
                <w:rFonts w:ascii="Times New Roman" w:hAnsi="Times New Roman"/>
                <w:sz w:val="20"/>
                <w:szCs w:val="20"/>
              </w:rPr>
            </w:pPr>
          </w:p>
        </w:tc>
        <w:tc>
          <w:tcPr>
            <w:tcW w:w="549" w:type="pct"/>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rPr>
                <w:rFonts w:ascii="Times New Roman" w:hAnsi="Times New Roman"/>
                <w:sz w:val="20"/>
                <w:szCs w:val="20"/>
              </w:rPr>
            </w:pPr>
          </w:p>
        </w:tc>
        <w:tc>
          <w:tcPr>
            <w:tcW w:w="412" w:type="pct"/>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rPr>
                <w:rFonts w:ascii="Times New Roman" w:hAnsi="Times New Roman"/>
                <w:sz w:val="20"/>
                <w:szCs w:val="20"/>
              </w:rPr>
            </w:pPr>
          </w:p>
        </w:tc>
        <w:tc>
          <w:tcPr>
            <w:tcW w:w="357" w:type="pct"/>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rPr>
                <w:rFonts w:ascii="Times New Roman" w:hAnsi="Times New Roman"/>
                <w:sz w:val="20"/>
                <w:szCs w:val="20"/>
              </w:rPr>
            </w:pPr>
          </w:p>
        </w:tc>
        <w:tc>
          <w:tcPr>
            <w:tcW w:w="467" w:type="pct"/>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rPr>
                <w:rFonts w:ascii="Times New Roman" w:hAnsi="Times New Roman"/>
                <w:sz w:val="20"/>
                <w:szCs w:val="20"/>
              </w:rPr>
            </w:pPr>
          </w:p>
        </w:tc>
        <w:tc>
          <w:tcPr>
            <w:tcW w:w="344" w:type="pct"/>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rPr>
                <w:rFonts w:ascii="Times New Roman" w:hAnsi="Times New Roman"/>
                <w:sz w:val="20"/>
                <w:szCs w:val="20"/>
              </w:rPr>
            </w:pPr>
          </w:p>
        </w:tc>
        <w:tc>
          <w:tcPr>
            <w:tcW w:w="344" w:type="pct"/>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rPr>
                <w:rFonts w:ascii="Times New Roman" w:hAnsi="Times New Roman"/>
                <w:sz w:val="20"/>
                <w:szCs w:val="20"/>
              </w:rPr>
            </w:pPr>
          </w:p>
        </w:tc>
        <w:tc>
          <w:tcPr>
            <w:tcW w:w="385" w:type="pct"/>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rPr>
                <w:rFonts w:ascii="Times New Roman" w:hAnsi="Times New Roman"/>
                <w:sz w:val="20"/>
                <w:szCs w:val="20"/>
              </w:rPr>
            </w:pPr>
          </w:p>
        </w:tc>
        <w:tc>
          <w:tcPr>
            <w:tcW w:w="357" w:type="pct"/>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rPr>
                <w:rFonts w:ascii="Times New Roman" w:hAnsi="Times New Roman"/>
                <w:sz w:val="20"/>
                <w:szCs w:val="20"/>
              </w:rPr>
            </w:pPr>
          </w:p>
        </w:tc>
      </w:tr>
      <w:tr w:rsidR="000B5D37" w:rsidRPr="002C37D3" w:rsidTr="006A12A6">
        <w:tc>
          <w:tcPr>
            <w:tcW w:w="1031" w:type="pct"/>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rPr>
                <w:rFonts w:ascii="Times New Roman" w:hAnsi="Times New Roman"/>
                <w:sz w:val="20"/>
                <w:szCs w:val="20"/>
              </w:rPr>
            </w:pPr>
            <w:r w:rsidRPr="002C37D3">
              <w:rPr>
                <w:rFonts w:ascii="Times New Roman" w:hAnsi="Times New Roman"/>
                <w:sz w:val="20"/>
                <w:szCs w:val="20"/>
              </w:rPr>
              <w:t>удобрение лесов</w:t>
            </w:r>
          </w:p>
        </w:tc>
        <w:tc>
          <w:tcPr>
            <w:tcW w:w="755" w:type="pct"/>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rPr>
                <w:rFonts w:ascii="Times New Roman" w:hAnsi="Times New Roman"/>
                <w:sz w:val="20"/>
                <w:szCs w:val="20"/>
              </w:rPr>
            </w:pPr>
          </w:p>
        </w:tc>
        <w:tc>
          <w:tcPr>
            <w:tcW w:w="549" w:type="pct"/>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rPr>
                <w:rFonts w:ascii="Times New Roman" w:hAnsi="Times New Roman"/>
                <w:sz w:val="20"/>
                <w:szCs w:val="20"/>
              </w:rPr>
            </w:pPr>
          </w:p>
        </w:tc>
        <w:tc>
          <w:tcPr>
            <w:tcW w:w="412" w:type="pct"/>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rPr>
                <w:rFonts w:ascii="Times New Roman" w:hAnsi="Times New Roman"/>
                <w:sz w:val="20"/>
                <w:szCs w:val="20"/>
              </w:rPr>
            </w:pPr>
          </w:p>
        </w:tc>
        <w:tc>
          <w:tcPr>
            <w:tcW w:w="357" w:type="pct"/>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rPr>
                <w:rFonts w:ascii="Times New Roman" w:hAnsi="Times New Roman"/>
                <w:sz w:val="20"/>
                <w:szCs w:val="20"/>
              </w:rPr>
            </w:pPr>
          </w:p>
        </w:tc>
        <w:tc>
          <w:tcPr>
            <w:tcW w:w="467" w:type="pct"/>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rPr>
                <w:rFonts w:ascii="Times New Roman" w:hAnsi="Times New Roman"/>
                <w:sz w:val="20"/>
                <w:szCs w:val="20"/>
              </w:rPr>
            </w:pPr>
          </w:p>
        </w:tc>
        <w:tc>
          <w:tcPr>
            <w:tcW w:w="344" w:type="pct"/>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rPr>
                <w:rFonts w:ascii="Times New Roman" w:hAnsi="Times New Roman"/>
                <w:sz w:val="20"/>
                <w:szCs w:val="20"/>
              </w:rPr>
            </w:pPr>
          </w:p>
        </w:tc>
        <w:tc>
          <w:tcPr>
            <w:tcW w:w="344" w:type="pct"/>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rPr>
                <w:rFonts w:ascii="Times New Roman" w:hAnsi="Times New Roman"/>
                <w:sz w:val="20"/>
                <w:szCs w:val="20"/>
              </w:rPr>
            </w:pPr>
          </w:p>
        </w:tc>
        <w:tc>
          <w:tcPr>
            <w:tcW w:w="385" w:type="pct"/>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rPr>
                <w:rFonts w:ascii="Times New Roman" w:hAnsi="Times New Roman"/>
                <w:sz w:val="20"/>
                <w:szCs w:val="20"/>
              </w:rPr>
            </w:pPr>
          </w:p>
        </w:tc>
        <w:tc>
          <w:tcPr>
            <w:tcW w:w="357" w:type="pct"/>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rPr>
                <w:rFonts w:ascii="Times New Roman" w:hAnsi="Times New Roman"/>
                <w:sz w:val="20"/>
                <w:szCs w:val="20"/>
              </w:rPr>
            </w:pPr>
          </w:p>
        </w:tc>
      </w:tr>
      <w:tr w:rsidR="000B5D37" w:rsidRPr="002C37D3" w:rsidTr="006A12A6">
        <w:tc>
          <w:tcPr>
            <w:tcW w:w="1031" w:type="pct"/>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rPr>
                <w:rFonts w:ascii="Times New Roman" w:hAnsi="Times New Roman"/>
                <w:sz w:val="20"/>
                <w:szCs w:val="20"/>
              </w:rPr>
            </w:pPr>
            <w:r w:rsidRPr="002C37D3">
              <w:rPr>
                <w:rFonts w:ascii="Times New Roman" w:hAnsi="Times New Roman"/>
                <w:sz w:val="20"/>
                <w:szCs w:val="20"/>
              </w:rPr>
              <w:t>уход за опушками</w:t>
            </w:r>
          </w:p>
        </w:tc>
        <w:tc>
          <w:tcPr>
            <w:tcW w:w="755" w:type="pct"/>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rPr>
                <w:rFonts w:ascii="Times New Roman" w:hAnsi="Times New Roman"/>
                <w:sz w:val="20"/>
                <w:szCs w:val="20"/>
              </w:rPr>
            </w:pPr>
          </w:p>
        </w:tc>
        <w:tc>
          <w:tcPr>
            <w:tcW w:w="549" w:type="pct"/>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rPr>
                <w:rFonts w:ascii="Times New Roman" w:hAnsi="Times New Roman"/>
                <w:sz w:val="20"/>
                <w:szCs w:val="20"/>
              </w:rPr>
            </w:pPr>
          </w:p>
        </w:tc>
        <w:tc>
          <w:tcPr>
            <w:tcW w:w="412" w:type="pct"/>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rPr>
                <w:rFonts w:ascii="Times New Roman" w:hAnsi="Times New Roman"/>
                <w:sz w:val="20"/>
                <w:szCs w:val="20"/>
              </w:rPr>
            </w:pPr>
          </w:p>
        </w:tc>
        <w:tc>
          <w:tcPr>
            <w:tcW w:w="357" w:type="pct"/>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rPr>
                <w:rFonts w:ascii="Times New Roman" w:hAnsi="Times New Roman"/>
                <w:sz w:val="20"/>
                <w:szCs w:val="20"/>
              </w:rPr>
            </w:pPr>
          </w:p>
        </w:tc>
        <w:tc>
          <w:tcPr>
            <w:tcW w:w="467" w:type="pct"/>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rPr>
                <w:rFonts w:ascii="Times New Roman" w:hAnsi="Times New Roman"/>
                <w:sz w:val="20"/>
                <w:szCs w:val="20"/>
              </w:rPr>
            </w:pPr>
          </w:p>
        </w:tc>
        <w:tc>
          <w:tcPr>
            <w:tcW w:w="344" w:type="pct"/>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rPr>
                <w:rFonts w:ascii="Times New Roman" w:hAnsi="Times New Roman"/>
                <w:sz w:val="20"/>
                <w:szCs w:val="20"/>
              </w:rPr>
            </w:pPr>
          </w:p>
        </w:tc>
        <w:tc>
          <w:tcPr>
            <w:tcW w:w="344" w:type="pct"/>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rPr>
                <w:rFonts w:ascii="Times New Roman" w:hAnsi="Times New Roman"/>
                <w:sz w:val="20"/>
                <w:szCs w:val="20"/>
              </w:rPr>
            </w:pPr>
          </w:p>
        </w:tc>
        <w:tc>
          <w:tcPr>
            <w:tcW w:w="385" w:type="pct"/>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rPr>
                <w:rFonts w:ascii="Times New Roman" w:hAnsi="Times New Roman"/>
                <w:sz w:val="20"/>
                <w:szCs w:val="20"/>
              </w:rPr>
            </w:pPr>
          </w:p>
        </w:tc>
        <w:tc>
          <w:tcPr>
            <w:tcW w:w="357" w:type="pct"/>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rPr>
                <w:rFonts w:ascii="Times New Roman" w:hAnsi="Times New Roman"/>
                <w:sz w:val="20"/>
                <w:szCs w:val="20"/>
              </w:rPr>
            </w:pPr>
          </w:p>
        </w:tc>
      </w:tr>
      <w:tr w:rsidR="000B5D37" w:rsidRPr="002C37D3" w:rsidTr="006A12A6">
        <w:tc>
          <w:tcPr>
            <w:tcW w:w="1031" w:type="pct"/>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rPr>
                <w:rFonts w:ascii="Times New Roman" w:hAnsi="Times New Roman"/>
                <w:sz w:val="20"/>
                <w:szCs w:val="20"/>
              </w:rPr>
            </w:pPr>
            <w:r w:rsidRPr="002C37D3">
              <w:rPr>
                <w:rFonts w:ascii="Times New Roman" w:hAnsi="Times New Roman"/>
                <w:sz w:val="20"/>
                <w:szCs w:val="20"/>
              </w:rPr>
              <w:t>уход за подлеском</w:t>
            </w:r>
          </w:p>
        </w:tc>
        <w:tc>
          <w:tcPr>
            <w:tcW w:w="755" w:type="pct"/>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rPr>
                <w:rFonts w:ascii="Times New Roman" w:hAnsi="Times New Roman"/>
                <w:sz w:val="20"/>
                <w:szCs w:val="20"/>
              </w:rPr>
            </w:pPr>
          </w:p>
        </w:tc>
        <w:tc>
          <w:tcPr>
            <w:tcW w:w="549" w:type="pct"/>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rPr>
                <w:rFonts w:ascii="Times New Roman" w:hAnsi="Times New Roman"/>
                <w:sz w:val="20"/>
                <w:szCs w:val="20"/>
              </w:rPr>
            </w:pPr>
          </w:p>
        </w:tc>
        <w:tc>
          <w:tcPr>
            <w:tcW w:w="412" w:type="pct"/>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rPr>
                <w:rFonts w:ascii="Times New Roman" w:hAnsi="Times New Roman"/>
                <w:sz w:val="20"/>
                <w:szCs w:val="20"/>
              </w:rPr>
            </w:pPr>
          </w:p>
        </w:tc>
        <w:tc>
          <w:tcPr>
            <w:tcW w:w="357" w:type="pct"/>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rPr>
                <w:rFonts w:ascii="Times New Roman" w:hAnsi="Times New Roman"/>
                <w:sz w:val="20"/>
                <w:szCs w:val="20"/>
              </w:rPr>
            </w:pPr>
          </w:p>
        </w:tc>
        <w:tc>
          <w:tcPr>
            <w:tcW w:w="467" w:type="pct"/>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rPr>
                <w:rFonts w:ascii="Times New Roman" w:hAnsi="Times New Roman"/>
                <w:sz w:val="20"/>
                <w:szCs w:val="20"/>
              </w:rPr>
            </w:pPr>
          </w:p>
        </w:tc>
        <w:tc>
          <w:tcPr>
            <w:tcW w:w="344" w:type="pct"/>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rPr>
                <w:rFonts w:ascii="Times New Roman" w:hAnsi="Times New Roman"/>
                <w:sz w:val="20"/>
                <w:szCs w:val="20"/>
              </w:rPr>
            </w:pPr>
          </w:p>
        </w:tc>
        <w:tc>
          <w:tcPr>
            <w:tcW w:w="344" w:type="pct"/>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rPr>
                <w:rFonts w:ascii="Times New Roman" w:hAnsi="Times New Roman"/>
                <w:sz w:val="20"/>
                <w:szCs w:val="20"/>
              </w:rPr>
            </w:pPr>
          </w:p>
        </w:tc>
        <w:tc>
          <w:tcPr>
            <w:tcW w:w="385" w:type="pct"/>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rPr>
                <w:rFonts w:ascii="Times New Roman" w:hAnsi="Times New Roman"/>
                <w:sz w:val="20"/>
                <w:szCs w:val="20"/>
              </w:rPr>
            </w:pPr>
          </w:p>
        </w:tc>
        <w:tc>
          <w:tcPr>
            <w:tcW w:w="357" w:type="pct"/>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rPr>
                <w:rFonts w:ascii="Times New Roman" w:hAnsi="Times New Roman"/>
                <w:sz w:val="20"/>
                <w:szCs w:val="20"/>
              </w:rPr>
            </w:pPr>
          </w:p>
        </w:tc>
      </w:tr>
      <w:tr w:rsidR="000B5D37" w:rsidRPr="002C37D3" w:rsidTr="006A12A6">
        <w:tc>
          <w:tcPr>
            <w:tcW w:w="1031" w:type="pct"/>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rPr>
                <w:rFonts w:ascii="Times New Roman" w:hAnsi="Times New Roman"/>
                <w:sz w:val="20"/>
                <w:szCs w:val="20"/>
              </w:rPr>
            </w:pPr>
            <w:r w:rsidRPr="002C37D3">
              <w:rPr>
                <w:rFonts w:ascii="Times New Roman" w:hAnsi="Times New Roman"/>
                <w:sz w:val="20"/>
                <w:szCs w:val="20"/>
              </w:rPr>
              <w:t>уход за лесами путем уничтожения нежелательной древесной растительности</w:t>
            </w:r>
          </w:p>
        </w:tc>
        <w:tc>
          <w:tcPr>
            <w:tcW w:w="755" w:type="pct"/>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rPr>
                <w:rFonts w:ascii="Times New Roman" w:hAnsi="Times New Roman"/>
                <w:sz w:val="20"/>
                <w:szCs w:val="20"/>
              </w:rPr>
            </w:pPr>
          </w:p>
        </w:tc>
        <w:tc>
          <w:tcPr>
            <w:tcW w:w="549" w:type="pct"/>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rPr>
                <w:rFonts w:ascii="Times New Roman" w:hAnsi="Times New Roman"/>
                <w:sz w:val="20"/>
                <w:szCs w:val="20"/>
              </w:rPr>
            </w:pPr>
          </w:p>
        </w:tc>
        <w:tc>
          <w:tcPr>
            <w:tcW w:w="412" w:type="pct"/>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rPr>
                <w:rFonts w:ascii="Times New Roman" w:hAnsi="Times New Roman"/>
                <w:sz w:val="20"/>
                <w:szCs w:val="20"/>
              </w:rPr>
            </w:pPr>
          </w:p>
        </w:tc>
        <w:tc>
          <w:tcPr>
            <w:tcW w:w="357" w:type="pct"/>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rPr>
                <w:rFonts w:ascii="Times New Roman" w:hAnsi="Times New Roman"/>
                <w:sz w:val="20"/>
                <w:szCs w:val="20"/>
              </w:rPr>
            </w:pPr>
          </w:p>
        </w:tc>
        <w:tc>
          <w:tcPr>
            <w:tcW w:w="467" w:type="pct"/>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rPr>
                <w:rFonts w:ascii="Times New Roman" w:hAnsi="Times New Roman"/>
                <w:sz w:val="20"/>
                <w:szCs w:val="20"/>
              </w:rPr>
            </w:pPr>
          </w:p>
        </w:tc>
        <w:tc>
          <w:tcPr>
            <w:tcW w:w="344" w:type="pct"/>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rPr>
                <w:rFonts w:ascii="Times New Roman" w:hAnsi="Times New Roman"/>
                <w:sz w:val="20"/>
                <w:szCs w:val="20"/>
              </w:rPr>
            </w:pPr>
          </w:p>
        </w:tc>
        <w:tc>
          <w:tcPr>
            <w:tcW w:w="344" w:type="pct"/>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rPr>
                <w:rFonts w:ascii="Times New Roman" w:hAnsi="Times New Roman"/>
                <w:sz w:val="20"/>
                <w:szCs w:val="20"/>
              </w:rPr>
            </w:pPr>
          </w:p>
        </w:tc>
        <w:tc>
          <w:tcPr>
            <w:tcW w:w="385" w:type="pct"/>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rPr>
                <w:rFonts w:ascii="Times New Roman" w:hAnsi="Times New Roman"/>
                <w:sz w:val="20"/>
                <w:szCs w:val="20"/>
              </w:rPr>
            </w:pPr>
          </w:p>
        </w:tc>
        <w:tc>
          <w:tcPr>
            <w:tcW w:w="357" w:type="pct"/>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rPr>
                <w:rFonts w:ascii="Times New Roman" w:hAnsi="Times New Roman"/>
                <w:sz w:val="20"/>
                <w:szCs w:val="20"/>
              </w:rPr>
            </w:pPr>
          </w:p>
        </w:tc>
      </w:tr>
      <w:tr w:rsidR="000B5D37" w:rsidRPr="002C37D3" w:rsidTr="006A12A6">
        <w:tc>
          <w:tcPr>
            <w:tcW w:w="1031" w:type="pct"/>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rPr>
                <w:rFonts w:ascii="Times New Roman" w:hAnsi="Times New Roman"/>
                <w:sz w:val="20"/>
                <w:szCs w:val="20"/>
              </w:rPr>
            </w:pPr>
            <w:r w:rsidRPr="002C37D3">
              <w:rPr>
                <w:rFonts w:ascii="Times New Roman" w:hAnsi="Times New Roman"/>
                <w:sz w:val="20"/>
                <w:szCs w:val="20"/>
              </w:rPr>
              <w:t>другие мероприятия</w:t>
            </w:r>
          </w:p>
        </w:tc>
        <w:tc>
          <w:tcPr>
            <w:tcW w:w="755" w:type="pct"/>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rPr>
                <w:rFonts w:ascii="Times New Roman" w:hAnsi="Times New Roman"/>
                <w:sz w:val="20"/>
                <w:szCs w:val="20"/>
              </w:rPr>
            </w:pPr>
          </w:p>
        </w:tc>
        <w:tc>
          <w:tcPr>
            <w:tcW w:w="549" w:type="pct"/>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rPr>
                <w:rFonts w:ascii="Times New Roman" w:hAnsi="Times New Roman"/>
                <w:sz w:val="20"/>
                <w:szCs w:val="20"/>
              </w:rPr>
            </w:pPr>
          </w:p>
        </w:tc>
        <w:tc>
          <w:tcPr>
            <w:tcW w:w="412" w:type="pct"/>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rPr>
                <w:rFonts w:ascii="Times New Roman" w:hAnsi="Times New Roman"/>
                <w:sz w:val="20"/>
                <w:szCs w:val="20"/>
              </w:rPr>
            </w:pPr>
          </w:p>
        </w:tc>
        <w:tc>
          <w:tcPr>
            <w:tcW w:w="357" w:type="pct"/>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rPr>
                <w:rFonts w:ascii="Times New Roman" w:hAnsi="Times New Roman"/>
                <w:sz w:val="20"/>
                <w:szCs w:val="20"/>
              </w:rPr>
            </w:pPr>
          </w:p>
        </w:tc>
        <w:tc>
          <w:tcPr>
            <w:tcW w:w="467" w:type="pct"/>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rPr>
                <w:rFonts w:ascii="Times New Roman" w:hAnsi="Times New Roman"/>
                <w:sz w:val="20"/>
                <w:szCs w:val="20"/>
              </w:rPr>
            </w:pPr>
          </w:p>
        </w:tc>
        <w:tc>
          <w:tcPr>
            <w:tcW w:w="344" w:type="pct"/>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rPr>
                <w:rFonts w:ascii="Times New Roman" w:hAnsi="Times New Roman"/>
                <w:sz w:val="20"/>
                <w:szCs w:val="20"/>
              </w:rPr>
            </w:pPr>
          </w:p>
        </w:tc>
        <w:tc>
          <w:tcPr>
            <w:tcW w:w="344" w:type="pct"/>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rPr>
                <w:rFonts w:ascii="Times New Roman" w:hAnsi="Times New Roman"/>
                <w:sz w:val="20"/>
                <w:szCs w:val="20"/>
              </w:rPr>
            </w:pPr>
          </w:p>
        </w:tc>
        <w:tc>
          <w:tcPr>
            <w:tcW w:w="385" w:type="pct"/>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rPr>
                <w:rFonts w:ascii="Times New Roman" w:hAnsi="Times New Roman"/>
                <w:sz w:val="20"/>
                <w:szCs w:val="20"/>
              </w:rPr>
            </w:pPr>
          </w:p>
        </w:tc>
        <w:tc>
          <w:tcPr>
            <w:tcW w:w="357" w:type="pct"/>
            <w:tcBorders>
              <w:top w:val="single" w:sz="4" w:space="0" w:color="auto"/>
              <w:left w:val="single" w:sz="4" w:space="0" w:color="auto"/>
              <w:bottom w:val="single" w:sz="4" w:space="0" w:color="auto"/>
              <w:right w:val="single" w:sz="4" w:space="0" w:color="auto"/>
            </w:tcBorders>
          </w:tcPr>
          <w:p w:rsidR="000B5D37" w:rsidRPr="002C37D3" w:rsidRDefault="000B5D37" w:rsidP="000B5D37">
            <w:pPr>
              <w:autoSpaceDE w:val="0"/>
              <w:autoSpaceDN w:val="0"/>
              <w:adjustRightInd w:val="0"/>
              <w:spacing w:after="0" w:line="240" w:lineRule="auto"/>
              <w:rPr>
                <w:rFonts w:ascii="Times New Roman" w:hAnsi="Times New Roman"/>
                <w:sz w:val="20"/>
                <w:szCs w:val="20"/>
              </w:rPr>
            </w:pPr>
          </w:p>
        </w:tc>
      </w:tr>
    </w:tbl>
    <w:p w:rsidR="000B5D37" w:rsidRPr="002C37D3" w:rsidRDefault="000B5D37" w:rsidP="00D51C04">
      <w:pPr>
        <w:pStyle w:val="ConsPlusNormal"/>
        <w:ind w:firstLine="720"/>
        <w:jc w:val="both"/>
        <w:rPr>
          <w:rFonts w:ascii="Times New Roman" w:hAnsi="Times New Roman" w:cs="Times New Roman"/>
          <w:sz w:val="24"/>
          <w:szCs w:val="24"/>
        </w:rPr>
      </w:pPr>
    </w:p>
    <w:p w:rsidR="00D51C04" w:rsidRPr="00945ED5" w:rsidRDefault="00D51C04" w:rsidP="00945ED5">
      <w:pPr>
        <w:pStyle w:val="02"/>
      </w:pPr>
      <w:bookmarkStart w:id="408" w:name="_Toc510101060"/>
      <w:bookmarkStart w:id="409" w:name="_Toc519958567"/>
      <w:bookmarkStart w:id="410" w:name="_Toc521759035"/>
      <w:r w:rsidRPr="00945ED5">
        <w:t>Нормативы и требования по использованию лесов в соответствии с лесорастительными зонами и лесными районами</w:t>
      </w:r>
      <w:bookmarkEnd w:id="408"/>
      <w:bookmarkEnd w:id="409"/>
      <w:bookmarkEnd w:id="410"/>
    </w:p>
    <w:p w:rsidR="0079771F" w:rsidRPr="002C37D3" w:rsidRDefault="0079771F" w:rsidP="00910CDA">
      <w:pPr>
        <w:pStyle w:val="ConsPlusNormal"/>
        <w:jc w:val="both"/>
        <w:rPr>
          <w:rStyle w:val="afa"/>
          <w:rFonts w:ascii="Times New Roman" w:hAnsi="Times New Roman" w:cs="Times New Roman"/>
        </w:rPr>
      </w:pPr>
    </w:p>
    <w:p w:rsidR="006A12A6" w:rsidRDefault="00DB0DA0" w:rsidP="006A12A6">
      <w:pPr>
        <w:pStyle w:val="ConsPlusNormal"/>
        <w:ind w:firstLine="540"/>
        <w:jc w:val="both"/>
        <w:rPr>
          <w:rFonts w:ascii="Times New Roman" w:hAnsi="Times New Roman"/>
          <w:sz w:val="24"/>
          <w:szCs w:val="24"/>
        </w:rPr>
      </w:pPr>
      <w:r w:rsidRPr="002C37D3">
        <w:rPr>
          <w:rFonts w:ascii="Times New Roman" w:hAnsi="Times New Roman" w:cs="Times New Roman"/>
          <w:sz w:val="24"/>
          <w:szCs w:val="24"/>
        </w:rPr>
        <w:t>Приведенные в соответствии с разделами нормативы соответствуют таежной зоне лесов, южно</w:t>
      </w:r>
      <w:r w:rsidR="00D51C04" w:rsidRPr="002C37D3">
        <w:rPr>
          <w:rFonts w:ascii="Times New Roman" w:hAnsi="Times New Roman" w:cs="Times New Roman"/>
          <w:sz w:val="24"/>
          <w:szCs w:val="24"/>
        </w:rPr>
        <w:t>-</w:t>
      </w:r>
      <w:r w:rsidRPr="002C37D3">
        <w:rPr>
          <w:rFonts w:ascii="Times New Roman" w:hAnsi="Times New Roman" w:cs="Times New Roman"/>
          <w:sz w:val="24"/>
          <w:szCs w:val="24"/>
        </w:rPr>
        <w:t>таежному лесному району европейской части Российской Федерации.</w:t>
      </w:r>
      <w:r w:rsidR="006A12A6">
        <w:rPr>
          <w:rFonts w:ascii="Times New Roman" w:hAnsi="Times New Roman" w:cs="Times New Roman"/>
          <w:sz w:val="24"/>
          <w:szCs w:val="24"/>
        </w:rPr>
        <w:t xml:space="preserve"> </w:t>
      </w:r>
      <w:r w:rsidR="006A12A6">
        <w:rPr>
          <w:rFonts w:ascii="Times New Roman" w:hAnsi="Times New Roman" w:cs="Times New Roman"/>
          <w:sz w:val="24"/>
          <w:szCs w:val="24"/>
        </w:rPr>
        <w:br w:type="page"/>
      </w:r>
    </w:p>
    <w:p w:rsidR="00D51C04" w:rsidRPr="006A12A6" w:rsidRDefault="00D51C04" w:rsidP="004B6365">
      <w:pPr>
        <w:pStyle w:val="01"/>
      </w:pPr>
      <w:bookmarkStart w:id="411" w:name="_Toc507727903"/>
      <w:bookmarkStart w:id="412" w:name="_Toc519958568"/>
      <w:bookmarkStart w:id="413" w:name="_Toc521759036"/>
      <w:r w:rsidRPr="006A12A6">
        <w:t>ОГРАНИЧЕНИЯ ИСПОЛЬЗОВАНИЯ ЛЕСОВ</w:t>
      </w:r>
      <w:bookmarkEnd w:id="411"/>
      <w:bookmarkEnd w:id="412"/>
      <w:bookmarkEnd w:id="413"/>
    </w:p>
    <w:p w:rsidR="00D51C04" w:rsidRPr="002C37D3" w:rsidRDefault="00D51C04" w:rsidP="00D51C04">
      <w:pPr>
        <w:pStyle w:val="ConsPlusNormal"/>
        <w:ind w:firstLine="540"/>
        <w:jc w:val="both"/>
        <w:rPr>
          <w:rFonts w:ascii="Times New Roman" w:hAnsi="Times New Roman" w:cs="Times New Roman"/>
          <w:sz w:val="24"/>
          <w:szCs w:val="24"/>
        </w:rPr>
      </w:pPr>
    </w:p>
    <w:p w:rsidR="0079771F" w:rsidRPr="002C37D3" w:rsidRDefault="00DB0DA0">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Использование лесов может ограничиваться только в случаях и в порядке, которые предусмотрены Лесным кодексом, другими федеральными законами. В соответствии со статьей 27 лесного кодекса допускается установление следующих ограничений использования лесов:</w:t>
      </w:r>
    </w:p>
    <w:p w:rsidR="0079771F" w:rsidRPr="002C37D3" w:rsidRDefault="00DB0DA0" w:rsidP="00551C31">
      <w:pPr>
        <w:pStyle w:val="ConsPlusNormal"/>
        <w:numPr>
          <w:ilvl w:val="0"/>
          <w:numId w:val="28"/>
        </w:numPr>
        <w:jc w:val="both"/>
        <w:rPr>
          <w:rFonts w:ascii="Times New Roman" w:hAnsi="Times New Roman" w:cs="Times New Roman"/>
          <w:sz w:val="24"/>
          <w:szCs w:val="24"/>
        </w:rPr>
      </w:pPr>
      <w:r w:rsidRPr="002C37D3">
        <w:rPr>
          <w:rFonts w:ascii="Times New Roman" w:hAnsi="Times New Roman" w:cs="Times New Roman"/>
          <w:sz w:val="24"/>
          <w:szCs w:val="24"/>
        </w:rPr>
        <w:t>запрет на осуществление одного или нескольких видов использования лесов, предусмотренных ч. 1 ст. 25 Лесного кодекса;</w:t>
      </w:r>
    </w:p>
    <w:p w:rsidR="0079771F" w:rsidRPr="002C37D3" w:rsidRDefault="00DB0DA0" w:rsidP="00551C31">
      <w:pPr>
        <w:pStyle w:val="ConsPlusNormal"/>
        <w:numPr>
          <w:ilvl w:val="0"/>
          <w:numId w:val="28"/>
        </w:numPr>
        <w:jc w:val="both"/>
        <w:rPr>
          <w:rFonts w:ascii="Times New Roman" w:hAnsi="Times New Roman" w:cs="Times New Roman"/>
          <w:sz w:val="24"/>
          <w:szCs w:val="24"/>
        </w:rPr>
      </w:pPr>
      <w:r w:rsidRPr="002C37D3">
        <w:rPr>
          <w:rFonts w:ascii="Times New Roman" w:hAnsi="Times New Roman" w:cs="Times New Roman"/>
          <w:sz w:val="24"/>
          <w:szCs w:val="24"/>
        </w:rPr>
        <w:t>запрет на проведение рубок;</w:t>
      </w:r>
    </w:p>
    <w:p w:rsidR="0079771F" w:rsidRPr="002C37D3" w:rsidRDefault="00DB0DA0" w:rsidP="00551C31">
      <w:pPr>
        <w:pStyle w:val="ConsPlusNormal"/>
        <w:numPr>
          <w:ilvl w:val="0"/>
          <w:numId w:val="28"/>
        </w:numPr>
        <w:jc w:val="both"/>
        <w:rPr>
          <w:rFonts w:ascii="Times New Roman" w:hAnsi="Times New Roman" w:cs="Times New Roman"/>
          <w:sz w:val="24"/>
          <w:szCs w:val="24"/>
        </w:rPr>
      </w:pPr>
      <w:r w:rsidRPr="002C37D3">
        <w:rPr>
          <w:rFonts w:ascii="Times New Roman" w:hAnsi="Times New Roman" w:cs="Times New Roman"/>
          <w:sz w:val="24"/>
          <w:szCs w:val="24"/>
        </w:rPr>
        <w:t>иные ограничения, установленные Лесным кодексом и другими федеральными законами.</w:t>
      </w:r>
    </w:p>
    <w:p w:rsidR="00D51C04" w:rsidRPr="002C37D3" w:rsidRDefault="00D51C04" w:rsidP="00D51C04">
      <w:pPr>
        <w:pStyle w:val="ConsPlusNormal"/>
        <w:ind w:firstLine="540"/>
        <w:jc w:val="both"/>
        <w:rPr>
          <w:rFonts w:ascii="Times New Roman" w:hAnsi="Times New Roman" w:cs="Times New Roman"/>
          <w:sz w:val="24"/>
          <w:szCs w:val="24"/>
        </w:rPr>
      </w:pPr>
      <w:bookmarkStart w:id="414" w:name="_Hlk516158121"/>
    </w:p>
    <w:p w:rsidR="00D51C04" w:rsidRPr="006A12A6" w:rsidRDefault="00D51C04" w:rsidP="00945ED5">
      <w:pPr>
        <w:pStyle w:val="02"/>
      </w:pPr>
      <w:bookmarkStart w:id="415" w:name="_Toc507519842"/>
      <w:bookmarkStart w:id="416" w:name="_Toc507519908"/>
      <w:bookmarkStart w:id="417" w:name="_Toc507586216"/>
      <w:bookmarkStart w:id="418" w:name="_Toc507586882"/>
      <w:bookmarkStart w:id="419" w:name="_Toc507727670"/>
      <w:bookmarkStart w:id="420" w:name="_Toc507727718"/>
      <w:bookmarkStart w:id="421" w:name="_Toc507727904"/>
      <w:bookmarkStart w:id="422" w:name="_Toc516787054"/>
      <w:bookmarkStart w:id="423" w:name="_Toc516787144"/>
      <w:bookmarkStart w:id="424" w:name="_Toc519419353"/>
      <w:bookmarkStart w:id="425" w:name="_Toc519429819"/>
      <w:bookmarkStart w:id="426" w:name="_Toc519430599"/>
      <w:bookmarkStart w:id="427" w:name="_Toc519432551"/>
      <w:bookmarkStart w:id="428" w:name="_Toc519432662"/>
      <w:bookmarkStart w:id="429" w:name="_Toc519433351"/>
      <w:bookmarkStart w:id="430" w:name="_Toc519434450"/>
      <w:bookmarkStart w:id="431" w:name="_Toc519948180"/>
      <w:bookmarkStart w:id="432" w:name="_Toc519949691"/>
      <w:bookmarkStart w:id="433" w:name="_Toc519949781"/>
      <w:bookmarkStart w:id="434" w:name="_Toc519949871"/>
      <w:bookmarkStart w:id="435" w:name="_Toc519949993"/>
      <w:bookmarkStart w:id="436" w:name="_Toc519950083"/>
      <w:bookmarkStart w:id="437" w:name="_Toc519950172"/>
      <w:bookmarkStart w:id="438" w:name="_Toc519950260"/>
      <w:bookmarkStart w:id="439" w:name="_Toc519950347"/>
      <w:bookmarkStart w:id="440" w:name="_Toc519950434"/>
      <w:bookmarkStart w:id="441" w:name="_Toc519950521"/>
      <w:bookmarkStart w:id="442" w:name="_Toc519950610"/>
      <w:bookmarkStart w:id="443" w:name="_Toc519950696"/>
      <w:bookmarkStart w:id="444" w:name="_Toc519950781"/>
      <w:bookmarkStart w:id="445" w:name="_Toc519950866"/>
      <w:bookmarkStart w:id="446" w:name="_Toc519951483"/>
      <w:bookmarkStart w:id="447" w:name="_Toc519951605"/>
      <w:bookmarkStart w:id="448" w:name="_Toc519951689"/>
      <w:bookmarkStart w:id="449" w:name="_Toc519951772"/>
      <w:bookmarkStart w:id="450" w:name="_Toc519952051"/>
      <w:bookmarkStart w:id="451" w:name="_Toc519952728"/>
      <w:bookmarkStart w:id="452" w:name="_Toc519952810"/>
      <w:bookmarkStart w:id="453" w:name="_Toc519952891"/>
      <w:bookmarkStart w:id="454" w:name="_Toc519952970"/>
      <w:bookmarkStart w:id="455" w:name="_Toc519953827"/>
      <w:bookmarkStart w:id="456" w:name="_Toc519957583"/>
      <w:bookmarkStart w:id="457" w:name="_Toc519957697"/>
      <w:bookmarkStart w:id="458" w:name="_Toc519957861"/>
      <w:bookmarkStart w:id="459" w:name="_Toc519957935"/>
      <w:bookmarkStart w:id="460" w:name="_Toc519958145"/>
      <w:bookmarkStart w:id="461" w:name="_Toc519958491"/>
      <w:bookmarkStart w:id="462" w:name="_Toc519958569"/>
      <w:bookmarkStart w:id="463" w:name="_Toc507727905"/>
      <w:bookmarkStart w:id="464" w:name="_Toc519958570"/>
      <w:bookmarkStart w:id="465" w:name="_Toc521759037"/>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r w:rsidRPr="006A12A6">
        <w:t>Ограничения по видам целевого назначения лесов</w:t>
      </w:r>
      <w:bookmarkEnd w:id="463"/>
      <w:bookmarkEnd w:id="464"/>
      <w:bookmarkEnd w:id="465"/>
    </w:p>
    <w:p w:rsidR="00D51C04" w:rsidRPr="002C37D3" w:rsidRDefault="00D51C04" w:rsidP="00D51C04">
      <w:pPr>
        <w:pStyle w:val="ConsPlusNormal"/>
        <w:ind w:firstLine="540"/>
        <w:jc w:val="both"/>
        <w:rPr>
          <w:rFonts w:ascii="Times New Roman" w:hAnsi="Times New Roman" w:cs="Times New Roman"/>
          <w:sz w:val="24"/>
          <w:szCs w:val="24"/>
        </w:rPr>
      </w:pPr>
    </w:p>
    <w:bookmarkEnd w:id="414"/>
    <w:p w:rsidR="0079771F" w:rsidRPr="002C37D3" w:rsidRDefault="00DB0DA0">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В соответствии со ст. 12 Лесного кодекса освоение лесов осуществляется с соблюдением их целевого назначения и выполняемых ими полезных функций. Эксплуатационные леса подлежат освоению в целях устойчивого, максимально эффективного получения высококачественной древесины и других лесных ресурсов, продуктов их переработки с обеспечением сохранения полезных функций лесов.</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Защитные леса подлежат освоению в целях сохранения средообразующих, водоохранных, защитных, санитарно-гигиенических, оздоровительных и иных полезных функций лесов с одновременным использованием лесов при условии, если это использование совместимо с целевым назначением защитных лесов и выполняемыми ими полезными функциями (ст. 12 Лесного кодекса).</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В защитных лесах сплошные рубки осуществляются в случаях, предусмотренных ч. 5.1 ст. 21 Лесного кодекса, и в случаях, если выборочные рубки не обеспечивают замену лесных насаждений, утрачивающих свои средообразующие, водоохранные, санитарно-гигиенические, оздоровительные и иные полезные функции, на лесные насаждения, обеспечивающие сохранение целевого назначения защитных лесов и выполняемых ими полезных функций (ч. 4 ст. 17 Лесного кодекса).</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 xml:space="preserve">Перечень видов (пород) деревьев и кустарников, заготовка которых не допускается, утвержден приказом Рослесхоза от 05.12.2011 </w:t>
      </w:r>
      <w:r w:rsidR="0016509B" w:rsidRPr="002C37D3">
        <w:rPr>
          <w:rFonts w:ascii="Times New Roman" w:hAnsi="Times New Roman" w:cs="Times New Roman"/>
          <w:sz w:val="24"/>
          <w:szCs w:val="24"/>
        </w:rPr>
        <w:t>№</w:t>
      </w:r>
      <w:r w:rsidRPr="002C37D3">
        <w:rPr>
          <w:rFonts w:ascii="Times New Roman" w:hAnsi="Times New Roman" w:cs="Times New Roman"/>
          <w:sz w:val="24"/>
          <w:szCs w:val="24"/>
        </w:rPr>
        <w:t xml:space="preserve"> 513. Для деревьев и кустарников, включенных в этот перечень, а также для лесных растений, относящихся к видам, занесенным в Красную книгу РФ и Красную книгу Кировской области, разрешается рубка только погибших экземпляров.</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 xml:space="preserve">Особенности использования, охраны, защиты, воспроизводства лесов, расположенных в водоохранных зонах, лесов, выполняющих функции защиты природных и иных объектов, ценных лесов, а также лесов, расположенных на особо защитных участках лесов, утверждены приказом Рослесхоза от 14.12.2010 </w:t>
      </w:r>
      <w:r w:rsidR="0016509B" w:rsidRPr="002C37D3">
        <w:rPr>
          <w:rFonts w:ascii="Times New Roman" w:hAnsi="Times New Roman" w:cs="Times New Roman"/>
          <w:sz w:val="24"/>
          <w:szCs w:val="24"/>
        </w:rPr>
        <w:t>№</w:t>
      </w:r>
      <w:r w:rsidRPr="002C37D3">
        <w:rPr>
          <w:rFonts w:ascii="Times New Roman" w:hAnsi="Times New Roman" w:cs="Times New Roman"/>
          <w:sz w:val="24"/>
          <w:szCs w:val="24"/>
        </w:rPr>
        <w:t xml:space="preserve"> 485 (далее - Особенности). Использование лесов, расположенных в водоохранных зонах, лесов, выполняющих функции защиты природных и иных объектов, ценных лесов и лесов, расположенных на особо защитных участках лесов, осуществляется в соответствии с требованиями действующего законодательства Российской Федерации, нормативно-правовыми актами, регламентирующими осуществление разрешенных видов использования лесов, а также с учетом указанных выше Особенностей.</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В защитных лесах запрещается создание лесоперерабатывающей инфраструктуры.</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В водоохранных зонах и прибрежных защитных полосах хозяйственная деятельность осуществляется в соответствии со ст. 65 Водного кодекса РФ.</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 xml:space="preserve">Ограничения использования лесов, установленные по видам целевого назначения и категориям защитных лесов Кирово-Чепецкого лесничества, приведены в </w:t>
      </w:r>
      <w:r w:rsidR="002C37D3" w:rsidRPr="002C37D3">
        <w:rPr>
          <w:rFonts w:ascii="Times New Roman" w:hAnsi="Times New Roman" w:cs="Times New Roman"/>
          <w:sz w:val="24"/>
          <w:szCs w:val="24"/>
        </w:rPr>
        <w:t xml:space="preserve">таблице </w:t>
      </w:r>
      <w:r w:rsidR="00FD6720">
        <w:rPr>
          <w:rFonts w:ascii="Times New Roman" w:hAnsi="Times New Roman" w:cs="Times New Roman"/>
          <w:sz w:val="24"/>
          <w:szCs w:val="24"/>
        </w:rPr>
        <w:t>18</w:t>
      </w:r>
      <w:r w:rsidRPr="002C37D3">
        <w:rPr>
          <w:rFonts w:ascii="Times New Roman" w:hAnsi="Times New Roman" w:cs="Times New Roman"/>
          <w:sz w:val="24"/>
          <w:szCs w:val="24"/>
        </w:rPr>
        <w:t>.</w:t>
      </w:r>
    </w:p>
    <w:p w:rsidR="00D51C04" w:rsidRPr="002C37D3" w:rsidRDefault="00D51C04" w:rsidP="00D51C04">
      <w:pPr>
        <w:pStyle w:val="ConsPlusNormal"/>
        <w:jc w:val="center"/>
        <w:rPr>
          <w:rFonts w:ascii="Times New Roman" w:hAnsi="Times New Roman" w:cs="Times New Roman"/>
          <w:sz w:val="24"/>
          <w:szCs w:val="24"/>
        </w:rPr>
      </w:pPr>
      <w:bookmarkStart w:id="466" w:name="_Hlk516157877"/>
    </w:p>
    <w:p w:rsidR="00FD6720" w:rsidRDefault="00FD6720" w:rsidP="00FD6720">
      <w:pPr>
        <w:pStyle w:val="ConsPlusNormal"/>
        <w:jc w:val="right"/>
        <w:rPr>
          <w:rFonts w:ascii="Times New Roman" w:hAnsi="Times New Roman" w:cs="Times New Roman"/>
          <w:sz w:val="24"/>
          <w:szCs w:val="24"/>
        </w:rPr>
      </w:pPr>
      <w:r w:rsidRPr="002C37D3">
        <w:rPr>
          <w:rFonts w:ascii="Times New Roman" w:hAnsi="Times New Roman" w:cs="Times New Roman"/>
          <w:sz w:val="24"/>
          <w:szCs w:val="24"/>
        </w:rPr>
        <w:t xml:space="preserve">Таблица </w:t>
      </w:r>
      <w:r>
        <w:rPr>
          <w:rFonts w:ascii="Times New Roman" w:hAnsi="Times New Roman" w:cs="Times New Roman"/>
          <w:sz w:val="24"/>
          <w:szCs w:val="24"/>
        </w:rPr>
        <w:t>18</w:t>
      </w:r>
    </w:p>
    <w:p w:rsidR="00D51C04" w:rsidRPr="002C37D3" w:rsidRDefault="00D51C04" w:rsidP="00D51C04">
      <w:pPr>
        <w:pStyle w:val="ConsPlusNormal"/>
        <w:jc w:val="center"/>
        <w:rPr>
          <w:rFonts w:ascii="Times New Roman" w:hAnsi="Times New Roman" w:cs="Times New Roman"/>
          <w:sz w:val="24"/>
          <w:szCs w:val="24"/>
        </w:rPr>
      </w:pPr>
      <w:r w:rsidRPr="002C37D3">
        <w:rPr>
          <w:rFonts w:ascii="Times New Roman" w:hAnsi="Times New Roman" w:cs="Times New Roman"/>
          <w:sz w:val="24"/>
          <w:szCs w:val="24"/>
        </w:rPr>
        <w:t>Ограничения по видам целевого назначения лесов</w:t>
      </w:r>
    </w:p>
    <w:bookmarkEnd w:id="466"/>
    <w:p w:rsidR="006A12A6" w:rsidRPr="002C37D3" w:rsidRDefault="006A12A6" w:rsidP="00910CDA">
      <w:pPr>
        <w:pStyle w:val="ConsPlusNormal"/>
        <w:jc w:val="right"/>
        <w:rPr>
          <w:rFonts w:ascii="Times New Roman" w:hAnsi="Times New Roman" w:cs="Times New Roman"/>
          <w:sz w:val="24"/>
          <w:szCs w:val="24"/>
        </w:rPr>
      </w:pPr>
    </w:p>
    <w:tbl>
      <w:tblPr>
        <w:tblW w:w="5000" w:type="pct"/>
        <w:tblCellMar>
          <w:top w:w="102" w:type="dxa"/>
          <w:left w:w="62" w:type="dxa"/>
          <w:bottom w:w="102" w:type="dxa"/>
          <w:right w:w="62" w:type="dxa"/>
        </w:tblCellMar>
        <w:tblLook w:val="0000" w:firstRow="0" w:lastRow="0" w:firstColumn="0" w:lastColumn="0" w:noHBand="0" w:noVBand="0"/>
      </w:tblPr>
      <w:tblGrid>
        <w:gridCol w:w="619"/>
        <w:gridCol w:w="2273"/>
        <w:gridCol w:w="7437"/>
      </w:tblGrid>
      <w:tr w:rsidR="00AE25DF" w:rsidRPr="006A12A6" w:rsidTr="006A12A6">
        <w:trPr>
          <w:tblHeader/>
        </w:trPr>
        <w:tc>
          <w:tcPr>
            <w:tcW w:w="264" w:type="pct"/>
            <w:tcBorders>
              <w:top w:val="single" w:sz="4" w:space="0" w:color="auto"/>
              <w:left w:val="single" w:sz="4" w:space="0" w:color="auto"/>
              <w:bottom w:val="single" w:sz="4" w:space="0" w:color="auto"/>
              <w:right w:val="single" w:sz="4" w:space="0" w:color="auto"/>
            </w:tcBorders>
            <w:vAlign w:val="center"/>
          </w:tcPr>
          <w:p w:rsidR="0079771F" w:rsidRPr="006A12A6" w:rsidRDefault="0016509B">
            <w:pPr>
              <w:pStyle w:val="ConsPlusNormal"/>
              <w:jc w:val="center"/>
              <w:rPr>
                <w:rFonts w:ascii="Times New Roman" w:hAnsi="Times New Roman" w:cs="Times New Roman"/>
                <w:sz w:val="22"/>
                <w:szCs w:val="22"/>
              </w:rPr>
            </w:pPr>
            <w:r w:rsidRPr="006A12A6">
              <w:rPr>
                <w:rFonts w:ascii="Times New Roman" w:hAnsi="Times New Roman" w:cs="Times New Roman"/>
                <w:sz w:val="22"/>
                <w:szCs w:val="22"/>
              </w:rPr>
              <w:t>№</w:t>
            </w:r>
            <w:r w:rsidR="00DB0DA0" w:rsidRPr="006A12A6">
              <w:rPr>
                <w:rFonts w:ascii="Times New Roman" w:hAnsi="Times New Roman" w:cs="Times New Roman"/>
                <w:sz w:val="22"/>
                <w:szCs w:val="22"/>
              </w:rPr>
              <w:t xml:space="preserve"> п/п</w:t>
            </w:r>
          </w:p>
        </w:tc>
        <w:tc>
          <w:tcPr>
            <w:tcW w:w="1118" w:type="pct"/>
            <w:tcBorders>
              <w:top w:val="single" w:sz="4" w:space="0" w:color="auto"/>
              <w:left w:val="single" w:sz="4" w:space="0" w:color="auto"/>
              <w:bottom w:val="single" w:sz="4" w:space="0" w:color="auto"/>
              <w:right w:val="single" w:sz="4" w:space="0" w:color="auto"/>
            </w:tcBorders>
            <w:vAlign w:val="center"/>
          </w:tcPr>
          <w:p w:rsidR="0079771F" w:rsidRPr="006A12A6" w:rsidRDefault="00DB0DA0">
            <w:pPr>
              <w:pStyle w:val="ConsPlusNormal"/>
              <w:jc w:val="center"/>
              <w:rPr>
                <w:rFonts w:ascii="Times New Roman" w:hAnsi="Times New Roman" w:cs="Times New Roman"/>
                <w:sz w:val="22"/>
                <w:szCs w:val="22"/>
              </w:rPr>
            </w:pPr>
            <w:r w:rsidRPr="006A12A6">
              <w:rPr>
                <w:rFonts w:ascii="Times New Roman" w:hAnsi="Times New Roman" w:cs="Times New Roman"/>
                <w:sz w:val="22"/>
                <w:szCs w:val="22"/>
              </w:rPr>
              <w:t>Целевое назначение лесов</w:t>
            </w:r>
          </w:p>
        </w:tc>
        <w:tc>
          <w:tcPr>
            <w:tcW w:w="3618" w:type="pct"/>
            <w:tcBorders>
              <w:top w:val="single" w:sz="4" w:space="0" w:color="auto"/>
              <w:left w:val="single" w:sz="4" w:space="0" w:color="auto"/>
              <w:bottom w:val="single" w:sz="4" w:space="0" w:color="auto"/>
              <w:right w:val="single" w:sz="4" w:space="0" w:color="auto"/>
            </w:tcBorders>
            <w:vAlign w:val="center"/>
          </w:tcPr>
          <w:p w:rsidR="0079771F" w:rsidRPr="006A12A6" w:rsidRDefault="00DB0DA0">
            <w:pPr>
              <w:pStyle w:val="ConsPlusNormal"/>
              <w:jc w:val="center"/>
              <w:rPr>
                <w:rFonts w:ascii="Times New Roman" w:hAnsi="Times New Roman" w:cs="Times New Roman"/>
                <w:sz w:val="22"/>
                <w:szCs w:val="22"/>
              </w:rPr>
            </w:pPr>
            <w:r w:rsidRPr="006A12A6">
              <w:rPr>
                <w:rFonts w:ascii="Times New Roman" w:hAnsi="Times New Roman" w:cs="Times New Roman"/>
                <w:sz w:val="22"/>
                <w:szCs w:val="22"/>
              </w:rPr>
              <w:t>Ограничения использования лесов</w:t>
            </w:r>
          </w:p>
        </w:tc>
      </w:tr>
      <w:tr w:rsidR="0079771F" w:rsidRPr="006A12A6" w:rsidTr="006A12A6">
        <w:tc>
          <w:tcPr>
            <w:tcW w:w="264" w:type="pct"/>
            <w:tcBorders>
              <w:top w:val="single" w:sz="4" w:space="0" w:color="auto"/>
              <w:left w:val="single" w:sz="4" w:space="0" w:color="auto"/>
              <w:bottom w:val="single" w:sz="4" w:space="0" w:color="auto"/>
              <w:right w:val="single" w:sz="4" w:space="0" w:color="auto"/>
            </w:tcBorders>
            <w:vAlign w:val="center"/>
          </w:tcPr>
          <w:p w:rsidR="0079771F" w:rsidRPr="006A12A6" w:rsidRDefault="00DB0DA0">
            <w:pPr>
              <w:pStyle w:val="ConsPlusNormal"/>
              <w:jc w:val="center"/>
              <w:rPr>
                <w:rFonts w:ascii="Times New Roman" w:hAnsi="Times New Roman" w:cs="Times New Roman"/>
                <w:sz w:val="22"/>
                <w:szCs w:val="22"/>
              </w:rPr>
            </w:pPr>
            <w:r w:rsidRPr="006A12A6">
              <w:rPr>
                <w:rFonts w:ascii="Times New Roman" w:hAnsi="Times New Roman" w:cs="Times New Roman"/>
                <w:sz w:val="22"/>
                <w:szCs w:val="22"/>
              </w:rPr>
              <w:t>1.</w:t>
            </w:r>
          </w:p>
        </w:tc>
        <w:tc>
          <w:tcPr>
            <w:tcW w:w="1118" w:type="pct"/>
            <w:tcBorders>
              <w:top w:val="single" w:sz="4" w:space="0" w:color="auto"/>
              <w:left w:val="single" w:sz="4" w:space="0" w:color="auto"/>
              <w:bottom w:val="single" w:sz="4" w:space="0" w:color="auto"/>
              <w:right w:val="single" w:sz="4" w:space="0" w:color="auto"/>
            </w:tcBorders>
            <w:vAlign w:val="center"/>
          </w:tcPr>
          <w:p w:rsidR="0079771F" w:rsidRPr="006A12A6" w:rsidRDefault="00DB0DA0">
            <w:pPr>
              <w:pStyle w:val="ConsPlusNormal"/>
              <w:jc w:val="center"/>
              <w:rPr>
                <w:rFonts w:ascii="Times New Roman" w:hAnsi="Times New Roman" w:cs="Times New Roman"/>
                <w:sz w:val="22"/>
                <w:szCs w:val="22"/>
              </w:rPr>
            </w:pPr>
            <w:r w:rsidRPr="006A12A6">
              <w:rPr>
                <w:rFonts w:ascii="Times New Roman" w:hAnsi="Times New Roman" w:cs="Times New Roman"/>
                <w:sz w:val="22"/>
                <w:szCs w:val="22"/>
              </w:rPr>
              <w:t>Защитные леса</w:t>
            </w:r>
          </w:p>
        </w:tc>
        <w:tc>
          <w:tcPr>
            <w:tcW w:w="3618" w:type="pct"/>
            <w:tcBorders>
              <w:top w:val="single" w:sz="4" w:space="0" w:color="auto"/>
              <w:left w:val="single" w:sz="4" w:space="0" w:color="auto"/>
              <w:bottom w:val="single" w:sz="4" w:space="0" w:color="auto"/>
              <w:right w:val="single" w:sz="4" w:space="0" w:color="auto"/>
            </w:tcBorders>
            <w:vAlign w:val="center"/>
          </w:tcPr>
          <w:p w:rsidR="0079771F" w:rsidRPr="006A12A6" w:rsidRDefault="00DB0DA0">
            <w:pPr>
              <w:pStyle w:val="ConsPlusNormal"/>
              <w:jc w:val="center"/>
              <w:rPr>
                <w:rFonts w:ascii="Times New Roman" w:hAnsi="Times New Roman" w:cs="Times New Roman"/>
                <w:sz w:val="22"/>
                <w:szCs w:val="22"/>
              </w:rPr>
            </w:pPr>
            <w:r w:rsidRPr="006A12A6">
              <w:rPr>
                <w:rFonts w:ascii="Times New Roman" w:hAnsi="Times New Roman" w:cs="Times New Roman"/>
                <w:sz w:val="22"/>
                <w:szCs w:val="22"/>
              </w:rPr>
              <w:t>Запрещается осуществление деятельности, несовместимой с целевым назначением и полезными функциями защитных лесов (ч. 5 ст. 102 ЛК РФ, ст. 12, ч. 4, ЛК РФ).</w:t>
            </w:r>
          </w:p>
          <w:p w:rsidR="0079771F" w:rsidRPr="006A12A6" w:rsidRDefault="00DB0DA0">
            <w:pPr>
              <w:pStyle w:val="ConsPlusNormal"/>
              <w:jc w:val="center"/>
              <w:rPr>
                <w:rFonts w:ascii="Times New Roman" w:hAnsi="Times New Roman" w:cs="Times New Roman"/>
                <w:sz w:val="22"/>
                <w:szCs w:val="22"/>
              </w:rPr>
            </w:pPr>
            <w:r w:rsidRPr="006A12A6">
              <w:rPr>
                <w:rFonts w:ascii="Times New Roman" w:hAnsi="Times New Roman" w:cs="Times New Roman"/>
                <w:sz w:val="22"/>
                <w:szCs w:val="22"/>
              </w:rPr>
              <w:t>Ограничение сплошных рубок (ст. 17, ч. 4, ЛК РФ)</w:t>
            </w:r>
          </w:p>
        </w:tc>
      </w:tr>
      <w:tr w:rsidR="0079771F" w:rsidRPr="006A12A6" w:rsidTr="006A12A6">
        <w:tc>
          <w:tcPr>
            <w:tcW w:w="264" w:type="pct"/>
            <w:tcBorders>
              <w:top w:val="single" w:sz="4" w:space="0" w:color="auto"/>
              <w:left w:val="single" w:sz="4" w:space="0" w:color="auto"/>
              <w:bottom w:val="single" w:sz="4" w:space="0" w:color="auto"/>
              <w:right w:val="single" w:sz="4" w:space="0" w:color="auto"/>
            </w:tcBorders>
            <w:vAlign w:val="center"/>
          </w:tcPr>
          <w:p w:rsidR="0079771F" w:rsidRPr="006A12A6" w:rsidRDefault="00DB0DA0">
            <w:pPr>
              <w:pStyle w:val="ConsPlusNormal"/>
              <w:jc w:val="center"/>
              <w:rPr>
                <w:rFonts w:ascii="Times New Roman" w:hAnsi="Times New Roman" w:cs="Times New Roman"/>
                <w:sz w:val="22"/>
                <w:szCs w:val="22"/>
              </w:rPr>
            </w:pPr>
            <w:r w:rsidRPr="006A12A6">
              <w:rPr>
                <w:rFonts w:ascii="Times New Roman" w:hAnsi="Times New Roman" w:cs="Times New Roman"/>
                <w:sz w:val="22"/>
                <w:szCs w:val="22"/>
              </w:rPr>
              <w:t>2.</w:t>
            </w:r>
          </w:p>
        </w:tc>
        <w:tc>
          <w:tcPr>
            <w:tcW w:w="1118" w:type="pct"/>
            <w:tcBorders>
              <w:top w:val="single" w:sz="4" w:space="0" w:color="auto"/>
              <w:left w:val="single" w:sz="4" w:space="0" w:color="auto"/>
              <w:bottom w:val="single" w:sz="4" w:space="0" w:color="auto"/>
              <w:right w:val="single" w:sz="4" w:space="0" w:color="auto"/>
            </w:tcBorders>
            <w:vAlign w:val="center"/>
          </w:tcPr>
          <w:p w:rsidR="0079771F" w:rsidRPr="006A12A6" w:rsidRDefault="00DB0DA0">
            <w:pPr>
              <w:pStyle w:val="ConsPlusNormal"/>
              <w:jc w:val="center"/>
              <w:rPr>
                <w:rFonts w:ascii="Times New Roman" w:hAnsi="Times New Roman" w:cs="Times New Roman"/>
                <w:sz w:val="22"/>
                <w:szCs w:val="22"/>
              </w:rPr>
            </w:pPr>
            <w:r w:rsidRPr="006A12A6">
              <w:rPr>
                <w:rFonts w:ascii="Times New Roman" w:hAnsi="Times New Roman" w:cs="Times New Roman"/>
                <w:sz w:val="22"/>
                <w:szCs w:val="22"/>
              </w:rPr>
              <w:t>Эксплуатационные леса</w:t>
            </w:r>
          </w:p>
        </w:tc>
        <w:tc>
          <w:tcPr>
            <w:tcW w:w="3618" w:type="pct"/>
            <w:tcBorders>
              <w:top w:val="single" w:sz="4" w:space="0" w:color="auto"/>
              <w:left w:val="single" w:sz="4" w:space="0" w:color="auto"/>
              <w:bottom w:val="single" w:sz="4" w:space="0" w:color="auto"/>
              <w:right w:val="single" w:sz="4" w:space="0" w:color="auto"/>
            </w:tcBorders>
            <w:vAlign w:val="center"/>
          </w:tcPr>
          <w:p w:rsidR="0079771F" w:rsidRPr="006A12A6" w:rsidRDefault="00DB0DA0">
            <w:pPr>
              <w:pStyle w:val="ConsPlusNormal"/>
              <w:jc w:val="center"/>
              <w:rPr>
                <w:rFonts w:ascii="Times New Roman" w:hAnsi="Times New Roman" w:cs="Times New Roman"/>
                <w:sz w:val="22"/>
                <w:szCs w:val="22"/>
              </w:rPr>
            </w:pPr>
            <w:r w:rsidRPr="006A12A6">
              <w:rPr>
                <w:rFonts w:ascii="Times New Roman" w:hAnsi="Times New Roman" w:cs="Times New Roman"/>
                <w:sz w:val="22"/>
                <w:szCs w:val="22"/>
              </w:rPr>
              <w:t>Ограничения по сохранению полезных функций лесов (ст. 12, ч. 3, ЛК РФ).</w:t>
            </w:r>
          </w:p>
          <w:p w:rsidR="0079771F" w:rsidRPr="006A12A6" w:rsidRDefault="00DB0DA0">
            <w:pPr>
              <w:pStyle w:val="ConsPlusNormal"/>
              <w:jc w:val="center"/>
              <w:rPr>
                <w:rFonts w:ascii="Times New Roman" w:hAnsi="Times New Roman" w:cs="Times New Roman"/>
                <w:sz w:val="22"/>
                <w:szCs w:val="22"/>
              </w:rPr>
            </w:pPr>
            <w:r w:rsidRPr="006A12A6">
              <w:rPr>
                <w:rFonts w:ascii="Times New Roman" w:hAnsi="Times New Roman" w:cs="Times New Roman"/>
                <w:sz w:val="22"/>
                <w:szCs w:val="22"/>
              </w:rPr>
              <w:t>Ограничение сплошных рубок (ст. 17, ч. 5, ЛК РФ)</w:t>
            </w:r>
          </w:p>
        </w:tc>
      </w:tr>
      <w:tr w:rsidR="0079771F" w:rsidRPr="006A12A6" w:rsidTr="006A12A6">
        <w:tc>
          <w:tcPr>
            <w:tcW w:w="264" w:type="pct"/>
            <w:tcBorders>
              <w:top w:val="single" w:sz="4" w:space="0" w:color="auto"/>
              <w:left w:val="single" w:sz="4" w:space="0" w:color="auto"/>
              <w:bottom w:val="single" w:sz="4" w:space="0" w:color="auto"/>
              <w:right w:val="single" w:sz="4" w:space="0" w:color="auto"/>
            </w:tcBorders>
            <w:vAlign w:val="center"/>
          </w:tcPr>
          <w:p w:rsidR="0079771F" w:rsidRPr="006A12A6" w:rsidRDefault="00DB0DA0">
            <w:pPr>
              <w:pStyle w:val="ConsPlusNormal"/>
              <w:jc w:val="center"/>
              <w:rPr>
                <w:rFonts w:ascii="Times New Roman" w:hAnsi="Times New Roman" w:cs="Times New Roman"/>
                <w:sz w:val="22"/>
                <w:szCs w:val="22"/>
              </w:rPr>
            </w:pPr>
            <w:r w:rsidRPr="006A12A6">
              <w:rPr>
                <w:rFonts w:ascii="Times New Roman" w:hAnsi="Times New Roman" w:cs="Times New Roman"/>
                <w:sz w:val="22"/>
                <w:szCs w:val="22"/>
              </w:rPr>
              <w:t>3.</w:t>
            </w:r>
          </w:p>
        </w:tc>
        <w:tc>
          <w:tcPr>
            <w:tcW w:w="1118" w:type="pct"/>
            <w:tcBorders>
              <w:top w:val="single" w:sz="4" w:space="0" w:color="auto"/>
              <w:left w:val="single" w:sz="4" w:space="0" w:color="auto"/>
              <w:bottom w:val="single" w:sz="4" w:space="0" w:color="auto"/>
              <w:right w:val="single" w:sz="4" w:space="0" w:color="auto"/>
            </w:tcBorders>
            <w:vAlign w:val="center"/>
          </w:tcPr>
          <w:p w:rsidR="0079771F" w:rsidRPr="006A12A6" w:rsidRDefault="00DB0DA0">
            <w:pPr>
              <w:pStyle w:val="ConsPlusNormal"/>
              <w:jc w:val="center"/>
              <w:rPr>
                <w:rFonts w:ascii="Times New Roman" w:hAnsi="Times New Roman" w:cs="Times New Roman"/>
                <w:sz w:val="22"/>
                <w:szCs w:val="22"/>
              </w:rPr>
            </w:pPr>
            <w:r w:rsidRPr="006A12A6">
              <w:rPr>
                <w:rFonts w:ascii="Times New Roman" w:hAnsi="Times New Roman" w:cs="Times New Roman"/>
                <w:sz w:val="22"/>
                <w:szCs w:val="22"/>
              </w:rPr>
              <w:t>Резервные леса</w:t>
            </w:r>
          </w:p>
        </w:tc>
        <w:tc>
          <w:tcPr>
            <w:tcW w:w="3618" w:type="pct"/>
            <w:tcBorders>
              <w:top w:val="single" w:sz="4" w:space="0" w:color="auto"/>
              <w:left w:val="single" w:sz="4" w:space="0" w:color="auto"/>
              <w:bottom w:val="single" w:sz="4" w:space="0" w:color="auto"/>
              <w:right w:val="single" w:sz="4" w:space="0" w:color="auto"/>
            </w:tcBorders>
            <w:vAlign w:val="center"/>
          </w:tcPr>
          <w:p w:rsidR="0079771F" w:rsidRPr="006A12A6" w:rsidRDefault="00DB0DA0">
            <w:pPr>
              <w:pStyle w:val="ConsPlusNormal"/>
              <w:jc w:val="center"/>
              <w:rPr>
                <w:rFonts w:ascii="Times New Roman" w:hAnsi="Times New Roman" w:cs="Times New Roman"/>
                <w:sz w:val="22"/>
                <w:szCs w:val="22"/>
              </w:rPr>
            </w:pPr>
            <w:r w:rsidRPr="006A12A6">
              <w:rPr>
                <w:rFonts w:ascii="Times New Roman" w:hAnsi="Times New Roman" w:cs="Times New Roman"/>
                <w:sz w:val="22"/>
                <w:szCs w:val="22"/>
              </w:rPr>
              <w:t>Использование резервных лесов допускается после их отнесения к эксплуатационным лесам или защитным лесам (ст. 109, ч. 3, ЛК РФ)</w:t>
            </w:r>
          </w:p>
        </w:tc>
      </w:tr>
      <w:tr w:rsidR="00D51C04" w:rsidRPr="006A12A6" w:rsidTr="006A12A6">
        <w:tc>
          <w:tcPr>
            <w:tcW w:w="264" w:type="pct"/>
            <w:tcBorders>
              <w:top w:val="single" w:sz="4" w:space="0" w:color="auto"/>
              <w:left w:val="single" w:sz="4" w:space="0" w:color="auto"/>
              <w:bottom w:val="single" w:sz="4" w:space="0" w:color="auto"/>
              <w:right w:val="single" w:sz="4" w:space="0" w:color="auto"/>
            </w:tcBorders>
          </w:tcPr>
          <w:p w:rsidR="00D51C04" w:rsidRPr="006A12A6" w:rsidRDefault="00D51C04" w:rsidP="00D51C04">
            <w:pPr>
              <w:pStyle w:val="ConsPlusNormal"/>
              <w:jc w:val="center"/>
              <w:rPr>
                <w:rFonts w:ascii="Times New Roman" w:hAnsi="Times New Roman" w:cs="Times New Roman"/>
                <w:sz w:val="22"/>
                <w:szCs w:val="22"/>
              </w:rPr>
            </w:pPr>
            <w:r w:rsidRPr="006A12A6">
              <w:rPr>
                <w:rFonts w:ascii="Times New Roman" w:hAnsi="Times New Roman" w:cs="Times New Roman"/>
                <w:sz w:val="22"/>
                <w:szCs w:val="22"/>
              </w:rPr>
              <w:t>1.</w:t>
            </w:r>
          </w:p>
        </w:tc>
        <w:tc>
          <w:tcPr>
            <w:tcW w:w="1118" w:type="pct"/>
            <w:tcBorders>
              <w:top w:val="single" w:sz="4" w:space="0" w:color="auto"/>
              <w:left w:val="single" w:sz="4" w:space="0" w:color="auto"/>
              <w:bottom w:val="single" w:sz="4" w:space="0" w:color="auto"/>
              <w:right w:val="single" w:sz="4" w:space="0" w:color="auto"/>
            </w:tcBorders>
          </w:tcPr>
          <w:p w:rsidR="00D51C04" w:rsidRPr="006A12A6" w:rsidRDefault="00D51C04" w:rsidP="00D51C04">
            <w:pPr>
              <w:pStyle w:val="ConsPlusNormal"/>
              <w:rPr>
                <w:rFonts w:ascii="Times New Roman" w:hAnsi="Times New Roman" w:cs="Times New Roman"/>
                <w:sz w:val="22"/>
                <w:szCs w:val="22"/>
              </w:rPr>
            </w:pPr>
            <w:r w:rsidRPr="006A12A6">
              <w:rPr>
                <w:rFonts w:ascii="Times New Roman" w:hAnsi="Times New Roman" w:cs="Times New Roman"/>
                <w:sz w:val="22"/>
                <w:szCs w:val="22"/>
              </w:rPr>
              <w:t>Защитные леса,</w:t>
            </w:r>
          </w:p>
          <w:p w:rsidR="00D51C04" w:rsidRPr="006A12A6" w:rsidRDefault="00D51C04" w:rsidP="00D51C04">
            <w:pPr>
              <w:pStyle w:val="ConsPlusNormal"/>
              <w:jc w:val="center"/>
              <w:rPr>
                <w:rFonts w:ascii="Times New Roman" w:hAnsi="Times New Roman" w:cs="Times New Roman"/>
                <w:sz w:val="22"/>
                <w:szCs w:val="22"/>
              </w:rPr>
            </w:pPr>
            <w:r w:rsidRPr="006A12A6">
              <w:rPr>
                <w:rFonts w:ascii="Times New Roman" w:hAnsi="Times New Roman" w:cs="Times New Roman"/>
                <w:sz w:val="22"/>
                <w:szCs w:val="22"/>
              </w:rPr>
              <w:t>в том числе:</w:t>
            </w:r>
          </w:p>
        </w:tc>
        <w:tc>
          <w:tcPr>
            <w:tcW w:w="3618" w:type="pct"/>
            <w:tcBorders>
              <w:top w:val="single" w:sz="4" w:space="0" w:color="auto"/>
              <w:left w:val="single" w:sz="4" w:space="0" w:color="auto"/>
              <w:bottom w:val="single" w:sz="4" w:space="0" w:color="auto"/>
              <w:right w:val="single" w:sz="4" w:space="0" w:color="auto"/>
            </w:tcBorders>
          </w:tcPr>
          <w:p w:rsidR="00D51C04" w:rsidRPr="006A12A6" w:rsidRDefault="00D51C04" w:rsidP="00D51C04">
            <w:pPr>
              <w:pStyle w:val="ConsPlusNormal"/>
              <w:jc w:val="center"/>
              <w:rPr>
                <w:rFonts w:ascii="Times New Roman" w:hAnsi="Times New Roman" w:cs="Times New Roman"/>
                <w:sz w:val="22"/>
                <w:szCs w:val="22"/>
              </w:rPr>
            </w:pPr>
            <w:r w:rsidRPr="006A12A6">
              <w:rPr>
                <w:rFonts w:ascii="Times New Roman" w:hAnsi="Times New Roman" w:cs="Times New Roman"/>
                <w:sz w:val="22"/>
                <w:szCs w:val="22"/>
              </w:rPr>
              <w:t>Запрещается осуществление деятельности, несовместимой с их целевым назначением и полезными функциями (ч. 5 ст. 102 Лесного кодекса РФ)</w:t>
            </w:r>
          </w:p>
        </w:tc>
      </w:tr>
      <w:tr w:rsidR="00D51C04" w:rsidRPr="006A12A6" w:rsidTr="006A12A6">
        <w:tc>
          <w:tcPr>
            <w:tcW w:w="264" w:type="pct"/>
            <w:tcBorders>
              <w:top w:val="single" w:sz="4" w:space="0" w:color="auto"/>
              <w:left w:val="single" w:sz="4" w:space="0" w:color="auto"/>
              <w:bottom w:val="single" w:sz="4" w:space="0" w:color="auto"/>
              <w:right w:val="single" w:sz="4" w:space="0" w:color="auto"/>
            </w:tcBorders>
          </w:tcPr>
          <w:p w:rsidR="00D51C04" w:rsidRPr="006A12A6" w:rsidRDefault="00D51C04" w:rsidP="00D51C04">
            <w:pPr>
              <w:pStyle w:val="ConsPlusNormal"/>
              <w:jc w:val="center"/>
              <w:rPr>
                <w:rFonts w:ascii="Times New Roman" w:hAnsi="Times New Roman" w:cs="Times New Roman"/>
                <w:sz w:val="22"/>
                <w:szCs w:val="22"/>
              </w:rPr>
            </w:pPr>
            <w:r w:rsidRPr="006A12A6">
              <w:rPr>
                <w:rFonts w:ascii="Times New Roman" w:hAnsi="Times New Roman" w:cs="Times New Roman"/>
                <w:sz w:val="22"/>
                <w:szCs w:val="22"/>
              </w:rPr>
              <w:t>1.1.</w:t>
            </w:r>
          </w:p>
        </w:tc>
        <w:tc>
          <w:tcPr>
            <w:tcW w:w="1118" w:type="pct"/>
            <w:tcBorders>
              <w:top w:val="single" w:sz="4" w:space="0" w:color="auto"/>
              <w:left w:val="single" w:sz="4" w:space="0" w:color="auto"/>
              <w:bottom w:val="single" w:sz="4" w:space="0" w:color="auto"/>
              <w:right w:val="single" w:sz="4" w:space="0" w:color="auto"/>
            </w:tcBorders>
          </w:tcPr>
          <w:p w:rsidR="00D51C04" w:rsidRPr="006A12A6" w:rsidRDefault="00D51C04" w:rsidP="00D51C04">
            <w:pPr>
              <w:pStyle w:val="ConsPlusNormal"/>
              <w:jc w:val="center"/>
              <w:rPr>
                <w:rFonts w:ascii="Times New Roman" w:hAnsi="Times New Roman" w:cs="Times New Roman"/>
                <w:sz w:val="22"/>
                <w:szCs w:val="22"/>
              </w:rPr>
            </w:pPr>
            <w:r w:rsidRPr="006A12A6">
              <w:rPr>
                <w:rFonts w:ascii="Times New Roman" w:hAnsi="Times New Roman" w:cs="Times New Roman"/>
                <w:sz w:val="22"/>
                <w:szCs w:val="22"/>
              </w:rPr>
              <w:t>Леса, расположенные в водоохранных зонах</w:t>
            </w:r>
          </w:p>
        </w:tc>
        <w:tc>
          <w:tcPr>
            <w:tcW w:w="3618" w:type="pct"/>
            <w:tcBorders>
              <w:top w:val="single" w:sz="4" w:space="0" w:color="auto"/>
              <w:left w:val="single" w:sz="4" w:space="0" w:color="auto"/>
              <w:bottom w:val="single" w:sz="4" w:space="0" w:color="auto"/>
              <w:right w:val="single" w:sz="4" w:space="0" w:color="auto"/>
            </w:tcBorders>
          </w:tcPr>
          <w:p w:rsidR="00D51C04" w:rsidRPr="006A12A6" w:rsidRDefault="00D51C04" w:rsidP="00D51C04">
            <w:pPr>
              <w:pStyle w:val="ConsPlusNormal"/>
              <w:rPr>
                <w:rFonts w:ascii="Times New Roman" w:hAnsi="Times New Roman" w:cs="Times New Roman"/>
                <w:sz w:val="22"/>
                <w:szCs w:val="22"/>
              </w:rPr>
            </w:pPr>
            <w:r w:rsidRPr="006A12A6">
              <w:rPr>
                <w:rFonts w:ascii="Times New Roman" w:hAnsi="Times New Roman" w:cs="Times New Roman"/>
                <w:sz w:val="22"/>
                <w:szCs w:val="22"/>
              </w:rPr>
              <w:t>В соответствии со ст. 104 Лесного кодекса РФ запрещаются:</w:t>
            </w:r>
          </w:p>
          <w:p w:rsidR="00D51C04" w:rsidRPr="006A12A6" w:rsidRDefault="00D51C04" w:rsidP="00D51C04">
            <w:pPr>
              <w:pStyle w:val="ConsPlusNormal"/>
              <w:rPr>
                <w:rFonts w:ascii="Times New Roman" w:hAnsi="Times New Roman" w:cs="Times New Roman"/>
                <w:sz w:val="22"/>
                <w:szCs w:val="22"/>
              </w:rPr>
            </w:pPr>
            <w:r w:rsidRPr="006A12A6">
              <w:rPr>
                <w:rFonts w:ascii="Times New Roman" w:hAnsi="Times New Roman" w:cs="Times New Roman"/>
                <w:sz w:val="22"/>
                <w:szCs w:val="22"/>
              </w:rPr>
              <w:t>- проведение сплошных рубок лесных насаждений, за исключением случаев, предусмотренных частью 5.1 ст. 21 Лесного кодекса РФ;</w:t>
            </w:r>
          </w:p>
          <w:p w:rsidR="00D51C04" w:rsidRPr="006A12A6" w:rsidRDefault="00D51C04" w:rsidP="00D51C04">
            <w:pPr>
              <w:pStyle w:val="ConsPlusNormal"/>
              <w:rPr>
                <w:rFonts w:ascii="Times New Roman" w:hAnsi="Times New Roman" w:cs="Times New Roman"/>
                <w:sz w:val="22"/>
                <w:szCs w:val="22"/>
              </w:rPr>
            </w:pPr>
            <w:r w:rsidRPr="006A12A6">
              <w:rPr>
                <w:rFonts w:ascii="Times New Roman" w:hAnsi="Times New Roman" w:cs="Times New Roman"/>
                <w:sz w:val="22"/>
                <w:szCs w:val="22"/>
              </w:rPr>
              <w:t>- использование токсичных химических препаратов для охраны и защиты лесов, в том числе в научных целях;</w:t>
            </w:r>
          </w:p>
          <w:p w:rsidR="00D51C04" w:rsidRPr="006A12A6" w:rsidRDefault="00D51C04" w:rsidP="00D51C04">
            <w:pPr>
              <w:pStyle w:val="ConsPlusNormal"/>
              <w:rPr>
                <w:rFonts w:ascii="Times New Roman" w:hAnsi="Times New Roman" w:cs="Times New Roman"/>
                <w:sz w:val="22"/>
                <w:szCs w:val="22"/>
              </w:rPr>
            </w:pPr>
            <w:r w:rsidRPr="006A12A6">
              <w:rPr>
                <w:rFonts w:ascii="Times New Roman" w:hAnsi="Times New Roman" w:cs="Times New Roman"/>
                <w:sz w:val="22"/>
                <w:szCs w:val="22"/>
              </w:rPr>
              <w:t>- ведение сельского хозяйства, за исключением сенокошения и пчеловодства;</w:t>
            </w:r>
          </w:p>
          <w:p w:rsidR="00D51C04" w:rsidRPr="006A12A6" w:rsidRDefault="00D51C04" w:rsidP="00D51C04">
            <w:pPr>
              <w:pStyle w:val="ConsPlusNormal"/>
              <w:rPr>
                <w:rFonts w:ascii="Times New Roman" w:hAnsi="Times New Roman" w:cs="Times New Roman"/>
                <w:sz w:val="22"/>
                <w:szCs w:val="22"/>
              </w:rPr>
            </w:pPr>
            <w:r w:rsidRPr="006A12A6">
              <w:rPr>
                <w:rFonts w:ascii="Times New Roman" w:hAnsi="Times New Roman" w:cs="Times New Roman"/>
                <w:sz w:val="22"/>
                <w:szCs w:val="22"/>
              </w:rPr>
              <w:t>- создание и эксплуатация лесных плантаций;</w:t>
            </w:r>
          </w:p>
          <w:p w:rsidR="00D51C04" w:rsidRPr="006A12A6" w:rsidRDefault="00D51C04" w:rsidP="00D51C04">
            <w:pPr>
              <w:pStyle w:val="ConsPlusNormal"/>
              <w:rPr>
                <w:rFonts w:ascii="Times New Roman" w:hAnsi="Times New Roman" w:cs="Times New Roman"/>
                <w:sz w:val="22"/>
                <w:szCs w:val="22"/>
              </w:rPr>
            </w:pPr>
            <w:r w:rsidRPr="006A12A6">
              <w:rPr>
                <w:rFonts w:ascii="Times New Roman" w:hAnsi="Times New Roman" w:cs="Times New Roman"/>
                <w:sz w:val="22"/>
                <w:szCs w:val="22"/>
              </w:rPr>
              <w:t>- размещение объектов капитального строительства, за исключением линейных объектов, гидротехнических сооружений.</w:t>
            </w:r>
          </w:p>
          <w:p w:rsidR="00D51C04" w:rsidRPr="006A12A6" w:rsidRDefault="00D51C04" w:rsidP="00D51C04">
            <w:pPr>
              <w:pStyle w:val="ConsPlusNormal"/>
              <w:rPr>
                <w:rFonts w:ascii="Times New Roman" w:hAnsi="Times New Roman" w:cs="Times New Roman"/>
                <w:sz w:val="22"/>
                <w:szCs w:val="22"/>
              </w:rPr>
            </w:pPr>
            <w:r w:rsidRPr="006A12A6">
              <w:rPr>
                <w:rFonts w:ascii="Times New Roman" w:hAnsi="Times New Roman" w:cs="Times New Roman"/>
                <w:sz w:val="22"/>
                <w:szCs w:val="22"/>
              </w:rPr>
              <w:t>Не допускается проведение выборочных рубок лесных насаждений умеренно высокой и высокой интенсивности, реконструкция малоценных лесных насаждений путем сплошной рубки (п. 21 Особенностей, приказ Рослесхоза от 14.12.2010 № 485).</w:t>
            </w:r>
          </w:p>
          <w:p w:rsidR="00D51C04" w:rsidRPr="006A12A6" w:rsidRDefault="00D51C04" w:rsidP="00D51C04">
            <w:pPr>
              <w:pStyle w:val="ConsPlusNormal"/>
              <w:rPr>
                <w:rFonts w:ascii="Times New Roman" w:hAnsi="Times New Roman" w:cs="Times New Roman"/>
                <w:sz w:val="22"/>
                <w:szCs w:val="22"/>
              </w:rPr>
            </w:pPr>
            <w:r w:rsidRPr="006A12A6">
              <w:rPr>
                <w:rFonts w:ascii="Times New Roman" w:hAnsi="Times New Roman" w:cs="Times New Roman"/>
                <w:sz w:val="22"/>
                <w:szCs w:val="22"/>
              </w:rPr>
              <w:t>Запрещается создание лесоперерабатывающей инфраструктуры (п. 29 Особенностей).</w:t>
            </w:r>
          </w:p>
          <w:p w:rsidR="00D51C04" w:rsidRPr="006A12A6" w:rsidRDefault="00D51C04" w:rsidP="00D51C04">
            <w:pPr>
              <w:pStyle w:val="ConsPlusNormal"/>
              <w:rPr>
                <w:rFonts w:ascii="Times New Roman" w:hAnsi="Times New Roman" w:cs="Times New Roman"/>
                <w:sz w:val="22"/>
                <w:szCs w:val="22"/>
              </w:rPr>
            </w:pPr>
            <w:r w:rsidRPr="006A12A6">
              <w:rPr>
                <w:rFonts w:ascii="Times New Roman" w:hAnsi="Times New Roman" w:cs="Times New Roman"/>
                <w:sz w:val="22"/>
                <w:szCs w:val="22"/>
              </w:rPr>
              <w:t>В соответствии со ст. 65 Водного кодекса РФ в границах водоохранных зон запрещаются:</w:t>
            </w:r>
          </w:p>
          <w:p w:rsidR="00D51C04" w:rsidRPr="006A12A6" w:rsidRDefault="00D51C04" w:rsidP="00D51C04">
            <w:pPr>
              <w:pStyle w:val="ConsPlusNormal"/>
              <w:rPr>
                <w:rFonts w:ascii="Times New Roman" w:hAnsi="Times New Roman" w:cs="Times New Roman"/>
                <w:sz w:val="22"/>
                <w:szCs w:val="22"/>
              </w:rPr>
            </w:pPr>
            <w:r w:rsidRPr="006A12A6">
              <w:rPr>
                <w:rFonts w:ascii="Times New Roman" w:hAnsi="Times New Roman" w:cs="Times New Roman"/>
                <w:sz w:val="22"/>
                <w:szCs w:val="22"/>
              </w:rPr>
              <w:t>1) использование сточных вод для удобрения почв;</w:t>
            </w:r>
          </w:p>
          <w:p w:rsidR="00D51C04" w:rsidRPr="006A12A6" w:rsidRDefault="00D51C04" w:rsidP="00D51C04">
            <w:pPr>
              <w:pStyle w:val="ConsPlusNormal"/>
              <w:rPr>
                <w:rFonts w:ascii="Times New Roman" w:hAnsi="Times New Roman" w:cs="Times New Roman"/>
                <w:sz w:val="22"/>
                <w:szCs w:val="22"/>
              </w:rPr>
            </w:pPr>
            <w:r w:rsidRPr="006A12A6">
              <w:rPr>
                <w:rFonts w:ascii="Times New Roman" w:hAnsi="Times New Roman" w:cs="Times New Roman"/>
                <w:sz w:val="22"/>
                <w:szCs w:val="22"/>
              </w:rPr>
              <w:t>2) размещение кладбищ, скотомогильников, мест захоронения отходов производства и потребления, радиоактивных, химических, взрывчатых, токсичных, отравляющих и ядовитых веществ;</w:t>
            </w:r>
          </w:p>
          <w:p w:rsidR="00D51C04" w:rsidRPr="006A12A6" w:rsidRDefault="00D51C04" w:rsidP="00D51C04">
            <w:pPr>
              <w:pStyle w:val="ConsPlusNormal"/>
              <w:rPr>
                <w:rFonts w:ascii="Times New Roman" w:hAnsi="Times New Roman" w:cs="Times New Roman"/>
                <w:sz w:val="22"/>
                <w:szCs w:val="22"/>
              </w:rPr>
            </w:pPr>
            <w:r w:rsidRPr="006A12A6">
              <w:rPr>
                <w:rFonts w:ascii="Times New Roman" w:hAnsi="Times New Roman" w:cs="Times New Roman"/>
                <w:sz w:val="22"/>
                <w:szCs w:val="22"/>
              </w:rPr>
              <w:t>3) осуществление авиационных мер по борьбе с вредителями и болезнями растений;</w:t>
            </w:r>
          </w:p>
          <w:p w:rsidR="00D51C04" w:rsidRPr="006A12A6" w:rsidRDefault="00D51C04" w:rsidP="00D51C04">
            <w:pPr>
              <w:pStyle w:val="ConsPlusNormal"/>
              <w:rPr>
                <w:rFonts w:ascii="Times New Roman" w:hAnsi="Times New Roman" w:cs="Times New Roman"/>
                <w:sz w:val="22"/>
                <w:szCs w:val="22"/>
              </w:rPr>
            </w:pPr>
            <w:r w:rsidRPr="006A12A6">
              <w:rPr>
                <w:rFonts w:ascii="Times New Roman" w:hAnsi="Times New Roman" w:cs="Times New Roman"/>
                <w:sz w:val="22"/>
                <w:szCs w:val="22"/>
              </w:rPr>
              <w:t>4) движение и стоянка транспортных средств (кроме специальных транспортных средств), за исключением их движения по дорогам и стоянки на дорогах и в специально оборудованных местах, имеющих твердое покрытие.</w:t>
            </w:r>
          </w:p>
          <w:p w:rsidR="00D51C04" w:rsidRPr="006A12A6" w:rsidRDefault="00D51C04" w:rsidP="00D51C04">
            <w:pPr>
              <w:pStyle w:val="ConsPlusNormal"/>
              <w:jc w:val="center"/>
              <w:rPr>
                <w:rFonts w:ascii="Times New Roman" w:hAnsi="Times New Roman" w:cs="Times New Roman"/>
                <w:sz w:val="22"/>
                <w:szCs w:val="22"/>
              </w:rPr>
            </w:pPr>
            <w:r w:rsidRPr="006A12A6">
              <w:rPr>
                <w:rFonts w:ascii="Times New Roman" w:hAnsi="Times New Roman" w:cs="Times New Roman"/>
                <w:sz w:val="22"/>
                <w:szCs w:val="22"/>
              </w:rPr>
              <w:t>Строительство и эксплуатация хозяйственных и иных объектов допускаются при условии оборудования таких объектов сооружениями, обеспечивающими охрану водных объектов от загрязнения, засорения и истощения вод в соответствии с водным законодательством и законодательством в области охраны окружающей среды</w:t>
            </w:r>
          </w:p>
        </w:tc>
      </w:tr>
      <w:tr w:rsidR="00D51C04" w:rsidRPr="006A12A6" w:rsidTr="006A12A6">
        <w:tc>
          <w:tcPr>
            <w:tcW w:w="264" w:type="pct"/>
            <w:tcBorders>
              <w:top w:val="single" w:sz="4" w:space="0" w:color="auto"/>
              <w:left w:val="single" w:sz="4" w:space="0" w:color="auto"/>
              <w:bottom w:val="single" w:sz="4" w:space="0" w:color="auto"/>
              <w:right w:val="single" w:sz="4" w:space="0" w:color="auto"/>
            </w:tcBorders>
          </w:tcPr>
          <w:p w:rsidR="00D51C04" w:rsidRPr="006A12A6" w:rsidRDefault="00D51C04" w:rsidP="00D51C04">
            <w:pPr>
              <w:pStyle w:val="ConsPlusNormal"/>
              <w:jc w:val="center"/>
              <w:rPr>
                <w:rFonts w:ascii="Times New Roman" w:hAnsi="Times New Roman" w:cs="Times New Roman"/>
                <w:sz w:val="22"/>
                <w:szCs w:val="22"/>
              </w:rPr>
            </w:pPr>
            <w:r w:rsidRPr="006A12A6">
              <w:rPr>
                <w:rFonts w:ascii="Times New Roman" w:hAnsi="Times New Roman" w:cs="Times New Roman"/>
                <w:sz w:val="22"/>
                <w:szCs w:val="22"/>
              </w:rPr>
              <w:t>1.2.</w:t>
            </w:r>
          </w:p>
        </w:tc>
        <w:tc>
          <w:tcPr>
            <w:tcW w:w="1118" w:type="pct"/>
            <w:tcBorders>
              <w:top w:val="single" w:sz="4" w:space="0" w:color="auto"/>
              <w:left w:val="single" w:sz="4" w:space="0" w:color="auto"/>
              <w:bottom w:val="single" w:sz="4" w:space="0" w:color="auto"/>
              <w:right w:val="single" w:sz="4" w:space="0" w:color="auto"/>
            </w:tcBorders>
          </w:tcPr>
          <w:p w:rsidR="00D51C04" w:rsidRPr="006A12A6" w:rsidRDefault="00D51C04" w:rsidP="00D51C04">
            <w:pPr>
              <w:pStyle w:val="ConsPlusNormal"/>
              <w:jc w:val="center"/>
              <w:rPr>
                <w:rFonts w:ascii="Times New Roman" w:hAnsi="Times New Roman" w:cs="Times New Roman"/>
                <w:sz w:val="22"/>
                <w:szCs w:val="22"/>
              </w:rPr>
            </w:pPr>
            <w:r w:rsidRPr="006A12A6">
              <w:rPr>
                <w:rFonts w:ascii="Times New Roman" w:hAnsi="Times New Roman" w:cs="Times New Roman"/>
                <w:sz w:val="22"/>
                <w:szCs w:val="22"/>
              </w:rPr>
              <w:t>Леса, выполняющие функции защиты природных и иных объектов:</w:t>
            </w:r>
          </w:p>
        </w:tc>
        <w:tc>
          <w:tcPr>
            <w:tcW w:w="3618" w:type="pct"/>
            <w:tcBorders>
              <w:top w:val="single" w:sz="4" w:space="0" w:color="auto"/>
              <w:left w:val="single" w:sz="4" w:space="0" w:color="auto"/>
              <w:bottom w:val="single" w:sz="4" w:space="0" w:color="auto"/>
              <w:right w:val="single" w:sz="4" w:space="0" w:color="auto"/>
            </w:tcBorders>
          </w:tcPr>
          <w:p w:rsidR="00D51C04" w:rsidRPr="006A12A6" w:rsidRDefault="00D51C04" w:rsidP="00D51C04">
            <w:pPr>
              <w:pStyle w:val="ConsPlusNormal"/>
              <w:jc w:val="center"/>
              <w:rPr>
                <w:rFonts w:ascii="Times New Roman" w:hAnsi="Times New Roman" w:cs="Times New Roman"/>
                <w:sz w:val="22"/>
                <w:szCs w:val="22"/>
              </w:rPr>
            </w:pPr>
          </w:p>
        </w:tc>
      </w:tr>
      <w:tr w:rsidR="00D51C04" w:rsidRPr="006A12A6" w:rsidTr="006A12A6">
        <w:tc>
          <w:tcPr>
            <w:tcW w:w="264" w:type="pct"/>
            <w:tcBorders>
              <w:top w:val="single" w:sz="4" w:space="0" w:color="auto"/>
              <w:left w:val="single" w:sz="4" w:space="0" w:color="auto"/>
              <w:bottom w:val="single" w:sz="4" w:space="0" w:color="auto"/>
              <w:right w:val="single" w:sz="4" w:space="0" w:color="auto"/>
            </w:tcBorders>
          </w:tcPr>
          <w:p w:rsidR="00D51C04" w:rsidRPr="006A12A6" w:rsidRDefault="00D51C04" w:rsidP="00D51C04">
            <w:pPr>
              <w:pStyle w:val="ConsPlusNormal"/>
              <w:jc w:val="center"/>
              <w:rPr>
                <w:rFonts w:ascii="Times New Roman" w:hAnsi="Times New Roman" w:cs="Times New Roman"/>
                <w:sz w:val="22"/>
                <w:szCs w:val="22"/>
              </w:rPr>
            </w:pPr>
            <w:r w:rsidRPr="006A12A6">
              <w:rPr>
                <w:rFonts w:ascii="Times New Roman" w:hAnsi="Times New Roman" w:cs="Times New Roman"/>
                <w:sz w:val="22"/>
                <w:szCs w:val="22"/>
              </w:rPr>
              <w:t>1.2.1.</w:t>
            </w:r>
          </w:p>
        </w:tc>
        <w:tc>
          <w:tcPr>
            <w:tcW w:w="1118" w:type="pct"/>
            <w:tcBorders>
              <w:top w:val="single" w:sz="4" w:space="0" w:color="auto"/>
              <w:left w:val="single" w:sz="4" w:space="0" w:color="auto"/>
              <w:bottom w:val="single" w:sz="4" w:space="0" w:color="auto"/>
              <w:right w:val="single" w:sz="4" w:space="0" w:color="auto"/>
            </w:tcBorders>
          </w:tcPr>
          <w:p w:rsidR="00D51C04" w:rsidRPr="006A12A6" w:rsidRDefault="00D51C04" w:rsidP="00D51C04">
            <w:pPr>
              <w:pStyle w:val="ConsPlusNormal"/>
              <w:jc w:val="center"/>
              <w:rPr>
                <w:rFonts w:ascii="Times New Roman" w:hAnsi="Times New Roman" w:cs="Times New Roman"/>
                <w:sz w:val="22"/>
                <w:szCs w:val="22"/>
              </w:rPr>
            </w:pPr>
            <w:r w:rsidRPr="006A12A6">
              <w:rPr>
                <w:rFonts w:ascii="Times New Roman" w:hAnsi="Times New Roman" w:cs="Times New Roman"/>
                <w:sz w:val="22"/>
                <w:szCs w:val="22"/>
              </w:rPr>
              <w:t>Защитные полосы лесов, расположенные вдоль железнодорожных путей общего пользования, федеральных автомобильных дорог общего пользования, автомобильных дорог общего пользования, находящихся в собственности субъектов РФ</w:t>
            </w:r>
          </w:p>
        </w:tc>
        <w:tc>
          <w:tcPr>
            <w:tcW w:w="3618" w:type="pct"/>
            <w:tcBorders>
              <w:top w:val="single" w:sz="4" w:space="0" w:color="auto"/>
              <w:left w:val="single" w:sz="4" w:space="0" w:color="auto"/>
              <w:bottom w:val="single" w:sz="4" w:space="0" w:color="auto"/>
              <w:right w:val="single" w:sz="4" w:space="0" w:color="auto"/>
            </w:tcBorders>
          </w:tcPr>
          <w:p w:rsidR="00D51C04" w:rsidRPr="006A12A6" w:rsidRDefault="00D51C04" w:rsidP="00D51C04">
            <w:pPr>
              <w:pStyle w:val="ConsPlusNormal"/>
              <w:rPr>
                <w:rFonts w:ascii="Times New Roman" w:hAnsi="Times New Roman" w:cs="Times New Roman"/>
                <w:sz w:val="22"/>
                <w:szCs w:val="22"/>
              </w:rPr>
            </w:pPr>
            <w:r w:rsidRPr="006A12A6">
              <w:rPr>
                <w:rFonts w:ascii="Times New Roman" w:hAnsi="Times New Roman" w:cs="Times New Roman"/>
                <w:sz w:val="22"/>
                <w:szCs w:val="22"/>
              </w:rPr>
              <w:t>В соответствии со ст. 105 Лесного кодекса РФ:</w:t>
            </w:r>
          </w:p>
          <w:p w:rsidR="00D51C04" w:rsidRPr="006A12A6" w:rsidRDefault="00D51C04" w:rsidP="00D51C04">
            <w:pPr>
              <w:pStyle w:val="ConsPlusNormal"/>
              <w:rPr>
                <w:rFonts w:ascii="Times New Roman" w:hAnsi="Times New Roman" w:cs="Times New Roman"/>
                <w:sz w:val="22"/>
                <w:szCs w:val="22"/>
              </w:rPr>
            </w:pPr>
            <w:r w:rsidRPr="006A12A6">
              <w:rPr>
                <w:rFonts w:ascii="Times New Roman" w:hAnsi="Times New Roman" w:cs="Times New Roman"/>
                <w:sz w:val="22"/>
                <w:szCs w:val="22"/>
              </w:rPr>
              <w:t>1) запрещается проведение сплошных рубок лесных насаждений, за исключением случаев, предусмотренных ч. 4 ст. 17, ч. 5.1 ст. 21 Лесного кодекса РФ, и случаев проведения сплошных рубок в зонах с особыми условиями использования территорий, на которых расположены соответствующие леса, если режим указанных зон предусматривает вырубку деревьев, кустарников;</w:t>
            </w:r>
          </w:p>
          <w:p w:rsidR="00D51C04" w:rsidRPr="006A12A6" w:rsidRDefault="00D51C04" w:rsidP="00D51C04">
            <w:pPr>
              <w:pStyle w:val="ConsPlusNormal"/>
              <w:rPr>
                <w:rFonts w:ascii="Times New Roman" w:hAnsi="Times New Roman" w:cs="Times New Roman"/>
                <w:sz w:val="22"/>
                <w:szCs w:val="22"/>
              </w:rPr>
            </w:pPr>
            <w:r w:rsidRPr="006A12A6">
              <w:rPr>
                <w:rFonts w:ascii="Times New Roman" w:hAnsi="Times New Roman" w:cs="Times New Roman"/>
                <w:sz w:val="22"/>
                <w:szCs w:val="22"/>
              </w:rPr>
              <w:t>2) выборочные рубки лесных насаждений проводятся в порядке, установленном уполномоченным федеральным органом исполнительной власти.</w:t>
            </w:r>
          </w:p>
          <w:p w:rsidR="00D51C04" w:rsidRPr="006A12A6" w:rsidRDefault="00D51C04" w:rsidP="00D51C04">
            <w:pPr>
              <w:pStyle w:val="ConsPlusNormal"/>
              <w:rPr>
                <w:rFonts w:ascii="Times New Roman" w:hAnsi="Times New Roman" w:cs="Times New Roman"/>
                <w:sz w:val="22"/>
                <w:szCs w:val="22"/>
              </w:rPr>
            </w:pPr>
            <w:r w:rsidRPr="006A12A6">
              <w:rPr>
                <w:rFonts w:ascii="Times New Roman" w:hAnsi="Times New Roman" w:cs="Times New Roman"/>
                <w:sz w:val="22"/>
                <w:szCs w:val="22"/>
              </w:rPr>
              <w:t>В защитных придорожных полосах на основной их части выборочные рубки лесных насаждений проводятся умеренной, умеренно высокой и высокой интенсивности, в опушечной части полос шириной 50 - 100 м - слабой и умеренной интенсивности (п. 23 Особенностей).</w:t>
            </w:r>
          </w:p>
          <w:p w:rsidR="00D51C04" w:rsidRPr="006A12A6" w:rsidRDefault="00D51C04" w:rsidP="00D51C04">
            <w:pPr>
              <w:pStyle w:val="ConsPlusNormal"/>
              <w:rPr>
                <w:rFonts w:ascii="Times New Roman" w:hAnsi="Times New Roman" w:cs="Times New Roman"/>
                <w:sz w:val="22"/>
                <w:szCs w:val="22"/>
              </w:rPr>
            </w:pPr>
            <w:r w:rsidRPr="006A12A6">
              <w:rPr>
                <w:rFonts w:ascii="Times New Roman" w:hAnsi="Times New Roman" w:cs="Times New Roman"/>
                <w:sz w:val="22"/>
                <w:szCs w:val="22"/>
              </w:rPr>
              <w:t>Запрещается создание лесоперерабатывающей инфраструктуры, лесных плантаций (п. п. 29 - 30 Особенностей).</w:t>
            </w:r>
          </w:p>
          <w:p w:rsidR="00D51C04" w:rsidRPr="006A12A6" w:rsidRDefault="00D51C04" w:rsidP="00D51C04">
            <w:pPr>
              <w:pStyle w:val="ConsPlusNormal"/>
              <w:jc w:val="center"/>
              <w:rPr>
                <w:rFonts w:ascii="Times New Roman" w:hAnsi="Times New Roman" w:cs="Times New Roman"/>
                <w:sz w:val="22"/>
                <w:szCs w:val="22"/>
              </w:rPr>
            </w:pPr>
            <w:r w:rsidRPr="006A12A6">
              <w:rPr>
                <w:rFonts w:ascii="Times New Roman" w:hAnsi="Times New Roman" w:cs="Times New Roman"/>
                <w:sz w:val="22"/>
                <w:szCs w:val="22"/>
              </w:rPr>
              <w:t>Запрещается сбор лесной подстилки (п. 24 Правил заготовки и сбора недревесного сырья)</w:t>
            </w:r>
          </w:p>
        </w:tc>
      </w:tr>
      <w:tr w:rsidR="00D51C04" w:rsidRPr="006A12A6" w:rsidTr="006A12A6">
        <w:tc>
          <w:tcPr>
            <w:tcW w:w="264" w:type="pct"/>
            <w:tcBorders>
              <w:top w:val="single" w:sz="4" w:space="0" w:color="auto"/>
              <w:left w:val="single" w:sz="4" w:space="0" w:color="auto"/>
              <w:bottom w:val="single" w:sz="4" w:space="0" w:color="auto"/>
              <w:right w:val="single" w:sz="4" w:space="0" w:color="auto"/>
            </w:tcBorders>
          </w:tcPr>
          <w:p w:rsidR="00D51C04" w:rsidRPr="006A12A6" w:rsidRDefault="00D51C04" w:rsidP="00D51C04">
            <w:pPr>
              <w:pStyle w:val="ConsPlusNormal"/>
              <w:jc w:val="center"/>
              <w:rPr>
                <w:rFonts w:ascii="Times New Roman" w:hAnsi="Times New Roman" w:cs="Times New Roman"/>
                <w:sz w:val="22"/>
                <w:szCs w:val="22"/>
              </w:rPr>
            </w:pPr>
            <w:r w:rsidRPr="006A12A6">
              <w:rPr>
                <w:rFonts w:ascii="Times New Roman" w:hAnsi="Times New Roman" w:cs="Times New Roman"/>
                <w:sz w:val="22"/>
                <w:szCs w:val="22"/>
              </w:rPr>
              <w:t>1.2.2.</w:t>
            </w:r>
          </w:p>
        </w:tc>
        <w:tc>
          <w:tcPr>
            <w:tcW w:w="1118" w:type="pct"/>
            <w:tcBorders>
              <w:top w:val="single" w:sz="4" w:space="0" w:color="auto"/>
              <w:left w:val="single" w:sz="4" w:space="0" w:color="auto"/>
              <w:bottom w:val="single" w:sz="4" w:space="0" w:color="auto"/>
              <w:right w:val="single" w:sz="4" w:space="0" w:color="auto"/>
            </w:tcBorders>
          </w:tcPr>
          <w:p w:rsidR="00D51C04" w:rsidRPr="006A12A6" w:rsidRDefault="00D51C04" w:rsidP="00D51C04">
            <w:pPr>
              <w:pStyle w:val="ConsPlusNormal"/>
              <w:jc w:val="center"/>
              <w:rPr>
                <w:rFonts w:ascii="Times New Roman" w:hAnsi="Times New Roman" w:cs="Times New Roman"/>
                <w:sz w:val="22"/>
                <w:szCs w:val="22"/>
              </w:rPr>
            </w:pPr>
            <w:r w:rsidRPr="006A12A6">
              <w:rPr>
                <w:rFonts w:ascii="Times New Roman" w:hAnsi="Times New Roman" w:cs="Times New Roman"/>
                <w:sz w:val="22"/>
                <w:szCs w:val="22"/>
              </w:rPr>
              <w:t>Зеленые зоны</w:t>
            </w:r>
          </w:p>
        </w:tc>
        <w:tc>
          <w:tcPr>
            <w:tcW w:w="3618" w:type="pct"/>
            <w:tcBorders>
              <w:top w:val="single" w:sz="4" w:space="0" w:color="auto"/>
              <w:left w:val="single" w:sz="4" w:space="0" w:color="auto"/>
              <w:bottom w:val="single" w:sz="4" w:space="0" w:color="auto"/>
              <w:right w:val="single" w:sz="4" w:space="0" w:color="auto"/>
            </w:tcBorders>
          </w:tcPr>
          <w:p w:rsidR="00D51C04" w:rsidRPr="006A12A6" w:rsidRDefault="00D51C04" w:rsidP="00D51C04">
            <w:pPr>
              <w:pStyle w:val="ConsPlusNormal"/>
              <w:rPr>
                <w:rFonts w:ascii="Times New Roman" w:hAnsi="Times New Roman" w:cs="Times New Roman"/>
                <w:sz w:val="22"/>
                <w:szCs w:val="22"/>
              </w:rPr>
            </w:pPr>
            <w:r w:rsidRPr="006A12A6">
              <w:rPr>
                <w:rFonts w:ascii="Times New Roman" w:hAnsi="Times New Roman" w:cs="Times New Roman"/>
                <w:sz w:val="22"/>
                <w:szCs w:val="22"/>
              </w:rPr>
              <w:t>В соответствии со ст. 105 Лесного кодекса РФ:</w:t>
            </w:r>
          </w:p>
          <w:p w:rsidR="00D51C04" w:rsidRPr="006A12A6" w:rsidRDefault="00D51C04" w:rsidP="00D51C04">
            <w:pPr>
              <w:pStyle w:val="ConsPlusNormal"/>
              <w:rPr>
                <w:rFonts w:ascii="Times New Roman" w:hAnsi="Times New Roman" w:cs="Times New Roman"/>
                <w:sz w:val="22"/>
                <w:szCs w:val="22"/>
              </w:rPr>
            </w:pPr>
            <w:r w:rsidRPr="006A12A6">
              <w:rPr>
                <w:rFonts w:ascii="Times New Roman" w:hAnsi="Times New Roman" w:cs="Times New Roman"/>
                <w:sz w:val="22"/>
                <w:szCs w:val="22"/>
              </w:rPr>
              <w:t>1) запрещается проведение сплошных рубок лесных насаждений, за исключением случаев, предусмотренных ч. 4 ст. 17, ч. 5.1 ст. 21 Лесного кодекса РФ, и случаев проведения сплошных рубок в зонах с особыми условиями использования территорий, на которых расположены соответствующие леса, если режим указанных зон предусматривает вырубку деревьев, кустарников;</w:t>
            </w:r>
          </w:p>
          <w:p w:rsidR="00D51C04" w:rsidRPr="006A12A6" w:rsidRDefault="00D51C04" w:rsidP="00D51C04">
            <w:pPr>
              <w:pStyle w:val="ConsPlusNormal"/>
              <w:rPr>
                <w:rFonts w:ascii="Times New Roman" w:hAnsi="Times New Roman" w:cs="Times New Roman"/>
                <w:sz w:val="22"/>
                <w:szCs w:val="22"/>
              </w:rPr>
            </w:pPr>
            <w:r w:rsidRPr="006A12A6">
              <w:rPr>
                <w:rFonts w:ascii="Times New Roman" w:hAnsi="Times New Roman" w:cs="Times New Roman"/>
                <w:sz w:val="22"/>
                <w:szCs w:val="22"/>
              </w:rPr>
              <w:t>2) выборочные рубки лесных насаждений проводятся в порядке, установленном уполномоченным федеральным органом исполнительной власти;</w:t>
            </w:r>
          </w:p>
          <w:p w:rsidR="00D51C04" w:rsidRPr="006A12A6" w:rsidRDefault="00D51C04" w:rsidP="00D51C04">
            <w:pPr>
              <w:pStyle w:val="ConsPlusNormal"/>
              <w:rPr>
                <w:rFonts w:ascii="Times New Roman" w:hAnsi="Times New Roman" w:cs="Times New Roman"/>
                <w:sz w:val="22"/>
                <w:szCs w:val="22"/>
              </w:rPr>
            </w:pPr>
            <w:r w:rsidRPr="006A12A6">
              <w:rPr>
                <w:rFonts w:ascii="Times New Roman" w:hAnsi="Times New Roman" w:cs="Times New Roman"/>
                <w:sz w:val="22"/>
                <w:szCs w:val="22"/>
              </w:rPr>
              <w:t>3) в зеленых зонах запрещаются:</w:t>
            </w:r>
          </w:p>
          <w:p w:rsidR="00D51C04" w:rsidRPr="006A12A6" w:rsidRDefault="00D51C04" w:rsidP="00D51C04">
            <w:pPr>
              <w:pStyle w:val="ConsPlusNormal"/>
              <w:rPr>
                <w:rFonts w:ascii="Times New Roman" w:hAnsi="Times New Roman" w:cs="Times New Roman"/>
                <w:sz w:val="22"/>
                <w:szCs w:val="22"/>
              </w:rPr>
            </w:pPr>
            <w:r w:rsidRPr="006A12A6">
              <w:rPr>
                <w:rFonts w:ascii="Times New Roman" w:hAnsi="Times New Roman" w:cs="Times New Roman"/>
                <w:sz w:val="22"/>
                <w:szCs w:val="22"/>
              </w:rPr>
              <w:t>- использование токсичных химических препаратов для охраны и защиты лесов, в том числе в научных целях;</w:t>
            </w:r>
          </w:p>
          <w:p w:rsidR="00D51C04" w:rsidRPr="006A12A6" w:rsidRDefault="00D51C04" w:rsidP="00D51C04">
            <w:pPr>
              <w:pStyle w:val="ConsPlusNormal"/>
              <w:rPr>
                <w:rFonts w:ascii="Times New Roman" w:hAnsi="Times New Roman" w:cs="Times New Roman"/>
                <w:sz w:val="22"/>
                <w:szCs w:val="22"/>
              </w:rPr>
            </w:pPr>
            <w:r w:rsidRPr="006A12A6">
              <w:rPr>
                <w:rFonts w:ascii="Times New Roman" w:hAnsi="Times New Roman" w:cs="Times New Roman"/>
                <w:sz w:val="22"/>
                <w:szCs w:val="22"/>
              </w:rPr>
              <w:t>- осуществление видов деятельности в сфере охотничьего хозяйства;</w:t>
            </w:r>
          </w:p>
          <w:p w:rsidR="00D51C04" w:rsidRPr="006A12A6" w:rsidRDefault="00D51C04" w:rsidP="00D51C04">
            <w:pPr>
              <w:pStyle w:val="ConsPlusNormal"/>
              <w:rPr>
                <w:rFonts w:ascii="Times New Roman" w:hAnsi="Times New Roman" w:cs="Times New Roman"/>
                <w:sz w:val="22"/>
                <w:szCs w:val="22"/>
              </w:rPr>
            </w:pPr>
            <w:r w:rsidRPr="006A12A6">
              <w:rPr>
                <w:rFonts w:ascii="Times New Roman" w:hAnsi="Times New Roman" w:cs="Times New Roman"/>
                <w:sz w:val="22"/>
                <w:szCs w:val="22"/>
              </w:rPr>
              <w:t>- разработка месторождений полезных ископаемых (за исключением случаев использования лесных участков, в отношении которых лицензии на пользование недрами получены до введения в действие Лесного кодекса РФ, допускается использование лесов для разработки месторождений полезных ископаемых на срок, не превышающий срока действия таких лицензий);</w:t>
            </w:r>
          </w:p>
          <w:p w:rsidR="00D51C04" w:rsidRPr="006A12A6" w:rsidRDefault="00D51C04" w:rsidP="00D51C04">
            <w:pPr>
              <w:pStyle w:val="ConsPlusNormal"/>
              <w:rPr>
                <w:rFonts w:ascii="Times New Roman" w:hAnsi="Times New Roman" w:cs="Times New Roman"/>
                <w:sz w:val="22"/>
                <w:szCs w:val="22"/>
              </w:rPr>
            </w:pPr>
            <w:r w:rsidRPr="006A12A6">
              <w:rPr>
                <w:rFonts w:ascii="Times New Roman" w:hAnsi="Times New Roman" w:cs="Times New Roman"/>
                <w:sz w:val="22"/>
                <w:szCs w:val="22"/>
              </w:rPr>
              <w:t>- ведение сельского хозяйства, за исключением сенокошения и пчеловодства, а также возведение изгородей в целях сенокошения и пчеловодства;</w:t>
            </w:r>
          </w:p>
          <w:p w:rsidR="00D51C04" w:rsidRPr="006A12A6" w:rsidRDefault="00D51C04" w:rsidP="00D51C04">
            <w:pPr>
              <w:pStyle w:val="ConsPlusNormal"/>
              <w:rPr>
                <w:rFonts w:ascii="Times New Roman" w:hAnsi="Times New Roman" w:cs="Times New Roman"/>
                <w:sz w:val="22"/>
                <w:szCs w:val="22"/>
              </w:rPr>
            </w:pPr>
            <w:r w:rsidRPr="006A12A6">
              <w:rPr>
                <w:rFonts w:ascii="Times New Roman" w:hAnsi="Times New Roman" w:cs="Times New Roman"/>
                <w:sz w:val="22"/>
                <w:szCs w:val="22"/>
              </w:rPr>
              <w:t>- размещение объектов капитального строительства, за исключением гидротехнических сооружений, линий связи, линий электропередачи, подземных трубопроводов;</w:t>
            </w:r>
          </w:p>
          <w:p w:rsidR="00D51C04" w:rsidRPr="006A12A6" w:rsidRDefault="00D51C04" w:rsidP="00D51C04">
            <w:pPr>
              <w:pStyle w:val="ConsPlusNormal"/>
              <w:rPr>
                <w:rFonts w:ascii="Times New Roman" w:hAnsi="Times New Roman" w:cs="Times New Roman"/>
                <w:sz w:val="22"/>
                <w:szCs w:val="22"/>
              </w:rPr>
            </w:pPr>
            <w:r w:rsidRPr="006A12A6">
              <w:rPr>
                <w:rFonts w:ascii="Times New Roman" w:hAnsi="Times New Roman" w:cs="Times New Roman"/>
                <w:sz w:val="22"/>
                <w:szCs w:val="22"/>
              </w:rPr>
              <w:t>4) не допускается изменение границ зеленых зон, которое может привести к уменьшению их площади.</w:t>
            </w:r>
          </w:p>
          <w:p w:rsidR="00D51C04" w:rsidRPr="006A12A6" w:rsidRDefault="00D51C04" w:rsidP="00D51C04">
            <w:pPr>
              <w:pStyle w:val="ConsPlusNormal"/>
              <w:rPr>
                <w:rFonts w:ascii="Times New Roman" w:hAnsi="Times New Roman" w:cs="Times New Roman"/>
                <w:sz w:val="22"/>
                <w:szCs w:val="22"/>
              </w:rPr>
            </w:pPr>
            <w:r w:rsidRPr="006A12A6">
              <w:rPr>
                <w:rFonts w:ascii="Times New Roman" w:hAnsi="Times New Roman" w:cs="Times New Roman"/>
                <w:sz w:val="22"/>
                <w:szCs w:val="22"/>
              </w:rPr>
              <w:t>Выборочные рубки лесных насаждений проводятся от очень слабой до умеренно высокой интенсивности, за исключением ландшафтных рубок, интенсивность которых при формировании полуоткрытых и открытых ландшафтов может достигать очень высокой интенсивности (п. 24 Особенностей).</w:t>
            </w:r>
          </w:p>
          <w:p w:rsidR="00D51C04" w:rsidRPr="006A12A6" w:rsidRDefault="00D51C04" w:rsidP="00D51C04">
            <w:pPr>
              <w:pStyle w:val="ConsPlusNormal"/>
              <w:rPr>
                <w:rFonts w:ascii="Times New Roman" w:hAnsi="Times New Roman" w:cs="Times New Roman"/>
                <w:sz w:val="22"/>
                <w:szCs w:val="22"/>
              </w:rPr>
            </w:pPr>
            <w:r w:rsidRPr="006A12A6">
              <w:rPr>
                <w:rFonts w:ascii="Times New Roman" w:hAnsi="Times New Roman" w:cs="Times New Roman"/>
                <w:sz w:val="22"/>
                <w:szCs w:val="22"/>
              </w:rPr>
              <w:t>Запрещается создание лесоперерабатывающей инфраструктуры, лесных плантаций (п. п. 29 - 30 Особенностей).</w:t>
            </w:r>
          </w:p>
          <w:p w:rsidR="00D51C04" w:rsidRPr="006A12A6" w:rsidRDefault="00D51C04" w:rsidP="00D51C04">
            <w:pPr>
              <w:pStyle w:val="ConsPlusNormal"/>
              <w:jc w:val="center"/>
              <w:rPr>
                <w:rFonts w:ascii="Times New Roman" w:hAnsi="Times New Roman" w:cs="Times New Roman"/>
                <w:sz w:val="22"/>
                <w:szCs w:val="22"/>
              </w:rPr>
            </w:pPr>
            <w:r w:rsidRPr="006A12A6">
              <w:rPr>
                <w:rFonts w:ascii="Times New Roman" w:hAnsi="Times New Roman" w:cs="Times New Roman"/>
                <w:sz w:val="22"/>
                <w:szCs w:val="22"/>
              </w:rPr>
              <w:t>Запрещается сбор лесной подстилки (п. 24 Правил заготовки и сбора недревесного сырья)</w:t>
            </w:r>
          </w:p>
        </w:tc>
      </w:tr>
      <w:tr w:rsidR="00D51C04" w:rsidRPr="006A12A6" w:rsidTr="006A12A6">
        <w:tc>
          <w:tcPr>
            <w:tcW w:w="264" w:type="pct"/>
            <w:tcBorders>
              <w:top w:val="single" w:sz="4" w:space="0" w:color="auto"/>
              <w:left w:val="single" w:sz="4" w:space="0" w:color="auto"/>
              <w:bottom w:val="single" w:sz="4" w:space="0" w:color="auto"/>
              <w:right w:val="single" w:sz="4" w:space="0" w:color="auto"/>
            </w:tcBorders>
          </w:tcPr>
          <w:p w:rsidR="00D51C04" w:rsidRPr="006A12A6" w:rsidRDefault="00D51C04" w:rsidP="00D51C04">
            <w:pPr>
              <w:pStyle w:val="ConsPlusNormal"/>
              <w:jc w:val="center"/>
              <w:rPr>
                <w:rFonts w:ascii="Times New Roman" w:hAnsi="Times New Roman" w:cs="Times New Roman"/>
                <w:sz w:val="22"/>
                <w:szCs w:val="22"/>
              </w:rPr>
            </w:pPr>
            <w:r w:rsidRPr="006A12A6">
              <w:rPr>
                <w:rFonts w:ascii="Times New Roman" w:hAnsi="Times New Roman" w:cs="Times New Roman"/>
                <w:sz w:val="22"/>
                <w:szCs w:val="22"/>
              </w:rPr>
              <w:t>1.3.</w:t>
            </w:r>
          </w:p>
        </w:tc>
        <w:tc>
          <w:tcPr>
            <w:tcW w:w="1118" w:type="pct"/>
            <w:tcBorders>
              <w:top w:val="single" w:sz="4" w:space="0" w:color="auto"/>
              <w:left w:val="single" w:sz="4" w:space="0" w:color="auto"/>
              <w:bottom w:val="single" w:sz="4" w:space="0" w:color="auto"/>
              <w:right w:val="single" w:sz="4" w:space="0" w:color="auto"/>
            </w:tcBorders>
          </w:tcPr>
          <w:p w:rsidR="00D51C04" w:rsidRPr="006A12A6" w:rsidRDefault="00D51C04" w:rsidP="00D51C04">
            <w:pPr>
              <w:pStyle w:val="ConsPlusNormal"/>
              <w:jc w:val="center"/>
              <w:rPr>
                <w:rFonts w:ascii="Times New Roman" w:hAnsi="Times New Roman" w:cs="Times New Roman"/>
                <w:sz w:val="22"/>
                <w:szCs w:val="22"/>
              </w:rPr>
            </w:pPr>
            <w:r w:rsidRPr="006A12A6">
              <w:rPr>
                <w:rFonts w:ascii="Times New Roman" w:hAnsi="Times New Roman" w:cs="Times New Roman"/>
                <w:sz w:val="22"/>
                <w:szCs w:val="22"/>
              </w:rPr>
              <w:t>Ценные леса:</w:t>
            </w:r>
          </w:p>
        </w:tc>
        <w:tc>
          <w:tcPr>
            <w:tcW w:w="3618" w:type="pct"/>
            <w:tcBorders>
              <w:top w:val="single" w:sz="4" w:space="0" w:color="auto"/>
              <w:left w:val="single" w:sz="4" w:space="0" w:color="auto"/>
              <w:bottom w:val="single" w:sz="4" w:space="0" w:color="auto"/>
              <w:right w:val="single" w:sz="4" w:space="0" w:color="auto"/>
            </w:tcBorders>
          </w:tcPr>
          <w:p w:rsidR="00D51C04" w:rsidRPr="006A12A6" w:rsidRDefault="00D51C04" w:rsidP="00D51C04">
            <w:pPr>
              <w:pStyle w:val="ConsPlusNormal"/>
              <w:jc w:val="center"/>
              <w:rPr>
                <w:rFonts w:ascii="Times New Roman" w:hAnsi="Times New Roman" w:cs="Times New Roman"/>
                <w:sz w:val="22"/>
                <w:szCs w:val="22"/>
              </w:rPr>
            </w:pPr>
          </w:p>
        </w:tc>
      </w:tr>
      <w:tr w:rsidR="00D51C04" w:rsidRPr="006A12A6" w:rsidTr="006A12A6">
        <w:tc>
          <w:tcPr>
            <w:tcW w:w="264" w:type="pct"/>
            <w:tcBorders>
              <w:top w:val="single" w:sz="4" w:space="0" w:color="auto"/>
              <w:left w:val="single" w:sz="4" w:space="0" w:color="auto"/>
              <w:bottom w:val="single" w:sz="4" w:space="0" w:color="auto"/>
              <w:right w:val="single" w:sz="4" w:space="0" w:color="auto"/>
            </w:tcBorders>
          </w:tcPr>
          <w:p w:rsidR="00D51C04" w:rsidRPr="006A12A6" w:rsidRDefault="00D51C04" w:rsidP="00D51C04">
            <w:pPr>
              <w:pStyle w:val="ConsPlusNormal"/>
              <w:jc w:val="center"/>
              <w:rPr>
                <w:rFonts w:ascii="Times New Roman" w:hAnsi="Times New Roman" w:cs="Times New Roman"/>
                <w:sz w:val="22"/>
                <w:szCs w:val="22"/>
              </w:rPr>
            </w:pPr>
            <w:r w:rsidRPr="006A12A6">
              <w:rPr>
                <w:rFonts w:ascii="Times New Roman" w:hAnsi="Times New Roman" w:cs="Times New Roman"/>
                <w:sz w:val="22"/>
                <w:szCs w:val="22"/>
              </w:rPr>
              <w:t>1.3.1.</w:t>
            </w:r>
          </w:p>
        </w:tc>
        <w:tc>
          <w:tcPr>
            <w:tcW w:w="1118" w:type="pct"/>
            <w:tcBorders>
              <w:top w:val="single" w:sz="4" w:space="0" w:color="auto"/>
              <w:left w:val="single" w:sz="4" w:space="0" w:color="auto"/>
              <w:bottom w:val="single" w:sz="4" w:space="0" w:color="auto"/>
              <w:right w:val="single" w:sz="4" w:space="0" w:color="auto"/>
            </w:tcBorders>
          </w:tcPr>
          <w:p w:rsidR="00D51C04" w:rsidRPr="006A12A6" w:rsidRDefault="00D51C04" w:rsidP="00D51C04">
            <w:pPr>
              <w:pStyle w:val="ConsPlusNormal"/>
              <w:jc w:val="center"/>
              <w:rPr>
                <w:rFonts w:ascii="Times New Roman" w:hAnsi="Times New Roman" w:cs="Times New Roman"/>
                <w:sz w:val="22"/>
                <w:szCs w:val="22"/>
              </w:rPr>
            </w:pPr>
            <w:r w:rsidRPr="006A12A6">
              <w:rPr>
                <w:rFonts w:ascii="Times New Roman" w:hAnsi="Times New Roman" w:cs="Times New Roman"/>
                <w:sz w:val="22"/>
                <w:szCs w:val="22"/>
              </w:rPr>
              <w:t>Запретные полосы лесов, расположенные вдоль водных объектов</w:t>
            </w:r>
          </w:p>
        </w:tc>
        <w:tc>
          <w:tcPr>
            <w:tcW w:w="3618" w:type="pct"/>
            <w:tcBorders>
              <w:top w:val="single" w:sz="4" w:space="0" w:color="auto"/>
              <w:left w:val="single" w:sz="4" w:space="0" w:color="auto"/>
              <w:bottom w:val="single" w:sz="4" w:space="0" w:color="auto"/>
              <w:right w:val="single" w:sz="4" w:space="0" w:color="auto"/>
            </w:tcBorders>
          </w:tcPr>
          <w:p w:rsidR="00D51C04" w:rsidRPr="006A12A6" w:rsidRDefault="00D51C04" w:rsidP="00D51C04">
            <w:pPr>
              <w:pStyle w:val="ConsPlusNormal"/>
              <w:rPr>
                <w:rFonts w:ascii="Times New Roman" w:hAnsi="Times New Roman" w:cs="Times New Roman"/>
                <w:sz w:val="22"/>
                <w:szCs w:val="22"/>
              </w:rPr>
            </w:pPr>
            <w:r w:rsidRPr="006A12A6">
              <w:rPr>
                <w:rFonts w:ascii="Times New Roman" w:hAnsi="Times New Roman" w:cs="Times New Roman"/>
                <w:sz w:val="22"/>
                <w:szCs w:val="22"/>
              </w:rPr>
              <w:t>В соответствии со ст. 106 Лесного кодекса РФ запрещаются:</w:t>
            </w:r>
          </w:p>
          <w:p w:rsidR="00D51C04" w:rsidRPr="006A12A6" w:rsidRDefault="00D51C04" w:rsidP="00D51C04">
            <w:pPr>
              <w:pStyle w:val="ConsPlusNormal"/>
              <w:rPr>
                <w:rFonts w:ascii="Times New Roman" w:hAnsi="Times New Roman" w:cs="Times New Roman"/>
                <w:sz w:val="22"/>
                <w:szCs w:val="22"/>
              </w:rPr>
            </w:pPr>
            <w:r w:rsidRPr="006A12A6">
              <w:rPr>
                <w:rFonts w:ascii="Times New Roman" w:hAnsi="Times New Roman" w:cs="Times New Roman"/>
                <w:sz w:val="22"/>
                <w:szCs w:val="22"/>
              </w:rPr>
              <w:t>- проведение сплошных рубок лесных насаждений, за исключением случаев, предусмотренных ч. 4 ст. 17, ч. 5.1 ст. 21 Лесного кодекса РФ;</w:t>
            </w:r>
          </w:p>
          <w:p w:rsidR="00D51C04" w:rsidRPr="006A12A6" w:rsidRDefault="00D51C04" w:rsidP="00D51C04">
            <w:pPr>
              <w:pStyle w:val="ConsPlusNormal"/>
              <w:rPr>
                <w:rFonts w:ascii="Times New Roman" w:hAnsi="Times New Roman" w:cs="Times New Roman"/>
                <w:sz w:val="22"/>
                <w:szCs w:val="22"/>
              </w:rPr>
            </w:pPr>
            <w:r w:rsidRPr="006A12A6">
              <w:rPr>
                <w:rFonts w:ascii="Times New Roman" w:hAnsi="Times New Roman" w:cs="Times New Roman"/>
                <w:sz w:val="22"/>
                <w:szCs w:val="22"/>
              </w:rPr>
              <w:t>- размещение объектов капитального строительства, за исключением линейных объектов, гидротехнических сооружений.</w:t>
            </w:r>
          </w:p>
          <w:p w:rsidR="00D51C04" w:rsidRPr="006A12A6" w:rsidRDefault="00D51C04" w:rsidP="00D51C04">
            <w:pPr>
              <w:pStyle w:val="ConsPlusNormal"/>
              <w:rPr>
                <w:rFonts w:ascii="Times New Roman" w:hAnsi="Times New Roman" w:cs="Times New Roman"/>
                <w:sz w:val="22"/>
                <w:szCs w:val="22"/>
              </w:rPr>
            </w:pPr>
            <w:r w:rsidRPr="006A12A6">
              <w:rPr>
                <w:rFonts w:ascii="Times New Roman" w:hAnsi="Times New Roman" w:cs="Times New Roman"/>
                <w:sz w:val="22"/>
                <w:szCs w:val="22"/>
              </w:rPr>
              <w:t>Выборочные рубки лесных насаждений проводятся очень слабой, слабой и умеренной интенсивности, за исключением санитарных рубок, интенсивность которых для вырубки погибших, поврежденных и малоценных насаждений может достигать очень высокой интенсивности, устанавливаемой Правилами заготовки древесины (п. 26 Особенностей).</w:t>
            </w:r>
          </w:p>
          <w:p w:rsidR="00D51C04" w:rsidRPr="006A12A6" w:rsidRDefault="00D51C04" w:rsidP="00D51C04">
            <w:pPr>
              <w:pStyle w:val="ConsPlusNormal"/>
              <w:jc w:val="center"/>
              <w:rPr>
                <w:rFonts w:ascii="Times New Roman" w:hAnsi="Times New Roman" w:cs="Times New Roman"/>
                <w:sz w:val="22"/>
                <w:szCs w:val="22"/>
              </w:rPr>
            </w:pPr>
            <w:r w:rsidRPr="006A12A6">
              <w:rPr>
                <w:rFonts w:ascii="Times New Roman" w:hAnsi="Times New Roman" w:cs="Times New Roman"/>
                <w:sz w:val="22"/>
                <w:szCs w:val="22"/>
              </w:rPr>
              <w:t>Запрещается создание лесоперерабатывающей инфраструктуры, лесных плантаций (п. п. 29 - 30 Особенностей)</w:t>
            </w:r>
          </w:p>
        </w:tc>
      </w:tr>
      <w:tr w:rsidR="00D51C04" w:rsidRPr="006A12A6" w:rsidTr="006A12A6">
        <w:tc>
          <w:tcPr>
            <w:tcW w:w="264" w:type="pct"/>
            <w:tcBorders>
              <w:top w:val="single" w:sz="4" w:space="0" w:color="auto"/>
              <w:left w:val="single" w:sz="4" w:space="0" w:color="auto"/>
              <w:bottom w:val="single" w:sz="4" w:space="0" w:color="auto"/>
              <w:right w:val="single" w:sz="4" w:space="0" w:color="auto"/>
            </w:tcBorders>
          </w:tcPr>
          <w:p w:rsidR="00D51C04" w:rsidRPr="006A12A6" w:rsidRDefault="00D51C04" w:rsidP="00D51C04">
            <w:pPr>
              <w:pStyle w:val="ConsPlusNormal"/>
              <w:jc w:val="center"/>
              <w:rPr>
                <w:rFonts w:ascii="Times New Roman" w:hAnsi="Times New Roman" w:cs="Times New Roman"/>
                <w:sz w:val="22"/>
                <w:szCs w:val="22"/>
              </w:rPr>
            </w:pPr>
            <w:r w:rsidRPr="006A12A6">
              <w:rPr>
                <w:rFonts w:ascii="Times New Roman" w:hAnsi="Times New Roman" w:cs="Times New Roman"/>
                <w:sz w:val="22"/>
                <w:szCs w:val="22"/>
              </w:rPr>
              <w:t>1.3.2.</w:t>
            </w:r>
          </w:p>
        </w:tc>
        <w:tc>
          <w:tcPr>
            <w:tcW w:w="1118" w:type="pct"/>
            <w:tcBorders>
              <w:top w:val="single" w:sz="4" w:space="0" w:color="auto"/>
              <w:left w:val="single" w:sz="4" w:space="0" w:color="auto"/>
              <w:bottom w:val="single" w:sz="4" w:space="0" w:color="auto"/>
              <w:right w:val="single" w:sz="4" w:space="0" w:color="auto"/>
            </w:tcBorders>
          </w:tcPr>
          <w:p w:rsidR="00D51C04" w:rsidRPr="006A12A6" w:rsidRDefault="00D51C04" w:rsidP="00D51C04">
            <w:pPr>
              <w:pStyle w:val="ConsPlusNormal"/>
              <w:jc w:val="center"/>
              <w:rPr>
                <w:rFonts w:ascii="Times New Roman" w:hAnsi="Times New Roman" w:cs="Times New Roman"/>
                <w:sz w:val="22"/>
                <w:szCs w:val="22"/>
              </w:rPr>
            </w:pPr>
            <w:r w:rsidRPr="006A12A6">
              <w:rPr>
                <w:rFonts w:ascii="Times New Roman" w:hAnsi="Times New Roman" w:cs="Times New Roman"/>
                <w:sz w:val="22"/>
                <w:szCs w:val="22"/>
              </w:rPr>
              <w:t>Нерестоохранные полосы лесов</w:t>
            </w:r>
          </w:p>
        </w:tc>
        <w:tc>
          <w:tcPr>
            <w:tcW w:w="3618" w:type="pct"/>
            <w:tcBorders>
              <w:top w:val="single" w:sz="4" w:space="0" w:color="auto"/>
              <w:left w:val="single" w:sz="4" w:space="0" w:color="auto"/>
              <w:bottom w:val="single" w:sz="4" w:space="0" w:color="auto"/>
              <w:right w:val="single" w:sz="4" w:space="0" w:color="auto"/>
            </w:tcBorders>
          </w:tcPr>
          <w:p w:rsidR="00D51C04" w:rsidRPr="006A12A6" w:rsidRDefault="00D51C04" w:rsidP="00D51C04">
            <w:pPr>
              <w:pStyle w:val="ConsPlusNormal"/>
              <w:rPr>
                <w:rFonts w:ascii="Times New Roman" w:hAnsi="Times New Roman" w:cs="Times New Roman"/>
                <w:sz w:val="22"/>
                <w:szCs w:val="22"/>
              </w:rPr>
            </w:pPr>
            <w:r w:rsidRPr="006A12A6">
              <w:rPr>
                <w:rFonts w:ascii="Times New Roman" w:hAnsi="Times New Roman" w:cs="Times New Roman"/>
                <w:sz w:val="22"/>
                <w:szCs w:val="22"/>
              </w:rPr>
              <w:t>В соответствии со ст. 106 Лесного кодекса РФ запрещаются:</w:t>
            </w:r>
          </w:p>
          <w:p w:rsidR="00D51C04" w:rsidRPr="006A12A6" w:rsidRDefault="00D51C04" w:rsidP="00D51C04">
            <w:pPr>
              <w:pStyle w:val="ConsPlusNormal"/>
              <w:rPr>
                <w:rFonts w:ascii="Times New Roman" w:hAnsi="Times New Roman" w:cs="Times New Roman"/>
                <w:sz w:val="22"/>
                <w:szCs w:val="22"/>
              </w:rPr>
            </w:pPr>
            <w:r w:rsidRPr="006A12A6">
              <w:rPr>
                <w:rFonts w:ascii="Times New Roman" w:hAnsi="Times New Roman" w:cs="Times New Roman"/>
                <w:sz w:val="22"/>
                <w:szCs w:val="22"/>
              </w:rPr>
              <w:t>- проведение сплошных рубок лесных насаждений, за исключением случаев, предусмотренных ч. 4 ст. 17, ч. 5.1 ст. 21 Лесного кодекса РФ;</w:t>
            </w:r>
          </w:p>
          <w:p w:rsidR="00D51C04" w:rsidRPr="006A12A6" w:rsidRDefault="00D51C04" w:rsidP="00D51C04">
            <w:pPr>
              <w:pStyle w:val="ConsPlusNormal"/>
              <w:rPr>
                <w:rFonts w:ascii="Times New Roman" w:hAnsi="Times New Roman" w:cs="Times New Roman"/>
                <w:sz w:val="22"/>
                <w:szCs w:val="22"/>
              </w:rPr>
            </w:pPr>
            <w:r w:rsidRPr="006A12A6">
              <w:rPr>
                <w:rFonts w:ascii="Times New Roman" w:hAnsi="Times New Roman" w:cs="Times New Roman"/>
                <w:sz w:val="22"/>
                <w:szCs w:val="22"/>
              </w:rPr>
              <w:t>- размещение объектов капитального строительства, за исключением линейных объектов.</w:t>
            </w:r>
          </w:p>
          <w:p w:rsidR="00D51C04" w:rsidRPr="006A12A6" w:rsidRDefault="00D51C04" w:rsidP="00D51C04">
            <w:pPr>
              <w:pStyle w:val="ConsPlusNormal"/>
              <w:rPr>
                <w:rFonts w:ascii="Times New Roman" w:hAnsi="Times New Roman" w:cs="Times New Roman"/>
                <w:sz w:val="22"/>
                <w:szCs w:val="22"/>
              </w:rPr>
            </w:pPr>
            <w:r w:rsidRPr="006A12A6">
              <w:rPr>
                <w:rFonts w:ascii="Times New Roman" w:hAnsi="Times New Roman" w:cs="Times New Roman"/>
                <w:sz w:val="22"/>
                <w:szCs w:val="22"/>
              </w:rPr>
              <w:t>Выборочные рубки лесных насаждений проводятся очень слабой, слабой и умеренной интенсивности, за исключением санитарных рубок, интенсивность которых для вырубки погибших, поврежденных и малоценных насаждений может достигать очень высокой интенсивности, устанавливаемой Правилами заготовки древесины (п. 26 Особенностей).</w:t>
            </w:r>
          </w:p>
          <w:p w:rsidR="00D51C04" w:rsidRPr="006A12A6" w:rsidRDefault="00D51C04" w:rsidP="00D51C04">
            <w:pPr>
              <w:pStyle w:val="ConsPlusNormal"/>
              <w:jc w:val="center"/>
              <w:rPr>
                <w:rFonts w:ascii="Times New Roman" w:hAnsi="Times New Roman" w:cs="Times New Roman"/>
                <w:sz w:val="22"/>
                <w:szCs w:val="22"/>
              </w:rPr>
            </w:pPr>
            <w:r w:rsidRPr="006A12A6">
              <w:rPr>
                <w:rFonts w:ascii="Times New Roman" w:hAnsi="Times New Roman" w:cs="Times New Roman"/>
                <w:sz w:val="22"/>
                <w:szCs w:val="22"/>
              </w:rPr>
              <w:t>Запрещается создание лесоперерабатывающей инфраструктуры, лесных плантаций (п. п. 29 - 30 Особенностей)</w:t>
            </w:r>
          </w:p>
        </w:tc>
      </w:tr>
      <w:tr w:rsidR="00D51C04" w:rsidRPr="006A12A6" w:rsidTr="006A12A6">
        <w:tc>
          <w:tcPr>
            <w:tcW w:w="264" w:type="pct"/>
            <w:tcBorders>
              <w:top w:val="single" w:sz="4" w:space="0" w:color="auto"/>
              <w:left w:val="single" w:sz="4" w:space="0" w:color="auto"/>
              <w:bottom w:val="single" w:sz="4" w:space="0" w:color="auto"/>
              <w:right w:val="single" w:sz="4" w:space="0" w:color="auto"/>
            </w:tcBorders>
          </w:tcPr>
          <w:p w:rsidR="00D51C04" w:rsidRPr="006A12A6" w:rsidRDefault="00D51C04" w:rsidP="00D51C04">
            <w:pPr>
              <w:pStyle w:val="ConsPlusNormal"/>
              <w:jc w:val="center"/>
              <w:rPr>
                <w:rFonts w:ascii="Times New Roman" w:hAnsi="Times New Roman" w:cs="Times New Roman"/>
                <w:sz w:val="22"/>
                <w:szCs w:val="22"/>
              </w:rPr>
            </w:pPr>
            <w:r w:rsidRPr="006A12A6">
              <w:rPr>
                <w:rFonts w:ascii="Times New Roman" w:hAnsi="Times New Roman" w:cs="Times New Roman"/>
                <w:sz w:val="22"/>
                <w:szCs w:val="22"/>
              </w:rPr>
              <w:t>2.</w:t>
            </w:r>
          </w:p>
        </w:tc>
        <w:tc>
          <w:tcPr>
            <w:tcW w:w="1118" w:type="pct"/>
            <w:tcBorders>
              <w:top w:val="single" w:sz="4" w:space="0" w:color="auto"/>
              <w:left w:val="single" w:sz="4" w:space="0" w:color="auto"/>
              <w:bottom w:val="single" w:sz="4" w:space="0" w:color="auto"/>
              <w:right w:val="single" w:sz="4" w:space="0" w:color="auto"/>
            </w:tcBorders>
          </w:tcPr>
          <w:p w:rsidR="00D51C04" w:rsidRPr="006A12A6" w:rsidRDefault="00D51C04" w:rsidP="00D51C04">
            <w:pPr>
              <w:pStyle w:val="ConsPlusNormal"/>
              <w:jc w:val="center"/>
              <w:rPr>
                <w:rFonts w:ascii="Times New Roman" w:hAnsi="Times New Roman" w:cs="Times New Roman"/>
                <w:sz w:val="22"/>
                <w:szCs w:val="22"/>
              </w:rPr>
            </w:pPr>
            <w:r w:rsidRPr="006A12A6">
              <w:rPr>
                <w:rFonts w:ascii="Times New Roman" w:hAnsi="Times New Roman" w:cs="Times New Roman"/>
                <w:sz w:val="22"/>
                <w:szCs w:val="22"/>
              </w:rPr>
              <w:t>Эксплуатационные леса</w:t>
            </w:r>
          </w:p>
        </w:tc>
        <w:tc>
          <w:tcPr>
            <w:tcW w:w="3618" w:type="pct"/>
            <w:tcBorders>
              <w:top w:val="single" w:sz="4" w:space="0" w:color="auto"/>
              <w:left w:val="single" w:sz="4" w:space="0" w:color="auto"/>
              <w:bottom w:val="single" w:sz="4" w:space="0" w:color="auto"/>
              <w:right w:val="single" w:sz="4" w:space="0" w:color="auto"/>
            </w:tcBorders>
          </w:tcPr>
          <w:p w:rsidR="00D51C04" w:rsidRPr="006A12A6" w:rsidRDefault="00D51C04" w:rsidP="00D51C04">
            <w:pPr>
              <w:pStyle w:val="ConsPlusNormal"/>
              <w:rPr>
                <w:rFonts w:ascii="Times New Roman" w:hAnsi="Times New Roman" w:cs="Times New Roman"/>
                <w:sz w:val="22"/>
                <w:szCs w:val="22"/>
              </w:rPr>
            </w:pPr>
            <w:r w:rsidRPr="006A12A6">
              <w:rPr>
                <w:rFonts w:ascii="Times New Roman" w:hAnsi="Times New Roman" w:cs="Times New Roman"/>
                <w:sz w:val="22"/>
                <w:szCs w:val="22"/>
              </w:rPr>
              <w:t>Разрешены сплошные рубки и выборочные рубки (ст. ст. 12, 108 Лесного кодекса РФ; п. п. 4, 31 Правил заготовки древесины).</w:t>
            </w:r>
          </w:p>
          <w:p w:rsidR="00D51C04" w:rsidRPr="006A12A6" w:rsidRDefault="00D51C04" w:rsidP="00D51C04">
            <w:pPr>
              <w:pStyle w:val="ConsPlusNormal"/>
              <w:jc w:val="center"/>
              <w:rPr>
                <w:rFonts w:ascii="Times New Roman" w:hAnsi="Times New Roman" w:cs="Times New Roman"/>
                <w:sz w:val="22"/>
                <w:szCs w:val="22"/>
              </w:rPr>
            </w:pPr>
            <w:r w:rsidRPr="006A12A6">
              <w:rPr>
                <w:rFonts w:ascii="Times New Roman" w:hAnsi="Times New Roman" w:cs="Times New Roman"/>
                <w:sz w:val="22"/>
                <w:szCs w:val="22"/>
              </w:rPr>
              <w:t>Допускается использование лесов всех видов, предусмотренных ст. 25 Лесного кодекса РФ (ст. 108 Лесного кодекса РФ)</w:t>
            </w:r>
          </w:p>
        </w:tc>
      </w:tr>
    </w:tbl>
    <w:p w:rsidR="0079771F" w:rsidRPr="002C37D3" w:rsidRDefault="0079771F">
      <w:pPr>
        <w:pStyle w:val="ConsPlusNormal"/>
        <w:jc w:val="center"/>
        <w:rPr>
          <w:rFonts w:ascii="Times New Roman" w:hAnsi="Times New Roman" w:cs="Times New Roman"/>
          <w:sz w:val="24"/>
          <w:szCs w:val="24"/>
        </w:rPr>
      </w:pPr>
    </w:p>
    <w:p w:rsidR="00D211A8" w:rsidRPr="006A12A6" w:rsidRDefault="00D211A8" w:rsidP="00945ED5">
      <w:pPr>
        <w:pStyle w:val="02"/>
      </w:pPr>
      <w:bookmarkStart w:id="467" w:name="_Toc507727906"/>
      <w:bookmarkStart w:id="468" w:name="_Toc519958571"/>
      <w:bookmarkStart w:id="469" w:name="_Toc521759038"/>
      <w:bookmarkStart w:id="470" w:name="_Hlk516158079"/>
      <w:r w:rsidRPr="006A12A6">
        <w:t>Ограничения по видам особо защитных участков лесов</w:t>
      </w:r>
      <w:bookmarkEnd w:id="467"/>
      <w:bookmarkEnd w:id="468"/>
      <w:bookmarkEnd w:id="469"/>
    </w:p>
    <w:p w:rsidR="00D211A8" w:rsidRPr="002C37D3" w:rsidRDefault="00D211A8" w:rsidP="00D211A8">
      <w:pPr>
        <w:pStyle w:val="ConsPlusNormal"/>
        <w:ind w:firstLine="540"/>
        <w:jc w:val="both"/>
        <w:rPr>
          <w:rFonts w:ascii="Times New Roman" w:hAnsi="Times New Roman" w:cs="Times New Roman"/>
          <w:sz w:val="24"/>
          <w:szCs w:val="24"/>
        </w:rPr>
      </w:pPr>
    </w:p>
    <w:bookmarkEnd w:id="470"/>
    <w:p w:rsidR="0079771F" w:rsidRPr="002C37D3" w:rsidRDefault="00DB0DA0">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В соответствии со статьей 107 Лесного кодекса:</w:t>
      </w:r>
    </w:p>
    <w:p w:rsidR="0079771F" w:rsidRPr="002C37D3" w:rsidRDefault="00D211A8"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О</w:t>
      </w:r>
      <w:r w:rsidR="00DB0DA0" w:rsidRPr="002C37D3">
        <w:rPr>
          <w:rFonts w:ascii="Times New Roman" w:hAnsi="Times New Roman" w:cs="Times New Roman"/>
          <w:sz w:val="24"/>
          <w:szCs w:val="24"/>
        </w:rPr>
        <w:t>собо защитные участки лесов выделяются в защитных лесах, эксплуатационных лесах, резервных лесах.</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На заповедных лесных участках запрещается:</w:t>
      </w:r>
    </w:p>
    <w:p w:rsidR="0079771F" w:rsidRPr="002C37D3" w:rsidRDefault="00DB0DA0" w:rsidP="00551C31">
      <w:pPr>
        <w:pStyle w:val="ConsPlusNormal"/>
        <w:numPr>
          <w:ilvl w:val="0"/>
          <w:numId w:val="29"/>
        </w:numPr>
        <w:jc w:val="both"/>
        <w:rPr>
          <w:rFonts w:ascii="Times New Roman" w:hAnsi="Times New Roman" w:cs="Times New Roman"/>
          <w:sz w:val="24"/>
          <w:szCs w:val="24"/>
        </w:rPr>
      </w:pPr>
      <w:r w:rsidRPr="002C37D3">
        <w:rPr>
          <w:rFonts w:ascii="Times New Roman" w:hAnsi="Times New Roman" w:cs="Times New Roman"/>
          <w:sz w:val="24"/>
          <w:szCs w:val="24"/>
        </w:rPr>
        <w:t>проведение рубок лесных насаждений;</w:t>
      </w:r>
    </w:p>
    <w:p w:rsidR="0079771F" w:rsidRPr="002C37D3" w:rsidRDefault="00DB0DA0" w:rsidP="00551C31">
      <w:pPr>
        <w:pStyle w:val="ConsPlusNormal"/>
        <w:numPr>
          <w:ilvl w:val="0"/>
          <w:numId w:val="29"/>
        </w:numPr>
        <w:jc w:val="both"/>
        <w:rPr>
          <w:rFonts w:ascii="Times New Roman" w:hAnsi="Times New Roman" w:cs="Times New Roman"/>
          <w:sz w:val="24"/>
          <w:szCs w:val="24"/>
        </w:rPr>
      </w:pPr>
      <w:r w:rsidRPr="002C37D3">
        <w:rPr>
          <w:rFonts w:ascii="Times New Roman" w:hAnsi="Times New Roman" w:cs="Times New Roman"/>
          <w:sz w:val="24"/>
          <w:szCs w:val="24"/>
        </w:rPr>
        <w:t>использование токсичных химических препаратов для охраны и защиты лесов, в том числе в научных целях;</w:t>
      </w:r>
    </w:p>
    <w:p w:rsidR="0079771F" w:rsidRPr="002C37D3" w:rsidRDefault="00DB0DA0" w:rsidP="00551C31">
      <w:pPr>
        <w:pStyle w:val="ConsPlusNormal"/>
        <w:numPr>
          <w:ilvl w:val="0"/>
          <w:numId w:val="29"/>
        </w:numPr>
        <w:jc w:val="both"/>
        <w:rPr>
          <w:rFonts w:ascii="Times New Roman" w:hAnsi="Times New Roman" w:cs="Times New Roman"/>
          <w:sz w:val="24"/>
          <w:szCs w:val="24"/>
        </w:rPr>
      </w:pPr>
      <w:r w:rsidRPr="002C37D3">
        <w:rPr>
          <w:rFonts w:ascii="Times New Roman" w:hAnsi="Times New Roman" w:cs="Times New Roman"/>
          <w:sz w:val="24"/>
          <w:szCs w:val="24"/>
        </w:rPr>
        <w:t>ведение сельского хозяйства;</w:t>
      </w:r>
    </w:p>
    <w:p w:rsidR="0079771F" w:rsidRPr="002C37D3" w:rsidRDefault="00DB0DA0" w:rsidP="00551C31">
      <w:pPr>
        <w:pStyle w:val="ConsPlusNormal"/>
        <w:numPr>
          <w:ilvl w:val="0"/>
          <w:numId w:val="29"/>
        </w:numPr>
        <w:jc w:val="both"/>
        <w:rPr>
          <w:rFonts w:ascii="Times New Roman" w:hAnsi="Times New Roman" w:cs="Times New Roman"/>
          <w:sz w:val="24"/>
          <w:szCs w:val="24"/>
        </w:rPr>
      </w:pPr>
      <w:r w:rsidRPr="002C37D3">
        <w:rPr>
          <w:rFonts w:ascii="Times New Roman" w:hAnsi="Times New Roman" w:cs="Times New Roman"/>
          <w:sz w:val="24"/>
          <w:szCs w:val="24"/>
        </w:rPr>
        <w:t>разработка месторождений полезных ископаемых;</w:t>
      </w:r>
    </w:p>
    <w:p w:rsidR="0079771F" w:rsidRPr="002C37D3" w:rsidRDefault="00DB0DA0" w:rsidP="00551C31">
      <w:pPr>
        <w:pStyle w:val="ConsPlusNormal"/>
        <w:numPr>
          <w:ilvl w:val="0"/>
          <w:numId w:val="29"/>
        </w:numPr>
        <w:jc w:val="both"/>
        <w:rPr>
          <w:rFonts w:ascii="Times New Roman" w:hAnsi="Times New Roman" w:cs="Times New Roman"/>
          <w:sz w:val="24"/>
          <w:szCs w:val="24"/>
        </w:rPr>
      </w:pPr>
      <w:r w:rsidRPr="002C37D3">
        <w:rPr>
          <w:rFonts w:ascii="Times New Roman" w:hAnsi="Times New Roman" w:cs="Times New Roman"/>
          <w:sz w:val="24"/>
          <w:szCs w:val="24"/>
        </w:rPr>
        <w:t>размещение объектов капитального строительства.</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На особо защитных участках лесов запрещаются:</w:t>
      </w:r>
    </w:p>
    <w:p w:rsidR="0079771F" w:rsidRPr="002C37D3" w:rsidRDefault="00DB0DA0" w:rsidP="00551C31">
      <w:pPr>
        <w:pStyle w:val="ConsPlusNormal"/>
        <w:numPr>
          <w:ilvl w:val="0"/>
          <w:numId w:val="29"/>
        </w:numPr>
        <w:jc w:val="both"/>
        <w:rPr>
          <w:rFonts w:ascii="Times New Roman" w:hAnsi="Times New Roman" w:cs="Times New Roman"/>
          <w:sz w:val="24"/>
          <w:szCs w:val="24"/>
        </w:rPr>
      </w:pPr>
      <w:r w:rsidRPr="002C37D3">
        <w:rPr>
          <w:rFonts w:ascii="Times New Roman" w:hAnsi="Times New Roman" w:cs="Times New Roman"/>
          <w:sz w:val="24"/>
          <w:szCs w:val="24"/>
        </w:rPr>
        <w:t>проведение сплошных рубок лесных насаждений, за исключением случаев, предусмотренных частью 4 статьи 17, частью 5.1 статьи 21 Лесного кодекса РФ;</w:t>
      </w:r>
    </w:p>
    <w:p w:rsidR="0079771F" w:rsidRPr="002C37D3" w:rsidRDefault="00DB0DA0" w:rsidP="00551C31">
      <w:pPr>
        <w:pStyle w:val="ConsPlusNormal"/>
        <w:numPr>
          <w:ilvl w:val="0"/>
          <w:numId w:val="29"/>
        </w:numPr>
        <w:jc w:val="both"/>
        <w:rPr>
          <w:rFonts w:ascii="Times New Roman" w:hAnsi="Times New Roman" w:cs="Times New Roman"/>
          <w:sz w:val="24"/>
          <w:szCs w:val="24"/>
        </w:rPr>
      </w:pPr>
      <w:r w:rsidRPr="002C37D3">
        <w:rPr>
          <w:rFonts w:ascii="Times New Roman" w:hAnsi="Times New Roman" w:cs="Times New Roman"/>
          <w:sz w:val="24"/>
          <w:szCs w:val="24"/>
        </w:rPr>
        <w:t>ведение сельского хозяйства, за исключением сенокошения и пчеловодства;</w:t>
      </w:r>
    </w:p>
    <w:p w:rsidR="0079771F" w:rsidRPr="002C37D3" w:rsidRDefault="00DB0DA0" w:rsidP="00551C31">
      <w:pPr>
        <w:pStyle w:val="ConsPlusNormal"/>
        <w:numPr>
          <w:ilvl w:val="0"/>
          <w:numId w:val="29"/>
        </w:numPr>
        <w:jc w:val="both"/>
        <w:rPr>
          <w:rFonts w:ascii="Times New Roman" w:hAnsi="Times New Roman" w:cs="Times New Roman"/>
          <w:sz w:val="24"/>
          <w:szCs w:val="24"/>
        </w:rPr>
      </w:pPr>
      <w:r w:rsidRPr="002C37D3">
        <w:rPr>
          <w:rFonts w:ascii="Times New Roman" w:hAnsi="Times New Roman" w:cs="Times New Roman"/>
          <w:sz w:val="24"/>
          <w:szCs w:val="24"/>
        </w:rPr>
        <w:t>размещение объектов капитального строительства, за исключением линейных объектов и гидротехнических сооружений.</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На особо защитных участках лесов проведение выборочных рубок допускается только в целях вырубки погибших и поврежденных лесных насаждений.</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Особенности использования, охраны, защиты, воспроизводства лесов, расположенных на особо защитных участках лесов, устанавливаются уполномоченным федеральным органом исполнительной власти.</w:t>
      </w:r>
    </w:p>
    <w:p w:rsidR="0079771F" w:rsidRPr="002C37D3" w:rsidRDefault="00DB0DA0"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 xml:space="preserve">Особенности использования, охраны, защиты, воспроизводства лесов, расположенных на особо защитных участках лесов, определяются приказом Рослесхоза от 14.12.2010 </w:t>
      </w:r>
      <w:r w:rsidR="0016509B" w:rsidRPr="002C37D3">
        <w:rPr>
          <w:rFonts w:ascii="Times New Roman" w:hAnsi="Times New Roman" w:cs="Times New Roman"/>
          <w:sz w:val="24"/>
          <w:szCs w:val="24"/>
        </w:rPr>
        <w:t>№</w:t>
      </w:r>
      <w:r w:rsidRPr="002C37D3">
        <w:rPr>
          <w:rFonts w:ascii="Times New Roman" w:hAnsi="Times New Roman" w:cs="Times New Roman"/>
          <w:sz w:val="24"/>
          <w:szCs w:val="24"/>
        </w:rPr>
        <w:t xml:space="preserve"> 485 </w:t>
      </w:r>
      <w:r w:rsidR="006C4E1E" w:rsidRPr="002C37D3">
        <w:rPr>
          <w:rFonts w:ascii="Times New Roman" w:hAnsi="Times New Roman" w:cs="Times New Roman"/>
          <w:sz w:val="24"/>
          <w:szCs w:val="24"/>
        </w:rPr>
        <w:t>«</w:t>
      </w:r>
      <w:r w:rsidRPr="002C37D3">
        <w:rPr>
          <w:rFonts w:ascii="Times New Roman" w:hAnsi="Times New Roman" w:cs="Times New Roman"/>
          <w:sz w:val="24"/>
          <w:szCs w:val="24"/>
        </w:rPr>
        <w:t>Об утверждении Особенностей использования, охраны, защиты, воспроизводства лесов, расположенных в водоохранных зонах, лесов, выполняющих функции защиты природных и иных объектов, ценных лесов, а также лесов, расположенных на особо защитных участках лесов</w:t>
      </w:r>
      <w:r w:rsidR="006C4E1E" w:rsidRPr="002C37D3">
        <w:rPr>
          <w:rFonts w:ascii="Times New Roman" w:hAnsi="Times New Roman" w:cs="Times New Roman"/>
          <w:sz w:val="24"/>
          <w:szCs w:val="24"/>
        </w:rPr>
        <w:t>»</w:t>
      </w:r>
      <w:r w:rsidRPr="002C37D3">
        <w:rPr>
          <w:rFonts w:ascii="Times New Roman" w:hAnsi="Times New Roman" w:cs="Times New Roman"/>
          <w:sz w:val="24"/>
          <w:szCs w:val="24"/>
        </w:rPr>
        <w:t>.</w:t>
      </w:r>
    </w:p>
    <w:p w:rsidR="00414AB2" w:rsidRDefault="00D211A8" w:rsidP="004C7B09">
      <w:pPr>
        <w:pStyle w:val="ConsPlusNormal"/>
        <w:ind w:firstLine="540"/>
        <w:jc w:val="both"/>
        <w:rPr>
          <w:rFonts w:ascii="Times New Roman" w:hAnsi="Times New Roman"/>
          <w:sz w:val="24"/>
          <w:szCs w:val="24"/>
        </w:rPr>
      </w:pPr>
      <w:r w:rsidRPr="002C37D3">
        <w:rPr>
          <w:rFonts w:ascii="Times New Roman" w:hAnsi="Times New Roman" w:cs="Times New Roman"/>
          <w:sz w:val="24"/>
          <w:szCs w:val="24"/>
        </w:rPr>
        <w:t xml:space="preserve">Ограничения по видам особо защитных участков лесов представлены в </w:t>
      </w:r>
      <w:r w:rsidR="002C37D3" w:rsidRPr="002C37D3">
        <w:rPr>
          <w:rFonts w:ascii="Times New Roman" w:hAnsi="Times New Roman" w:cs="Times New Roman"/>
          <w:sz w:val="24"/>
          <w:szCs w:val="24"/>
        </w:rPr>
        <w:t xml:space="preserve">Таблице </w:t>
      </w:r>
      <w:r w:rsidR="00FD6720">
        <w:rPr>
          <w:rFonts w:ascii="Times New Roman" w:hAnsi="Times New Roman" w:cs="Times New Roman"/>
          <w:sz w:val="24"/>
          <w:szCs w:val="24"/>
        </w:rPr>
        <w:t>19</w:t>
      </w:r>
      <w:r w:rsidRPr="002C37D3">
        <w:rPr>
          <w:rFonts w:ascii="Times New Roman" w:hAnsi="Times New Roman" w:cs="Times New Roman"/>
          <w:sz w:val="24"/>
          <w:szCs w:val="24"/>
        </w:rPr>
        <w:t>.</w:t>
      </w:r>
      <w:r w:rsidR="004C7B09">
        <w:rPr>
          <w:rFonts w:ascii="Times New Roman" w:hAnsi="Times New Roman" w:cs="Times New Roman"/>
          <w:sz w:val="24"/>
          <w:szCs w:val="24"/>
        </w:rPr>
        <w:t xml:space="preserve"> </w:t>
      </w:r>
      <w:r w:rsidR="00414AB2">
        <w:rPr>
          <w:rFonts w:ascii="Times New Roman" w:hAnsi="Times New Roman" w:cs="Times New Roman"/>
          <w:sz w:val="24"/>
          <w:szCs w:val="24"/>
        </w:rPr>
        <w:br w:type="page"/>
      </w:r>
    </w:p>
    <w:p w:rsidR="00FD6720" w:rsidRDefault="00FD6720" w:rsidP="00FD6720">
      <w:pPr>
        <w:pStyle w:val="ConsPlusNormal"/>
        <w:jc w:val="right"/>
        <w:rPr>
          <w:rFonts w:ascii="Times New Roman" w:hAnsi="Times New Roman" w:cs="Times New Roman"/>
          <w:sz w:val="24"/>
          <w:szCs w:val="24"/>
        </w:rPr>
      </w:pPr>
      <w:r w:rsidRPr="002C37D3">
        <w:rPr>
          <w:rFonts w:ascii="Times New Roman" w:hAnsi="Times New Roman" w:cs="Times New Roman"/>
          <w:sz w:val="24"/>
          <w:szCs w:val="24"/>
        </w:rPr>
        <w:t xml:space="preserve">Таблица </w:t>
      </w:r>
      <w:r>
        <w:rPr>
          <w:rFonts w:ascii="Times New Roman" w:hAnsi="Times New Roman" w:cs="Times New Roman"/>
          <w:sz w:val="24"/>
          <w:szCs w:val="24"/>
        </w:rPr>
        <w:t>19</w:t>
      </w:r>
    </w:p>
    <w:p w:rsidR="00D211A8" w:rsidRPr="002C37D3" w:rsidRDefault="00D211A8" w:rsidP="00D211A8">
      <w:pPr>
        <w:pStyle w:val="ConsPlusNormal"/>
        <w:jc w:val="center"/>
        <w:rPr>
          <w:rFonts w:ascii="Times New Roman" w:hAnsi="Times New Roman" w:cs="Times New Roman"/>
          <w:sz w:val="24"/>
          <w:szCs w:val="24"/>
        </w:rPr>
      </w:pPr>
      <w:r w:rsidRPr="002C37D3">
        <w:rPr>
          <w:rFonts w:ascii="Times New Roman" w:hAnsi="Times New Roman" w:cs="Times New Roman"/>
          <w:sz w:val="24"/>
          <w:szCs w:val="24"/>
        </w:rPr>
        <w:t>Ограничения по видам особо защитных участков лесов</w:t>
      </w:r>
    </w:p>
    <w:p w:rsidR="006A12A6" w:rsidRPr="002C37D3" w:rsidRDefault="006A12A6" w:rsidP="00D211A8">
      <w:pPr>
        <w:pStyle w:val="ConsPlusNormal"/>
        <w:jc w:val="right"/>
        <w:rPr>
          <w:rFonts w:ascii="Times New Roman" w:hAnsi="Times New Roman" w:cs="Times New Roman"/>
          <w:sz w:val="24"/>
          <w:szCs w:val="24"/>
        </w:rPr>
      </w:pPr>
    </w:p>
    <w:tbl>
      <w:tblPr>
        <w:tblW w:w="5000" w:type="pct"/>
        <w:tblCellMar>
          <w:top w:w="102" w:type="dxa"/>
          <w:left w:w="62" w:type="dxa"/>
          <w:bottom w:w="102" w:type="dxa"/>
          <w:right w:w="62" w:type="dxa"/>
        </w:tblCellMar>
        <w:tblLook w:val="0000" w:firstRow="0" w:lastRow="0" w:firstColumn="0" w:lastColumn="0" w:noHBand="0" w:noVBand="0"/>
      </w:tblPr>
      <w:tblGrid>
        <w:gridCol w:w="668"/>
        <w:gridCol w:w="3402"/>
        <w:gridCol w:w="6259"/>
      </w:tblGrid>
      <w:tr w:rsidR="00AE25DF" w:rsidRPr="006A12A6" w:rsidTr="006A12A6">
        <w:trPr>
          <w:tblHeader/>
        </w:trPr>
        <w:tc>
          <w:tcPr>
            <w:tcW w:w="323" w:type="pct"/>
            <w:tcBorders>
              <w:top w:val="single" w:sz="4" w:space="0" w:color="auto"/>
              <w:left w:val="single" w:sz="4" w:space="0" w:color="auto"/>
              <w:bottom w:val="single" w:sz="4" w:space="0" w:color="auto"/>
              <w:right w:val="single" w:sz="4" w:space="0" w:color="auto"/>
            </w:tcBorders>
            <w:vAlign w:val="center"/>
          </w:tcPr>
          <w:p w:rsidR="0079771F" w:rsidRPr="006A12A6" w:rsidRDefault="0016509B">
            <w:pPr>
              <w:pStyle w:val="ConsPlusNormal"/>
              <w:jc w:val="center"/>
              <w:rPr>
                <w:rFonts w:ascii="Times New Roman" w:hAnsi="Times New Roman" w:cs="Times New Roman"/>
                <w:sz w:val="22"/>
                <w:szCs w:val="22"/>
              </w:rPr>
            </w:pPr>
            <w:r w:rsidRPr="006A12A6">
              <w:rPr>
                <w:rFonts w:ascii="Times New Roman" w:hAnsi="Times New Roman" w:cs="Times New Roman"/>
                <w:sz w:val="22"/>
                <w:szCs w:val="22"/>
              </w:rPr>
              <w:t>№</w:t>
            </w:r>
            <w:r w:rsidR="00DB0DA0" w:rsidRPr="006A12A6">
              <w:rPr>
                <w:rFonts w:ascii="Times New Roman" w:hAnsi="Times New Roman" w:cs="Times New Roman"/>
                <w:sz w:val="22"/>
                <w:szCs w:val="22"/>
              </w:rPr>
              <w:t xml:space="preserve"> п/п</w:t>
            </w:r>
          </w:p>
        </w:tc>
        <w:tc>
          <w:tcPr>
            <w:tcW w:w="1647" w:type="pct"/>
            <w:tcBorders>
              <w:top w:val="single" w:sz="4" w:space="0" w:color="auto"/>
              <w:left w:val="single" w:sz="4" w:space="0" w:color="auto"/>
              <w:bottom w:val="single" w:sz="4" w:space="0" w:color="auto"/>
              <w:right w:val="single" w:sz="4" w:space="0" w:color="auto"/>
            </w:tcBorders>
            <w:vAlign w:val="center"/>
          </w:tcPr>
          <w:p w:rsidR="0079771F" w:rsidRPr="006A12A6" w:rsidRDefault="00DB0DA0">
            <w:pPr>
              <w:pStyle w:val="ConsPlusNormal"/>
              <w:jc w:val="center"/>
              <w:rPr>
                <w:rFonts w:ascii="Times New Roman" w:hAnsi="Times New Roman" w:cs="Times New Roman"/>
                <w:sz w:val="22"/>
                <w:szCs w:val="22"/>
              </w:rPr>
            </w:pPr>
            <w:r w:rsidRPr="006A12A6">
              <w:rPr>
                <w:rFonts w:ascii="Times New Roman" w:hAnsi="Times New Roman" w:cs="Times New Roman"/>
                <w:sz w:val="22"/>
                <w:szCs w:val="22"/>
              </w:rPr>
              <w:t>Виды особо защитных участков лесов</w:t>
            </w:r>
          </w:p>
        </w:tc>
        <w:tc>
          <w:tcPr>
            <w:tcW w:w="3029" w:type="pct"/>
            <w:tcBorders>
              <w:top w:val="single" w:sz="4" w:space="0" w:color="auto"/>
              <w:left w:val="single" w:sz="4" w:space="0" w:color="auto"/>
              <w:bottom w:val="single" w:sz="4" w:space="0" w:color="auto"/>
              <w:right w:val="single" w:sz="4" w:space="0" w:color="auto"/>
            </w:tcBorders>
            <w:vAlign w:val="center"/>
          </w:tcPr>
          <w:p w:rsidR="0079771F" w:rsidRPr="006A12A6" w:rsidRDefault="00DB0DA0">
            <w:pPr>
              <w:pStyle w:val="ConsPlusNormal"/>
              <w:jc w:val="center"/>
              <w:rPr>
                <w:rFonts w:ascii="Times New Roman" w:hAnsi="Times New Roman" w:cs="Times New Roman"/>
                <w:sz w:val="22"/>
                <w:szCs w:val="22"/>
              </w:rPr>
            </w:pPr>
            <w:r w:rsidRPr="006A12A6">
              <w:rPr>
                <w:rFonts w:ascii="Times New Roman" w:hAnsi="Times New Roman" w:cs="Times New Roman"/>
                <w:sz w:val="22"/>
                <w:szCs w:val="22"/>
              </w:rPr>
              <w:t>Ограничения использования лесов</w:t>
            </w:r>
          </w:p>
        </w:tc>
      </w:tr>
      <w:tr w:rsidR="0079771F" w:rsidRPr="006A12A6" w:rsidTr="006A12A6">
        <w:tc>
          <w:tcPr>
            <w:tcW w:w="323" w:type="pct"/>
            <w:tcBorders>
              <w:top w:val="single" w:sz="4" w:space="0" w:color="auto"/>
              <w:left w:val="single" w:sz="4" w:space="0" w:color="auto"/>
              <w:bottom w:val="single" w:sz="4" w:space="0" w:color="auto"/>
              <w:right w:val="single" w:sz="4" w:space="0" w:color="auto"/>
            </w:tcBorders>
          </w:tcPr>
          <w:p w:rsidR="0079771F" w:rsidRPr="006A12A6" w:rsidRDefault="00DB0DA0">
            <w:pPr>
              <w:pStyle w:val="ConsPlusNormal"/>
              <w:jc w:val="center"/>
              <w:rPr>
                <w:rFonts w:ascii="Times New Roman" w:hAnsi="Times New Roman" w:cs="Times New Roman"/>
                <w:sz w:val="22"/>
                <w:szCs w:val="22"/>
              </w:rPr>
            </w:pPr>
            <w:r w:rsidRPr="006A12A6">
              <w:rPr>
                <w:rFonts w:ascii="Times New Roman" w:hAnsi="Times New Roman" w:cs="Times New Roman"/>
                <w:sz w:val="22"/>
                <w:szCs w:val="22"/>
              </w:rPr>
              <w:t>1.</w:t>
            </w:r>
          </w:p>
        </w:tc>
        <w:tc>
          <w:tcPr>
            <w:tcW w:w="1647" w:type="pct"/>
            <w:tcBorders>
              <w:top w:val="single" w:sz="4" w:space="0" w:color="auto"/>
              <w:left w:val="single" w:sz="4" w:space="0" w:color="auto"/>
              <w:bottom w:val="single" w:sz="4" w:space="0" w:color="auto"/>
              <w:right w:val="single" w:sz="4" w:space="0" w:color="auto"/>
            </w:tcBorders>
          </w:tcPr>
          <w:p w:rsidR="0079771F" w:rsidRPr="006A12A6" w:rsidRDefault="00DB0DA0">
            <w:pPr>
              <w:pStyle w:val="ConsPlusNormal"/>
              <w:rPr>
                <w:rFonts w:ascii="Times New Roman" w:hAnsi="Times New Roman" w:cs="Times New Roman"/>
                <w:sz w:val="22"/>
                <w:szCs w:val="22"/>
              </w:rPr>
            </w:pPr>
            <w:r w:rsidRPr="006A12A6">
              <w:rPr>
                <w:rFonts w:ascii="Times New Roman" w:hAnsi="Times New Roman" w:cs="Times New Roman"/>
                <w:sz w:val="22"/>
                <w:szCs w:val="22"/>
              </w:rPr>
              <w:t>Берегозащитные, почвозащитные участки лесов, расположенных вдоль водных объектов (прибрежные защитные полосы)</w:t>
            </w:r>
          </w:p>
        </w:tc>
        <w:tc>
          <w:tcPr>
            <w:tcW w:w="3029" w:type="pct"/>
            <w:tcBorders>
              <w:top w:val="single" w:sz="4" w:space="0" w:color="auto"/>
              <w:left w:val="single" w:sz="4" w:space="0" w:color="auto"/>
              <w:bottom w:val="single" w:sz="4" w:space="0" w:color="auto"/>
              <w:right w:val="single" w:sz="4" w:space="0" w:color="auto"/>
            </w:tcBorders>
          </w:tcPr>
          <w:p w:rsidR="0079771F" w:rsidRPr="006A12A6" w:rsidRDefault="00DB0DA0">
            <w:pPr>
              <w:pStyle w:val="ConsPlusNormal"/>
              <w:rPr>
                <w:rFonts w:ascii="Times New Roman" w:hAnsi="Times New Roman" w:cs="Times New Roman"/>
                <w:sz w:val="22"/>
                <w:szCs w:val="22"/>
              </w:rPr>
            </w:pPr>
            <w:r w:rsidRPr="006A12A6">
              <w:rPr>
                <w:rFonts w:ascii="Times New Roman" w:hAnsi="Times New Roman" w:cs="Times New Roman"/>
                <w:sz w:val="22"/>
                <w:szCs w:val="22"/>
              </w:rPr>
              <w:t>В соответствии со ст. ст. 104, 107 Лесного кодекса РФ запрещаются:</w:t>
            </w:r>
          </w:p>
          <w:p w:rsidR="0079771F" w:rsidRPr="006A12A6" w:rsidRDefault="00DB0DA0">
            <w:pPr>
              <w:pStyle w:val="ConsPlusNormal"/>
              <w:rPr>
                <w:rFonts w:ascii="Times New Roman" w:hAnsi="Times New Roman" w:cs="Times New Roman"/>
                <w:sz w:val="22"/>
                <w:szCs w:val="22"/>
              </w:rPr>
            </w:pPr>
            <w:r w:rsidRPr="006A12A6">
              <w:rPr>
                <w:rFonts w:ascii="Times New Roman" w:hAnsi="Times New Roman" w:cs="Times New Roman"/>
                <w:sz w:val="22"/>
                <w:szCs w:val="22"/>
              </w:rPr>
              <w:t>- проведение сплошных рубок лесных насаждений, за исключением случаев, предусмотренных ч. 4 ст. 17, ч. 5.1 ст. 21 Лесного кодекса РФ;</w:t>
            </w:r>
          </w:p>
          <w:p w:rsidR="0079771F" w:rsidRPr="006A12A6" w:rsidRDefault="00DB0DA0">
            <w:pPr>
              <w:pStyle w:val="ConsPlusNormal"/>
              <w:rPr>
                <w:rFonts w:ascii="Times New Roman" w:hAnsi="Times New Roman" w:cs="Times New Roman"/>
                <w:sz w:val="22"/>
                <w:szCs w:val="22"/>
              </w:rPr>
            </w:pPr>
            <w:r w:rsidRPr="006A12A6">
              <w:rPr>
                <w:rFonts w:ascii="Times New Roman" w:hAnsi="Times New Roman" w:cs="Times New Roman"/>
                <w:sz w:val="22"/>
                <w:szCs w:val="22"/>
              </w:rPr>
              <w:t>- использование токсичных химических препаратов для охраны и защиты лесов, в том числе в научных целях;</w:t>
            </w:r>
          </w:p>
          <w:p w:rsidR="0079771F" w:rsidRPr="006A12A6" w:rsidRDefault="00DB0DA0">
            <w:pPr>
              <w:pStyle w:val="ConsPlusNormal"/>
              <w:rPr>
                <w:rFonts w:ascii="Times New Roman" w:hAnsi="Times New Roman" w:cs="Times New Roman"/>
                <w:sz w:val="22"/>
                <w:szCs w:val="22"/>
              </w:rPr>
            </w:pPr>
            <w:r w:rsidRPr="006A12A6">
              <w:rPr>
                <w:rFonts w:ascii="Times New Roman" w:hAnsi="Times New Roman" w:cs="Times New Roman"/>
                <w:sz w:val="22"/>
                <w:szCs w:val="22"/>
              </w:rPr>
              <w:t>- создание и эксплуатация лесных плантаций;</w:t>
            </w:r>
          </w:p>
          <w:p w:rsidR="0079771F" w:rsidRPr="006A12A6" w:rsidRDefault="00DB0DA0">
            <w:pPr>
              <w:pStyle w:val="ConsPlusNormal"/>
              <w:rPr>
                <w:rFonts w:ascii="Times New Roman" w:hAnsi="Times New Roman" w:cs="Times New Roman"/>
                <w:sz w:val="22"/>
                <w:szCs w:val="22"/>
              </w:rPr>
            </w:pPr>
            <w:r w:rsidRPr="006A12A6">
              <w:rPr>
                <w:rFonts w:ascii="Times New Roman" w:hAnsi="Times New Roman" w:cs="Times New Roman"/>
                <w:sz w:val="22"/>
                <w:szCs w:val="22"/>
              </w:rPr>
              <w:t>- ведение сельского хозяйства, за исключением сенокошения и пчеловодства;</w:t>
            </w:r>
          </w:p>
          <w:p w:rsidR="0079771F" w:rsidRPr="006A12A6" w:rsidRDefault="00DB0DA0">
            <w:pPr>
              <w:pStyle w:val="ConsPlusNormal"/>
              <w:rPr>
                <w:rFonts w:ascii="Times New Roman" w:hAnsi="Times New Roman" w:cs="Times New Roman"/>
                <w:sz w:val="22"/>
                <w:szCs w:val="22"/>
              </w:rPr>
            </w:pPr>
            <w:r w:rsidRPr="006A12A6">
              <w:rPr>
                <w:rFonts w:ascii="Times New Roman" w:hAnsi="Times New Roman" w:cs="Times New Roman"/>
                <w:sz w:val="22"/>
                <w:szCs w:val="22"/>
              </w:rPr>
              <w:t>- размещение объектов капитального строительства, за исключением линейных объектов, гидротехнических сооружений.</w:t>
            </w:r>
          </w:p>
          <w:p w:rsidR="0079771F" w:rsidRPr="006A12A6" w:rsidRDefault="00DB0DA0">
            <w:pPr>
              <w:pStyle w:val="ConsPlusNormal"/>
              <w:rPr>
                <w:rFonts w:ascii="Times New Roman" w:hAnsi="Times New Roman" w:cs="Times New Roman"/>
                <w:sz w:val="22"/>
                <w:szCs w:val="22"/>
              </w:rPr>
            </w:pPr>
            <w:r w:rsidRPr="006A12A6">
              <w:rPr>
                <w:rFonts w:ascii="Times New Roman" w:hAnsi="Times New Roman" w:cs="Times New Roman"/>
                <w:sz w:val="22"/>
                <w:szCs w:val="22"/>
              </w:rPr>
              <w:t>Проведение выборочных рубок допускается только в целях вырубки погибших и поврежденных лесных насаждений (ст. 107 ЛК РФ, п. 27 Особенностей).</w:t>
            </w:r>
          </w:p>
          <w:p w:rsidR="0079771F" w:rsidRPr="006A12A6" w:rsidRDefault="00DB0DA0">
            <w:pPr>
              <w:pStyle w:val="ConsPlusNormal"/>
              <w:rPr>
                <w:rFonts w:ascii="Times New Roman" w:hAnsi="Times New Roman" w:cs="Times New Roman"/>
                <w:sz w:val="22"/>
                <w:szCs w:val="22"/>
              </w:rPr>
            </w:pPr>
            <w:r w:rsidRPr="006A12A6">
              <w:rPr>
                <w:rFonts w:ascii="Times New Roman" w:hAnsi="Times New Roman" w:cs="Times New Roman"/>
                <w:sz w:val="22"/>
                <w:szCs w:val="22"/>
              </w:rPr>
              <w:t>В прибрежных защитных полосах лесовосстановление осуществляется методами, исключающими сплошную распашку земель (п. 12 Особенностей).</w:t>
            </w:r>
          </w:p>
          <w:p w:rsidR="0079771F" w:rsidRPr="006A12A6" w:rsidRDefault="00DB0DA0">
            <w:pPr>
              <w:pStyle w:val="ConsPlusNormal"/>
              <w:rPr>
                <w:rFonts w:ascii="Times New Roman" w:hAnsi="Times New Roman" w:cs="Times New Roman"/>
                <w:sz w:val="22"/>
                <w:szCs w:val="22"/>
              </w:rPr>
            </w:pPr>
            <w:r w:rsidRPr="006A12A6">
              <w:rPr>
                <w:rFonts w:ascii="Times New Roman" w:hAnsi="Times New Roman" w:cs="Times New Roman"/>
                <w:sz w:val="22"/>
                <w:szCs w:val="22"/>
              </w:rPr>
              <w:t>Не допускается интродукция видов (пород) деревьев, кустарников, других лесных растений, которые не произрастают в естественных условиях в данном лесном районе (п. 15 Особенностей).</w:t>
            </w:r>
          </w:p>
          <w:p w:rsidR="0079771F" w:rsidRPr="006A12A6" w:rsidRDefault="00DB0DA0">
            <w:pPr>
              <w:pStyle w:val="ConsPlusNormal"/>
              <w:rPr>
                <w:rFonts w:ascii="Times New Roman" w:hAnsi="Times New Roman" w:cs="Times New Roman"/>
                <w:sz w:val="22"/>
                <w:szCs w:val="22"/>
              </w:rPr>
            </w:pPr>
            <w:r w:rsidRPr="006A12A6">
              <w:rPr>
                <w:rFonts w:ascii="Times New Roman" w:hAnsi="Times New Roman" w:cs="Times New Roman"/>
                <w:sz w:val="22"/>
                <w:szCs w:val="22"/>
              </w:rPr>
              <w:t>Запрещается создание лесоперерабатывающей инфраструктуры (п. 29 Особенностей).</w:t>
            </w:r>
          </w:p>
          <w:p w:rsidR="0079771F" w:rsidRPr="006A12A6" w:rsidRDefault="00DB0DA0">
            <w:pPr>
              <w:pStyle w:val="ConsPlusNormal"/>
              <w:rPr>
                <w:rFonts w:ascii="Times New Roman" w:hAnsi="Times New Roman" w:cs="Times New Roman"/>
                <w:sz w:val="22"/>
                <w:szCs w:val="22"/>
              </w:rPr>
            </w:pPr>
            <w:r w:rsidRPr="006A12A6">
              <w:rPr>
                <w:rFonts w:ascii="Times New Roman" w:hAnsi="Times New Roman" w:cs="Times New Roman"/>
                <w:sz w:val="22"/>
                <w:szCs w:val="22"/>
              </w:rPr>
              <w:t>В соответствии со ст. 65 Водного кодекса РФ в границах прибрежных защитных полос запрещаются:</w:t>
            </w:r>
          </w:p>
          <w:p w:rsidR="0079771F" w:rsidRPr="006A12A6" w:rsidRDefault="00DB0DA0">
            <w:pPr>
              <w:pStyle w:val="ConsPlusNormal"/>
              <w:rPr>
                <w:rFonts w:ascii="Times New Roman" w:hAnsi="Times New Roman" w:cs="Times New Roman"/>
                <w:sz w:val="22"/>
                <w:szCs w:val="22"/>
              </w:rPr>
            </w:pPr>
            <w:r w:rsidRPr="006A12A6">
              <w:rPr>
                <w:rFonts w:ascii="Times New Roman" w:hAnsi="Times New Roman" w:cs="Times New Roman"/>
                <w:sz w:val="22"/>
                <w:szCs w:val="22"/>
              </w:rPr>
              <w:t>1) использование сточных вод для удобрения почв;</w:t>
            </w:r>
          </w:p>
          <w:p w:rsidR="0079771F" w:rsidRPr="006A12A6" w:rsidRDefault="00DB0DA0">
            <w:pPr>
              <w:pStyle w:val="ConsPlusNormal"/>
              <w:rPr>
                <w:rFonts w:ascii="Times New Roman" w:hAnsi="Times New Roman" w:cs="Times New Roman"/>
                <w:sz w:val="22"/>
                <w:szCs w:val="22"/>
              </w:rPr>
            </w:pPr>
            <w:r w:rsidRPr="006A12A6">
              <w:rPr>
                <w:rFonts w:ascii="Times New Roman" w:hAnsi="Times New Roman" w:cs="Times New Roman"/>
                <w:sz w:val="22"/>
                <w:szCs w:val="22"/>
              </w:rPr>
              <w:t>2) размещение кладбищ, скотомогильников, мест захоронения отходов производства и потребления, радиоактивных, химических, взрывчатых, токсичных, отравляющих и ядовитых веществ;</w:t>
            </w:r>
          </w:p>
          <w:p w:rsidR="0079771F" w:rsidRPr="006A12A6" w:rsidRDefault="00DB0DA0">
            <w:pPr>
              <w:pStyle w:val="ConsPlusNormal"/>
              <w:rPr>
                <w:rFonts w:ascii="Times New Roman" w:hAnsi="Times New Roman" w:cs="Times New Roman"/>
                <w:sz w:val="22"/>
                <w:szCs w:val="22"/>
              </w:rPr>
            </w:pPr>
            <w:r w:rsidRPr="006A12A6">
              <w:rPr>
                <w:rFonts w:ascii="Times New Roman" w:hAnsi="Times New Roman" w:cs="Times New Roman"/>
                <w:sz w:val="22"/>
                <w:szCs w:val="22"/>
              </w:rPr>
              <w:t>3) осуществление авиационных мер по борьбе с вредителями и болезнями растений;</w:t>
            </w:r>
          </w:p>
          <w:p w:rsidR="0079771F" w:rsidRPr="006A12A6" w:rsidRDefault="00DB0DA0">
            <w:pPr>
              <w:pStyle w:val="ConsPlusNormal"/>
              <w:rPr>
                <w:rFonts w:ascii="Times New Roman" w:hAnsi="Times New Roman" w:cs="Times New Roman"/>
                <w:sz w:val="22"/>
                <w:szCs w:val="22"/>
              </w:rPr>
            </w:pPr>
            <w:r w:rsidRPr="006A12A6">
              <w:rPr>
                <w:rFonts w:ascii="Times New Roman" w:hAnsi="Times New Roman" w:cs="Times New Roman"/>
                <w:sz w:val="22"/>
                <w:szCs w:val="22"/>
              </w:rPr>
              <w:t>4) движение и стоянка транспортных средств (кроме специальных транспортных средств), за исключением их движения по дорогам и стоянки на дорогах и в специально оборудованных местах, имеющих твердое покрытие;</w:t>
            </w:r>
          </w:p>
          <w:p w:rsidR="0079771F" w:rsidRPr="006A12A6" w:rsidRDefault="00DB0DA0">
            <w:pPr>
              <w:pStyle w:val="ConsPlusNormal"/>
              <w:rPr>
                <w:rFonts w:ascii="Times New Roman" w:hAnsi="Times New Roman" w:cs="Times New Roman"/>
                <w:sz w:val="22"/>
                <w:szCs w:val="22"/>
              </w:rPr>
            </w:pPr>
            <w:r w:rsidRPr="006A12A6">
              <w:rPr>
                <w:rFonts w:ascii="Times New Roman" w:hAnsi="Times New Roman" w:cs="Times New Roman"/>
                <w:sz w:val="22"/>
                <w:szCs w:val="22"/>
              </w:rPr>
              <w:t>5) распашка земель; размещение отвалов размываемых грунтов; выпас сельскохозяйственных животных и организация для них летних лагерей, ванн</w:t>
            </w:r>
          </w:p>
        </w:tc>
      </w:tr>
      <w:tr w:rsidR="0079771F" w:rsidRPr="006A12A6" w:rsidTr="006A12A6">
        <w:tc>
          <w:tcPr>
            <w:tcW w:w="323" w:type="pct"/>
            <w:tcBorders>
              <w:top w:val="single" w:sz="4" w:space="0" w:color="auto"/>
              <w:left w:val="single" w:sz="4" w:space="0" w:color="auto"/>
              <w:bottom w:val="single" w:sz="4" w:space="0" w:color="auto"/>
              <w:right w:val="single" w:sz="4" w:space="0" w:color="auto"/>
            </w:tcBorders>
          </w:tcPr>
          <w:p w:rsidR="0079771F" w:rsidRPr="006A12A6" w:rsidRDefault="00DB0DA0">
            <w:pPr>
              <w:pStyle w:val="ConsPlusNormal"/>
              <w:jc w:val="center"/>
              <w:rPr>
                <w:rFonts w:ascii="Times New Roman" w:hAnsi="Times New Roman" w:cs="Times New Roman"/>
                <w:sz w:val="22"/>
                <w:szCs w:val="22"/>
              </w:rPr>
            </w:pPr>
            <w:r w:rsidRPr="006A12A6">
              <w:rPr>
                <w:rFonts w:ascii="Times New Roman" w:hAnsi="Times New Roman" w:cs="Times New Roman"/>
                <w:sz w:val="22"/>
                <w:szCs w:val="22"/>
              </w:rPr>
              <w:t>2.</w:t>
            </w:r>
          </w:p>
        </w:tc>
        <w:tc>
          <w:tcPr>
            <w:tcW w:w="1647" w:type="pct"/>
            <w:tcBorders>
              <w:top w:val="single" w:sz="4" w:space="0" w:color="auto"/>
              <w:left w:val="single" w:sz="4" w:space="0" w:color="auto"/>
              <w:bottom w:val="single" w:sz="4" w:space="0" w:color="auto"/>
              <w:right w:val="single" w:sz="4" w:space="0" w:color="auto"/>
            </w:tcBorders>
          </w:tcPr>
          <w:p w:rsidR="0079771F" w:rsidRPr="006A12A6" w:rsidRDefault="00DB0DA0">
            <w:pPr>
              <w:pStyle w:val="ConsPlusNormal"/>
              <w:rPr>
                <w:rFonts w:ascii="Times New Roman" w:hAnsi="Times New Roman" w:cs="Times New Roman"/>
                <w:sz w:val="22"/>
                <w:szCs w:val="22"/>
              </w:rPr>
            </w:pPr>
            <w:r w:rsidRPr="006A12A6">
              <w:rPr>
                <w:rFonts w:ascii="Times New Roman" w:hAnsi="Times New Roman" w:cs="Times New Roman"/>
                <w:sz w:val="22"/>
                <w:szCs w:val="22"/>
              </w:rPr>
              <w:t>Заповедные лесные участки</w:t>
            </w:r>
          </w:p>
        </w:tc>
        <w:tc>
          <w:tcPr>
            <w:tcW w:w="3029" w:type="pct"/>
            <w:tcBorders>
              <w:top w:val="single" w:sz="4" w:space="0" w:color="auto"/>
              <w:left w:val="single" w:sz="4" w:space="0" w:color="auto"/>
              <w:bottom w:val="single" w:sz="4" w:space="0" w:color="auto"/>
              <w:right w:val="single" w:sz="4" w:space="0" w:color="auto"/>
            </w:tcBorders>
          </w:tcPr>
          <w:p w:rsidR="0079771F" w:rsidRPr="006A12A6" w:rsidRDefault="00DB0DA0">
            <w:pPr>
              <w:pStyle w:val="ConsPlusNormal"/>
              <w:rPr>
                <w:rFonts w:ascii="Times New Roman" w:hAnsi="Times New Roman" w:cs="Times New Roman"/>
                <w:sz w:val="22"/>
                <w:szCs w:val="22"/>
              </w:rPr>
            </w:pPr>
            <w:r w:rsidRPr="006A12A6">
              <w:rPr>
                <w:rFonts w:ascii="Times New Roman" w:hAnsi="Times New Roman" w:cs="Times New Roman"/>
                <w:sz w:val="22"/>
                <w:szCs w:val="22"/>
              </w:rPr>
              <w:t>В соответствии с ч. 2 ст. 107 Лесного кодекса РФ запрещается:</w:t>
            </w:r>
          </w:p>
          <w:p w:rsidR="0079771F" w:rsidRPr="006A12A6" w:rsidRDefault="00DB0DA0">
            <w:pPr>
              <w:pStyle w:val="ConsPlusNormal"/>
              <w:rPr>
                <w:rFonts w:ascii="Times New Roman" w:hAnsi="Times New Roman" w:cs="Times New Roman"/>
                <w:sz w:val="22"/>
                <w:szCs w:val="22"/>
              </w:rPr>
            </w:pPr>
            <w:r w:rsidRPr="006A12A6">
              <w:rPr>
                <w:rFonts w:ascii="Times New Roman" w:hAnsi="Times New Roman" w:cs="Times New Roman"/>
                <w:sz w:val="22"/>
                <w:szCs w:val="22"/>
              </w:rPr>
              <w:t>1) проведение рубок лесных насаждений;</w:t>
            </w:r>
          </w:p>
          <w:p w:rsidR="0079771F" w:rsidRPr="006A12A6" w:rsidRDefault="00DB0DA0">
            <w:pPr>
              <w:pStyle w:val="ConsPlusNormal"/>
              <w:rPr>
                <w:rFonts w:ascii="Times New Roman" w:hAnsi="Times New Roman" w:cs="Times New Roman"/>
                <w:sz w:val="22"/>
                <w:szCs w:val="22"/>
              </w:rPr>
            </w:pPr>
            <w:r w:rsidRPr="006A12A6">
              <w:rPr>
                <w:rFonts w:ascii="Times New Roman" w:hAnsi="Times New Roman" w:cs="Times New Roman"/>
                <w:sz w:val="22"/>
                <w:szCs w:val="22"/>
              </w:rPr>
              <w:t>2) использование токсичных химических препаратов для охраны и защиты лесов, в т.ч. в научных целях;</w:t>
            </w:r>
          </w:p>
          <w:p w:rsidR="0079771F" w:rsidRPr="006A12A6" w:rsidRDefault="00DB0DA0">
            <w:pPr>
              <w:pStyle w:val="ConsPlusNormal"/>
              <w:rPr>
                <w:rFonts w:ascii="Times New Roman" w:hAnsi="Times New Roman" w:cs="Times New Roman"/>
                <w:sz w:val="22"/>
                <w:szCs w:val="22"/>
              </w:rPr>
            </w:pPr>
            <w:r w:rsidRPr="006A12A6">
              <w:rPr>
                <w:rFonts w:ascii="Times New Roman" w:hAnsi="Times New Roman" w:cs="Times New Roman"/>
                <w:sz w:val="22"/>
                <w:szCs w:val="22"/>
              </w:rPr>
              <w:t>3) ведение сельского хозяйства;</w:t>
            </w:r>
          </w:p>
          <w:p w:rsidR="0079771F" w:rsidRPr="006A12A6" w:rsidRDefault="00DB0DA0">
            <w:pPr>
              <w:pStyle w:val="ConsPlusNormal"/>
              <w:rPr>
                <w:rFonts w:ascii="Times New Roman" w:hAnsi="Times New Roman" w:cs="Times New Roman"/>
                <w:sz w:val="22"/>
                <w:szCs w:val="22"/>
              </w:rPr>
            </w:pPr>
            <w:r w:rsidRPr="006A12A6">
              <w:rPr>
                <w:rFonts w:ascii="Times New Roman" w:hAnsi="Times New Roman" w:cs="Times New Roman"/>
                <w:sz w:val="22"/>
                <w:szCs w:val="22"/>
              </w:rPr>
              <w:t>4) разработка месторождений полезных ископаемых;</w:t>
            </w:r>
          </w:p>
          <w:p w:rsidR="0079771F" w:rsidRPr="006A12A6" w:rsidRDefault="00DB0DA0">
            <w:pPr>
              <w:pStyle w:val="ConsPlusNormal"/>
              <w:rPr>
                <w:rFonts w:ascii="Times New Roman" w:hAnsi="Times New Roman" w:cs="Times New Roman"/>
                <w:sz w:val="22"/>
                <w:szCs w:val="22"/>
              </w:rPr>
            </w:pPr>
            <w:r w:rsidRPr="006A12A6">
              <w:rPr>
                <w:rFonts w:ascii="Times New Roman" w:hAnsi="Times New Roman" w:cs="Times New Roman"/>
                <w:sz w:val="22"/>
                <w:szCs w:val="22"/>
              </w:rPr>
              <w:t>5) размещение объектов капитального строительства.</w:t>
            </w:r>
          </w:p>
          <w:p w:rsidR="0079771F" w:rsidRPr="006A12A6" w:rsidRDefault="00DB0DA0">
            <w:pPr>
              <w:pStyle w:val="ConsPlusNormal"/>
              <w:rPr>
                <w:rFonts w:ascii="Times New Roman" w:hAnsi="Times New Roman" w:cs="Times New Roman"/>
                <w:sz w:val="22"/>
                <w:szCs w:val="22"/>
              </w:rPr>
            </w:pPr>
            <w:r w:rsidRPr="006A12A6">
              <w:rPr>
                <w:rFonts w:ascii="Times New Roman" w:hAnsi="Times New Roman" w:cs="Times New Roman"/>
                <w:sz w:val="22"/>
                <w:szCs w:val="22"/>
              </w:rPr>
              <w:t>Проведение выборочных рубок допускается только в целях вырубки погибших и поврежденных лесных насаждений (ст. 107 ЛК РФ, п. 27 Особенностей).</w:t>
            </w:r>
          </w:p>
          <w:p w:rsidR="0079771F" w:rsidRPr="006A12A6" w:rsidRDefault="00DB0DA0">
            <w:pPr>
              <w:pStyle w:val="ConsPlusNormal"/>
              <w:rPr>
                <w:rFonts w:ascii="Times New Roman" w:hAnsi="Times New Roman" w:cs="Times New Roman"/>
                <w:sz w:val="22"/>
                <w:szCs w:val="22"/>
              </w:rPr>
            </w:pPr>
            <w:r w:rsidRPr="006A12A6">
              <w:rPr>
                <w:rFonts w:ascii="Times New Roman" w:hAnsi="Times New Roman" w:cs="Times New Roman"/>
                <w:sz w:val="22"/>
                <w:szCs w:val="22"/>
              </w:rPr>
              <w:t>Запрещается осуществление деятельности, негативное воздействие которой приведет или может привести к сокращению численности редких и находящихся под угрозой исчезновения диких животных, реликтовых и эндемичных растений и (или) ухудшению среды их обитания, либо могут устанавливаться ограничения осуществления этой деятельности (ст. 59 ЛК РФ).</w:t>
            </w:r>
          </w:p>
          <w:p w:rsidR="0079771F" w:rsidRPr="006A12A6" w:rsidRDefault="00DB0DA0">
            <w:pPr>
              <w:pStyle w:val="ConsPlusNormal"/>
              <w:rPr>
                <w:rFonts w:ascii="Times New Roman" w:hAnsi="Times New Roman" w:cs="Times New Roman"/>
                <w:sz w:val="22"/>
                <w:szCs w:val="22"/>
              </w:rPr>
            </w:pPr>
            <w:r w:rsidRPr="006A12A6">
              <w:rPr>
                <w:rFonts w:ascii="Times New Roman" w:hAnsi="Times New Roman" w:cs="Times New Roman"/>
                <w:sz w:val="22"/>
                <w:szCs w:val="22"/>
              </w:rPr>
              <w:t>Не допускается интродукция видов (пород) деревьев, кустарников, других лесных растений, которые не произрастают в естественных условиях в данном лесном районе (п. 15 Особенностей).</w:t>
            </w:r>
          </w:p>
          <w:p w:rsidR="0079771F" w:rsidRPr="006A12A6" w:rsidRDefault="00DB0DA0">
            <w:pPr>
              <w:pStyle w:val="ConsPlusNormal"/>
              <w:rPr>
                <w:rFonts w:ascii="Times New Roman" w:hAnsi="Times New Roman" w:cs="Times New Roman"/>
                <w:sz w:val="22"/>
                <w:szCs w:val="22"/>
              </w:rPr>
            </w:pPr>
            <w:r w:rsidRPr="006A12A6">
              <w:rPr>
                <w:rFonts w:ascii="Times New Roman" w:hAnsi="Times New Roman" w:cs="Times New Roman"/>
                <w:sz w:val="22"/>
                <w:szCs w:val="22"/>
              </w:rPr>
              <w:t>Запрещается создание лесоперерабатывающей инфраструктуры, лесных плантаций (п. п. 29, 30 Особенностей).</w:t>
            </w:r>
          </w:p>
          <w:p w:rsidR="0079771F" w:rsidRPr="006A12A6" w:rsidRDefault="00DB0DA0">
            <w:pPr>
              <w:pStyle w:val="ConsPlusNormal"/>
              <w:rPr>
                <w:rFonts w:ascii="Times New Roman" w:hAnsi="Times New Roman" w:cs="Times New Roman"/>
                <w:sz w:val="22"/>
                <w:szCs w:val="22"/>
              </w:rPr>
            </w:pPr>
            <w:r w:rsidRPr="006A12A6">
              <w:rPr>
                <w:rFonts w:ascii="Times New Roman" w:hAnsi="Times New Roman" w:cs="Times New Roman"/>
                <w:sz w:val="22"/>
                <w:szCs w:val="22"/>
              </w:rPr>
              <w:t>Запрещается проведение подсочки лесных насаждений</w:t>
            </w:r>
          </w:p>
        </w:tc>
      </w:tr>
      <w:tr w:rsidR="0079771F" w:rsidRPr="006A12A6" w:rsidTr="006A12A6">
        <w:tc>
          <w:tcPr>
            <w:tcW w:w="323" w:type="pct"/>
            <w:tcBorders>
              <w:top w:val="single" w:sz="4" w:space="0" w:color="auto"/>
              <w:left w:val="single" w:sz="4" w:space="0" w:color="auto"/>
              <w:bottom w:val="single" w:sz="4" w:space="0" w:color="auto"/>
              <w:right w:val="single" w:sz="4" w:space="0" w:color="auto"/>
            </w:tcBorders>
          </w:tcPr>
          <w:p w:rsidR="0079771F" w:rsidRPr="006A12A6" w:rsidRDefault="00DB0DA0">
            <w:pPr>
              <w:pStyle w:val="ConsPlusNormal"/>
              <w:jc w:val="center"/>
              <w:rPr>
                <w:rFonts w:ascii="Times New Roman" w:hAnsi="Times New Roman" w:cs="Times New Roman"/>
                <w:sz w:val="22"/>
                <w:szCs w:val="22"/>
              </w:rPr>
            </w:pPr>
            <w:r w:rsidRPr="006A12A6">
              <w:rPr>
                <w:rFonts w:ascii="Times New Roman" w:hAnsi="Times New Roman" w:cs="Times New Roman"/>
                <w:sz w:val="22"/>
                <w:szCs w:val="22"/>
              </w:rPr>
              <w:t>3.</w:t>
            </w:r>
          </w:p>
        </w:tc>
        <w:tc>
          <w:tcPr>
            <w:tcW w:w="1647" w:type="pct"/>
            <w:tcBorders>
              <w:top w:val="single" w:sz="4" w:space="0" w:color="auto"/>
              <w:left w:val="single" w:sz="4" w:space="0" w:color="auto"/>
              <w:bottom w:val="single" w:sz="4" w:space="0" w:color="auto"/>
              <w:right w:val="single" w:sz="4" w:space="0" w:color="auto"/>
            </w:tcBorders>
          </w:tcPr>
          <w:p w:rsidR="0079771F" w:rsidRPr="006A12A6" w:rsidRDefault="00DB0DA0">
            <w:pPr>
              <w:pStyle w:val="ConsPlusNormal"/>
              <w:rPr>
                <w:rFonts w:ascii="Times New Roman" w:hAnsi="Times New Roman" w:cs="Times New Roman"/>
                <w:sz w:val="22"/>
                <w:szCs w:val="22"/>
              </w:rPr>
            </w:pPr>
            <w:r w:rsidRPr="006A12A6">
              <w:rPr>
                <w:rFonts w:ascii="Times New Roman" w:hAnsi="Times New Roman" w:cs="Times New Roman"/>
                <w:sz w:val="22"/>
                <w:szCs w:val="22"/>
              </w:rPr>
              <w:t>Опушки лесов, граничащие с безлесными пространствами</w:t>
            </w:r>
          </w:p>
        </w:tc>
        <w:tc>
          <w:tcPr>
            <w:tcW w:w="3029" w:type="pct"/>
            <w:vMerge w:val="restart"/>
            <w:tcBorders>
              <w:top w:val="single" w:sz="4" w:space="0" w:color="auto"/>
              <w:left w:val="single" w:sz="4" w:space="0" w:color="auto"/>
              <w:bottom w:val="single" w:sz="4" w:space="0" w:color="auto"/>
              <w:right w:val="single" w:sz="4" w:space="0" w:color="auto"/>
            </w:tcBorders>
          </w:tcPr>
          <w:p w:rsidR="0079771F" w:rsidRPr="006A12A6" w:rsidRDefault="00DB0DA0">
            <w:pPr>
              <w:pStyle w:val="ConsPlusNormal"/>
              <w:rPr>
                <w:rFonts w:ascii="Times New Roman" w:hAnsi="Times New Roman" w:cs="Times New Roman"/>
                <w:sz w:val="22"/>
                <w:szCs w:val="22"/>
              </w:rPr>
            </w:pPr>
            <w:r w:rsidRPr="006A12A6">
              <w:rPr>
                <w:rFonts w:ascii="Times New Roman" w:hAnsi="Times New Roman" w:cs="Times New Roman"/>
                <w:sz w:val="22"/>
                <w:szCs w:val="22"/>
              </w:rPr>
              <w:t>В соответствии со ст. 107 Лесного кодекса РФ запрещаются:</w:t>
            </w:r>
          </w:p>
          <w:p w:rsidR="0079771F" w:rsidRPr="006A12A6" w:rsidRDefault="00DB0DA0">
            <w:pPr>
              <w:pStyle w:val="ConsPlusNormal"/>
              <w:rPr>
                <w:rFonts w:ascii="Times New Roman" w:hAnsi="Times New Roman" w:cs="Times New Roman"/>
                <w:sz w:val="22"/>
                <w:szCs w:val="22"/>
              </w:rPr>
            </w:pPr>
            <w:r w:rsidRPr="006A12A6">
              <w:rPr>
                <w:rFonts w:ascii="Times New Roman" w:hAnsi="Times New Roman" w:cs="Times New Roman"/>
                <w:sz w:val="22"/>
                <w:szCs w:val="22"/>
              </w:rPr>
              <w:t>- проведение сплошных рубок лесных насаждений, за исключением случаев, предусмотренных ч. 4 ст. 17, ч. 5.1 ст. 21 Лесного кодекса РФ;</w:t>
            </w:r>
          </w:p>
          <w:p w:rsidR="0079771F" w:rsidRPr="006A12A6" w:rsidRDefault="00DB0DA0">
            <w:pPr>
              <w:pStyle w:val="ConsPlusNormal"/>
              <w:rPr>
                <w:rFonts w:ascii="Times New Roman" w:hAnsi="Times New Roman" w:cs="Times New Roman"/>
                <w:sz w:val="22"/>
                <w:szCs w:val="22"/>
              </w:rPr>
            </w:pPr>
            <w:r w:rsidRPr="006A12A6">
              <w:rPr>
                <w:rFonts w:ascii="Times New Roman" w:hAnsi="Times New Roman" w:cs="Times New Roman"/>
                <w:sz w:val="22"/>
                <w:szCs w:val="22"/>
              </w:rPr>
              <w:t>- ведение сельского хозяйства, за исключением сенокошения и пчеловодства;</w:t>
            </w:r>
          </w:p>
          <w:p w:rsidR="0079771F" w:rsidRPr="006A12A6" w:rsidRDefault="00DB0DA0">
            <w:pPr>
              <w:pStyle w:val="ConsPlusNormal"/>
              <w:rPr>
                <w:rFonts w:ascii="Times New Roman" w:hAnsi="Times New Roman" w:cs="Times New Roman"/>
                <w:sz w:val="22"/>
                <w:szCs w:val="22"/>
              </w:rPr>
            </w:pPr>
            <w:r w:rsidRPr="006A12A6">
              <w:rPr>
                <w:rFonts w:ascii="Times New Roman" w:hAnsi="Times New Roman" w:cs="Times New Roman"/>
                <w:sz w:val="22"/>
                <w:szCs w:val="22"/>
              </w:rPr>
              <w:t>- размещение объектов капитального строительства, за исключением линейных объектов, гидротехнических сооружений.</w:t>
            </w:r>
          </w:p>
          <w:p w:rsidR="0079771F" w:rsidRPr="006A12A6" w:rsidRDefault="00DB0DA0">
            <w:pPr>
              <w:pStyle w:val="ConsPlusNormal"/>
              <w:rPr>
                <w:rFonts w:ascii="Times New Roman" w:hAnsi="Times New Roman" w:cs="Times New Roman"/>
                <w:sz w:val="22"/>
                <w:szCs w:val="22"/>
              </w:rPr>
            </w:pPr>
            <w:r w:rsidRPr="006A12A6">
              <w:rPr>
                <w:rFonts w:ascii="Times New Roman" w:hAnsi="Times New Roman" w:cs="Times New Roman"/>
                <w:sz w:val="22"/>
                <w:szCs w:val="22"/>
              </w:rPr>
              <w:t>Запрещается осуществление деятельности, негативное воздействие которой приведет или может привести к сокращению численности редких и находящихся под угрозой исчезновения диких животных, реликтовых и эндемичных растений и (или) ухудшению среды их обитания, либо могут устанавливаться ограничения осуществления этой деятельности (ст. 59 ЛК РФ).</w:t>
            </w:r>
          </w:p>
          <w:p w:rsidR="0079771F" w:rsidRPr="006A12A6" w:rsidRDefault="00DB0DA0">
            <w:pPr>
              <w:pStyle w:val="ConsPlusNormal"/>
              <w:rPr>
                <w:rFonts w:ascii="Times New Roman" w:hAnsi="Times New Roman" w:cs="Times New Roman"/>
                <w:sz w:val="22"/>
                <w:szCs w:val="22"/>
              </w:rPr>
            </w:pPr>
            <w:r w:rsidRPr="006A12A6">
              <w:rPr>
                <w:rFonts w:ascii="Times New Roman" w:hAnsi="Times New Roman" w:cs="Times New Roman"/>
                <w:sz w:val="22"/>
                <w:szCs w:val="22"/>
              </w:rPr>
              <w:t>Проведение выборочных рубок допускается только в целях вырубки погибших и поврежденных лесных насаждений (ст. 107 ЛК РФ, п. 27 Особенностей). На ПЛСУ допускается проведение выборочных рубок в порядке ухода за плодоношением древесных пород (п. 27 Особенностей).</w:t>
            </w:r>
          </w:p>
          <w:p w:rsidR="0079771F" w:rsidRPr="006A12A6" w:rsidRDefault="00DB0DA0">
            <w:pPr>
              <w:pStyle w:val="ConsPlusNormal"/>
              <w:rPr>
                <w:rFonts w:ascii="Times New Roman" w:hAnsi="Times New Roman" w:cs="Times New Roman"/>
                <w:sz w:val="22"/>
                <w:szCs w:val="22"/>
              </w:rPr>
            </w:pPr>
            <w:r w:rsidRPr="006A12A6">
              <w:rPr>
                <w:rFonts w:ascii="Times New Roman" w:hAnsi="Times New Roman" w:cs="Times New Roman"/>
                <w:sz w:val="22"/>
                <w:szCs w:val="22"/>
              </w:rPr>
              <w:t>Не допускается интродукция видов (пород) деревьев, кустарников, других лесных растений, которые не произрастают в естественных условиях в данном лесном районе (п. 15 Особенностей).</w:t>
            </w:r>
          </w:p>
          <w:p w:rsidR="0079771F" w:rsidRPr="006A12A6" w:rsidRDefault="00DB0DA0">
            <w:pPr>
              <w:pStyle w:val="ConsPlusNormal"/>
              <w:rPr>
                <w:rFonts w:ascii="Times New Roman" w:hAnsi="Times New Roman" w:cs="Times New Roman"/>
                <w:sz w:val="22"/>
                <w:szCs w:val="22"/>
              </w:rPr>
            </w:pPr>
            <w:r w:rsidRPr="006A12A6">
              <w:rPr>
                <w:rFonts w:ascii="Times New Roman" w:hAnsi="Times New Roman" w:cs="Times New Roman"/>
                <w:sz w:val="22"/>
                <w:szCs w:val="22"/>
              </w:rPr>
              <w:t>Запрещается создание лесоперерабатывающей инфраструктуры, лесных плантаций (п. п. 29, 30 Особенностей).</w:t>
            </w:r>
          </w:p>
          <w:p w:rsidR="0079771F" w:rsidRPr="006A12A6" w:rsidRDefault="00DB0DA0">
            <w:pPr>
              <w:pStyle w:val="ConsPlusNormal"/>
              <w:rPr>
                <w:rFonts w:ascii="Times New Roman" w:hAnsi="Times New Roman" w:cs="Times New Roman"/>
                <w:sz w:val="22"/>
                <w:szCs w:val="22"/>
              </w:rPr>
            </w:pPr>
            <w:r w:rsidRPr="006A12A6">
              <w:rPr>
                <w:rFonts w:ascii="Times New Roman" w:hAnsi="Times New Roman" w:cs="Times New Roman"/>
                <w:sz w:val="22"/>
                <w:szCs w:val="22"/>
              </w:rPr>
              <w:t>Запрещается проведение подсочки лесных насаждений</w:t>
            </w:r>
          </w:p>
        </w:tc>
      </w:tr>
      <w:tr w:rsidR="0079771F" w:rsidRPr="006A12A6" w:rsidTr="006A12A6">
        <w:tc>
          <w:tcPr>
            <w:tcW w:w="323" w:type="pct"/>
            <w:tcBorders>
              <w:top w:val="single" w:sz="4" w:space="0" w:color="auto"/>
              <w:left w:val="single" w:sz="4" w:space="0" w:color="auto"/>
              <w:bottom w:val="single" w:sz="4" w:space="0" w:color="auto"/>
              <w:right w:val="single" w:sz="4" w:space="0" w:color="auto"/>
            </w:tcBorders>
          </w:tcPr>
          <w:p w:rsidR="0079771F" w:rsidRPr="006A12A6" w:rsidRDefault="00DB0DA0">
            <w:pPr>
              <w:pStyle w:val="ConsPlusNormal"/>
              <w:jc w:val="center"/>
              <w:rPr>
                <w:rFonts w:ascii="Times New Roman" w:hAnsi="Times New Roman" w:cs="Times New Roman"/>
                <w:sz w:val="22"/>
                <w:szCs w:val="22"/>
              </w:rPr>
            </w:pPr>
            <w:r w:rsidRPr="006A12A6">
              <w:rPr>
                <w:rFonts w:ascii="Times New Roman" w:hAnsi="Times New Roman" w:cs="Times New Roman"/>
                <w:sz w:val="22"/>
                <w:szCs w:val="22"/>
              </w:rPr>
              <w:t>4.</w:t>
            </w:r>
          </w:p>
        </w:tc>
        <w:tc>
          <w:tcPr>
            <w:tcW w:w="1647" w:type="pct"/>
            <w:tcBorders>
              <w:top w:val="single" w:sz="4" w:space="0" w:color="auto"/>
              <w:left w:val="single" w:sz="4" w:space="0" w:color="auto"/>
              <w:bottom w:val="single" w:sz="4" w:space="0" w:color="auto"/>
              <w:right w:val="single" w:sz="4" w:space="0" w:color="auto"/>
            </w:tcBorders>
          </w:tcPr>
          <w:p w:rsidR="0079771F" w:rsidRPr="006A12A6" w:rsidRDefault="00DB0DA0">
            <w:pPr>
              <w:pStyle w:val="ConsPlusNormal"/>
              <w:rPr>
                <w:rFonts w:ascii="Times New Roman" w:hAnsi="Times New Roman" w:cs="Times New Roman"/>
                <w:sz w:val="22"/>
                <w:szCs w:val="22"/>
              </w:rPr>
            </w:pPr>
            <w:r w:rsidRPr="006A12A6">
              <w:rPr>
                <w:rFonts w:ascii="Times New Roman" w:hAnsi="Times New Roman" w:cs="Times New Roman"/>
                <w:sz w:val="22"/>
                <w:szCs w:val="22"/>
              </w:rPr>
              <w:t>Постоянные лесосеменные участки (ПЛСУ)</w:t>
            </w:r>
          </w:p>
        </w:tc>
        <w:tc>
          <w:tcPr>
            <w:tcW w:w="3029" w:type="pct"/>
            <w:vMerge/>
            <w:tcBorders>
              <w:top w:val="single" w:sz="4" w:space="0" w:color="auto"/>
              <w:left w:val="single" w:sz="4" w:space="0" w:color="auto"/>
              <w:bottom w:val="single" w:sz="4" w:space="0" w:color="auto"/>
              <w:right w:val="single" w:sz="4" w:space="0" w:color="auto"/>
            </w:tcBorders>
          </w:tcPr>
          <w:p w:rsidR="0079771F" w:rsidRPr="006A12A6" w:rsidRDefault="0079771F">
            <w:pPr>
              <w:pStyle w:val="ConsPlusNormal"/>
              <w:rPr>
                <w:rFonts w:ascii="Times New Roman" w:hAnsi="Times New Roman" w:cs="Times New Roman"/>
                <w:sz w:val="22"/>
                <w:szCs w:val="22"/>
              </w:rPr>
            </w:pPr>
          </w:p>
        </w:tc>
      </w:tr>
      <w:tr w:rsidR="0079771F" w:rsidRPr="006A12A6" w:rsidTr="006A12A6">
        <w:tc>
          <w:tcPr>
            <w:tcW w:w="323" w:type="pct"/>
            <w:tcBorders>
              <w:top w:val="single" w:sz="4" w:space="0" w:color="auto"/>
              <w:left w:val="single" w:sz="4" w:space="0" w:color="auto"/>
              <w:bottom w:val="single" w:sz="4" w:space="0" w:color="auto"/>
              <w:right w:val="single" w:sz="4" w:space="0" w:color="auto"/>
            </w:tcBorders>
          </w:tcPr>
          <w:p w:rsidR="0079771F" w:rsidRPr="006A12A6" w:rsidRDefault="00DB0DA0">
            <w:pPr>
              <w:pStyle w:val="ConsPlusNormal"/>
              <w:jc w:val="center"/>
              <w:rPr>
                <w:rFonts w:ascii="Times New Roman" w:hAnsi="Times New Roman" w:cs="Times New Roman"/>
                <w:sz w:val="22"/>
                <w:szCs w:val="22"/>
              </w:rPr>
            </w:pPr>
            <w:r w:rsidRPr="006A12A6">
              <w:rPr>
                <w:rFonts w:ascii="Times New Roman" w:hAnsi="Times New Roman" w:cs="Times New Roman"/>
                <w:sz w:val="22"/>
                <w:szCs w:val="22"/>
              </w:rPr>
              <w:t>5.</w:t>
            </w:r>
          </w:p>
        </w:tc>
        <w:tc>
          <w:tcPr>
            <w:tcW w:w="1647" w:type="pct"/>
            <w:tcBorders>
              <w:top w:val="single" w:sz="4" w:space="0" w:color="auto"/>
              <w:left w:val="single" w:sz="4" w:space="0" w:color="auto"/>
              <w:bottom w:val="single" w:sz="4" w:space="0" w:color="auto"/>
              <w:right w:val="single" w:sz="4" w:space="0" w:color="auto"/>
            </w:tcBorders>
          </w:tcPr>
          <w:p w:rsidR="0079771F" w:rsidRPr="006A12A6" w:rsidRDefault="00DB0DA0">
            <w:pPr>
              <w:pStyle w:val="ConsPlusNormal"/>
              <w:rPr>
                <w:rFonts w:ascii="Times New Roman" w:hAnsi="Times New Roman" w:cs="Times New Roman"/>
                <w:sz w:val="22"/>
                <w:szCs w:val="22"/>
              </w:rPr>
            </w:pPr>
            <w:r w:rsidRPr="006A12A6">
              <w:rPr>
                <w:rFonts w:ascii="Times New Roman" w:hAnsi="Times New Roman" w:cs="Times New Roman"/>
                <w:sz w:val="22"/>
                <w:szCs w:val="22"/>
              </w:rPr>
              <w:t>Участки лесов с наличием реликтовых и эндемичных растений</w:t>
            </w:r>
          </w:p>
        </w:tc>
        <w:tc>
          <w:tcPr>
            <w:tcW w:w="3029" w:type="pct"/>
            <w:vMerge/>
            <w:tcBorders>
              <w:top w:val="single" w:sz="4" w:space="0" w:color="auto"/>
              <w:left w:val="single" w:sz="4" w:space="0" w:color="auto"/>
              <w:bottom w:val="single" w:sz="4" w:space="0" w:color="auto"/>
              <w:right w:val="single" w:sz="4" w:space="0" w:color="auto"/>
            </w:tcBorders>
          </w:tcPr>
          <w:p w:rsidR="0079771F" w:rsidRPr="006A12A6" w:rsidRDefault="0079771F">
            <w:pPr>
              <w:pStyle w:val="ConsPlusNormal"/>
              <w:rPr>
                <w:rFonts w:ascii="Times New Roman" w:hAnsi="Times New Roman" w:cs="Times New Roman"/>
                <w:sz w:val="22"/>
                <w:szCs w:val="22"/>
              </w:rPr>
            </w:pPr>
          </w:p>
        </w:tc>
      </w:tr>
      <w:tr w:rsidR="0079771F" w:rsidRPr="006A12A6" w:rsidTr="006A12A6">
        <w:tc>
          <w:tcPr>
            <w:tcW w:w="323" w:type="pct"/>
            <w:tcBorders>
              <w:top w:val="single" w:sz="4" w:space="0" w:color="auto"/>
              <w:left w:val="single" w:sz="4" w:space="0" w:color="auto"/>
              <w:bottom w:val="single" w:sz="4" w:space="0" w:color="auto"/>
              <w:right w:val="single" w:sz="4" w:space="0" w:color="auto"/>
            </w:tcBorders>
          </w:tcPr>
          <w:p w:rsidR="0079771F" w:rsidRPr="006A12A6" w:rsidRDefault="00DB0DA0">
            <w:pPr>
              <w:pStyle w:val="ConsPlusNormal"/>
              <w:jc w:val="center"/>
              <w:rPr>
                <w:rFonts w:ascii="Times New Roman" w:hAnsi="Times New Roman" w:cs="Times New Roman"/>
                <w:sz w:val="22"/>
                <w:szCs w:val="22"/>
              </w:rPr>
            </w:pPr>
            <w:r w:rsidRPr="006A12A6">
              <w:rPr>
                <w:rFonts w:ascii="Times New Roman" w:hAnsi="Times New Roman" w:cs="Times New Roman"/>
                <w:sz w:val="22"/>
                <w:szCs w:val="22"/>
              </w:rPr>
              <w:t>6.</w:t>
            </w:r>
          </w:p>
        </w:tc>
        <w:tc>
          <w:tcPr>
            <w:tcW w:w="1647" w:type="pct"/>
            <w:tcBorders>
              <w:top w:val="single" w:sz="4" w:space="0" w:color="auto"/>
              <w:left w:val="single" w:sz="4" w:space="0" w:color="auto"/>
              <w:bottom w:val="single" w:sz="4" w:space="0" w:color="auto"/>
              <w:right w:val="single" w:sz="4" w:space="0" w:color="auto"/>
            </w:tcBorders>
          </w:tcPr>
          <w:p w:rsidR="0079771F" w:rsidRPr="006A12A6" w:rsidRDefault="00DB0DA0">
            <w:pPr>
              <w:pStyle w:val="ConsPlusNormal"/>
              <w:rPr>
                <w:rFonts w:ascii="Times New Roman" w:hAnsi="Times New Roman" w:cs="Times New Roman"/>
                <w:sz w:val="22"/>
                <w:szCs w:val="22"/>
              </w:rPr>
            </w:pPr>
            <w:r w:rsidRPr="006A12A6">
              <w:rPr>
                <w:rFonts w:ascii="Times New Roman" w:hAnsi="Times New Roman" w:cs="Times New Roman"/>
                <w:sz w:val="22"/>
                <w:szCs w:val="22"/>
              </w:rPr>
              <w:t>Места обитания редких и находящихся под угрозой исчезновения диких животных</w:t>
            </w:r>
          </w:p>
        </w:tc>
        <w:tc>
          <w:tcPr>
            <w:tcW w:w="3029" w:type="pct"/>
            <w:vMerge/>
            <w:tcBorders>
              <w:top w:val="single" w:sz="4" w:space="0" w:color="auto"/>
              <w:left w:val="single" w:sz="4" w:space="0" w:color="auto"/>
              <w:bottom w:val="single" w:sz="4" w:space="0" w:color="auto"/>
              <w:right w:val="single" w:sz="4" w:space="0" w:color="auto"/>
            </w:tcBorders>
          </w:tcPr>
          <w:p w:rsidR="0079771F" w:rsidRPr="006A12A6" w:rsidRDefault="0079771F">
            <w:pPr>
              <w:pStyle w:val="ConsPlusNormal"/>
              <w:rPr>
                <w:rFonts w:ascii="Times New Roman" w:hAnsi="Times New Roman" w:cs="Times New Roman"/>
                <w:sz w:val="22"/>
                <w:szCs w:val="22"/>
              </w:rPr>
            </w:pPr>
          </w:p>
        </w:tc>
      </w:tr>
      <w:tr w:rsidR="0079771F" w:rsidRPr="006A12A6" w:rsidTr="006A12A6">
        <w:tc>
          <w:tcPr>
            <w:tcW w:w="323" w:type="pct"/>
            <w:vMerge w:val="restart"/>
            <w:tcBorders>
              <w:top w:val="single" w:sz="4" w:space="0" w:color="auto"/>
              <w:left w:val="single" w:sz="4" w:space="0" w:color="auto"/>
              <w:right w:val="single" w:sz="4" w:space="0" w:color="auto"/>
            </w:tcBorders>
          </w:tcPr>
          <w:p w:rsidR="0079771F" w:rsidRPr="006A12A6" w:rsidRDefault="00DB0DA0">
            <w:pPr>
              <w:pStyle w:val="ConsPlusNormal"/>
              <w:jc w:val="center"/>
              <w:rPr>
                <w:rFonts w:ascii="Times New Roman" w:hAnsi="Times New Roman" w:cs="Times New Roman"/>
                <w:sz w:val="22"/>
                <w:szCs w:val="22"/>
              </w:rPr>
            </w:pPr>
            <w:r w:rsidRPr="006A12A6">
              <w:rPr>
                <w:rFonts w:ascii="Times New Roman" w:hAnsi="Times New Roman" w:cs="Times New Roman"/>
                <w:sz w:val="22"/>
                <w:szCs w:val="22"/>
              </w:rPr>
              <w:t>7.</w:t>
            </w:r>
          </w:p>
        </w:tc>
        <w:tc>
          <w:tcPr>
            <w:tcW w:w="1647" w:type="pct"/>
            <w:tcBorders>
              <w:top w:val="single" w:sz="4" w:space="0" w:color="auto"/>
              <w:left w:val="single" w:sz="4" w:space="0" w:color="auto"/>
              <w:bottom w:val="single" w:sz="4" w:space="0" w:color="auto"/>
              <w:right w:val="single" w:sz="4" w:space="0" w:color="auto"/>
            </w:tcBorders>
          </w:tcPr>
          <w:p w:rsidR="0079771F" w:rsidRPr="006A12A6" w:rsidRDefault="00DB0DA0">
            <w:pPr>
              <w:pStyle w:val="ConsPlusNormal"/>
              <w:rPr>
                <w:rFonts w:ascii="Times New Roman" w:hAnsi="Times New Roman" w:cs="Times New Roman"/>
                <w:sz w:val="22"/>
                <w:szCs w:val="22"/>
              </w:rPr>
            </w:pPr>
            <w:r w:rsidRPr="006A12A6">
              <w:rPr>
                <w:rFonts w:ascii="Times New Roman" w:hAnsi="Times New Roman" w:cs="Times New Roman"/>
                <w:sz w:val="22"/>
                <w:szCs w:val="22"/>
              </w:rPr>
              <w:t>Другие особо защитные участки лесов:</w:t>
            </w:r>
          </w:p>
        </w:tc>
        <w:tc>
          <w:tcPr>
            <w:tcW w:w="3029" w:type="pct"/>
            <w:vMerge/>
            <w:tcBorders>
              <w:top w:val="single" w:sz="4" w:space="0" w:color="auto"/>
              <w:left w:val="single" w:sz="4" w:space="0" w:color="auto"/>
              <w:bottom w:val="single" w:sz="4" w:space="0" w:color="auto"/>
              <w:right w:val="single" w:sz="4" w:space="0" w:color="auto"/>
            </w:tcBorders>
          </w:tcPr>
          <w:p w:rsidR="0079771F" w:rsidRPr="006A12A6" w:rsidRDefault="0079771F">
            <w:pPr>
              <w:pStyle w:val="ConsPlusNormal"/>
              <w:rPr>
                <w:rFonts w:ascii="Times New Roman" w:hAnsi="Times New Roman" w:cs="Times New Roman"/>
                <w:sz w:val="22"/>
                <w:szCs w:val="22"/>
              </w:rPr>
            </w:pPr>
          </w:p>
        </w:tc>
      </w:tr>
      <w:tr w:rsidR="0079771F" w:rsidRPr="006A12A6" w:rsidTr="006A12A6">
        <w:tc>
          <w:tcPr>
            <w:tcW w:w="323" w:type="pct"/>
            <w:vMerge/>
            <w:tcBorders>
              <w:top w:val="single" w:sz="4" w:space="0" w:color="auto"/>
              <w:left w:val="single" w:sz="4" w:space="0" w:color="auto"/>
              <w:right w:val="single" w:sz="4" w:space="0" w:color="auto"/>
            </w:tcBorders>
          </w:tcPr>
          <w:p w:rsidR="0079771F" w:rsidRPr="006A12A6" w:rsidRDefault="0079771F">
            <w:pPr>
              <w:pStyle w:val="ConsPlusNormal"/>
              <w:ind w:firstLine="540"/>
              <w:jc w:val="both"/>
              <w:rPr>
                <w:rFonts w:ascii="Times New Roman" w:hAnsi="Times New Roman" w:cs="Times New Roman"/>
                <w:sz w:val="22"/>
                <w:szCs w:val="22"/>
              </w:rPr>
            </w:pPr>
          </w:p>
        </w:tc>
        <w:tc>
          <w:tcPr>
            <w:tcW w:w="1647" w:type="pct"/>
            <w:tcBorders>
              <w:top w:val="single" w:sz="4" w:space="0" w:color="auto"/>
              <w:left w:val="single" w:sz="4" w:space="0" w:color="auto"/>
              <w:bottom w:val="single" w:sz="4" w:space="0" w:color="auto"/>
              <w:right w:val="single" w:sz="4" w:space="0" w:color="auto"/>
            </w:tcBorders>
          </w:tcPr>
          <w:p w:rsidR="0079771F" w:rsidRPr="006A12A6" w:rsidRDefault="00DB0DA0">
            <w:pPr>
              <w:pStyle w:val="ConsPlusNormal"/>
              <w:rPr>
                <w:rFonts w:ascii="Times New Roman" w:hAnsi="Times New Roman" w:cs="Times New Roman"/>
                <w:sz w:val="22"/>
                <w:szCs w:val="22"/>
              </w:rPr>
            </w:pPr>
            <w:r w:rsidRPr="006A12A6">
              <w:rPr>
                <w:rFonts w:ascii="Times New Roman" w:hAnsi="Times New Roman" w:cs="Times New Roman"/>
                <w:sz w:val="22"/>
                <w:szCs w:val="22"/>
              </w:rPr>
              <w:t>полосы леса в горах вдоль верхней его границы с безлесным пространством</w:t>
            </w:r>
          </w:p>
        </w:tc>
        <w:tc>
          <w:tcPr>
            <w:tcW w:w="3029" w:type="pct"/>
            <w:vMerge/>
            <w:tcBorders>
              <w:top w:val="single" w:sz="4" w:space="0" w:color="auto"/>
              <w:left w:val="single" w:sz="4" w:space="0" w:color="auto"/>
              <w:bottom w:val="single" w:sz="4" w:space="0" w:color="auto"/>
              <w:right w:val="single" w:sz="4" w:space="0" w:color="auto"/>
            </w:tcBorders>
          </w:tcPr>
          <w:p w:rsidR="0079771F" w:rsidRPr="006A12A6" w:rsidRDefault="0079771F">
            <w:pPr>
              <w:pStyle w:val="ConsPlusNormal"/>
              <w:rPr>
                <w:rFonts w:ascii="Times New Roman" w:hAnsi="Times New Roman" w:cs="Times New Roman"/>
                <w:sz w:val="22"/>
                <w:szCs w:val="22"/>
              </w:rPr>
            </w:pPr>
          </w:p>
        </w:tc>
      </w:tr>
      <w:tr w:rsidR="0079771F" w:rsidRPr="006A12A6" w:rsidTr="006A12A6">
        <w:tc>
          <w:tcPr>
            <w:tcW w:w="323" w:type="pct"/>
            <w:vMerge/>
            <w:tcBorders>
              <w:top w:val="single" w:sz="4" w:space="0" w:color="auto"/>
              <w:left w:val="single" w:sz="4" w:space="0" w:color="auto"/>
              <w:right w:val="single" w:sz="4" w:space="0" w:color="auto"/>
            </w:tcBorders>
          </w:tcPr>
          <w:p w:rsidR="0079771F" w:rsidRPr="006A12A6" w:rsidRDefault="0079771F">
            <w:pPr>
              <w:pStyle w:val="ConsPlusNormal"/>
              <w:ind w:firstLine="540"/>
              <w:jc w:val="both"/>
              <w:rPr>
                <w:rFonts w:ascii="Times New Roman" w:hAnsi="Times New Roman" w:cs="Times New Roman"/>
                <w:sz w:val="22"/>
                <w:szCs w:val="22"/>
              </w:rPr>
            </w:pPr>
          </w:p>
        </w:tc>
        <w:tc>
          <w:tcPr>
            <w:tcW w:w="1647" w:type="pct"/>
            <w:tcBorders>
              <w:top w:val="single" w:sz="4" w:space="0" w:color="auto"/>
              <w:left w:val="single" w:sz="4" w:space="0" w:color="auto"/>
              <w:bottom w:val="single" w:sz="4" w:space="0" w:color="auto"/>
              <w:right w:val="single" w:sz="4" w:space="0" w:color="auto"/>
            </w:tcBorders>
          </w:tcPr>
          <w:p w:rsidR="0079771F" w:rsidRPr="006A12A6" w:rsidRDefault="00DB0DA0">
            <w:pPr>
              <w:pStyle w:val="ConsPlusNormal"/>
              <w:rPr>
                <w:rFonts w:ascii="Times New Roman" w:hAnsi="Times New Roman" w:cs="Times New Roman"/>
                <w:sz w:val="22"/>
                <w:szCs w:val="22"/>
              </w:rPr>
            </w:pPr>
            <w:r w:rsidRPr="006A12A6">
              <w:rPr>
                <w:rFonts w:ascii="Times New Roman" w:hAnsi="Times New Roman" w:cs="Times New Roman"/>
                <w:sz w:val="22"/>
                <w:szCs w:val="22"/>
              </w:rPr>
              <w:t>небольшие участки лесов, расположенные среди безлесных пространств</w:t>
            </w:r>
          </w:p>
        </w:tc>
        <w:tc>
          <w:tcPr>
            <w:tcW w:w="3029" w:type="pct"/>
            <w:vMerge/>
            <w:tcBorders>
              <w:top w:val="single" w:sz="4" w:space="0" w:color="auto"/>
              <w:left w:val="single" w:sz="4" w:space="0" w:color="auto"/>
              <w:bottom w:val="single" w:sz="4" w:space="0" w:color="auto"/>
              <w:right w:val="single" w:sz="4" w:space="0" w:color="auto"/>
            </w:tcBorders>
          </w:tcPr>
          <w:p w:rsidR="0079771F" w:rsidRPr="006A12A6" w:rsidRDefault="0079771F">
            <w:pPr>
              <w:pStyle w:val="ConsPlusNormal"/>
              <w:rPr>
                <w:rFonts w:ascii="Times New Roman" w:hAnsi="Times New Roman" w:cs="Times New Roman"/>
                <w:sz w:val="22"/>
                <w:szCs w:val="22"/>
              </w:rPr>
            </w:pPr>
          </w:p>
        </w:tc>
      </w:tr>
      <w:tr w:rsidR="0079771F" w:rsidRPr="006A12A6" w:rsidTr="006A12A6">
        <w:tc>
          <w:tcPr>
            <w:tcW w:w="323" w:type="pct"/>
            <w:vMerge/>
            <w:tcBorders>
              <w:top w:val="single" w:sz="4" w:space="0" w:color="auto"/>
              <w:left w:val="single" w:sz="4" w:space="0" w:color="auto"/>
              <w:right w:val="single" w:sz="4" w:space="0" w:color="auto"/>
            </w:tcBorders>
          </w:tcPr>
          <w:p w:rsidR="0079771F" w:rsidRPr="006A12A6" w:rsidRDefault="0079771F">
            <w:pPr>
              <w:pStyle w:val="ConsPlusNormal"/>
              <w:ind w:firstLine="540"/>
              <w:jc w:val="both"/>
              <w:rPr>
                <w:rFonts w:ascii="Times New Roman" w:hAnsi="Times New Roman" w:cs="Times New Roman"/>
                <w:sz w:val="22"/>
                <w:szCs w:val="22"/>
              </w:rPr>
            </w:pPr>
          </w:p>
        </w:tc>
        <w:tc>
          <w:tcPr>
            <w:tcW w:w="1647" w:type="pct"/>
            <w:tcBorders>
              <w:top w:val="single" w:sz="4" w:space="0" w:color="auto"/>
              <w:left w:val="single" w:sz="4" w:space="0" w:color="auto"/>
              <w:bottom w:val="single" w:sz="4" w:space="0" w:color="auto"/>
              <w:right w:val="single" w:sz="4" w:space="0" w:color="auto"/>
            </w:tcBorders>
          </w:tcPr>
          <w:p w:rsidR="0079771F" w:rsidRPr="006A12A6" w:rsidRDefault="00DB0DA0">
            <w:pPr>
              <w:pStyle w:val="ConsPlusNormal"/>
              <w:rPr>
                <w:rFonts w:ascii="Times New Roman" w:hAnsi="Times New Roman" w:cs="Times New Roman"/>
                <w:sz w:val="22"/>
                <w:szCs w:val="22"/>
              </w:rPr>
            </w:pPr>
            <w:r w:rsidRPr="006A12A6">
              <w:rPr>
                <w:rFonts w:ascii="Times New Roman" w:hAnsi="Times New Roman" w:cs="Times New Roman"/>
                <w:sz w:val="22"/>
                <w:szCs w:val="22"/>
              </w:rPr>
              <w:t>защитные полосы лесов вдоль гребней и линий водоразделов</w:t>
            </w:r>
          </w:p>
        </w:tc>
        <w:tc>
          <w:tcPr>
            <w:tcW w:w="3029" w:type="pct"/>
            <w:vMerge/>
            <w:tcBorders>
              <w:top w:val="single" w:sz="4" w:space="0" w:color="auto"/>
              <w:left w:val="single" w:sz="4" w:space="0" w:color="auto"/>
              <w:bottom w:val="single" w:sz="4" w:space="0" w:color="auto"/>
              <w:right w:val="single" w:sz="4" w:space="0" w:color="auto"/>
            </w:tcBorders>
          </w:tcPr>
          <w:p w:rsidR="0079771F" w:rsidRPr="006A12A6" w:rsidRDefault="0079771F">
            <w:pPr>
              <w:pStyle w:val="ConsPlusNormal"/>
              <w:rPr>
                <w:rFonts w:ascii="Times New Roman" w:hAnsi="Times New Roman" w:cs="Times New Roman"/>
                <w:sz w:val="22"/>
                <w:szCs w:val="22"/>
              </w:rPr>
            </w:pPr>
          </w:p>
        </w:tc>
      </w:tr>
      <w:tr w:rsidR="0079771F" w:rsidRPr="006A12A6" w:rsidTr="006A12A6">
        <w:tc>
          <w:tcPr>
            <w:tcW w:w="323" w:type="pct"/>
            <w:vMerge/>
            <w:tcBorders>
              <w:top w:val="single" w:sz="4" w:space="0" w:color="auto"/>
              <w:left w:val="single" w:sz="4" w:space="0" w:color="auto"/>
              <w:right w:val="single" w:sz="4" w:space="0" w:color="auto"/>
            </w:tcBorders>
          </w:tcPr>
          <w:p w:rsidR="0079771F" w:rsidRPr="006A12A6" w:rsidRDefault="0079771F">
            <w:pPr>
              <w:pStyle w:val="ConsPlusNormal"/>
              <w:ind w:firstLine="540"/>
              <w:jc w:val="both"/>
              <w:rPr>
                <w:rFonts w:ascii="Times New Roman" w:hAnsi="Times New Roman" w:cs="Times New Roman"/>
                <w:sz w:val="22"/>
                <w:szCs w:val="22"/>
              </w:rPr>
            </w:pPr>
          </w:p>
        </w:tc>
        <w:tc>
          <w:tcPr>
            <w:tcW w:w="1647" w:type="pct"/>
            <w:tcBorders>
              <w:top w:val="single" w:sz="4" w:space="0" w:color="auto"/>
              <w:left w:val="single" w:sz="4" w:space="0" w:color="auto"/>
              <w:bottom w:val="single" w:sz="4" w:space="0" w:color="auto"/>
              <w:right w:val="single" w:sz="4" w:space="0" w:color="auto"/>
            </w:tcBorders>
          </w:tcPr>
          <w:p w:rsidR="0079771F" w:rsidRPr="006A12A6" w:rsidRDefault="00DB0DA0">
            <w:pPr>
              <w:pStyle w:val="ConsPlusNormal"/>
              <w:rPr>
                <w:rFonts w:ascii="Times New Roman" w:hAnsi="Times New Roman" w:cs="Times New Roman"/>
                <w:sz w:val="22"/>
                <w:szCs w:val="22"/>
              </w:rPr>
            </w:pPr>
            <w:r w:rsidRPr="006A12A6">
              <w:rPr>
                <w:rFonts w:ascii="Times New Roman" w:hAnsi="Times New Roman" w:cs="Times New Roman"/>
                <w:sz w:val="22"/>
                <w:szCs w:val="22"/>
              </w:rPr>
              <w:t>участки леса на крутых горных склонах</w:t>
            </w:r>
          </w:p>
        </w:tc>
        <w:tc>
          <w:tcPr>
            <w:tcW w:w="3029" w:type="pct"/>
            <w:vMerge/>
            <w:tcBorders>
              <w:top w:val="single" w:sz="4" w:space="0" w:color="auto"/>
              <w:left w:val="single" w:sz="4" w:space="0" w:color="auto"/>
              <w:bottom w:val="single" w:sz="4" w:space="0" w:color="auto"/>
              <w:right w:val="single" w:sz="4" w:space="0" w:color="auto"/>
            </w:tcBorders>
          </w:tcPr>
          <w:p w:rsidR="0079771F" w:rsidRPr="006A12A6" w:rsidRDefault="0079771F">
            <w:pPr>
              <w:pStyle w:val="ConsPlusNormal"/>
              <w:rPr>
                <w:rFonts w:ascii="Times New Roman" w:hAnsi="Times New Roman" w:cs="Times New Roman"/>
                <w:sz w:val="22"/>
                <w:szCs w:val="22"/>
              </w:rPr>
            </w:pPr>
          </w:p>
        </w:tc>
      </w:tr>
      <w:tr w:rsidR="0079771F" w:rsidRPr="006A12A6" w:rsidTr="006A12A6">
        <w:tc>
          <w:tcPr>
            <w:tcW w:w="323" w:type="pct"/>
            <w:vMerge/>
            <w:tcBorders>
              <w:top w:val="single" w:sz="4" w:space="0" w:color="auto"/>
              <w:left w:val="single" w:sz="4" w:space="0" w:color="auto"/>
              <w:right w:val="single" w:sz="4" w:space="0" w:color="auto"/>
            </w:tcBorders>
          </w:tcPr>
          <w:p w:rsidR="0079771F" w:rsidRPr="006A12A6" w:rsidRDefault="0079771F">
            <w:pPr>
              <w:pStyle w:val="ConsPlusNormal"/>
              <w:ind w:firstLine="540"/>
              <w:jc w:val="both"/>
              <w:rPr>
                <w:rFonts w:ascii="Times New Roman" w:hAnsi="Times New Roman" w:cs="Times New Roman"/>
                <w:sz w:val="22"/>
                <w:szCs w:val="22"/>
              </w:rPr>
            </w:pPr>
          </w:p>
        </w:tc>
        <w:tc>
          <w:tcPr>
            <w:tcW w:w="1647" w:type="pct"/>
            <w:tcBorders>
              <w:top w:val="single" w:sz="4" w:space="0" w:color="auto"/>
              <w:left w:val="single" w:sz="4" w:space="0" w:color="auto"/>
              <w:bottom w:val="single" w:sz="4" w:space="0" w:color="auto"/>
              <w:right w:val="single" w:sz="4" w:space="0" w:color="auto"/>
            </w:tcBorders>
          </w:tcPr>
          <w:p w:rsidR="0079771F" w:rsidRPr="006A12A6" w:rsidRDefault="00DB0DA0">
            <w:pPr>
              <w:pStyle w:val="ConsPlusNormal"/>
              <w:rPr>
                <w:rFonts w:ascii="Times New Roman" w:hAnsi="Times New Roman" w:cs="Times New Roman"/>
                <w:sz w:val="22"/>
                <w:szCs w:val="22"/>
              </w:rPr>
            </w:pPr>
            <w:r w:rsidRPr="006A12A6">
              <w:rPr>
                <w:rFonts w:ascii="Times New Roman" w:hAnsi="Times New Roman" w:cs="Times New Roman"/>
                <w:sz w:val="22"/>
                <w:szCs w:val="22"/>
              </w:rPr>
              <w:t>особо охранные части государственных природных заказников и других особо охраняемых природных территорий</w:t>
            </w:r>
          </w:p>
        </w:tc>
        <w:tc>
          <w:tcPr>
            <w:tcW w:w="3029" w:type="pct"/>
            <w:vMerge/>
            <w:tcBorders>
              <w:top w:val="single" w:sz="4" w:space="0" w:color="auto"/>
              <w:left w:val="single" w:sz="4" w:space="0" w:color="auto"/>
              <w:bottom w:val="single" w:sz="4" w:space="0" w:color="auto"/>
              <w:right w:val="single" w:sz="4" w:space="0" w:color="auto"/>
            </w:tcBorders>
          </w:tcPr>
          <w:p w:rsidR="0079771F" w:rsidRPr="006A12A6" w:rsidRDefault="0079771F">
            <w:pPr>
              <w:pStyle w:val="ConsPlusNormal"/>
              <w:rPr>
                <w:rFonts w:ascii="Times New Roman" w:hAnsi="Times New Roman" w:cs="Times New Roman"/>
                <w:sz w:val="22"/>
                <w:szCs w:val="22"/>
              </w:rPr>
            </w:pPr>
          </w:p>
        </w:tc>
      </w:tr>
      <w:tr w:rsidR="0079771F" w:rsidRPr="006A12A6" w:rsidTr="006A12A6">
        <w:tc>
          <w:tcPr>
            <w:tcW w:w="323" w:type="pct"/>
            <w:vMerge/>
            <w:tcBorders>
              <w:top w:val="single" w:sz="4" w:space="0" w:color="auto"/>
              <w:left w:val="single" w:sz="4" w:space="0" w:color="auto"/>
              <w:right w:val="single" w:sz="4" w:space="0" w:color="auto"/>
            </w:tcBorders>
          </w:tcPr>
          <w:p w:rsidR="0079771F" w:rsidRPr="006A12A6" w:rsidRDefault="0079771F">
            <w:pPr>
              <w:pStyle w:val="ConsPlusNormal"/>
              <w:ind w:firstLine="540"/>
              <w:jc w:val="both"/>
              <w:rPr>
                <w:rFonts w:ascii="Times New Roman" w:hAnsi="Times New Roman" w:cs="Times New Roman"/>
                <w:sz w:val="22"/>
                <w:szCs w:val="22"/>
              </w:rPr>
            </w:pPr>
          </w:p>
        </w:tc>
        <w:tc>
          <w:tcPr>
            <w:tcW w:w="1647" w:type="pct"/>
            <w:tcBorders>
              <w:top w:val="single" w:sz="4" w:space="0" w:color="auto"/>
              <w:left w:val="single" w:sz="4" w:space="0" w:color="auto"/>
              <w:bottom w:val="single" w:sz="4" w:space="0" w:color="auto"/>
              <w:right w:val="single" w:sz="4" w:space="0" w:color="auto"/>
            </w:tcBorders>
          </w:tcPr>
          <w:p w:rsidR="0079771F" w:rsidRPr="006A12A6" w:rsidRDefault="00DB0DA0">
            <w:pPr>
              <w:pStyle w:val="ConsPlusNormal"/>
              <w:rPr>
                <w:rFonts w:ascii="Times New Roman" w:hAnsi="Times New Roman" w:cs="Times New Roman"/>
                <w:sz w:val="22"/>
                <w:szCs w:val="22"/>
              </w:rPr>
            </w:pPr>
            <w:r w:rsidRPr="006A12A6">
              <w:rPr>
                <w:rFonts w:ascii="Times New Roman" w:hAnsi="Times New Roman" w:cs="Times New Roman"/>
                <w:sz w:val="22"/>
                <w:szCs w:val="22"/>
              </w:rPr>
              <w:t>леса в охранных зонах государственных природных заповедников, национальных парков и иных особо охраняемых природных территорий, а также территории, зарезервированные для создания особо охраняемых природных территорий федерального значения</w:t>
            </w:r>
          </w:p>
        </w:tc>
        <w:tc>
          <w:tcPr>
            <w:tcW w:w="3029" w:type="pct"/>
            <w:vMerge/>
            <w:tcBorders>
              <w:top w:val="single" w:sz="4" w:space="0" w:color="auto"/>
              <w:left w:val="single" w:sz="4" w:space="0" w:color="auto"/>
              <w:bottom w:val="single" w:sz="4" w:space="0" w:color="auto"/>
              <w:right w:val="single" w:sz="4" w:space="0" w:color="auto"/>
            </w:tcBorders>
          </w:tcPr>
          <w:p w:rsidR="0079771F" w:rsidRPr="006A12A6" w:rsidRDefault="0079771F">
            <w:pPr>
              <w:pStyle w:val="ConsPlusNormal"/>
              <w:rPr>
                <w:rFonts w:ascii="Times New Roman" w:hAnsi="Times New Roman" w:cs="Times New Roman"/>
                <w:sz w:val="22"/>
                <w:szCs w:val="22"/>
              </w:rPr>
            </w:pPr>
          </w:p>
        </w:tc>
      </w:tr>
      <w:tr w:rsidR="0079771F" w:rsidRPr="006A12A6" w:rsidTr="006A12A6">
        <w:tc>
          <w:tcPr>
            <w:tcW w:w="323" w:type="pct"/>
            <w:vMerge w:val="restart"/>
            <w:tcBorders>
              <w:left w:val="single" w:sz="4" w:space="0" w:color="auto"/>
              <w:bottom w:val="single" w:sz="4" w:space="0" w:color="auto"/>
              <w:right w:val="single" w:sz="4" w:space="0" w:color="auto"/>
            </w:tcBorders>
          </w:tcPr>
          <w:p w:rsidR="0079771F" w:rsidRPr="006A12A6" w:rsidRDefault="0079771F">
            <w:pPr>
              <w:pStyle w:val="ConsPlusNormal"/>
              <w:jc w:val="center"/>
              <w:rPr>
                <w:rFonts w:ascii="Times New Roman" w:hAnsi="Times New Roman" w:cs="Times New Roman"/>
                <w:sz w:val="22"/>
                <w:szCs w:val="22"/>
              </w:rPr>
            </w:pPr>
          </w:p>
        </w:tc>
        <w:tc>
          <w:tcPr>
            <w:tcW w:w="1647" w:type="pct"/>
            <w:tcBorders>
              <w:top w:val="single" w:sz="4" w:space="0" w:color="auto"/>
              <w:left w:val="single" w:sz="4" w:space="0" w:color="auto"/>
              <w:bottom w:val="single" w:sz="4" w:space="0" w:color="auto"/>
              <w:right w:val="single" w:sz="4" w:space="0" w:color="auto"/>
            </w:tcBorders>
          </w:tcPr>
          <w:p w:rsidR="0079771F" w:rsidRPr="006A12A6" w:rsidRDefault="00DB0DA0">
            <w:pPr>
              <w:pStyle w:val="ConsPlusNormal"/>
              <w:rPr>
                <w:rFonts w:ascii="Times New Roman" w:hAnsi="Times New Roman" w:cs="Times New Roman"/>
                <w:sz w:val="22"/>
                <w:szCs w:val="22"/>
              </w:rPr>
            </w:pPr>
            <w:r w:rsidRPr="006A12A6">
              <w:rPr>
                <w:rFonts w:ascii="Times New Roman" w:hAnsi="Times New Roman" w:cs="Times New Roman"/>
                <w:sz w:val="22"/>
                <w:szCs w:val="22"/>
              </w:rPr>
              <w:t>участки лесов вокруг глухариных токов</w:t>
            </w:r>
          </w:p>
        </w:tc>
        <w:tc>
          <w:tcPr>
            <w:tcW w:w="3029" w:type="pct"/>
            <w:vMerge w:val="restart"/>
            <w:tcBorders>
              <w:top w:val="single" w:sz="4" w:space="0" w:color="auto"/>
              <w:left w:val="single" w:sz="4" w:space="0" w:color="auto"/>
              <w:bottom w:val="single" w:sz="4" w:space="0" w:color="auto"/>
              <w:right w:val="single" w:sz="4" w:space="0" w:color="auto"/>
            </w:tcBorders>
          </w:tcPr>
          <w:p w:rsidR="0079771F" w:rsidRPr="006A12A6" w:rsidRDefault="0079771F">
            <w:pPr>
              <w:pStyle w:val="ConsPlusNormal"/>
              <w:rPr>
                <w:rFonts w:ascii="Times New Roman" w:hAnsi="Times New Roman" w:cs="Times New Roman"/>
                <w:sz w:val="22"/>
                <w:szCs w:val="22"/>
              </w:rPr>
            </w:pPr>
          </w:p>
        </w:tc>
      </w:tr>
      <w:tr w:rsidR="0079771F" w:rsidRPr="006A12A6" w:rsidTr="006A12A6">
        <w:tc>
          <w:tcPr>
            <w:tcW w:w="323" w:type="pct"/>
            <w:vMerge/>
            <w:tcBorders>
              <w:left w:val="single" w:sz="4" w:space="0" w:color="auto"/>
              <w:bottom w:val="single" w:sz="4" w:space="0" w:color="auto"/>
              <w:right w:val="single" w:sz="4" w:space="0" w:color="auto"/>
            </w:tcBorders>
          </w:tcPr>
          <w:p w:rsidR="0079771F" w:rsidRPr="006A12A6" w:rsidRDefault="0079771F">
            <w:pPr>
              <w:pStyle w:val="ConsPlusNormal"/>
              <w:ind w:firstLine="540"/>
              <w:jc w:val="both"/>
              <w:rPr>
                <w:rFonts w:ascii="Times New Roman" w:hAnsi="Times New Roman" w:cs="Times New Roman"/>
                <w:sz w:val="22"/>
                <w:szCs w:val="22"/>
              </w:rPr>
            </w:pPr>
          </w:p>
        </w:tc>
        <w:tc>
          <w:tcPr>
            <w:tcW w:w="1647" w:type="pct"/>
            <w:tcBorders>
              <w:top w:val="single" w:sz="4" w:space="0" w:color="auto"/>
              <w:left w:val="single" w:sz="4" w:space="0" w:color="auto"/>
              <w:bottom w:val="single" w:sz="4" w:space="0" w:color="auto"/>
              <w:right w:val="single" w:sz="4" w:space="0" w:color="auto"/>
            </w:tcBorders>
          </w:tcPr>
          <w:p w:rsidR="0079771F" w:rsidRPr="006A12A6" w:rsidRDefault="00DB0DA0">
            <w:pPr>
              <w:pStyle w:val="ConsPlusNormal"/>
              <w:rPr>
                <w:rFonts w:ascii="Times New Roman" w:hAnsi="Times New Roman" w:cs="Times New Roman"/>
                <w:sz w:val="22"/>
                <w:szCs w:val="22"/>
              </w:rPr>
            </w:pPr>
            <w:r w:rsidRPr="006A12A6">
              <w:rPr>
                <w:rFonts w:ascii="Times New Roman" w:hAnsi="Times New Roman" w:cs="Times New Roman"/>
                <w:sz w:val="22"/>
                <w:szCs w:val="22"/>
              </w:rPr>
              <w:t>полосы лесов по берегам рек или иных водных объектов, заселенных бобрами</w:t>
            </w:r>
          </w:p>
        </w:tc>
        <w:tc>
          <w:tcPr>
            <w:tcW w:w="3029" w:type="pct"/>
            <w:vMerge/>
            <w:tcBorders>
              <w:left w:val="single" w:sz="4" w:space="0" w:color="auto"/>
              <w:bottom w:val="single" w:sz="4" w:space="0" w:color="auto"/>
              <w:right w:val="single" w:sz="4" w:space="0" w:color="auto"/>
            </w:tcBorders>
          </w:tcPr>
          <w:p w:rsidR="0079771F" w:rsidRPr="006A12A6" w:rsidRDefault="0079771F">
            <w:pPr>
              <w:pStyle w:val="ConsPlusNormal"/>
              <w:rPr>
                <w:rFonts w:ascii="Times New Roman" w:hAnsi="Times New Roman" w:cs="Times New Roman"/>
                <w:sz w:val="22"/>
                <w:szCs w:val="22"/>
              </w:rPr>
            </w:pPr>
          </w:p>
        </w:tc>
      </w:tr>
      <w:tr w:rsidR="0079771F" w:rsidRPr="006A12A6" w:rsidTr="006A12A6">
        <w:tc>
          <w:tcPr>
            <w:tcW w:w="323" w:type="pct"/>
            <w:vMerge/>
            <w:tcBorders>
              <w:left w:val="single" w:sz="4" w:space="0" w:color="auto"/>
              <w:bottom w:val="single" w:sz="4" w:space="0" w:color="auto"/>
              <w:right w:val="single" w:sz="4" w:space="0" w:color="auto"/>
            </w:tcBorders>
          </w:tcPr>
          <w:p w:rsidR="0079771F" w:rsidRPr="006A12A6" w:rsidRDefault="0079771F">
            <w:pPr>
              <w:pStyle w:val="ConsPlusNormal"/>
              <w:ind w:firstLine="540"/>
              <w:jc w:val="both"/>
              <w:rPr>
                <w:rFonts w:ascii="Times New Roman" w:hAnsi="Times New Roman" w:cs="Times New Roman"/>
                <w:sz w:val="22"/>
                <w:szCs w:val="22"/>
              </w:rPr>
            </w:pPr>
          </w:p>
        </w:tc>
        <w:tc>
          <w:tcPr>
            <w:tcW w:w="1647" w:type="pct"/>
            <w:tcBorders>
              <w:top w:val="single" w:sz="4" w:space="0" w:color="auto"/>
              <w:left w:val="single" w:sz="4" w:space="0" w:color="auto"/>
              <w:bottom w:val="single" w:sz="4" w:space="0" w:color="auto"/>
              <w:right w:val="single" w:sz="4" w:space="0" w:color="auto"/>
            </w:tcBorders>
          </w:tcPr>
          <w:p w:rsidR="0079771F" w:rsidRPr="006A12A6" w:rsidRDefault="00DB0DA0">
            <w:pPr>
              <w:pStyle w:val="ConsPlusNormal"/>
              <w:rPr>
                <w:rFonts w:ascii="Times New Roman" w:hAnsi="Times New Roman" w:cs="Times New Roman"/>
                <w:sz w:val="22"/>
                <w:szCs w:val="22"/>
              </w:rPr>
            </w:pPr>
            <w:r w:rsidRPr="006A12A6">
              <w:rPr>
                <w:rFonts w:ascii="Times New Roman" w:hAnsi="Times New Roman" w:cs="Times New Roman"/>
                <w:sz w:val="22"/>
                <w:szCs w:val="22"/>
              </w:rPr>
              <w:t>медоносные участки лесов</w:t>
            </w:r>
          </w:p>
        </w:tc>
        <w:tc>
          <w:tcPr>
            <w:tcW w:w="3029" w:type="pct"/>
            <w:vMerge/>
            <w:tcBorders>
              <w:left w:val="single" w:sz="4" w:space="0" w:color="auto"/>
              <w:bottom w:val="single" w:sz="4" w:space="0" w:color="auto"/>
              <w:right w:val="single" w:sz="4" w:space="0" w:color="auto"/>
            </w:tcBorders>
          </w:tcPr>
          <w:p w:rsidR="0079771F" w:rsidRPr="006A12A6" w:rsidRDefault="0079771F">
            <w:pPr>
              <w:pStyle w:val="ConsPlusNormal"/>
              <w:rPr>
                <w:rFonts w:ascii="Times New Roman" w:hAnsi="Times New Roman" w:cs="Times New Roman"/>
                <w:sz w:val="22"/>
                <w:szCs w:val="22"/>
              </w:rPr>
            </w:pPr>
          </w:p>
        </w:tc>
      </w:tr>
      <w:tr w:rsidR="0079771F" w:rsidRPr="006A12A6" w:rsidTr="006A12A6">
        <w:tc>
          <w:tcPr>
            <w:tcW w:w="323" w:type="pct"/>
            <w:vMerge/>
            <w:tcBorders>
              <w:left w:val="single" w:sz="4" w:space="0" w:color="auto"/>
              <w:bottom w:val="single" w:sz="4" w:space="0" w:color="auto"/>
              <w:right w:val="single" w:sz="4" w:space="0" w:color="auto"/>
            </w:tcBorders>
          </w:tcPr>
          <w:p w:rsidR="0079771F" w:rsidRPr="006A12A6" w:rsidRDefault="0079771F">
            <w:pPr>
              <w:pStyle w:val="ConsPlusNormal"/>
              <w:ind w:firstLine="540"/>
              <w:jc w:val="both"/>
              <w:rPr>
                <w:rFonts w:ascii="Times New Roman" w:hAnsi="Times New Roman" w:cs="Times New Roman"/>
                <w:sz w:val="22"/>
                <w:szCs w:val="22"/>
              </w:rPr>
            </w:pPr>
          </w:p>
        </w:tc>
        <w:tc>
          <w:tcPr>
            <w:tcW w:w="1647" w:type="pct"/>
            <w:tcBorders>
              <w:top w:val="single" w:sz="4" w:space="0" w:color="auto"/>
              <w:left w:val="single" w:sz="4" w:space="0" w:color="auto"/>
              <w:bottom w:val="single" w:sz="4" w:space="0" w:color="auto"/>
              <w:right w:val="single" w:sz="4" w:space="0" w:color="auto"/>
            </w:tcBorders>
          </w:tcPr>
          <w:p w:rsidR="0079771F" w:rsidRPr="006A12A6" w:rsidRDefault="00DB0DA0">
            <w:pPr>
              <w:pStyle w:val="ConsPlusNormal"/>
              <w:rPr>
                <w:rFonts w:ascii="Times New Roman" w:hAnsi="Times New Roman" w:cs="Times New Roman"/>
                <w:sz w:val="22"/>
                <w:szCs w:val="22"/>
              </w:rPr>
            </w:pPr>
            <w:r w:rsidRPr="006A12A6">
              <w:rPr>
                <w:rFonts w:ascii="Times New Roman" w:hAnsi="Times New Roman" w:cs="Times New Roman"/>
                <w:sz w:val="22"/>
                <w:szCs w:val="22"/>
              </w:rPr>
              <w:t>постоянные пробные площади</w:t>
            </w:r>
          </w:p>
        </w:tc>
        <w:tc>
          <w:tcPr>
            <w:tcW w:w="3029" w:type="pct"/>
            <w:vMerge/>
            <w:tcBorders>
              <w:left w:val="single" w:sz="4" w:space="0" w:color="auto"/>
              <w:bottom w:val="single" w:sz="4" w:space="0" w:color="auto"/>
              <w:right w:val="single" w:sz="4" w:space="0" w:color="auto"/>
            </w:tcBorders>
          </w:tcPr>
          <w:p w:rsidR="0079771F" w:rsidRPr="006A12A6" w:rsidRDefault="0079771F">
            <w:pPr>
              <w:pStyle w:val="ConsPlusNormal"/>
              <w:rPr>
                <w:rFonts w:ascii="Times New Roman" w:hAnsi="Times New Roman" w:cs="Times New Roman"/>
                <w:sz w:val="22"/>
                <w:szCs w:val="22"/>
              </w:rPr>
            </w:pPr>
          </w:p>
        </w:tc>
      </w:tr>
      <w:tr w:rsidR="0079771F" w:rsidRPr="006A12A6" w:rsidTr="006A12A6">
        <w:tc>
          <w:tcPr>
            <w:tcW w:w="323" w:type="pct"/>
            <w:vMerge/>
            <w:tcBorders>
              <w:left w:val="single" w:sz="4" w:space="0" w:color="auto"/>
              <w:bottom w:val="single" w:sz="4" w:space="0" w:color="auto"/>
              <w:right w:val="single" w:sz="4" w:space="0" w:color="auto"/>
            </w:tcBorders>
          </w:tcPr>
          <w:p w:rsidR="0079771F" w:rsidRPr="006A12A6" w:rsidRDefault="0079771F">
            <w:pPr>
              <w:pStyle w:val="ConsPlusNormal"/>
              <w:ind w:firstLine="540"/>
              <w:jc w:val="both"/>
              <w:rPr>
                <w:rFonts w:ascii="Times New Roman" w:hAnsi="Times New Roman" w:cs="Times New Roman"/>
                <w:sz w:val="22"/>
                <w:szCs w:val="22"/>
              </w:rPr>
            </w:pPr>
          </w:p>
        </w:tc>
        <w:tc>
          <w:tcPr>
            <w:tcW w:w="1647" w:type="pct"/>
            <w:tcBorders>
              <w:top w:val="single" w:sz="4" w:space="0" w:color="auto"/>
              <w:left w:val="single" w:sz="4" w:space="0" w:color="auto"/>
              <w:bottom w:val="single" w:sz="4" w:space="0" w:color="auto"/>
              <w:right w:val="single" w:sz="4" w:space="0" w:color="auto"/>
            </w:tcBorders>
          </w:tcPr>
          <w:p w:rsidR="0079771F" w:rsidRPr="006A12A6" w:rsidRDefault="00DB0DA0">
            <w:pPr>
              <w:pStyle w:val="ConsPlusNormal"/>
              <w:rPr>
                <w:rFonts w:ascii="Times New Roman" w:hAnsi="Times New Roman" w:cs="Times New Roman"/>
                <w:sz w:val="22"/>
                <w:szCs w:val="22"/>
              </w:rPr>
            </w:pPr>
            <w:r w:rsidRPr="006A12A6">
              <w:rPr>
                <w:rFonts w:ascii="Times New Roman" w:hAnsi="Times New Roman" w:cs="Times New Roman"/>
                <w:sz w:val="22"/>
                <w:szCs w:val="22"/>
              </w:rPr>
              <w:t>участки лесов вокруг санаториев, детских лагерей, домов отдыха, пансионатов, туристических баз и других лечебных и оздоровительных учреждений</w:t>
            </w:r>
          </w:p>
        </w:tc>
        <w:tc>
          <w:tcPr>
            <w:tcW w:w="3029" w:type="pct"/>
            <w:vMerge/>
            <w:tcBorders>
              <w:left w:val="single" w:sz="4" w:space="0" w:color="auto"/>
              <w:bottom w:val="single" w:sz="4" w:space="0" w:color="auto"/>
              <w:right w:val="single" w:sz="4" w:space="0" w:color="auto"/>
            </w:tcBorders>
          </w:tcPr>
          <w:p w:rsidR="0079771F" w:rsidRPr="006A12A6" w:rsidRDefault="0079771F">
            <w:pPr>
              <w:pStyle w:val="ConsPlusNormal"/>
              <w:rPr>
                <w:rFonts w:ascii="Times New Roman" w:hAnsi="Times New Roman" w:cs="Times New Roman"/>
                <w:sz w:val="22"/>
                <w:szCs w:val="22"/>
              </w:rPr>
            </w:pPr>
          </w:p>
        </w:tc>
      </w:tr>
      <w:tr w:rsidR="0079771F" w:rsidRPr="006A12A6" w:rsidTr="006A12A6">
        <w:tc>
          <w:tcPr>
            <w:tcW w:w="323" w:type="pct"/>
            <w:vMerge/>
            <w:tcBorders>
              <w:left w:val="single" w:sz="4" w:space="0" w:color="auto"/>
              <w:bottom w:val="single" w:sz="4" w:space="0" w:color="auto"/>
              <w:right w:val="single" w:sz="4" w:space="0" w:color="auto"/>
            </w:tcBorders>
          </w:tcPr>
          <w:p w:rsidR="0079771F" w:rsidRPr="006A12A6" w:rsidRDefault="0079771F">
            <w:pPr>
              <w:pStyle w:val="ConsPlusNormal"/>
              <w:ind w:firstLine="540"/>
              <w:jc w:val="both"/>
              <w:rPr>
                <w:rFonts w:ascii="Times New Roman" w:hAnsi="Times New Roman" w:cs="Times New Roman"/>
                <w:sz w:val="22"/>
                <w:szCs w:val="22"/>
              </w:rPr>
            </w:pPr>
          </w:p>
        </w:tc>
        <w:tc>
          <w:tcPr>
            <w:tcW w:w="1647" w:type="pct"/>
            <w:tcBorders>
              <w:top w:val="single" w:sz="4" w:space="0" w:color="auto"/>
              <w:left w:val="single" w:sz="4" w:space="0" w:color="auto"/>
              <w:bottom w:val="single" w:sz="4" w:space="0" w:color="auto"/>
              <w:right w:val="single" w:sz="4" w:space="0" w:color="auto"/>
            </w:tcBorders>
          </w:tcPr>
          <w:p w:rsidR="0079771F" w:rsidRPr="006A12A6" w:rsidRDefault="00DB0DA0">
            <w:pPr>
              <w:pStyle w:val="ConsPlusNormal"/>
              <w:rPr>
                <w:rFonts w:ascii="Times New Roman" w:hAnsi="Times New Roman" w:cs="Times New Roman"/>
                <w:sz w:val="22"/>
                <w:szCs w:val="22"/>
              </w:rPr>
            </w:pPr>
            <w:r w:rsidRPr="006A12A6">
              <w:rPr>
                <w:rFonts w:ascii="Times New Roman" w:hAnsi="Times New Roman" w:cs="Times New Roman"/>
                <w:sz w:val="22"/>
                <w:szCs w:val="22"/>
              </w:rPr>
              <w:t>участки лесов вокруг минеральных источников, используемых в лечебных и оздоровительных целях или имеющих перспективное значение</w:t>
            </w:r>
          </w:p>
        </w:tc>
        <w:tc>
          <w:tcPr>
            <w:tcW w:w="3029" w:type="pct"/>
            <w:vMerge/>
            <w:tcBorders>
              <w:left w:val="single" w:sz="4" w:space="0" w:color="auto"/>
              <w:bottom w:val="single" w:sz="4" w:space="0" w:color="auto"/>
              <w:right w:val="single" w:sz="4" w:space="0" w:color="auto"/>
            </w:tcBorders>
          </w:tcPr>
          <w:p w:rsidR="0079771F" w:rsidRPr="006A12A6" w:rsidRDefault="0079771F">
            <w:pPr>
              <w:pStyle w:val="ConsPlusNormal"/>
              <w:rPr>
                <w:rFonts w:ascii="Times New Roman" w:hAnsi="Times New Roman" w:cs="Times New Roman"/>
                <w:sz w:val="22"/>
                <w:szCs w:val="22"/>
              </w:rPr>
            </w:pPr>
          </w:p>
        </w:tc>
      </w:tr>
      <w:tr w:rsidR="0079771F" w:rsidRPr="006A12A6" w:rsidTr="006A12A6">
        <w:tc>
          <w:tcPr>
            <w:tcW w:w="323" w:type="pct"/>
            <w:vMerge/>
            <w:tcBorders>
              <w:left w:val="single" w:sz="4" w:space="0" w:color="auto"/>
              <w:bottom w:val="single" w:sz="4" w:space="0" w:color="auto"/>
              <w:right w:val="single" w:sz="4" w:space="0" w:color="auto"/>
            </w:tcBorders>
          </w:tcPr>
          <w:p w:rsidR="0079771F" w:rsidRPr="006A12A6" w:rsidRDefault="0079771F">
            <w:pPr>
              <w:pStyle w:val="ConsPlusNormal"/>
              <w:ind w:firstLine="540"/>
              <w:jc w:val="both"/>
              <w:rPr>
                <w:rFonts w:ascii="Times New Roman" w:hAnsi="Times New Roman" w:cs="Times New Roman"/>
                <w:sz w:val="22"/>
                <w:szCs w:val="22"/>
              </w:rPr>
            </w:pPr>
          </w:p>
        </w:tc>
        <w:tc>
          <w:tcPr>
            <w:tcW w:w="1647" w:type="pct"/>
            <w:tcBorders>
              <w:top w:val="single" w:sz="4" w:space="0" w:color="auto"/>
              <w:left w:val="single" w:sz="4" w:space="0" w:color="auto"/>
              <w:bottom w:val="single" w:sz="4" w:space="0" w:color="auto"/>
              <w:right w:val="single" w:sz="4" w:space="0" w:color="auto"/>
            </w:tcBorders>
          </w:tcPr>
          <w:p w:rsidR="0079771F" w:rsidRPr="006A12A6" w:rsidRDefault="00DB0DA0">
            <w:pPr>
              <w:pStyle w:val="ConsPlusNormal"/>
              <w:rPr>
                <w:rFonts w:ascii="Times New Roman" w:hAnsi="Times New Roman" w:cs="Times New Roman"/>
                <w:sz w:val="22"/>
                <w:szCs w:val="22"/>
              </w:rPr>
            </w:pPr>
            <w:r w:rsidRPr="006A12A6">
              <w:rPr>
                <w:rFonts w:ascii="Times New Roman" w:hAnsi="Times New Roman" w:cs="Times New Roman"/>
                <w:sz w:val="22"/>
                <w:szCs w:val="22"/>
              </w:rPr>
              <w:t>полосы лесов вдоль постоянных утвержденных в установленном порядке трасс туристических маршрутов федерального или регионального значения</w:t>
            </w:r>
          </w:p>
        </w:tc>
        <w:tc>
          <w:tcPr>
            <w:tcW w:w="3029" w:type="pct"/>
            <w:vMerge/>
            <w:tcBorders>
              <w:left w:val="single" w:sz="4" w:space="0" w:color="auto"/>
              <w:bottom w:val="single" w:sz="4" w:space="0" w:color="auto"/>
              <w:right w:val="single" w:sz="4" w:space="0" w:color="auto"/>
            </w:tcBorders>
          </w:tcPr>
          <w:p w:rsidR="0079771F" w:rsidRPr="006A12A6" w:rsidRDefault="0079771F">
            <w:pPr>
              <w:pStyle w:val="ConsPlusNormal"/>
              <w:rPr>
                <w:rFonts w:ascii="Times New Roman" w:hAnsi="Times New Roman" w:cs="Times New Roman"/>
                <w:sz w:val="22"/>
                <w:szCs w:val="22"/>
              </w:rPr>
            </w:pPr>
          </w:p>
        </w:tc>
      </w:tr>
    </w:tbl>
    <w:p w:rsidR="0079771F" w:rsidRPr="002C37D3" w:rsidRDefault="0079771F">
      <w:pPr>
        <w:pStyle w:val="ConsPlusNormal"/>
        <w:ind w:firstLine="540"/>
        <w:jc w:val="both"/>
        <w:rPr>
          <w:rFonts w:ascii="Times New Roman" w:hAnsi="Times New Roman" w:cs="Times New Roman"/>
          <w:sz w:val="24"/>
          <w:szCs w:val="24"/>
        </w:rPr>
      </w:pPr>
    </w:p>
    <w:p w:rsidR="0079771F" w:rsidRPr="002C37D3" w:rsidRDefault="00DB0DA0" w:rsidP="00910CDA">
      <w:pPr>
        <w:pStyle w:val="ConsPlusNormal"/>
        <w:jc w:val="center"/>
        <w:rPr>
          <w:rFonts w:ascii="Times New Roman" w:hAnsi="Times New Roman" w:cs="Times New Roman"/>
          <w:sz w:val="24"/>
          <w:szCs w:val="24"/>
        </w:rPr>
      </w:pPr>
      <w:r w:rsidRPr="002C37D3">
        <w:rPr>
          <w:rFonts w:ascii="Times New Roman" w:hAnsi="Times New Roman" w:cs="Times New Roman"/>
          <w:sz w:val="24"/>
          <w:szCs w:val="24"/>
        </w:rPr>
        <w:t>Особенности проведения рубок ухода на особо защитных участках лесов</w:t>
      </w:r>
    </w:p>
    <w:p w:rsidR="0079771F" w:rsidRPr="002C37D3" w:rsidRDefault="00D211A8"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В</w:t>
      </w:r>
      <w:r w:rsidR="00DB0DA0" w:rsidRPr="002C37D3">
        <w:rPr>
          <w:rFonts w:ascii="Times New Roman" w:hAnsi="Times New Roman" w:cs="Times New Roman"/>
          <w:sz w:val="24"/>
          <w:szCs w:val="24"/>
        </w:rPr>
        <w:t xml:space="preserve"> ОЗУ с наличием реликтовых и эндемичных растений интенсивность рубок ухода за лесом определяется с учетом необходимости улучшения условий роста ценных растений; вокруг глухариных токов, мест обитания редких и находящихся под угрозой исчезновения диких животных, полосах леса вдоль рек, заселенных бобрами, проводятся только рубки погибших и отмирающих деревьев</w:t>
      </w:r>
      <w:r w:rsidRPr="002C37D3">
        <w:rPr>
          <w:rFonts w:ascii="Times New Roman" w:hAnsi="Times New Roman" w:cs="Times New Roman"/>
          <w:sz w:val="24"/>
          <w:szCs w:val="24"/>
        </w:rPr>
        <w:t>.</w:t>
      </w:r>
    </w:p>
    <w:p w:rsidR="0079771F" w:rsidRPr="002C37D3" w:rsidRDefault="00D211A8" w:rsidP="003E5446">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На</w:t>
      </w:r>
      <w:r w:rsidR="00DB0DA0" w:rsidRPr="002C37D3">
        <w:rPr>
          <w:rFonts w:ascii="Times New Roman" w:hAnsi="Times New Roman" w:cs="Times New Roman"/>
          <w:sz w:val="24"/>
          <w:szCs w:val="24"/>
        </w:rPr>
        <w:t xml:space="preserve"> лесных участках, имеющих специальное хозяйственное назначение (лесные насаждения - медоносы, лесосеменные плантации, постоянные лесосеменные участки и др.), рубками ухода формируются лесные насаждения, в наибольшей мере отвечающие соответствующим лесорастительным условиям.</w:t>
      </w:r>
    </w:p>
    <w:p w:rsidR="00D211A8" w:rsidRPr="002C37D3" w:rsidRDefault="00D211A8" w:rsidP="00D211A8">
      <w:pPr>
        <w:pStyle w:val="ConsPlusNormal"/>
        <w:ind w:firstLine="540"/>
        <w:jc w:val="both"/>
        <w:rPr>
          <w:rFonts w:ascii="Times New Roman" w:hAnsi="Times New Roman" w:cs="Times New Roman"/>
          <w:sz w:val="24"/>
          <w:szCs w:val="24"/>
        </w:rPr>
      </w:pPr>
    </w:p>
    <w:p w:rsidR="00D211A8" w:rsidRPr="006A12A6" w:rsidRDefault="00D211A8" w:rsidP="00945ED5">
      <w:pPr>
        <w:pStyle w:val="02"/>
      </w:pPr>
      <w:bookmarkStart w:id="471" w:name="_Toc510101065"/>
      <w:bookmarkStart w:id="472" w:name="_Toc519958572"/>
      <w:bookmarkStart w:id="473" w:name="_Toc521759039"/>
      <w:r w:rsidRPr="006A12A6">
        <w:t>Ограничения по видам использования лесов</w:t>
      </w:r>
      <w:bookmarkEnd w:id="471"/>
      <w:bookmarkEnd w:id="472"/>
      <w:bookmarkEnd w:id="473"/>
    </w:p>
    <w:p w:rsidR="00D211A8" w:rsidRPr="002C37D3" w:rsidRDefault="00D211A8" w:rsidP="00D211A8">
      <w:pPr>
        <w:pStyle w:val="ConsPlusNormal"/>
        <w:ind w:firstLine="540"/>
        <w:jc w:val="both"/>
        <w:rPr>
          <w:rFonts w:ascii="Times New Roman" w:hAnsi="Times New Roman" w:cs="Times New Roman"/>
          <w:sz w:val="24"/>
          <w:szCs w:val="24"/>
        </w:rPr>
      </w:pPr>
    </w:p>
    <w:p w:rsidR="00D211A8" w:rsidRPr="002C37D3" w:rsidRDefault="00D211A8" w:rsidP="00D211A8">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 xml:space="preserve">Представлено в Приложении </w:t>
      </w:r>
      <w:r w:rsidR="00FA3189" w:rsidRPr="002C37D3">
        <w:rPr>
          <w:rFonts w:ascii="Times New Roman" w:hAnsi="Times New Roman" w:cs="Times New Roman"/>
          <w:sz w:val="24"/>
          <w:szCs w:val="24"/>
        </w:rPr>
        <w:t>11</w:t>
      </w:r>
      <w:r w:rsidRPr="002C37D3">
        <w:rPr>
          <w:rFonts w:ascii="Times New Roman" w:hAnsi="Times New Roman" w:cs="Times New Roman"/>
          <w:sz w:val="24"/>
          <w:szCs w:val="24"/>
        </w:rPr>
        <w:t>.</w:t>
      </w:r>
    </w:p>
    <w:p w:rsidR="006A12A6" w:rsidRDefault="006A12A6">
      <w:pPr>
        <w:spacing w:after="0" w:line="240" w:lineRule="auto"/>
        <w:rPr>
          <w:rFonts w:ascii="Times New Roman" w:hAnsi="Times New Roman"/>
          <w:sz w:val="28"/>
          <w:szCs w:val="28"/>
        </w:rPr>
      </w:pPr>
      <w:r>
        <w:rPr>
          <w:rFonts w:ascii="Times New Roman" w:hAnsi="Times New Roman"/>
          <w:sz w:val="28"/>
          <w:szCs w:val="28"/>
        </w:rPr>
        <w:br w:type="page"/>
      </w:r>
    </w:p>
    <w:p w:rsidR="00AF275D" w:rsidRPr="00631454" w:rsidRDefault="00AF275D" w:rsidP="006A12A6">
      <w:pPr>
        <w:spacing w:after="0" w:line="240" w:lineRule="auto"/>
        <w:jc w:val="center"/>
        <w:rPr>
          <w:rFonts w:ascii="Times New Roman" w:hAnsi="Times New Roman"/>
          <w:b/>
          <w:sz w:val="24"/>
          <w:szCs w:val="28"/>
        </w:rPr>
      </w:pPr>
      <w:r w:rsidRPr="00631454">
        <w:rPr>
          <w:rFonts w:ascii="Times New Roman" w:hAnsi="Times New Roman"/>
          <w:b/>
          <w:sz w:val="24"/>
          <w:szCs w:val="28"/>
        </w:rPr>
        <w:t>ПРИЛОЖЕНИЯ</w:t>
      </w:r>
    </w:p>
    <w:p w:rsidR="006A12A6" w:rsidRDefault="006A12A6" w:rsidP="009E6B9C">
      <w:pPr>
        <w:pStyle w:val="2"/>
        <w:jc w:val="right"/>
        <w:rPr>
          <w:i w:val="0"/>
        </w:rPr>
      </w:pPr>
      <w:bookmarkStart w:id="474" w:name="_Toc519958573"/>
    </w:p>
    <w:bookmarkEnd w:id="474"/>
    <w:p w:rsidR="00955008" w:rsidRPr="006A12A6" w:rsidRDefault="00945ED5" w:rsidP="0063291A">
      <w:pPr>
        <w:pStyle w:val="0"/>
      </w:pPr>
      <w:r>
        <w:t xml:space="preserve"> </w:t>
      </w:r>
      <w:bookmarkStart w:id="475" w:name="_Toc521759040"/>
      <w:bookmarkEnd w:id="475"/>
    </w:p>
    <w:p w:rsidR="00955008" w:rsidRPr="002C37D3" w:rsidRDefault="00955008" w:rsidP="00955008">
      <w:pPr>
        <w:pStyle w:val="ConsPlusNormal"/>
        <w:jc w:val="right"/>
        <w:rPr>
          <w:rFonts w:ascii="Times New Roman" w:hAnsi="Times New Roman" w:cs="Times New Roman"/>
          <w:bCs/>
          <w:sz w:val="24"/>
          <w:szCs w:val="24"/>
        </w:rPr>
      </w:pPr>
      <w:r w:rsidRPr="002C37D3">
        <w:rPr>
          <w:rFonts w:ascii="Times New Roman" w:hAnsi="Times New Roman" w:cs="Times New Roman"/>
          <w:sz w:val="24"/>
          <w:szCs w:val="24"/>
        </w:rPr>
        <w:t>К лесохозяйственному регламенту</w:t>
      </w:r>
    </w:p>
    <w:p w:rsidR="00955008" w:rsidRPr="002C37D3" w:rsidRDefault="00955008" w:rsidP="00955008">
      <w:pPr>
        <w:pStyle w:val="ConsPlusNormal"/>
        <w:jc w:val="right"/>
        <w:rPr>
          <w:rFonts w:ascii="Times New Roman" w:hAnsi="Times New Roman" w:cs="Times New Roman"/>
          <w:sz w:val="24"/>
          <w:szCs w:val="24"/>
        </w:rPr>
      </w:pPr>
      <w:r w:rsidRPr="002C37D3">
        <w:rPr>
          <w:rFonts w:ascii="Times New Roman" w:hAnsi="Times New Roman" w:cs="Times New Roman"/>
          <w:sz w:val="24"/>
          <w:szCs w:val="24"/>
        </w:rPr>
        <w:t>Кирово-Чепецкого лесничества</w:t>
      </w:r>
    </w:p>
    <w:p w:rsidR="00955008" w:rsidRPr="002C37D3" w:rsidRDefault="00955008" w:rsidP="00955008">
      <w:pPr>
        <w:pStyle w:val="ConsPlusNormal"/>
        <w:jc w:val="right"/>
        <w:rPr>
          <w:rFonts w:ascii="Times New Roman" w:hAnsi="Times New Roman" w:cs="Times New Roman"/>
          <w:bCs/>
          <w:sz w:val="24"/>
          <w:szCs w:val="24"/>
        </w:rPr>
      </w:pPr>
      <w:r w:rsidRPr="002C37D3">
        <w:rPr>
          <w:rFonts w:ascii="Times New Roman" w:hAnsi="Times New Roman" w:cs="Times New Roman"/>
          <w:sz w:val="24"/>
          <w:szCs w:val="24"/>
        </w:rPr>
        <w:t>Кировской области</w:t>
      </w:r>
    </w:p>
    <w:p w:rsidR="00955008" w:rsidRPr="002C37D3" w:rsidRDefault="00955008" w:rsidP="00955008">
      <w:pPr>
        <w:pStyle w:val="ConsPlusNormal"/>
        <w:jc w:val="right"/>
        <w:rPr>
          <w:rFonts w:ascii="Times New Roman" w:hAnsi="Times New Roman" w:cs="Times New Roman"/>
          <w:sz w:val="24"/>
          <w:szCs w:val="24"/>
        </w:rPr>
      </w:pPr>
    </w:p>
    <w:p w:rsidR="00955008" w:rsidRPr="002C37D3" w:rsidRDefault="00955008" w:rsidP="00955008">
      <w:pPr>
        <w:pStyle w:val="ConsPlusTitle"/>
        <w:jc w:val="center"/>
        <w:rPr>
          <w:rFonts w:ascii="Times New Roman" w:hAnsi="Times New Roman" w:cs="Times New Roman"/>
          <w:sz w:val="24"/>
          <w:szCs w:val="24"/>
        </w:rPr>
      </w:pPr>
      <w:r w:rsidRPr="002C37D3">
        <w:rPr>
          <w:rFonts w:ascii="Times New Roman" w:hAnsi="Times New Roman" w:cs="Times New Roman"/>
          <w:sz w:val="24"/>
          <w:szCs w:val="24"/>
        </w:rPr>
        <w:t>ЛЕСНАЯ СЕРТИФИКАЦИЯ</w:t>
      </w:r>
    </w:p>
    <w:p w:rsidR="00955008" w:rsidRPr="002C37D3" w:rsidRDefault="00955008" w:rsidP="00955008">
      <w:pPr>
        <w:pStyle w:val="ConsPlusTitle"/>
        <w:jc w:val="center"/>
        <w:rPr>
          <w:rFonts w:ascii="Times New Roman" w:hAnsi="Times New Roman" w:cs="Times New Roman"/>
          <w:sz w:val="24"/>
          <w:szCs w:val="24"/>
        </w:rPr>
      </w:pPr>
      <w:r w:rsidRPr="002C37D3">
        <w:rPr>
          <w:rFonts w:ascii="Times New Roman" w:hAnsi="Times New Roman" w:cs="Times New Roman"/>
          <w:sz w:val="24"/>
          <w:szCs w:val="24"/>
        </w:rPr>
        <w:t>КАК СОСТАВНАЯ ЧАСТЬ РЕКОМЕНДАЦИЙ</w:t>
      </w:r>
    </w:p>
    <w:p w:rsidR="00955008" w:rsidRPr="002C37D3" w:rsidRDefault="00955008" w:rsidP="00955008">
      <w:pPr>
        <w:pStyle w:val="ConsPlusTitle"/>
        <w:jc w:val="center"/>
        <w:rPr>
          <w:rFonts w:ascii="Times New Roman" w:hAnsi="Times New Roman" w:cs="Times New Roman"/>
          <w:sz w:val="24"/>
          <w:szCs w:val="24"/>
        </w:rPr>
      </w:pPr>
      <w:r w:rsidRPr="002C37D3">
        <w:rPr>
          <w:rFonts w:ascii="Times New Roman" w:hAnsi="Times New Roman" w:cs="Times New Roman"/>
          <w:sz w:val="24"/>
          <w:szCs w:val="24"/>
        </w:rPr>
        <w:t>ЛЕСОХОЗЯЙСТВЕННОГО РЕГЛАМЕНТА ЛЕСНИЧЕСТВА</w:t>
      </w:r>
    </w:p>
    <w:p w:rsidR="00955008" w:rsidRPr="002C37D3" w:rsidRDefault="00955008" w:rsidP="00955008">
      <w:pPr>
        <w:pStyle w:val="ConsPlusNormal"/>
        <w:ind w:firstLine="540"/>
        <w:jc w:val="both"/>
        <w:rPr>
          <w:rFonts w:ascii="Times New Roman" w:hAnsi="Times New Roman" w:cs="Times New Roman"/>
          <w:sz w:val="24"/>
          <w:szCs w:val="24"/>
        </w:rPr>
      </w:pPr>
    </w:p>
    <w:p w:rsidR="00955008" w:rsidRPr="002C37D3" w:rsidRDefault="00955008" w:rsidP="00955008">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Добровольная лесная сертификация является важной составляющей государственной лесной политики.</w:t>
      </w:r>
    </w:p>
    <w:p w:rsidR="00955008" w:rsidRPr="002C37D3" w:rsidRDefault="00955008" w:rsidP="00955008">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Процесс лесной сертификации - это достижение соответствия требованиям международных стандартов ведения экологически ответственного, социально ориентированного, экономически выгодного управления лесами, что является гарантией устойчивого лесопользования, уважения прав владельцев лесных ресурсов, прав работников и коренного населения, легальности происхождения древесного сырья.</w:t>
      </w:r>
    </w:p>
    <w:p w:rsidR="00955008" w:rsidRPr="002C37D3" w:rsidRDefault="00955008" w:rsidP="00955008">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При производстве проектов освоения лесов предприятиям, осуществляющим лесную сертификацию, необходимо учитывать требования международных и национальных стандартов лесоуправления в отношении лесов высокой природоохранной ценности и сохранения биологического разнообразия.</w:t>
      </w:r>
    </w:p>
    <w:p w:rsidR="00955008" w:rsidRPr="002C37D3" w:rsidRDefault="00955008" w:rsidP="00955008">
      <w:pPr>
        <w:pStyle w:val="ConsPlusNormal"/>
        <w:ind w:firstLine="540"/>
        <w:jc w:val="both"/>
        <w:rPr>
          <w:rFonts w:ascii="Times New Roman" w:hAnsi="Times New Roman" w:cs="Times New Roman"/>
          <w:sz w:val="24"/>
          <w:szCs w:val="24"/>
        </w:rPr>
      </w:pPr>
    </w:p>
    <w:p w:rsidR="00955008" w:rsidRPr="002C37D3" w:rsidRDefault="00955008" w:rsidP="00955008">
      <w:pPr>
        <w:pStyle w:val="ConsPlusNormal"/>
        <w:jc w:val="center"/>
        <w:rPr>
          <w:rFonts w:ascii="Times New Roman" w:hAnsi="Times New Roman" w:cs="Times New Roman"/>
          <w:sz w:val="24"/>
          <w:szCs w:val="24"/>
        </w:rPr>
      </w:pPr>
      <w:r w:rsidRPr="002C37D3">
        <w:rPr>
          <w:rFonts w:ascii="Times New Roman" w:hAnsi="Times New Roman" w:cs="Times New Roman"/>
          <w:sz w:val="24"/>
          <w:szCs w:val="24"/>
        </w:rPr>
        <w:t>Требования к производству проектов освоения лесов</w:t>
      </w:r>
    </w:p>
    <w:p w:rsidR="00955008" w:rsidRPr="002C37D3" w:rsidRDefault="00955008" w:rsidP="00955008">
      <w:pPr>
        <w:pStyle w:val="ConsPlusNormal"/>
        <w:jc w:val="center"/>
        <w:rPr>
          <w:rFonts w:ascii="Times New Roman" w:hAnsi="Times New Roman" w:cs="Times New Roman"/>
          <w:sz w:val="24"/>
          <w:szCs w:val="24"/>
        </w:rPr>
      </w:pPr>
      <w:r w:rsidRPr="002C37D3">
        <w:rPr>
          <w:rFonts w:ascii="Times New Roman" w:hAnsi="Times New Roman" w:cs="Times New Roman"/>
          <w:sz w:val="24"/>
          <w:szCs w:val="24"/>
        </w:rPr>
        <w:t>для предприятий, осуществляющих сертификацию лесных участков</w:t>
      </w:r>
    </w:p>
    <w:p w:rsidR="00955008" w:rsidRPr="002C37D3" w:rsidRDefault="00955008" w:rsidP="00955008">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1. На картографическом материале должны быть обозначены и отражены в пояснительной записке участки лесов высокой природоохранной ценности (ЛВПЦ):</w:t>
      </w:r>
    </w:p>
    <w:p w:rsidR="00955008" w:rsidRPr="002C37D3" w:rsidRDefault="00955008" w:rsidP="00955008">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1.1. Лесные территории, где представлено высокое биоразнообразие, значимое на мировом, национальном, региональном уровнях:</w:t>
      </w:r>
    </w:p>
    <w:p w:rsidR="00955008" w:rsidRPr="002C37D3" w:rsidRDefault="00955008" w:rsidP="00955008">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1.1.1. Особо охраняемые природные территории (согласно перечню государственных природных заповедников и национальных парков, природных парков, государственных природных заказников, памятников природы, дендрологических парков, ботанических садов, лечебно-оздоровительных местностей и курортов, территорий традиционного природопользования, находящихся в кадастре конкретного региона, а также перечню проектируемых ООПТ).</w:t>
      </w:r>
    </w:p>
    <w:p w:rsidR="00955008" w:rsidRPr="002C37D3" w:rsidRDefault="00955008" w:rsidP="00955008">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1.1.2. С редкими и находящимися под угрозой исчезновения видами (защищенными Красными книгами РФ и субъектов РФ, Рамсарской Конвенцией о водно-болотных угодьях).</w:t>
      </w:r>
    </w:p>
    <w:p w:rsidR="00955008" w:rsidRPr="002C37D3" w:rsidRDefault="00955008" w:rsidP="00955008">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1.1.3. С эндемичными видами.</w:t>
      </w:r>
    </w:p>
    <w:p w:rsidR="00955008" w:rsidRPr="002C37D3" w:rsidRDefault="00955008" w:rsidP="00955008">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1.1.4. С ключевыми сезонными местами обитания животных.</w:t>
      </w:r>
    </w:p>
    <w:p w:rsidR="00955008" w:rsidRPr="002C37D3" w:rsidRDefault="00955008" w:rsidP="00955008">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1.2. Лесные территории, содержащие крупные лесные малонарушенные ландшафты, значимые на мировом, национальном, региональном уровнях (используя Атлас малонарушенных лесных территорий России).</w:t>
      </w:r>
    </w:p>
    <w:p w:rsidR="00955008" w:rsidRPr="002C37D3" w:rsidRDefault="00955008" w:rsidP="00955008">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1.3. Лесные территории, включающие редкие или находящиеся под угрозой исчезновения экосистемы (ОЗУ согласно Положению по выделению особо защитных участков леса, утвержденному приказом Рослесхоза от 30.12.1993 N 348).</w:t>
      </w:r>
    </w:p>
    <w:p w:rsidR="00955008" w:rsidRPr="002C37D3" w:rsidRDefault="00955008" w:rsidP="00955008">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1.4. Лесные территории, выполняющие особые защитные функции:</w:t>
      </w:r>
    </w:p>
    <w:p w:rsidR="00955008" w:rsidRPr="002C37D3" w:rsidRDefault="00955008" w:rsidP="00955008">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1.4.1. Леса, имеющие особое водоохранное значение (леса, играющие ключевую роль в предотвращении затоплений, поддержании качества воды и стабильности водотоков).</w:t>
      </w:r>
    </w:p>
    <w:p w:rsidR="00955008" w:rsidRPr="002C37D3" w:rsidRDefault="00955008" w:rsidP="00955008">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1.4.2. Леса, имеющие особое противоэрозионное значение (противоэрозионные леса выполняют функцию поддержания рельефа местности, включая предотвращение эрозии, оползней, снежных лавин и увеличения осадочных отложений в нижнем течении рек. Леса имеют особое противоэрозионное значение в случаях, когда эрозия почв, оползни и снежные лавины могут причинить ущерб природе и искусственным объектам, привести к утрате продуктивных земель и даже к человеческим жертвам).</w:t>
      </w:r>
    </w:p>
    <w:p w:rsidR="00955008" w:rsidRPr="002C37D3" w:rsidRDefault="00955008" w:rsidP="00955008">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1.4.3. Леса, имеющие особое противопожарное значение (леса, которые выполняют естественную защитную функцию, служа барьером для пожаров на тех территориях, где их последствия могут быть особенно разрушительными).</w:t>
      </w:r>
    </w:p>
    <w:p w:rsidR="00955008" w:rsidRPr="002C37D3" w:rsidRDefault="00955008" w:rsidP="00955008">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1.5. Лесные территории, необходимые для обеспечения существования местного населения (к ним могут относиться места массового сбора грибов и ягод, охоты и отдыха).</w:t>
      </w:r>
    </w:p>
    <w:p w:rsidR="00955008" w:rsidRPr="002C37D3" w:rsidRDefault="00955008" w:rsidP="00955008">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1.6. Лесные территории, необходимые для сохранения самобытных культурных традиций местного населения (археологические и исторические лесные участки, места боевой славы, массовых захоронений во времена репрессий, кладбища, часовни, культовые рощи, священные деревья, старообрядческие места, родники, особые камни с участками леса и другие места, специфические для каждого отдельного поселения).</w:t>
      </w:r>
    </w:p>
    <w:p w:rsidR="00955008" w:rsidRPr="002C37D3" w:rsidRDefault="00955008" w:rsidP="00955008">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2. В целях сохранения биоразнообразия рекомендуется:</w:t>
      </w:r>
    </w:p>
    <w:p w:rsidR="00955008" w:rsidRPr="002C37D3" w:rsidRDefault="00955008" w:rsidP="00955008">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2.1. Оставлять на корню следующие ключевые элементы древостоя (деревьев или их групп, если их рубка и вывозка не оправданы с точки зрения техники безопасности и санитарного состояния насаждений, а также не создает препятствий для последующего лесовосстановления):</w:t>
      </w:r>
    </w:p>
    <w:p w:rsidR="00955008" w:rsidRPr="002C37D3" w:rsidRDefault="00955008" w:rsidP="00955008">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 старые и крупные дуплистые деревья, деревья с гнездами;</w:t>
      </w:r>
    </w:p>
    <w:p w:rsidR="00955008" w:rsidRPr="002C37D3" w:rsidRDefault="00955008" w:rsidP="00955008">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 отдельные ценные деревья, в том числе сухостой;</w:t>
      </w:r>
    </w:p>
    <w:p w:rsidR="00955008" w:rsidRPr="002C37D3" w:rsidRDefault="00955008" w:rsidP="00955008">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 деревья редких в данной местности пород;</w:t>
      </w:r>
    </w:p>
    <w:p w:rsidR="00955008" w:rsidRPr="002C37D3" w:rsidRDefault="00955008" w:rsidP="00955008">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 семенные деревья хозяйственно-ценных пород;</w:t>
      </w:r>
    </w:p>
    <w:p w:rsidR="00955008" w:rsidRPr="002C37D3" w:rsidRDefault="00955008" w:rsidP="00955008">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 высокие пни естественного происхождения.</w:t>
      </w:r>
    </w:p>
    <w:p w:rsidR="00955008" w:rsidRPr="002C37D3" w:rsidRDefault="00955008" w:rsidP="00955008">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2.2. Использовать региональный опыт по сохранению биоразнообразия в процессе лесозаготовок.</w:t>
      </w:r>
    </w:p>
    <w:p w:rsidR="00955008" w:rsidRPr="002C37D3" w:rsidRDefault="00955008" w:rsidP="00955008">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3. Необходимо предусмотреть:</w:t>
      </w:r>
    </w:p>
    <w:p w:rsidR="00955008" w:rsidRPr="002C37D3" w:rsidRDefault="00955008" w:rsidP="00955008">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3.1. Долгосрочные цели управления лесами (лесоводственные, социальные, экономические, в области охраны окружающей среды) на период оборота рубки (срока аренды) в отношении:</w:t>
      </w:r>
    </w:p>
    <w:p w:rsidR="00955008" w:rsidRPr="002C37D3" w:rsidRDefault="00955008" w:rsidP="00955008">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 лесной продукции (достижение оптимальной возрастной, породной, сортиментной структуры насаждений);</w:t>
      </w:r>
    </w:p>
    <w:p w:rsidR="00955008" w:rsidRPr="002C37D3" w:rsidRDefault="00955008" w:rsidP="00955008">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 системы лесоводства (неистощительное и многоцелевое лесопользование);</w:t>
      </w:r>
    </w:p>
    <w:p w:rsidR="00955008" w:rsidRPr="002C37D3" w:rsidRDefault="00955008" w:rsidP="00955008">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 сохранения биологического разнообразия и экологически ценных экосистем;</w:t>
      </w:r>
    </w:p>
    <w:p w:rsidR="00955008" w:rsidRPr="002C37D3" w:rsidRDefault="00955008" w:rsidP="00955008">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 сохранения средозащитных и средообразующих функций лесных экосистем, включая сохранение водных и почвенных ресурсов;</w:t>
      </w:r>
    </w:p>
    <w:p w:rsidR="00955008" w:rsidRPr="002C37D3" w:rsidRDefault="00955008" w:rsidP="00955008">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 социально-экономических выгод для населения (максимальное использование полезностей леса населением).</w:t>
      </w:r>
    </w:p>
    <w:p w:rsidR="00955008" w:rsidRPr="002C37D3" w:rsidRDefault="00955008" w:rsidP="00955008">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3.2. Постепенный переход от сплошных рубок больших размеров к сплошным узколесосечным и несплошным с учетом соответствующих лесорастительных условий.</w:t>
      </w:r>
    </w:p>
    <w:p w:rsidR="00955008" w:rsidRPr="002C37D3" w:rsidRDefault="00955008" w:rsidP="00955008">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4. Подготовить публичную версию, отражающую планы мероприятий по поддержанию и сохранению лесов, имеющих высокое природоохранное значение.</w:t>
      </w:r>
    </w:p>
    <w:p w:rsidR="00955008" w:rsidRPr="002C37D3" w:rsidRDefault="00955008" w:rsidP="00AF275D">
      <w:pPr>
        <w:pStyle w:val="ConsPlusNormal"/>
        <w:ind w:firstLine="540"/>
        <w:jc w:val="right"/>
        <w:rPr>
          <w:rFonts w:ascii="Times New Roman" w:hAnsi="Times New Roman" w:cs="Times New Roman"/>
          <w:sz w:val="24"/>
          <w:szCs w:val="24"/>
        </w:rPr>
      </w:pPr>
    </w:p>
    <w:p w:rsidR="00AF275D" w:rsidRPr="002C37D3" w:rsidRDefault="00AF275D" w:rsidP="00AF275D">
      <w:pPr>
        <w:pStyle w:val="ConsPlusNormal"/>
        <w:ind w:firstLine="540"/>
        <w:jc w:val="right"/>
        <w:rPr>
          <w:rFonts w:ascii="Times New Roman" w:hAnsi="Times New Roman" w:cs="Times New Roman"/>
          <w:sz w:val="24"/>
          <w:szCs w:val="24"/>
        </w:rPr>
      </w:pPr>
      <w:r w:rsidRPr="002C37D3">
        <w:rPr>
          <w:rFonts w:ascii="Times New Roman" w:hAnsi="Times New Roman" w:cs="Times New Roman"/>
          <w:sz w:val="24"/>
          <w:szCs w:val="24"/>
        </w:rPr>
        <w:t>Таблица 1.1</w:t>
      </w:r>
    </w:p>
    <w:p w:rsidR="00955008" w:rsidRPr="002C37D3" w:rsidRDefault="00955008" w:rsidP="00955008">
      <w:pPr>
        <w:pStyle w:val="ConsPlusNormal"/>
        <w:jc w:val="center"/>
        <w:rPr>
          <w:rFonts w:ascii="Times New Roman" w:hAnsi="Times New Roman" w:cs="Times New Roman"/>
          <w:sz w:val="24"/>
          <w:szCs w:val="24"/>
        </w:rPr>
      </w:pPr>
      <w:r w:rsidRPr="002C37D3">
        <w:rPr>
          <w:rFonts w:ascii="Times New Roman" w:hAnsi="Times New Roman" w:cs="Times New Roman"/>
          <w:sz w:val="24"/>
          <w:szCs w:val="24"/>
        </w:rPr>
        <w:t>Предложения WWF России и НП «Прозрачный мир»</w:t>
      </w:r>
    </w:p>
    <w:p w:rsidR="00955008" w:rsidRPr="002C37D3" w:rsidRDefault="00955008" w:rsidP="00955008">
      <w:pPr>
        <w:pStyle w:val="ConsPlusNormal"/>
        <w:jc w:val="center"/>
        <w:rPr>
          <w:rFonts w:ascii="Times New Roman" w:hAnsi="Times New Roman" w:cs="Times New Roman"/>
          <w:sz w:val="24"/>
          <w:szCs w:val="24"/>
        </w:rPr>
      </w:pPr>
      <w:r w:rsidRPr="002C37D3">
        <w:rPr>
          <w:rFonts w:ascii="Times New Roman" w:hAnsi="Times New Roman" w:cs="Times New Roman"/>
          <w:sz w:val="24"/>
          <w:szCs w:val="24"/>
        </w:rPr>
        <w:t>по выделению редких лесных экосистем в Кировской области</w:t>
      </w:r>
    </w:p>
    <w:tbl>
      <w:tblPr>
        <w:tblW w:w="5000" w:type="pct"/>
        <w:tblInd w:w="62" w:type="dxa"/>
        <w:tblLayout w:type="fixed"/>
        <w:tblCellMar>
          <w:top w:w="102" w:type="dxa"/>
          <w:left w:w="62" w:type="dxa"/>
          <w:bottom w:w="102" w:type="dxa"/>
          <w:right w:w="62" w:type="dxa"/>
        </w:tblCellMar>
        <w:tblLook w:val="0000" w:firstRow="0" w:lastRow="0" w:firstColumn="0" w:lastColumn="0" w:noHBand="0" w:noVBand="0"/>
      </w:tblPr>
      <w:tblGrid>
        <w:gridCol w:w="608"/>
        <w:gridCol w:w="2430"/>
        <w:gridCol w:w="2066"/>
        <w:gridCol w:w="1823"/>
        <w:gridCol w:w="3402"/>
      </w:tblGrid>
      <w:tr w:rsidR="00955008" w:rsidRPr="002C37D3" w:rsidTr="00D54D53">
        <w:trPr>
          <w:tblHeader/>
        </w:trPr>
        <w:tc>
          <w:tcPr>
            <w:tcW w:w="608" w:type="dxa"/>
            <w:tcBorders>
              <w:top w:val="single" w:sz="4" w:space="0" w:color="auto"/>
              <w:left w:val="single" w:sz="4" w:space="0" w:color="auto"/>
              <w:bottom w:val="single" w:sz="4" w:space="0" w:color="auto"/>
              <w:right w:val="single" w:sz="4" w:space="0" w:color="auto"/>
            </w:tcBorders>
          </w:tcPr>
          <w:p w:rsidR="00955008" w:rsidRPr="002C37D3" w:rsidRDefault="00955008" w:rsidP="00D54D53">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w:t>
            </w:r>
          </w:p>
        </w:tc>
        <w:tc>
          <w:tcPr>
            <w:tcW w:w="2430" w:type="dxa"/>
            <w:tcBorders>
              <w:top w:val="single" w:sz="4" w:space="0" w:color="auto"/>
              <w:left w:val="single" w:sz="4" w:space="0" w:color="auto"/>
              <w:bottom w:val="single" w:sz="4" w:space="0" w:color="auto"/>
              <w:right w:val="single" w:sz="4" w:space="0" w:color="auto"/>
            </w:tcBorders>
          </w:tcPr>
          <w:p w:rsidR="00955008" w:rsidRPr="002C37D3" w:rsidRDefault="00955008" w:rsidP="00D54D53">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Название</w:t>
            </w:r>
          </w:p>
        </w:tc>
        <w:tc>
          <w:tcPr>
            <w:tcW w:w="2066" w:type="dxa"/>
            <w:tcBorders>
              <w:top w:val="single" w:sz="4" w:space="0" w:color="auto"/>
              <w:left w:val="single" w:sz="4" w:space="0" w:color="auto"/>
              <w:bottom w:val="single" w:sz="4" w:space="0" w:color="auto"/>
              <w:right w:val="single" w:sz="4" w:space="0" w:color="auto"/>
            </w:tcBorders>
          </w:tcPr>
          <w:p w:rsidR="00955008" w:rsidRPr="002C37D3" w:rsidRDefault="00955008" w:rsidP="00D54D53">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Состав древостоя</w:t>
            </w:r>
          </w:p>
        </w:tc>
        <w:tc>
          <w:tcPr>
            <w:tcW w:w="1823" w:type="dxa"/>
            <w:tcBorders>
              <w:top w:val="single" w:sz="4" w:space="0" w:color="auto"/>
              <w:left w:val="single" w:sz="4" w:space="0" w:color="auto"/>
              <w:bottom w:val="single" w:sz="4" w:space="0" w:color="auto"/>
              <w:right w:val="single" w:sz="4" w:space="0" w:color="auto"/>
            </w:tcBorders>
          </w:tcPr>
          <w:p w:rsidR="00955008" w:rsidRPr="002C37D3" w:rsidRDefault="00955008" w:rsidP="00D54D53">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Возраст преобладающей породы</w:t>
            </w:r>
          </w:p>
        </w:tc>
        <w:tc>
          <w:tcPr>
            <w:tcW w:w="3402" w:type="dxa"/>
            <w:tcBorders>
              <w:top w:val="single" w:sz="4" w:space="0" w:color="auto"/>
              <w:left w:val="single" w:sz="4" w:space="0" w:color="auto"/>
              <w:bottom w:val="single" w:sz="4" w:space="0" w:color="auto"/>
              <w:right w:val="single" w:sz="4" w:space="0" w:color="auto"/>
            </w:tcBorders>
          </w:tcPr>
          <w:p w:rsidR="00955008" w:rsidRPr="002C37D3" w:rsidRDefault="00955008" w:rsidP="00D54D53">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Прочие характеристики, примечания</w:t>
            </w:r>
          </w:p>
        </w:tc>
      </w:tr>
      <w:tr w:rsidR="00955008" w:rsidRPr="002C37D3" w:rsidTr="00D54D53">
        <w:tc>
          <w:tcPr>
            <w:tcW w:w="608" w:type="dxa"/>
            <w:tcBorders>
              <w:top w:val="single" w:sz="4" w:space="0" w:color="auto"/>
              <w:left w:val="single" w:sz="4" w:space="0" w:color="auto"/>
              <w:bottom w:val="single" w:sz="4" w:space="0" w:color="auto"/>
              <w:right w:val="single" w:sz="4" w:space="0" w:color="auto"/>
            </w:tcBorders>
          </w:tcPr>
          <w:p w:rsidR="00955008" w:rsidRPr="002C37D3" w:rsidRDefault="00955008" w:rsidP="00D54D53">
            <w:pPr>
              <w:pStyle w:val="ConsPlusNormal"/>
              <w:rPr>
                <w:rFonts w:ascii="Times New Roman" w:hAnsi="Times New Roman" w:cs="Times New Roman"/>
                <w:sz w:val="22"/>
                <w:szCs w:val="22"/>
              </w:rPr>
            </w:pPr>
            <w:r w:rsidRPr="002C37D3">
              <w:rPr>
                <w:rFonts w:ascii="Times New Roman" w:hAnsi="Times New Roman" w:cs="Times New Roman"/>
                <w:sz w:val="22"/>
                <w:szCs w:val="22"/>
              </w:rPr>
              <w:t>1.</w:t>
            </w:r>
          </w:p>
        </w:tc>
        <w:tc>
          <w:tcPr>
            <w:tcW w:w="2430" w:type="dxa"/>
            <w:tcBorders>
              <w:top w:val="single" w:sz="4" w:space="0" w:color="auto"/>
              <w:left w:val="single" w:sz="4" w:space="0" w:color="auto"/>
              <w:bottom w:val="single" w:sz="4" w:space="0" w:color="auto"/>
              <w:right w:val="single" w:sz="4" w:space="0" w:color="auto"/>
            </w:tcBorders>
          </w:tcPr>
          <w:p w:rsidR="00955008" w:rsidRPr="002C37D3" w:rsidRDefault="00955008" w:rsidP="00D54D53">
            <w:pPr>
              <w:pStyle w:val="ConsPlusNormal"/>
              <w:rPr>
                <w:rFonts w:ascii="Times New Roman" w:hAnsi="Times New Roman" w:cs="Times New Roman"/>
                <w:sz w:val="22"/>
                <w:szCs w:val="22"/>
              </w:rPr>
            </w:pPr>
            <w:r w:rsidRPr="002C37D3">
              <w:rPr>
                <w:rFonts w:ascii="Times New Roman" w:hAnsi="Times New Roman" w:cs="Times New Roman"/>
                <w:sz w:val="22"/>
                <w:szCs w:val="22"/>
              </w:rPr>
              <w:t>Пихтоельники</w:t>
            </w:r>
          </w:p>
        </w:tc>
        <w:tc>
          <w:tcPr>
            <w:tcW w:w="2066" w:type="dxa"/>
            <w:tcBorders>
              <w:top w:val="single" w:sz="4" w:space="0" w:color="auto"/>
              <w:left w:val="single" w:sz="4" w:space="0" w:color="auto"/>
              <w:bottom w:val="single" w:sz="4" w:space="0" w:color="auto"/>
              <w:right w:val="single" w:sz="4" w:space="0" w:color="auto"/>
            </w:tcBorders>
          </w:tcPr>
          <w:p w:rsidR="00955008" w:rsidRPr="002C37D3" w:rsidRDefault="00955008" w:rsidP="00D54D53">
            <w:pPr>
              <w:pStyle w:val="ConsPlusNormal"/>
              <w:rPr>
                <w:rFonts w:ascii="Times New Roman" w:hAnsi="Times New Roman" w:cs="Times New Roman"/>
                <w:sz w:val="22"/>
                <w:szCs w:val="22"/>
              </w:rPr>
            </w:pPr>
            <w:r w:rsidRPr="002C37D3">
              <w:rPr>
                <w:rFonts w:ascii="Times New Roman" w:hAnsi="Times New Roman" w:cs="Times New Roman"/>
                <w:sz w:val="22"/>
                <w:szCs w:val="22"/>
              </w:rPr>
              <w:t>Е + П (участие пихты в верхнем ярусе в любом количестве, помимо ели допускается участие березы)</w:t>
            </w:r>
          </w:p>
        </w:tc>
        <w:tc>
          <w:tcPr>
            <w:tcW w:w="1823" w:type="dxa"/>
            <w:tcBorders>
              <w:top w:val="single" w:sz="4" w:space="0" w:color="auto"/>
              <w:left w:val="single" w:sz="4" w:space="0" w:color="auto"/>
              <w:bottom w:val="single" w:sz="4" w:space="0" w:color="auto"/>
              <w:right w:val="single" w:sz="4" w:space="0" w:color="auto"/>
            </w:tcBorders>
          </w:tcPr>
          <w:p w:rsidR="00955008" w:rsidRPr="002C37D3" w:rsidRDefault="00955008" w:rsidP="00D54D53">
            <w:pPr>
              <w:pStyle w:val="ConsPlusNormal"/>
              <w:rPr>
                <w:rFonts w:ascii="Times New Roman" w:hAnsi="Times New Roman" w:cs="Times New Roman"/>
                <w:sz w:val="22"/>
                <w:szCs w:val="22"/>
              </w:rPr>
            </w:pPr>
            <w:r w:rsidRPr="002C37D3">
              <w:rPr>
                <w:rFonts w:ascii="Times New Roman" w:hAnsi="Times New Roman" w:cs="Times New Roman"/>
                <w:sz w:val="22"/>
                <w:szCs w:val="22"/>
              </w:rPr>
              <w:t>100 лет и более (реальный возраст, как правило, заметно больше 100 лет, даже по данным лесоустройства)</w:t>
            </w:r>
          </w:p>
        </w:tc>
        <w:tc>
          <w:tcPr>
            <w:tcW w:w="3402" w:type="dxa"/>
            <w:tcBorders>
              <w:top w:val="single" w:sz="4" w:space="0" w:color="auto"/>
              <w:left w:val="single" w:sz="4" w:space="0" w:color="auto"/>
              <w:bottom w:val="single" w:sz="4" w:space="0" w:color="auto"/>
              <w:right w:val="single" w:sz="4" w:space="0" w:color="auto"/>
            </w:tcBorders>
          </w:tcPr>
          <w:p w:rsidR="00955008" w:rsidRPr="002C37D3" w:rsidRDefault="00955008" w:rsidP="00D54D53">
            <w:pPr>
              <w:pStyle w:val="ConsPlusNormal"/>
              <w:rPr>
                <w:rFonts w:ascii="Times New Roman" w:hAnsi="Times New Roman" w:cs="Times New Roman"/>
                <w:sz w:val="22"/>
                <w:szCs w:val="22"/>
              </w:rPr>
            </w:pPr>
            <w:r w:rsidRPr="002C37D3">
              <w:rPr>
                <w:rFonts w:ascii="Times New Roman" w:hAnsi="Times New Roman" w:cs="Times New Roman"/>
                <w:sz w:val="22"/>
                <w:szCs w:val="22"/>
              </w:rPr>
              <w:t>Типы леса - от хвощево-сфагновых до крупнопапоротниковых.</w:t>
            </w:r>
          </w:p>
          <w:p w:rsidR="00955008" w:rsidRPr="002C37D3" w:rsidRDefault="00955008" w:rsidP="00D54D53">
            <w:pPr>
              <w:pStyle w:val="ConsPlusNormal"/>
              <w:rPr>
                <w:rFonts w:ascii="Times New Roman" w:hAnsi="Times New Roman" w:cs="Times New Roman"/>
                <w:sz w:val="22"/>
                <w:szCs w:val="22"/>
              </w:rPr>
            </w:pPr>
            <w:r w:rsidRPr="002C37D3">
              <w:rPr>
                <w:rFonts w:ascii="Times New Roman" w:hAnsi="Times New Roman" w:cs="Times New Roman"/>
                <w:sz w:val="22"/>
                <w:szCs w:val="22"/>
              </w:rPr>
              <w:t>В древостое и во втором ярусе обычно присутствуют старые высокие экземпляры рябины и ивы козьей</w:t>
            </w:r>
          </w:p>
        </w:tc>
      </w:tr>
      <w:tr w:rsidR="00955008" w:rsidRPr="002C37D3" w:rsidTr="00D54D53">
        <w:tc>
          <w:tcPr>
            <w:tcW w:w="608" w:type="dxa"/>
            <w:tcBorders>
              <w:top w:val="single" w:sz="4" w:space="0" w:color="auto"/>
              <w:left w:val="single" w:sz="4" w:space="0" w:color="auto"/>
              <w:bottom w:val="single" w:sz="4" w:space="0" w:color="auto"/>
              <w:right w:val="single" w:sz="4" w:space="0" w:color="auto"/>
            </w:tcBorders>
          </w:tcPr>
          <w:p w:rsidR="00955008" w:rsidRPr="002C37D3" w:rsidRDefault="00955008" w:rsidP="00D54D53">
            <w:pPr>
              <w:pStyle w:val="ConsPlusNormal"/>
              <w:rPr>
                <w:rFonts w:ascii="Times New Roman" w:hAnsi="Times New Roman" w:cs="Times New Roman"/>
                <w:sz w:val="22"/>
                <w:szCs w:val="22"/>
              </w:rPr>
            </w:pPr>
            <w:r w:rsidRPr="002C37D3">
              <w:rPr>
                <w:rFonts w:ascii="Times New Roman" w:hAnsi="Times New Roman" w:cs="Times New Roman"/>
                <w:sz w:val="22"/>
                <w:szCs w:val="22"/>
              </w:rPr>
              <w:t>2.</w:t>
            </w:r>
          </w:p>
        </w:tc>
        <w:tc>
          <w:tcPr>
            <w:tcW w:w="2430" w:type="dxa"/>
            <w:tcBorders>
              <w:top w:val="single" w:sz="4" w:space="0" w:color="auto"/>
              <w:left w:val="single" w:sz="4" w:space="0" w:color="auto"/>
              <w:bottom w:val="single" w:sz="4" w:space="0" w:color="auto"/>
              <w:right w:val="single" w:sz="4" w:space="0" w:color="auto"/>
            </w:tcBorders>
          </w:tcPr>
          <w:p w:rsidR="00955008" w:rsidRPr="002C37D3" w:rsidRDefault="00955008" w:rsidP="00D54D53">
            <w:pPr>
              <w:pStyle w:val="ConsPlusNormal"/>
              <w:rPr>
                <w:rFonts w:ascii="Times New Roman" w:hAnsi="Times New Roman" w:cs="Times New Roman"/>
                <w:sz w:val="22"/>
                <w:szCs w:val="22"/>
              </w:rPr>
            </w:pPr>
            <w:r w:rsidRPr="002C37D3">
              <w:rPr>
                <w:rFonts w:ascii="Times New Roman" w:hAnsi="Times New Roman" w:cs="Times New Roman"/>
                <w:sz w:val="22"/>
                <w:szCs w:val="22"/>
              </w:rPr>
              <w:t>Старые хвойные леса</w:t>
            </w:r>
          </w:p>
        </w:tc>
        <w:tc>
          <w:tcPr>
            <w:tcW w:w="2066" w:type="dxa"/>
            <w:tcBorders>
              <w:top w:val="single" w:sz="4" w:space="0" w:color="auto"/>
              <w:left w:val="single" w:sz="4" w:space="0" w:color="auto"/>
              <w:bottom w:val="single" w:sz="4" w:space="0" w:color="auto"/>
              <w:right w:val="single" w:sz="4" w:space="0" w:color="auto"/>
            </w:tcBorders>
          </w:tcPr>
          <w:p w:rsidR="00955008" w:rsidRPr="002C37D3" w:rsidRDefault="00955008" w:rsidP="00D54D53">
            <w:pPr>
              <w:pStyle w:val="ConsPlusNormal"/>
              <w:rPr>
                <w:rFonts w:ascii="Times New Roman" w:hAnsi="Times New Roman" w:cs="Times New Roman"/>
                <w:sz w:val="22"/>
                <w:szCs w:val="22"/>
              </w:rPr>
            </w:pPr>
            <w:r w:rsidRPr="002C37D3">
              <w:rPr>
                <w:rFonts w:ascii="Times New Roman" w:hAnsi="Times New Roman" w:cs="Times New Roman"/>
                <w:sz w:val="22"/>
                <w:szCs w:val="22"/>
              </w:rPr>
              <w:t>Е, П, С в любом составе и соотношении</w:t>
            </w:r>
          </w:p>
        </w:tc>
        <w:tc>
          <w:tcPr>
            <w:tcW w:w="1823" w:type="dxa"/>
            <w:tcBorders>
              <w:top w:val="single" w:sz="4" w:space="0" w:color="auto"/>
              <w:left w:val="single" w:sz="4" w:space="0" w:color="auto"/>
              <w:bottom w:val="single" w:sz="4" w:space="0" w:color="auto"/>
              <w:right w:val="single" w:sz="4" w:space="0" w:color="auto"/>
            </w:tcBorders>
          </w:tcPr>
          <w:p w:rsidR="00955008" w:rsidRPr="002C37D3" w:rsidRDefault="00955008" w:rsidP="00D54D53">
            <w:pPr>
              <w:pStyle w:val="ConsPlusNormal"/>
              <w:rPr>
                <w:rFonts w:ascii="Times New Roman" w:hAnsi="Times New Roman" w:cs="Times New Roman"/>
                <w:sz w:val="22"/>
                <w:szCs w:val="22"/>
              </w:rPr>
            </w:pPr>
            <w:r w:rsidRPr="002C37D3">
              <w:rPr>
                <w:rFonts w:ascii="Times New Roman" w:hAnsi="Times New Roman" w:cs="Times New Roman"/>
                <w:sz w:val="22"/>
                <w:szCs w:val="22"/>
              </w:rPr>
              <w:t>140 лет и более</w:t>
            </w:r>
          </w:p>
        </w:tc>
        <w:tc>
          <w:tcPr>
            <w:tcW w:w="3402" w:type="dxa"/>
            <w:tcBorders>
              <w:top w:val="single" w:sz="4" w:space="0" w:color="auto"/>
              <w:left w:val="single" w:sz="4" w:space="0" w:color="auto"/>
              <w:bottom w:val="single" w:sz="4" w:space="0" w:color="auto"/>
              <w:right w:val="single" w:sz="4" w:space="0" w:color="auto"/>
            </w:tcBorders>
          </w:tcPr>
          <w:p w:rsidR="00955008" w:rsidRPr="002C37D3" w:rsidRDefault="00955008" w:rsidP="00D54D53">
            <w:pPr>
              <w:pStyle w:val="ConsPlusNormal"/>
              <w:rPr>
                <w:rFonts w:ascii="Times New Roman" w:hAnsi="Times New Roman" w:cs="Times New Roman"/>
                <w:sz w:val="22"/>
                <w:szCs w:val="22"/>
              </w:rPr>
            </w:pPr>
          </w:p>
        </w:tc>
      </w:tr>
      <w:tr w:rsidR="00955008" w:rsidRPr="002C37D3" w:rsidTr="00D54D53">
        <w:tc>
          <w:tcPr>
            <w:tcW w:w="608" w:type="dxa"/>
            <w:tcBorders>
              <w:top w:val="single" w:sz="4" w:space="0" w:color="auto"/>
              <w:left w:val="single" w:sz="4" w:space="0" w:color="auto"/>
              <w:bottom w:val="single" w:sz="4" w:space="0" w:color="auto"/>
              <w:right w:val="single" w:sz="4" w:space="0" w:color="auto"/>
            </w:tcBorders>
          </w:tcPr>
          <w:p w:rsidR="00955008" w:rsidRPr="002C37D3" w:rsidRDefault="00955008" w:rsidP="00D54D53">
            <w:pPr>
              <w:pStyle w:val="ConsPlusNormal"/>
              <w:rPr>
                <w:rFonts w:ascii="Times New Roman" w:hAnsi="Times New Roman" w:cs="Times New Roman"/>
                <w:sz w:val="22"/>
                <w:szCs w:val="22"/>
              </w:rPr>
            </w:pPr>
            <w:r w:rsidRPr="002C37D3">
              <w:rPr>
                <w:rFonts w:ascii="Times New Roman" w:hAnsi="Times New Roman" w:cs="Times New Roman"/>
                <w:sz w:val="22"/>
                <w:szCs w:val="22"/>
              </w:rPr>
              <w:t>3.</w:t>
            </w:r>
          </w:p>
        </w:tc>
        <w:tc>
          <w:tcPr>
            <w:tcW w:w="2430" w:type="dxa"/>
            <w:tcBorders>
              <w:top w:val="single" w:sz="4" w:space="0" w:color="auto"/>
              <w:left w:val="single" w:sz="4" w:space="0" w:color="auto"/>
              <w:bottom w:val="single" w:sz="4" w:space="0" w:color="auto"/>
              <w:right w:val="single" w:sz="4" w:space="0" w:color="auto"/>
            </w:tcBorders>
          </w:tcPr>
          <w:p w:rsidR="00955008" w:rsidRPr="002C37D3" w:rsidRDefault="00955008" w:rsidP="00D54D53">
            <w:pPr>
              <w:pStyle w:val="ConsPlusNormal"/>
              <w:rPr>
                <w:rFonts w:ascii="Times New Roman" w:hAnsi="Times New Roman" w:cs="Times New Roman"/>
                <w:sz w:val="22"/>
                <w:szCs w:val="22"/>
              </w:rPr>
            </w:pPr>
            <w:r w:rsidRPr="002C37D3">
              <w:rPr>
                <w:rFonts w:ascii="Times New Roman" w:hAnsi="Times New Roman" w:cs="Times New Roman"/>
                <w:sz w:val="22"/>
                <w:szCs w:val="22"/>
              </w:rPr>
              <w:t>Старые крупнопапоротниковые леса</w:t>
            </w:r>
          </w:p>
        </w:tc>
        <w:tc>
          <w:tcPr>
            <w:tcW w:w="2066" w:type="dxa"/>
            <w:tcBorders>
              <w:top w:val="single" w:sz="4" w:space="0" w:color="auto"/>
              <w:left w:val="single" w:sz="4" w:space="0" w:color="auto"/>
              <w:bottom w:val="single" w:sz="4" w:space="0" w:color="auto"/>
              <w:right w:val="single" w:sz="4" w:space="0" w:color="auto"/>
            </w:tcBorders>
          </w:tcPr>
          <w:p w:rsidR="00955008" w:rsidRPr="002C37D3" w:rsidRDefault="00955008" w:rsidP="00D54D53">
            <w:pPr>
              <w:pStyle w:val="ConsPlusNormal"/>
              <w:rPr>
                <w:rFonts w:ascii="Times New Roman" w:hAnsi="Times New Roman" w:cs="Times New Roman"/>
                <w:sz w:val="22"/>
                <w:szCs w:val="22"/>
              </w:rPr>
            </w:pPr>
            <w:r w:rsidRPr="002C37D3">
              <w:rPr>
                <w:rFonts w:ascii="Times New Roman" w:hAnsi="Times New Roman" w:cs="Times New Roman"/>
                <w:sz w:val="22"/>
                <w:szCs w:val="22"/>
              </w:rPr>
              <w:t>Любой</w:t>
            </w:r>
          </w:p>
        </w:tc>
        <w:tc>
          <w:tcPr>
            <w:tcW w:w="1823" w:type="dxa"/>
            <w:tcBorders>
              <w:top w:val="single" w:sz="4" w:space="0" w:color="auto"/>
              <w:left w:val="single" w:sz="4" w:space="0" w:color="auto"/>
              <w:bottom w:val="single" w:sz="4" w:space="0" w:color="auto"/>
              <w:right w:val="single" w:sz="4" w:space="0" w:color="auto"/>
            </w:tcBorders>
          </w:tcPr>
          <w:p w:rsidR="00955008" w:rsidRPr="002C37D3" w:rsidRDefault="00955008" w:rsidP="00D54D53">
            <w:pPr>
              <w:pStyle w:val="ConsPlusNormal"/>
              <w:rPr>
                <w:rFonts w:ascii="Times New Roman" w:hAnsi="Times New Roman" w:cs="Times New Roman"/>
                <w:sz w:val="22"/>
                <w:szCs w:val="22"/>
              </w:rPr>
            </w:pPr>
            <w:r w:rsidRPr="002C37D3">
              <w:rPr>
                <w:rFonts w:ascii="Times New Roman" w:hAnsi="Times New Roman" w:cs="Times New Roman"/>
                <w:sz w:val="22"/>
                <w:szCs w:val="22"/>
              </w:rPr>
              <w:t>100 лет и более</w:t>
            </w:r>
          </w:p>
        </w:tc>
        <w:tc>
          <w:tcPr>
            <w:tcW w:w="3402" w:type="dxa"/>
            <w:tcBorders>
              <w:top w:val="single" w:sz="4" w:space="0" w:color="auto"/>
              <w:left w:val="single" w:sz="4" w:space="0" w:color="auto"/>
              <w:bottom w:val="single" w:sz="4" w:space="0" w:color="auto"/>
              <w:right w:val="single" w:sz="4" w:space="0" w:color="auto"/>
            </w:tcBorders>
          </w:tcPr>
          <w:p w:rsidR="00955008" w:rsidRPr="002C37D3" w:rsidRDefault="00955008" w:rsidP="00D54D53">
            <w:pPr>
              <w:pStyle w:val="ConsPlusNormal"/>
              <w:rPr>
                <w:rFonts w:ascii="Times New Roman" w:hAnsi="Times New Roman" w:cs="Times New Roman"/>
                <w:sz w:val="22"/>
                <w:szCs w:val="22"/>
              </w:rPr>
            </w:pPr>
            <w:r w:rsidRPr="002C37D3">
              <w:rPr>
                <w:rFonts w:ascii="Times New Roman" w:hAnsi="Times New Roman" w:cs="Times New Roman"/>
                <w:sz w:val="22"/>
                <w:szCs w:val="22"/>
              </w:rPr>
              <w:t>В травяном покрове заметная роль принадлежит крупным папоротникам (виды родов щитовник, кочедыжник, диплазиум)</w:t>
            </w:r>
          </w:p>
        </w:tc>
      </w:tr>
      <w:tr w:rsidR="00955008" w:rsidRPr="002C37D3" w:rsidTr="00D54D53">
        <w:tc>
          <w:tcPr>
            <w:tcW w:w="608" w:type="dxa"/>
            <w:tcBorders>
              <w:top w:val="single" w:sz="4" w:space="0" w:color="auto"/>
              <w:left w:val="single" w:sz="4" w:space="0" w:color="auto"/>
              <w:bottom w:val="single" w:sz="4" w:space="0" w:color="auto"/>
              <w:right w:val="single" w:sz="4" w:space="0" w:color="auto"/>
            </w:tcBorders>
          </w:tcPr>
          <w:p w:rsidR="00955008" w:rsidRPr="002C37D3" w:rsidRDefault="00955008" w:rsidP="00D54D53">
            <w:pPr>
              <w:pStyle w:val="ConsPlusNormal"/>
              <w:rPr>
                <w:rFonts w:ascii="Times New Roman" w:hAnsi="Times New Roman" w:cs="Times New Roman"/>
                <w:sz w:val="22"/>
                <w:szCs w:val="22"/>
              </w:rPr>
            </w:pPr>
            <w:r w:rsidRPr="002C37D3">
              <w:rPr>
                <w:rFonts w:ascii="Times New Roman" w:hAnsi="Times New Roman" w:cs="Times New Roman"/>
                <w:sz w:val="22"/>
                <w:szCs w:val="22"/>
              </w:rPr>
              <w:t>4.</w:t>
            </w:r>
          </w:p>
        </w:tc>
        <w:tc>
          <w:tcPr>
            <w:tcW w:w="2430" w:type="dxa"/>
            <w:tcBorders>
              <w:top w:val="single" w:sz="4" w:space="0" w:color="auto"/>
              <w:left w:val="single" w:sz="4" w:space="0" w:color="auto"/>
              <w:bottom w:val="single" w:sz="4" w:space="0" w:color="auto"/>
              <w:right w:val="single" w:sz="4" w:space="0" w:color="auto"/>
            </w:tcBorders>
          </w:tcPr>
          <w:p w:rsidR="00955008" w:rsidRPr="002C37D3" w:rsidRDefault="00955008" w:rsidP="00D54D53">
            <w:pPr>
              <w:pStyle w:val="ConsPlusNormal"/>
              <w:rPr>
                <w:rFonts w:ascii="Times New Roman" w:hAnsi="Times New Roman" w:cs="Times New Roman"/>
                <w:sz w:val="22"/>
                <w:szCs w:val="22"/>
              </w:rPr>
            </w:pPr>
            <w:r w:rsidRPr="002C37D3">
              <w:rPr>
                <w:rFonts w:ascii="Times New Roman" w:hAnsi="Times New Roman" w:cs="Times New Roman"/>
                <w:sz w:val="22"/>
                <w:szCs w:val="22"/>
              </w:rPr>
              <w:t>Леса с участием лиственницы</w:t>
            </w:r>
          </w:p>
        </w:tc>
        <w:tc>
          <w:tcPr>
            <w:tcW w:w="2066" w:type="dxa"/>
            <w:tcBorders>
              <w:top w:val="single" w:sz="4" w:space="0" w:color="auto"/>
              <w:left w:val="single" w:sz="4" w:space="0" w:color="auto"/>
              <w:bottom w:val="single" w:sz="4" w:space="0" w:color="auto"/>
              <w:right w:val="single" w:sz="4" w:space="0" w:color="auto"/>
            </w:tcBorders>
          </w:tcPr>
          <w:p w:rsidR="00955008" w:rsidRPr="002C37D3" w:rsidRDefault="00955008" w:rsidP="00D54D53">
            <w:pPr>
              <w:pStyle w:val="ConsPlusNormal"/>
              <w:rPr>
                <w:rFonts w:ascii="Times New Roman" w:hAnsi="Times New Roman" w:cs="Times New Roman"/>
                <w:sz w:val="22"/>
                <w:szCs w:val="22"/>
              </w:rPr>
            </w:pPr>
            <w:r w:rsidRPr="002C37D3">
              <w:rPr>
                <w:rFonts w:ascii="Times New Roman" w:hAnsi="Times New Roman" w:cs="Times New Roman"/>
                <w:sz w:val="22"/>
                <w:szCs w:val="22"/>
              </w:rPr>
              <w:t>Любой, но обязательно участие лиственницы в верхнем ярусе</w:t>
            </w:r>
          </w:p>
        </w:tc>
        <w:tc>
          <w:tcPr>
            <w:tcW w:w="1823" w:type="dxa"/>
            <w:tcBorders>
              <w:top w:val="single" w:sz="4" w:space="0" w:color="auto"/>
              <w:left w:val="single" w:sz="4" w:space="0" w:color="auto"/>
              <w:bottom w:val="single" w:sz="4" w:space="0" w:color="auto"/>
              <w:right w:val="single" w:sz="4" w:space="0" w:color="auto"/>
            </w:tcBorders>
          </w:tcPr>
          <w:p w:rsidR="00955008" w:rsidRPr="002C37D3" w:rsidRDefault="00955008" w:rsidP="00D54D53">
            <w:pPr>
              <w:pStyle w:val="ConsPlusNormal"/>
              <w:rPr>
                <w:rFonts w:ascii="Times New Roman" w:hAnsi="Times New Roman" w:cs="Times New Roman"/>
                <w:sz w:val="22"/>
                <w:szCs w:val="22"/>
              </w:rPr>
            </w:pPr>
            <w:r w:rsidRPr="002C37D3">
              <w:rPr>
                <w:rFonts w:ascii="Times New Roman" w:hAnsi="Times New Roman" w:cs="Times New Roman"/>
                <w:sz w:val="22"/>
                <w:szCs w:val="22"/>
              </w:rPr>
              <w:t>100 лет и более</w:t>
            </w:r>
          </w:p>
        </w:tc>
        <w:tc>
          <w:tcPr>
            <w:tcW w:w="3402" w:type="dxa"/>
            <w:tcBorders>
              <w:top w:val="single" w:sz="4" w:space="0" w:color="auto"/>
              <w:left w:val="single" w:sz="4" w:space="0" w:color="auto"/>
              <w:bottom w:val="single" w:sz="4" w:space="0" w:color="auto"/>
              <w:right w:val="single" w:sz="4" w:space="0" w:color="auto"/>
            </w:tcBorders>
          </w:tcPr>
          <w:p w:rsidR="00955008" w:rsidRPr="002C37D3" w:rsidRDefault="00955008" w:rsidP="00D54D53">
            <w:pPr>
              <w:pStyle w:val="ConsPlusNormal"/>
              <w:rPr>
                <w:rFonts w:ascii="Times New Roman" w:hAnsi="Times New Roman" w:cs="Times New Roman"/>
                <w:sz w:val="22"/>
                <w:szCs w:val="22"/>
              </w:rPr>
            </w:pPr>
            <w:r w:rsidRPr="002C37D3">
              <w:rPr>
                <w:rFonts w:ascii="Times New Roman" w:hAnsi="Times New Roman" w:cs="Times New Roman"/>
                <w:sz w:val="22"/>
                <w:szCs w:val="22"/>
              </w:rPr>
              <w:t>Обязательное наличие возобновления лиственницы</w:t>
            </w:r>
          </w:p>
        </w:tc>
      </w:tr>
      <w:tr w:rsidR="00955008" w:rsidRPr="002C37D3" w:rsidTr="00D54D53">
        <w:tc>
          <w:tcPr>
            <w:tcW w:w="608" w:type="dxa"/>
            <w:tcBorders>
              <w:top w:val="single" w:sz="4" w:space="0" w:color="auto"/>
              <w:left w:val="single" w:sz="4" w:space="0" w:color="auto"/>
              <w:bottom w:val="single" w:sz="4" w:space="0" w:color="auto"/>
              <w:right w:val="single" w:sz="4" w:space="0" w:color="auto"/>
            </w:tcBorders>
          </w:tcPr>
          <w:p w:rsidR="00955008" w:rsidRPr="002C37D3" w:rsidRDefault="00955008" w:rsidP="00D54D53">
            <w:pPr>
              <w:pStyle w:val="ConsPlusNormal"/>
              <w:rPr>
                <w:rFonts w:ascii="Times New Roman" w:hAnsi="Times New Roman" w:cs="Times New Roman"/>
                <w:sz w:val="22"/>
                <w:szCs w:val="22"/>
              </w:rPr>
            </w:pPr>
            <w:r w:rsidRPr="002C37D3">
              <w:rPr>
                <w:rFonts w:ascii="Times New Roman" w:hAnsi="Times New Roman" w:cs="Times New Roman"/>
                <w:sz w:val="22"/>
                <w:szCs w:val="22"/>
              </w:rPr>
              <w:t>5.</w:t>
            </w:r>
          </w:p>
        </w:tc>
        <w:tc>
          <w:tcPr>
            <w:tcW w:w="2430" w:type="dxa"/>
            <w:tcBorders>
              <w:top w:val="single" w:sz="4" w:space="0" w:color="auto"/>
              <w:left w:val="single" w:sz="4" w:space="0" w:color="auto"/>
              <w:bottom w:val="single" w:sz="4" w:space="0" w:color="auto"/>
              <w:right w:val="single" w:sz="4" w:space="0" w:color="auto"/>
            </w:tcBorders>
          </w:tcPr>
          <w:p w:rsidR="00955008" w:rsidRPr="002C37D3" w:rsidRDefault="00955008" w:rsidP="00D54D53">
            <w:pPr>
              <w:pStyle w:val="ConsPlusNormal"/>
              <w:rPr>
                <w:rFonts w:ascii="Times New Roman" w:hAnsi="Times New Roman" w:cs="Times New Roman"/>
                <w:sz w:val="22"/>
                <w:szCs w:val="22"/>
              </w:rPr>
            </w:pPr>
            <w:r w:rsidRPr="002C37D3">
              <w:rPr>
                <w:rFonts w:ascii="Times New Roman" w:hAnsi="Times New Roman" w:cs="Times New Roman"/>
                <w:sz w:val="22"/>
                <w:szCs w:val="22"/>
              </w:rPr>
              <w:t>Леса с участием широколиственных пород (кроме подтаежной зоны)</w:t>
            </w:r>
          </w:p>
        </w:tc>
        <w:tc>
          <w:tcPr>
            <w:tcW w:w="2066" w:type="dxa"/>
            <w:tcBorders>
              <w:top w:val="single" w:sz="4" w:space="0" w:color="auto"/>
              <w:left w:val="single" w:sz="4" w:space="0" w:color="auto"/>
              <w:bottom w:val="single" w:sz="4" w:space="0" w:color="auto"/>
              <w:right w:val="single" w:sz="4" w:space="0" w:color="auto"/>
            </w:tcBorders>
          </w:tcPr>
          <w:p w:rsidR="00955008" w:rsidRPr="002C37D3" w:rsidRDefault="00955008" w:rsidP="00D54D53">
            <w:pPr>
              <w:pStyle w:val="ConsPlusNormal"/>
              <w:rPr>
                <w:rFonts w:ascii="Times New Roman" w:hAnsi="Times New Roman" w:cs="Times New Roman"/>
                <w:sz w:val="22"/>
                <w:szCs w:val="22"/>
              </w:rPr>
            </w:pPr>
            <w:r w:rsidRPr="002C37D3">
              <w:rPr>
                <w:rFonts w:ascii="Times New Roman" w:hAnsi="Times New Roman" w:cs="Times New Roman"/>
                <w:sz w:val="22"/>
                <w:szCs w:val="22"/>
              </w:rPr>
              <w:t>Обязательное участие в древесном ярусе взрослых деревьев широколиственных пород (любых)</w:t>
            </w:r>
          </w:p>
        </w:tc>
        <w:tc>
          <w:tcPr>
            <w:tcW w:w="1823" w:type="dxa"/>
            <w:tcBorders>
              <w:top w:val="single" w:sz="4" w:space="0" w:color="auto"/>
              <w:left w:val="single" w:sz="4" w:space="0" w:color="auto"/>
              <w:bottom w:val="single" w:sz="4" w:space="0" w:color="auto"/>
              <w:right w:val="single" w:sz="4" w:space="0" w:color="auto"/>
            </w:tcBorders>
          </w:tcPr>
          <w:p w:rsidR="00955008" w:rsidRPr="002C37D3" w:rsidRDefault="00955008" w:rsidP="00D54D53">
            <w:pPr>
              <w:pStyle w:val="ConsPlusNormal"/>
              <w:rPr>
                <w:rFonts w:ascii="Times New Roman" w:hAnsi="Times New Roman" w:cs="Times New Roman"/>
                <w:sz w:val="22"/>
                <w:szCs w:val="22"/>
              </w:rPr>
            </w:pPr>
            <w:r w:rsidRPr="002C37D3">
              <w:rPr>
                <w:rFonts w:ascii="Times New Roman" w:hAnsi="Times New Roman" w:cs="Times New Roman"/>
                <w:sz w:val="22"/>
                <w:szCs w:val="22"/>
              </w:rPr>
              <w:t>70 лет и более</w:t>
            </w:r>
          </w:p>
        </w:tc>
        <w:tc>
          <w:tcPr>
            <w:tcW w:w="3402" w:type="dxa"/>
            <w:tcBorders>
              <w:top w:val="single" w:sz="4" w:space="0" w:color="auto"/>
              <w:left w:val="single" w:sz="4" w:space="0" w:color="auto"/>
              <w:bottom w:val="single" w:sz="4" w:space="0" w:color="auto"/>
              <w:right w:val="single" w:sz="4" w:space="0" w:color="auto"/>
            </w:tcBorders>
          </w:tcPr>
          <w:p w:rsidR="00955008" w:rsidRPr="002C37D3" w:rsidRDefault="00955008" w:rsidP="00D54D53">
            <w:pPr>
              <w:pStyle w:val="ConsPlusNormal"/>
              <w:rPr>
                <w:rFonts w:ascii="Times New Roman" w:hAnsi="Times New Roman" w:cs="Times New Roman"/>
                <w:sz w:val="22"/>
                <w:szCs w:val="22"/>
              </w:rPr>
            </w:pPr>
          </w:p>
        </w:tc>
      </w:tr>
      <w:tr w:rsidR="00955008" w:rsidRPr="002C37D3" w:rsidTr="00D54D53">
        <w:tc>
          <w:tcPr>
            <w:tcW w:w="608" w:type="dxa"/>
            <w:tcBorders>
              <w:top w:val="single" w:sz="4" w:space="0" w:color="auto"/>
              <w:left w:val="single" w:sz="4" w:space="0" w:color="auto"/>
              <w:bottom w:val="single" w:sz="4" w:space="0" w:color="auto"/>
              <w:right w:val="single" w:sz="4" w:space="0" w:color="auto"/>
            </w:tcBorders>
          </w:tcPr>
          <w:p w:rsidR="00955008" w:rsidRPr="002C37D3" w:rsidRDefault="00955008" w:rsidP="00D54D53">
            <w:pPr>
              <w:pStyle w:val="ConsPlusNormal"/>
              <w:rPr>
                <w:rFonts w:ascii="Times New Roman" w:hAnsi="Times New Roman" w:cs="Times New Roman"/>
                <w:sz w:val="22"/>
                <w:szCs w:val="22"/>
              </w:rPr>
            </w:pPr>
            <w:r w:rsidRPr="002C37D3">
              <w:rPr>
                <w:rFonts w:ascii="Times New Roman" w:hAnsi="Times New Roman" w:cs="Times New Roman"/>
                <w:sz w:val="22"/>
                <w:szCs w:val="22"/>
              </w:rPr>
              <w:t>6.</w:t>
            </w:r>
          </w:p>
        </w:tc>
        <w:tc>
          <w:tcPr>
            <w:tcW w:w="2430" w:type="dxa"/>
            <w:tcBorders>
              <w:top w:val="single" w:sz="4" w:space="0" w:color="auto"/>
              <w:left w:val="single" w:sz="4" w:space="0" w:color="auto"/>
              <w:bottom w:val="single" w:sz="4" w:space="0" w:color="auto"/>
              <w:right w:val="single" w:sz="4" w:space="0" w:color="auto"/>
            </w:tcBorders>
          </w:tcPr>
          <w:p w:rsidR="00955008" w:rsidRPr="002C37D3" w:rsidRDefault="00955008" w:rsidP="00D54D53">
            <w:pPr>
              <w:pStyle w:val="ConsPlusNormal"/>
              <w:rPr>
                <w:rFonts w:ascii="Times New Roman" w:hAnsi="Times New Roman" w:cs="Times New Roman"/>
                <w:sz w:val="22"/>
                <w:szCs w:val="22"/>
              </w:rPr>
            </w:pPr>
            <w:r w:rsidRPr="002C37D3">
              <w:rPr>
                <w:rFonts w:ascii="Times New Roman" w:hAnsi="Times New Roman" w:cs="Times New Roman"/>
                <w:sz w:val="22"/>
                <w:szCs w:val="22"/>
              </w:rPr>
              <w:t>Старые осинники и осинники с елью</w:t>
            </w:r>
          </w:p>
        </w:tc>
        <w:tc>
          <w:tcPr>
            <w:tcW w:w="2066" w:type="dxa"/>
            <w:tcBorders>
              <w:top w:val="single" w:sz="4" w:space="0" w:color="auto"/>
              <w:left w:val="single" w:sz="4" w:space="0" w:color="auto"/>
              <w:bottom w:val="single" w:sz="4" w:space="0" w:color="auto"/>
              <w:right w:val="single" w:sz="4" w:space="0" w:color="auto"/>
            </w:tcBorders>
          </w:tcPr>
          <w:p w:rsidR="00955008" w:rsidRPr="002C37D3" w:rsidRDefault="00955008" w:rsidP="00D54D53">
            <w:pPr>
              <w:pStyle w:val="ConsPlusNormal"/>
              <w:rPr>
                <w:rFonts w:ascii="Times New Roman" w:hAnsi="Times New Roman" w:cs="Times New Roman"/>
                <w:sz w:val="22"/>
                <w:szCs w:val="22"/>
              </w:rPr>
            </w:pPr>
            <w:r w:rsidRPr="002C37D3">
              <w:rPr>
                <w:rFonts w:ascii="Times New Roman" w:hAnsi="Times New Roman" w:cs="Times New Roman"/>
                <w:sz w:val="22"/>
                <w:szCs w:val="22"/>
              </w:rPr>
              <w:t>Преобладание ели или осины, обязательное наличие старой крупной осины</w:t>
            </w:r>
          </w:p>
        </w:tc>
        <w:tc>
          <w:tcPr>
            <w:tcW w:w="1823" w:type="dxa"/>
            <w:tcBorders>
              <w:top w:val="single" w:sz="4" w:space="0" w:color="auto"/>
              <w:left w:val="single" w:sz="4" w:space="0" w:color="auto"/>
              <w:bottom w:val="single" w:sz="4" w:space="0" w:color="auto"/>
              <w:right w:val="single" w:sz="4" w:space="0" w:color="auto"/>
            </w:tcBorders>
          </w:tcPr>
          <w:p w:rsidR="00955008" w:rsidRPr="002C37D3" w:rsidRDefault="00955008" w:rsidP="00D54D53">
            <w:pPr>
              <w:pStyle w:val="ConsPlusNormal"/>
              <w:rPr>
                <w:rFonts w:ascii="Times New Roman" w:hAnsi="Times New Roman" w:cs="Times New Roman"/>
                <w:sz w:val="22"/>
                <w:szCs w:val="22"/>
              </w:rPr>
            </w:pPr>
            <w:r w:rsidRPr="002C37D3">
              <w:rPr>
                <w:rFonts w:ascii="Times New Roman" w:hAnsi="Times New Roman" w:cs="Times New Roman"/>
                <w:sz w:val="22"/>
                <w:szCs w:val="22"/>
              </w:rPr>
              <w:t>80 лет и более</w:t>
            </w:r>
          </w:p>
        </w:tc>
        <w:tc>
          <w:tcPr>
            <w:tcW w:w="3402" w:type="dxa"/>
            <w:tcBorders>
              <w:top w:val="single" w:sz="4" w:space="0" w:color="auto"/>
              <w:left w:val="single" w:sz="4" w:space="0" w:color="auto"/>
              <w:bottom w:val="single" w:sz="4" w:space="0" w:color="auto"/>
              <w:right w:val="single" w:sz="4" w:space="0" w:color="auto"/>
            </w:tcBorders>
          </w:tcPr>
          <w:p w:rsidR="00955008" w:rsidRPr="002C37D3" w:rsidRDefault="00955008" w:rsidP="00D54D53">
            <w:pPr>
              <w:pStyle w:val="ConsPlusNormal"/>
              <w:rPr>
                <w:rFonts w:ascii="Times New Roman" w:hAnsi="Times New Roman" w:cs="Times New Roman"/>
                <w:sz w:val="22"/>
                <w:szCs w:val="22"/>
              </w:rPr>
            </w:pPr>
            <w:r w:rsidRPr="002C37D3">
              <w:rPr>
                <w:rFonts w:ascii="Times New Roman" w:hAnsi="Times New Roman" w:cs="Times New Roman"/>
                <w:sz w:val="22"/>
                <w:szCs w:val="22"/>
              </w:rPr>
              <w:t>Как правило, присутствуют крупные окна распада, крупный валеж.</w:t>
            </w:r>
          </w:p>
          <w:p w:rsidR="00955008" w:rsidRPr="002C37D3" w:rsidRDefault="00955008" w:rsidP="00D54D53">
            <w:pPr>
              <w:pStyle w:val="ConsPlusNormal"/>
              <w:rPr>
                <w:rFonts w:ascii="Times New Roman" w:hAnsi="Times New Roman" w:cs="Times New Roman"/>
                <w:sz w:val="22"/>
                <w:szCs w:val="22"/>
              </w:rPr>
            </w:pPr>
            <w:r w:rsidRPr="002C37D3">
              <w:rPr>
                <w:rFonts w:ascii="Times New Roman" w:hAnsi="Times New Roman" w:cs="Times New Roman"/>
                <w:sz w:val="22"/>
                <w:szCs w:val="22"/>
              </w:rPr>
              <w:t>Важный признак - наличие лишайников на коре осин.</w:t>
            </w:r>
          </w:p>
          <w:p w:rsidR="00955008" w:rsidRPr="002C37D3" w:rsidRDefault="00955008" w:rsidP="00D54D53">
            <w:pPr>
              <w:pStyle w:val="ConsPlusNormal"/>
              <w:rPr>
                <w:rFonts w:ascii="Times New Roman" w:hAnsi="Times New Roman" w:cs="Times New Roman"/>
                <w:sz w:val="22"/>
                <w:szCs w:val="22"/>
              </w:rPr>
            </w:pPr>
            <w:r w:rsidRPr="002C37D3">
              <w:rPr>
                <w:rFonts w:ascii="Times New Roman" w:hAnsi="Times New Roman" w:cs="Times New Roman"/>
                <w:sz w:val="22"/>
                <w:szCs w:val="22"/>
              </w:rPr>
              <w:t>Сохранять необходимо массив целиком, т.е. включать и находящиеся внутри массива выделы с другим составом.</w:t>
            </w:r>
          </w:p>
          <w:p w:rsidR="00955008" w:rsidRPr="002C37D3" w:rsidRDefault="00955008" w:rsidP="00D54D53">
            <w:pPr>
              <w:pStyle w:val="ConsPlusNormal"/>
              <w:rPr>
                <w:rFonts w:ascii="Times New Roman" w:hAnsi="Times New Roman" w:cs="Times New Roman"/>
                <w:sz w:val="22"/>
                <w:szCs w:val="22"/>
              </w:rPr>
            </w:pPr>
            <w:r w:rsidRPr="002C37D3">
              <w:rPr>
                <w:rFonts w:ascii="Times New Roman" w:hAnsi="Times New Roman" w:cs="Times New Roman"/>
                <w:sz w:val="22"/>
                <w:szCs w:val="22"/>
              </w:rPr>
              <w:t>В основном выделены в качестве предполагаемых ООПТ</w:t>
            </w:r>
          </w:p>
        </w:tc>
      </w:tr>
      <w:tr w:rsidR="00955008" w:rsidRPr="002C37D3" w:rsidTr="00D54D53">
        <w:tc>
          <w:tcPr>
            <w:tcW w:w="608" w:type="dxa"/>
            <w:tcBorders>
              <w:top w:val="single" w:sz="4" w:space="0" w:color="auto"/>
              <w:left w:val="single" w:sz="4" w:space="0" w:color="auto"/>
              <w:bottom w:val="single" w:sz="4" w:space="0" w:color="auto"/>
              <w:right w:val="single" w:sz="4" w:space="0" w:color="auto"/>
            </w:tcBorders>
          </w:tcPr>
          <w:p w:rsidR="00955008" w:rsidRPr="002C37D3" w:rsidRDefault="00955008" w:rsidP="00D54D53">
            <w:pPr>
              <w:pStyle w:val="ConsPlusNormal"/>
              <w:rPr>
                <w:rFonts w:ascii="Times New Roman" w:hAnsi="Times New Roman" w:cs="Times New Roman"/>
                <w:sz w:val="22"/>
                <w:szCs w:val="22"/>
              </w:rPr>
            </w:pPr>
            <w:r w:rsidRPr="002C37D3">
              <w:rPr>
                <w:rFonts w:ascii="Times New Roman" w:hAnsi="Times New Roman" w:cs="Times New Roman"/>
                <w:sz w:val="22"/>
                <w:szCs w:val="22"/>
              </w:rPr>
              <w:t>7.</w:t>
            </w:r>
          </w:p>
        </w:tc>
        <w:tc>
          <w:tcPr>
            <w:tcW w:w="2430" w:type="dxa"/>
            <w:tcBorders>
              <w:top w:val="single" w:sz="4" w:space="0" w:color="auto"/>
              <w:left w:val="single" w:sz="4" w:space="0" w:color="auto"/>
              <w:bottom w:val="single" w:sz="4" w:space="0" w:color="auto"/>
              <w:right w:val="single" w:sz="4" w:space="0" w:color="auto"/>
            </w:tcBorders>
          </w:tcPr>
          <w:p w:rsidR="00955008" w:rsidRPr="002C37D3" w:rsidRDefault="00955008" w:rsidP="00D54D53">
            <w:pPr>
              <w:pStyle w:val="ConsPlusNormal"/>
              <w:rPr>
                <w:rFonts w:ascii="Times New Roman" w:hAnsi="Times New Roman" w:cs="Times New Roman"/>
                <w:sz w:val="22"/>
                <w:szCs w:val="22"/>
              </w:rPr>
            </w:pPr>
            <w:r w:rsidRPr="002C37D3">
              <w:rPr>
                <w:rFonts w:ascii="Times New Roman" w:hAnsi="Times New Roman" w:cs="Times New Roman"/>
                <w:sz w:val="22"/>
                <w:szCs w:val="22"/>
              </w:rPr>
              <w:t>Черноольховые леса</w:t>
            </w:r>
          </w:p>
        </w:tc>
        <w:tc>
          <w:tcPr>
            <w:tcW w:w="2066" w:type="dxa"/>
            <w:tcBorders>
              <w:top w:val="single" w:sz="4" w:space="0" w:color="auto"/>
              <w:left w:val="single" w:sz="4" w:space="0" w:color="auto"/>
              <w:bottom w:val="single" w:sz="4" w:space="0" w:color="auto"/>
              <w:right w:val="single" w:sz="4" w:space="0" w:color="auto"/>
            </w:tcBorders>
          </w:tcPr>
          <w:p w:rsidR="00955008" w:rsidRPr="002C37D3" w:rsidRDefault="00955008" w:rsidP="00D54D53">
            <w:pPr>
              <w:pStyle w:val="ConsPlusNormal"/>
              <w:rPr>
                <w:rFonts w:ascii="Times New Roman" w:hAnsi="Times New Roman" w:cs="Times New Roman"/>
                <w:sz w:val="22"/>
                <w:szCs w:val="22"/>
              </w:rPr>
            </w:pPr>
            <w:r w:rsidRPr="002C37D3">
              <w:rPr>
                <w:rFonts w:ascii="Times New Roman" w:hAnsi="Times New Roman" w:cs="Times New Roman"/>
                <w:sz w:val="22"/>
                <w:szCs w:val="22"/>
              </w:rPr>
              <w:t>Ольха черная не менее 5 единиц</w:t>
            </w:r>
          </w:p>
        </w:tc>
        <w:tc>
          <w:tcPr>
            <w:tcW w:w="1823" w:type="dxa"/>
            <w:tcBorders>
              <w:top w:val="single" w:sz="4" w:space="0" w:color="auto"/>
              <w:left w:val="single" w:sz="4" w:space="0" w:color="auto"/>
              <w:bottom w:val="single" w:sz="4" w:space="0" w:color="auto"/>
              <w:right w:val="single" w:sz="4" w:space="0" w:color="auto"/>
            </w:tcBorders>
          </w:tcPr>
          <w:p w:rsidR="00955008" w:rsidRPr="002C37D3" w:rsidRDefault="00955008" w:rsidP="00D54D53">
            <w:pPr>
              <w:pStyle w:val="ConsPlusNormal"/>
              <w:rPr>
                <w:rFonts w:ascii="Times New Roman" w:hAnsi="Times New Roman" w:cs="Times New Roman"/>
                <w:sz w:val="22"/>
                <w:szCs w:val="22"/>
              </w:rPr>
            </w:pPr>
            <w:r w:rsidRPr="002C37D3">
              <w:rPr>
                <w:rFonts w:ascii="Times New Roman" w:hAnsi="Times New Roman" w:cs="Times New Roman"/>
                <w:sz w:val="22"/>
                <w:szCs w:val="22"/>
              </w:rPr>
              <w:t>70 лет и более</w:t>
            </w:r>
          </w:p>
        </w:tc>
        <w:tc>
          <w:tcPr>
            <w:tcW w:w="3402" w:type="dxa"/>
            <w:tcBorders>
              <w:top w:val="single" w:sz="4" w:space="0" w:color="auto"/>
              <w:left w:val="single" w:sz="4" w:space="0" w:color="auto"/>
              <w:bottom w:val="single" w:sz="4" w:space="0" w:color="auto"/>
              <w:right w:val="single" w:sz="4" w:space="0" w:color="auto"/>
            </w:tcBorders>
          </w:tcPr>
          <w:p w:rsidR="00955008" w:rsidRPr="002C37D3" w:rsidRDefault="00955008" w:rsidP="00D54D53">
            <w:pPr>
              <w:pStyle w:val="ConsPlusNormal"/>
              <w:rPr>
                <w:rFonts w:ascii="Times New Roman" w:hAnsi="Times New Roman" w:cs="Times New Roman"/>
                <w:sz w:val="22"/>
                <w:szCs w:val="22"/>
              </w:rPr>
            </w:pPr>
          </w:p>
        </w:tc>
      </w:tr>
      <w:tr w:rsidR="00955008" w:rsidRPr="002C37D3" w:rsidTr="00D54D53">
        <w:tc>
          <w:tcPr>
            <w:tcW w:w="608" w:type="dxa"/>
            <w:tcBorders>
              <w:top w:val="single" w:sz="4" w:space="0" w:color="auto"/>
              <w:left w:val="single" w:sz="4" w:space="0" w:color="auto"/>
              <w:bottom w:val="single" w:sz="4" w:space="0" w:color="auto"/>
              <w:right w:val="single" w:sz="4" w:space="0" w:color="auto"/>
            </w:tcBorders>
          </w:tcPr>
          <w:p w:rsidR="00955008" w:rsidRPr="002C37D3" w:rsidRDefault="00955008" w:rsidP="00D54D53">
            <w:pPr>
              <w:pStyle w:val="ConsPlusNormal"/>
              <w:rPr>
                <w:rFonts w:ascii="Times New Roman" w:hAnsi="Times New Roman" w:cs="Times New Roman"/>
                <w:sz w:val="22"/>
                <w:szCs w:val="22"/>
              </w:rPr>
            </w:pPr>
            <w:r w:rsidRPr="002C37D3">
              <w:rPr>
                <w:rFonts w:ascii="Times New Roman" w:hAnsi="Times New Roman" w:cs="Times New Roman"/>
                <w:sz w:val="22"/>
                <w:szCs w:val="22"/>
              </w:rPr>
              <w:t>8.</w:t>
            </w:r>
          </w:p>
        </w:tc>
        <w:tc>
          <w:tcPr>
            <w:tcW w:w="2430" w:type="dxa"/>
            <w:tcBorders>
              <w:top w:val="single" w:sz="4" w:space="0" w:color="auto"/>
              <w:left w:val="single" w:sz="4" w:space="0" w:color="auto"/>
              <w:bottom w:val="single" w:sz="4" w:space="0" w:color="auto"/>
              <w:right w:val="single" w:sz="4" w:space="0" w:color="auto"/>
            </w:tcBorders>
          </w:tcPr>
          <w:p w:rsidR="00955008" w:rsidRPr="002C37D3" w:rsidRDefault="00955008" w:rsidP="00D54D53">
            <w:pPr>
              <w:pStyle w:val="ConsPlusNormal"/>
              <w:rPr>
                <w:rFonts w:ascii="Times New Roman" w:hAnsi="Times New Roman" w:cs="Times New Roman"/>
                <w:sz w:val="22"/>
                <w:szCs w:val="22"/>
              </w:rPr>
            </w:pPr>
            <w:r w:rsidRPr="002C37D3">
              <w:rPr>
                <w:rFonts w:ascii="Times New Roman" w:hAnsi="Times New Roman" w:cs="Times New Roman"/>
                <w:sz w:val="22"/>
                <w:szCs w:val="22"/>
              </w:rPr>
              <w:t>Все пойменные леса</w:t>
            </w:r>
          </w:p>
        </w:tc>
        <w:tc>
          <w:tcPr>
            <w:tcW w:w="2066" w:type="dxa"/>
            <w:tcBorders>
              <w:top w:val="single" w:sz="4" w:space="0" w:color="auto"/>
              <w:left w:val="single" w:sz="4" w:space="0" w:color="auto"/>
              <w:bottom w:val="single" w:sz="4" w:space="0" w:color="auto"/>
              <w:right w:val="single" w:sz="4" w:space="0" w:color="auto"/>
            </w:tcBorders>
          </w:tcPr>
          <w:p w:rsidR="00955008" w:rsidRPr="002C37D3" w:rsidRDefault="00955008" w:rsidP="00D54D53">
            <w:pPr>
              <w:pStyle w:val="ConsPlusNormal"/>
              <w:rPr>
                <w:rFonts w:ascii="Times New Roman" w:hAnsi="Times New Roman" w:cs="Times New Roman"/>
                <w:sz w:val="22"/>
                <w:szCs w:val="22"/>
              </w:rPr>
            </w:pPr>
            <w:r w:rsidRPr="002C37D3">
              <w:rPr>
                <w:rFonts w:ascii="Times New Roman" w:hAnsi="Times New Roman" w:cs="Times New Roman"/>
                <w:sz w:val="22"/>
                <w:szCs w:val="22"/>
              </w:rPr>
              <w:t>Любой</w:t>
            </w:r>
          </w:p>
        </w:tc>
        <w:tc>
          <w:tcPr>
            <w:tcW w:w="1823" w:type="dxa"/>
            <w:tcBorders>
              <w:top w:val="single" w:sz="4" w:space="0" w:color="auto"/>
              <w:left w:val="single" w:sz="4" w:space="0" w:color="auto"/>
              <w:bottom w:val="single" w:sz="4" w:space="0" w:color="auto"/>
              <w:right w:val="single" w:sz="4" w:space="0" w:color="auto"/>
            </w:tcBorders>
          </w:tcPr>
          <w:p w:rsidR="00955008" w:rsidRPr="002C37D3" w:rsidRDefault="00955008" w:rsidP="00D54D53">
            <w:pPr>
              <w:pStyle w:val="ConsPlusNormal"/>
              <w:rPr>
                <w:rFonts w:ascii="Times New Roman" w:hAnsi="Times New Roman" w:cs="Times New Roman"/>
                <w:sz w:val="22"/>
                <w:szCs w:val="22"/>
              </w:rPr>
            </w:pPr>
            <w:r w:rsidRPr="002C37D3">
              <w:rPr>
                <w:rFonts w:ascii="Times New Roman" w:hAnsi="Times New Roman" w:cs="Times New Roman"/>
                <w:sz w:val="22"/>
                <w:szCs w:val="22"/>
              </w:rPr>
              <w:t>50 лет и более (для березняков - 80 лет и более)</w:t>
            </w:r>
          </w:p>
        </w:tc>
        <w:tc>
          <w:tcPr>
            <w:tcW w:w="3402" w:type="dxa"/>
            <w:tcBorders>
              <w:top w:val="single" w:sz="4" w:space="0" w:color="auto"/>
              <w:left w:val="single" w:sz="4" w:space="0" w:color="auto"/>
              <w:bottom w:val="single" w:sz="4" w:space="0" w:color="auto"/>
              <w:right w:val="single" w:sz="4" w:space="0" w:color="auto"/>
            </w:tcBorders>
          </w:tcPr>
          <w:p w:rsidR="00955008" w:rsidRPr="002C37D3" w:rsidRDefault="00955008" w:rsidP="00D54D53">
            <w:pPr>
              <w:pStyle w:val="ConsPlusNormal"/>
              <w:rPr>
                <w:rFonts w:ascii="Times New Roman" w:hAnsi="Times New Roman" w:cs="Times New Roman"/>
                <w:sz w:val="22"/>
                <w:szCs w:val="22"/>
              </w:rPr>
            </w:pPr>
            <w:r w:rsidRPr="002C37D3">
              <w:rPr>
                <w:rFonts w:ascii="Times New Roman" w:hAnsi="Times New Roman" w:cs="Times New Roman"/>
                <w:sz w:val="22"/>
                <w:szCs w:val="22"/>
              </w:rPr>
              <w:t>Необязательно заливаемые, но, как правило, хотя бы частично заболоченные или "сырые"</w:t>
            </w:r>
          </w:p>
        </w:tc>
      </w:tr>
      <w:tr w:rsidR="00955008" w:rsidRPr="002C37D3" w:rsidTr="00D54D53">
        <w:tc>
          <w:tcPr>
            <w:tcW w:w="608" w:type="dxa"/>
            <w:tcBorders>
              <w:top w:val="single" w:sz="4" w:space="0" w:color="auto"/>
              <w:left w:val="single" w:sz="4" w:space="0" w:color="auto"/>
              <w:bottom w:val="single" w:sz="4" w:space="0" w:color="auto"/>
              <w:right w:val="single" w:sz="4" w:space="0" w:color="auto"/>
            </w:tcBorders>
          </w:tcPr>
          <w:p w:rsidR="00955008" w:rsidRPr="002C37D3" w:rsidRDefault="00955008" w:rsidP="00D54D53">
            <w:pPr>
              <w:pStyle w:val="ConsPlusNormal"/>
              <w:rPr>
                <w:rFonts w:ascii="Times New Roman" w:hAnsi="Times New Roman" w:cs="Times New Roman"/>
                <w:sz w:val="22"/>
                <w:szCs w:val="22"/>
              </w:rPr>
            </w:pPr>
            <w:r w:rsidRPr="002C37D3">
              <w:rPr>
                <w:rFonts w:ascii="Times New Roman" w:hAnsi="Times New Roman" w:cs="Times New Roman"/>
                <w:sz w:val="22"/>
                <w:szCs w:val="22"/>
              </w:rPr>
              <w:t>9.</w:t>
            </w:r>
          </w:p>
        </w:tc>
        <w:tc>
          <w:tcPr>
            <w:tcW w:w="2430" w:type="dxa"/>
            <w:tcBorders>
              <w:top w:val="single" w:sz="4" w:space="0" w:color="auto"/>
              <w:left w:val="single" w:sz="4" w:space="0" w:color="auto"/>
              <w:bottom w:val="single" w:sz="4" w:space="0" w:color="auto"/>
              <w:right w:val="single" w:sz="4" w:space="0" w:color="auto"/>
            </w:tcBorders>
          </w:tcPr>
          <w:p w:rsidR="00955008" w:rsidRPr="002C37D3" w:rsidRDefault="00955008" w:rsidP="00D54D53">
            <w:pPr>
              <w:pStyle w:val="ConsPlusNormal"/>
              <w:rPr>
                <w:rFonts w:ascii="Times New Roman" w:hAnsi="Times New Roman" w:cs="Times New Roman"/>
                <w:sz w:val="22"/>
                <w:szCs w:val="22"/>
              </w:rPr>
            </w:pPr>
            <w:r w:rsidRPr="002C37D3">
              <w:rPr>
                <w:rFonts w:ascii="Times New Roman" w:hAnsi="Times New Roman" w:cs="Times New Roman"/>
                <w:sz w:val="22"/>
                <w:szCs w:val="22"/>
              </w:rPr>
              <w:t>Все низовые и переходные болота</w:t>
            </w:r>
          </w:p>
        </w:tc>
        <w:tc>
          <w:tcPr>
            <w:tcW w:w="2066" w:type="dxa"/>
            <w:tcBorders>
              <w:top w:val="single" w:sz="4" w:space="0" w:color="auto"/>
              <w:left w:val="single" w:sz="4" w:space="0" w:color="auto"/>
              <w:bottom w:val="single" w:sz="4" w:space="0" w:color="auto"/>
              <w:right w:val="single" w:sz="4" w:space="0" w:color="auto"/>
            </w:tcBorders>
          </w:tcPr>
          <w:p w:rsidR="00955008" w:rsidRPr="002C37D3" w:rsidRDefault="00955008" w:rsidP="00D54D53">
            <w:pPr>
              <w:pStyle w:val="ConsPlusNormal"/>
              <w:rPr>
                <w:rFonts w:ascii="Times New Roman" w:hAnsi="Times New Roman" w:cs="Times New Roman"/>
                <w:sz w:val="22"/>
                <w:szCs w:val="22"/>
              </w:rPr>
            </w:pPr>
            <w:r w:rsidRPr="002C37D3">
              <w:rPr>
                <w:rFonts w:ascii="Times New Roman" w:hAnsi="Times New Roman" w:cs="Times New Roman"/>
                <w:sz w:val="22"/>
                <w:szCs w:val="22"/>
              </w:rPr>
              <w:t>Любой</w:t>
            </w:r>
          </w:p>
        </w:tc>
        <w:tc>
          <w:tcPr>
            <w:tcW w:w="1823" w:type="dxa"/>
            <w:tcBorders>
              <w:top w:val="single" w:sz="4" w:space="0" w:color="auto"/>
              <w:left w:val="single" w:sz="4" w:space="0" w:color="auto"/>
              <w:bottom w:val="single" w:sz="4" w:space="0" w:color="auto"/>
              <w:right w:val="single" w:sz="4" w:space="0" w:color="auto"/>
            </w:tcBorders>
          </w:tcPr>
          <w:p w:rsidR="00955008" w:rsidRPr="002C37D3" w:rsidRDefault="00955008" w:rsidP="00D54D53">
            <w:pPr>
              <w:pStyle w:val="ConsPlusNormal"/>
              <w:rPr>
                <w:rFonts w:ascii="Times New Roman" w:hAnsi="Times New Roman" w:cs="Times New Roman"/>
                <w:sz w:val="22"/>
                <w:szCs w:val="22"/>
              </w:rPr>
            </w:pPr>
            <w:r w:rsidRPr="002C37D3">
              <w:rPr>
                <w:rFonts w:ascii="Times New Roman" w:hAnsi="Times New Roman" w:cs="Times New Roman"/>
                <w:sz w:val="22"/>
                <w:szCs w:val="22"/>
              </w:rPr>
              <w:t>Любой</w:t>
            </w:r>
          </w:p>
        </w:tc>
        <w:tc>
          <w:tcPr>
            <w:tcW w:w="3402" w:type="dxa"/>
            <w:tcBorders>
              <w:top w:val="single" w:sz="4" w:space="0" w:color="auto"/>
              <w:left w:val="single" w:sz="4" w:space="0" w:color="auto"/>
              <w:bottom w:val="single" w:sz="4" w:space="0" w:color="auto"/>
              <w:right w:val="single" w:sz="4" w:space="0" w:color="auto"/>
            </w:tcBorders>
          </w:tcPr>
          <w:p w:rsidR="00955008" w:rsidRPr="002C37D3" w:rsidRDefault="00955008" w:rsidP="00D54D53">
            <w:pPr>
              <w:pStyle w:val="ConsPlusNormal"/>
              <w:rPr>
                <w:rFonts w:ascii="Times New Roman" w:hAnsi="Times New Roman" w:cs="Times New Roman"/>
                <w:sz w:val="22"/>
                <w:szCs w:val="22"/>
              </w:rPr>
            </w:pPr>
            <w:r w:rsidRPr="002C37D3">
              <w:rPr>
                <w:rFonts w:ascii="Times New Roman" w:hAnsi="Times New Roman" w:cs="Times New Roman"/>
                <w:sz w:val="22"/>
                <w:szCs w:val="22"/>
              </w:rPr>
              <w:t>С любой растительностью</w:t>
            </w:r>
          </w:p>
        </w:tc>
      </w:tr>
      <w:tr w:rsidR="00955008" w:rsidRPr="002C37D3" w:rsidTr="00D54D53">
        <w:tc>
          <w:tcPr>
            <w:tcW w:w="608" w:type="dxa"/>
            <w:tcBorders>
              <w:top w:val="single" w:sz="4" w:space="0" w:color="auto"/>
              <w:left w:val="single" w:sz="4" w:space="0" w:color="auto"/>
              <w:bottom w:val="single" w:sz="4" w:space="0" w:color="auto"/>
              <w:right w:val="single" w:sz="4" w:space="0" w:color="auto"/>
            </w:tcBorders>
          </w:tcPr>
          <w:p w:rsidR="00955008" w:rsidRPr="002C37D3" w:rsidRDefault="00955008" w:rsidP="00D54D53">
            <w:pPr>
              <w:pStyle w:val="ConsPlusNormal"/>
              <w:rPr>
                <w:rFonts w:ascii="Times New Roman" w:hAnsi="Times New Roman" w:cs="Times New Roman"/>
                <w:sz w:val="22"/>
                <w:szCs w:val="22"/>
              </w:rPr>
            </w:pPr>
            <w:r w:rsidRPr="002C37D3">
              <w:rPr>
                <w:rFonts w:ascii="Times New Roman" w:hAnsi="Times New Roman" w:cs="Times New Roman"/>
                <w:sz w:val="22"/>
                <w:szCs w:val="22"/>
              </w:rPr>
              <w:t>10.</w:t>
            </w:r>
          </w:p>
        </w:tc>
        <w:tc>
          <w:tcPr>
            <w:tcW w:w="2430" w:type="dxa"/>
            <w:tcBorders>
              <w:top w:val="single" w:sz="4" w:space="0" w:color="auto"/>
              <w:left w:val="single" w:sz="4" w:space="0" w:color="auto"/>
              <w:bottom w:val="single" w:sz="4" w:space="0" w:color="auto"/>
              <w:right w:val="single" w:sz="4" w:space="0" w:color="auto"/>
            </w:tcBorders>
          </w:tcPr>
          <w:p w:rsidR="00955008" w:rsidRPr="002C37D3" w:rsidRDefault="00955008" w:rsidP="00D54D53">
            <w:pPr>
              <w:pStyle w:val="ConsPlusNormal"/>
              <w:rPr>
                <w:rFonts w:ascii="Times New Roman" w:hAnsi="Times New Roman" w:cs="Times New Roman"/>
                <w:sz w:val="22"/>
                <w:szCs w:val="22"/>
              </w:rPr>
            </w:pPr>
            <w:r w:rsidRPr="002C37D3">
              <w:rPr>
                <w:rFonts w:ascii="Times New Roman" w:hAnsi="Times New Roman" w:cs="Times New Roman"/>
                <w:sz w:val="22"/>
                <w:szCs w:val="22"/>
              </w:rPr>
              <w:t>Леса, окаймляющие открытые части болот и все островные леса среди болот</w:t>
            </w:r>
          </w:p>
        </w:tc>
        <w:tc>
          <w:tcPr>
            <w:tcW w:w="2066" w:type="dxa"/>
            <w:tcBorders>
              <w:top w:val="single" w:sz="4" w:space="0" w:color="auto"/>
              <w:left w:val="single" w:sz="4" w:space="0" w:color="auto"/>
              <w:bottom w:val="single" w:sz="4" w:space="0" w:color="auto"/>
              <w:right w:val="single" w:sz="4" w:space="0" w:color="auto"/>
            </w:tcBorders>
          </w:tcPr>
          <w:p w:rsidR="00955008" w:rsidRPr="002C37D3" w:rsidRDefault="00955008" w:rsidP="00D54D53">
            <w:pPr>
              <w:pStyle w:val="ConsPlusNormal"/>
              <w:rPr>
                <w:rFonts w:ascii="Times New Roman" w:hAnsi="Times New Roman" w:cs="Times New Roman"/>
                <w:sz w:val="22"/>
                <w:szCs w:val="22"/>
              </w:rPr>
            </w:pPr>
            <w:r w:rsidRPr="002C37D3">
              <w:rPr>
                <w:rFonts w:ascii="Times New Roman" w:hAnsi="Times New Roman" w:cs="Times New Roman"/>
                <w:sz w:val="22"/>
                <w:szCs w:val="22"/>
              </w:rPr>
              <w:t>Любой</w:t>
            </w:r>
          </w:p>
        </w:tc>
        <w:tc>
          <w:tcPr>
            <w:tcW w:w="1823" w:type="dxa"/>
            <w:tcBorders>
              <w:top w:val="single" w:sz="4" w:space="0" w:color="auto"/>
              <w:left w:val="single" w:sz="4" w:space="0" w:color="auto"/>
              <w:bottom w:val="single" w:sz="4" w:space="0" w:color="auto"/>
              <w:right w:val="single" w:sz="4" w:space="0" w:color="auto"/>
            </w:tcBorders>
          </w:tcPr>
          <w:p w:rsidR="00955008" w:rsidRPr="002C37D3" w:rsidRDefault="00955008" w:rsidP="00D54D53">
            <w:pPr>
              <w:pStyle w:val="ConsPlusNormal"/>
              <w:rPr>
                <w:rFonts w:ascii="Times New Roman" w:hAnsi="Times New Roman" w:cs="Times New Roman"/>
                <w:sz w:val="22"/>
                <w:szCs w:val="22"/>
              </w:rPr>
            </w:pPr>
            <w:r w:rsidRPr="002C37D3">
              <w:rPr>
                <w:rFonts w:ascii="Times New Roman" w:hAnsi="Times New Roman" w:cs="Times New Roman"/>
                <w:sz w:val="22"/>
                <w:szCs w:val="22"/>
              </w:rPr>
              <w:t>Любой</w:t>
            </w:r>
          </w:p>
        </w:tc>
        <w:tc>
          <w:tcPr>
            <w:tcW w:w="3402" w:type="dxa"/>
            <w:tcBorders>
              <w:top w:val="single" w:sz="4" w:space="0" w:color="auto"/>
              <w:left w:val="single" w:sz="4" w:space="0" w:color="auto"/>
              <w:bottom w:val="single" w:sz="4" w:space="0" w:color="auto"/>
              <w:right w:val="single" w:sz="4" w:space="0" w:color="auto"/>
            </w:tcBorders>
          </w:tcPr>
          <w:p w:rsidR="00955008" w:rsidRPr="002C37D3" w:rsidRDefault="00955008" w:rsidP="00D54D53">
            <w:pPr>
              <w:pStyle w:val="ConsPlusNormal"/>
              <w:rPr>
                <w:rFonts w:ascii="Times New Roman" w:hAnsi="Times New Roman" w:cs="Times New Roman"/>
                <w:sz w:val="22"/>
                <w:szCs w:val="22"/>
              </w:rPr>
            </w:pPr>
            <w:r w:rsidRPr="002C37D3">
              <w:rPr>
                <w:rFonts w:ascii="Times New Roman" w:hAnsi="Times New Roman" w:cs="Times New Roman"/>
                <w:sz w:val="22"/>
                <w:szCs w:val="22"/>
              </w:rPr>
              <w:t>Полосы шириной 100 м</w:t>
            </w:r>
          </w:p>
        </w:tc>
      </w:tr>
      <w:tr w:rsidR="00955008" w:rsidRPr="002C37D3" w:rsidTr="00D54D53">
        <w:tc>
          <w:tcPr>
            <w:tcW w:w="608" w:type="dxa"/>
            <w:tcBorders>
              <w:top w:val="single" w:sz="4" w:space="0" w:color="auto"/>
              <w:left w:val="single" w:sz="4" w:space="0" w:color="auto"/>
              <w:bottom w:val="single" w:sz="4" w:space="0" w:color="auto"/>
              <w:right w:val="single" w:sz="4" w:space="0" w:color="auto"/>
            </w:tcBorders>
          </w:tcPr>
          <w:p w:rsidR="00955008" w:rsidRPr="002C37D3" w:rsidRDefault="00955008" w:rsidP="00D54D53">
            <w:pPr>
              <w:pStyle w:val="ConsPlusNormal"/>
              <w:rPr>
                <w:rFonts w:ascii="Times New Roman" w:hAnsi="Times New Roman" w:cs="Times New Roman"/>
                <w:sz w:val="22"/>
                <w:szCs w:val="22"/>
              </w:rPr>
            </w:pPr>
            <w:r w:rsidRPr="002C37D3">
              <w:rPr>
                <w:rFonts w:ascii="Times New Roman" w:hAnsi="Times New Roman" w:cs="Times New Roman"/>
                <w:sz w:val="22"/>
                <w:szCs w:val="22"/>
              </w:rPr>
              <w:t>11.</w:t>
            </w:r>
          </w:p>
        </w:tc>
        <w:tc>
          <w:tcPr>
            <w:tcW w:w="2430" w:type="dxa"/>
            <w:tcBorders>
              <w:top w:val="single" w:sz="4" w:space="0" w:color="auto"/>
              <w:left w:val="single" w:sz="4" w:space="0" w:color="auto"/>
              <w:bottom w:val="single" w:sz="4" w:space="0" w:color="auto"/>
              <w:right w:val="single" w:sz="4" w:space="0" w:color="auto"/>
            </w:tcBorders>
          </w:tcPr>
          <w:p w:rsidR="00955008" w:rsidRPr="002C37D3" w:rsidRDefault="00955008" w:rsidP="00D54D53">
            <w:pPr>
              <w:pStyle w:val="ConsPlusNormal"/>
              <w:rPr>
                <w:rFonts w:ascii="Times New Roman" w:hAnsi="Times New Roman" w:cs="Times New Roman"/>
                <w:sz w:val="22"/>
                <w:szCs w:val="22"/>
              </w:rPr>
            </w:pPr>
            <w:r w:rsidRPr="002C37D3">
              <w:rPr>
                <w:rFonts w:ascii="Times New Roman" w:hAnsi="Times New Roman" w:cs="Times New Roman"/>
                <w:sz w:val="22"/>
                <w:szCs w:val="22"/>
              </w:rPr>
              <w:t>Все темнохвойные леса или леса с наличием старой крупной осины в долинах всех малых рек, а также долинах временных водотоков, ложбинах, западинах</w:t>
            </w:r>
          </w:p>
        </w:tc>
        <w:tc>
          <w:tcPr>
            <w:tcW w:w="2066" w:type="dxa"/>
            <w:tcBorders>
              <w:top w:val="single" w:sz="4" w:space="0" w:color="auto"/>
              <w:left w:val="single" w:sz="4" w:space="0" w:color="auto"/>
              <w:bottom w:val="single" w:sz="4" w:space="0" w:color="auto"/>
              <w:right w:val="single" w:sz="4" w:space="0" w:color="auto"/>
            </w:tcBorders>
          </w:tcPr>
          <w:p w:rsidR="00955008" w:rsidRPr="002C37D3" w:rsidRDefault="00955008" w:rsidP="00D54D53">
            <w:pPr>
              <w:pStyle w:val="ConsPlusNormal"/>
              <w:rPr>
                <w:rFonts w:ascii="Times New Roman" w:hAnsi="Times New Roman" w:cs="Times New Roman"/>
                <w:sz w:val="22"/>
                <w:szCs w:val="22"/>
              </w:rPr>
            </w:pPr>
            <w:r w:rsidRPr="002C37D3">
              <w:rPr>
                <w:rFonts w:ascii="Times New Roman" w:hAnsi="Times New Roman" w:cs="Times New Roman"/>
                <w:sz w:val="22"/>
                <w:szCs w:val="22"/>
              </w:rPr>
              <w:t>Е, П, Ос в любом количестве и соотношении</w:t>
            </w:r>
          </w:p>
        </w:tc>
        <w:tc>
          <w:tcPr>
            <w:tcW w:w="1823" w:type="dxa"/>
            <w:tcBorders>
              <w:top w:val="single" w:sz="4" w:space="0" w:color="auto"/>
              <w:left w:val="single" w:sz="4" w:space="0" w:color="auto"/>
              <w:bottom w:val="single" w:sz="4" w:space="0" w:color="auto"/>
              <w:right w:val="single" w:sz="4" w:space="0" w:color="auto"/>
            </w:tcBorders>
          </w:tcPr>
          <w:p w:rsidR="00955008" w:rsidRPr="002C37D3" w:rsidRDefault="00955008" w:rsidP="00D54D53">
            <w:pPr>
              <w:pStyle w:val="ConsPlusNormal"/>
              <w:rPr>
                <w:rFonts w:ascii="Times New Roman" w:hAnsi="Times New Roman" w:cs="Times New Roman"/>
                <w:sz w:val="22"/>
                <w:szCs w:val="22"/>
              </w:rPr>
            </w:pPr>
            <w:r w:rsidRPr="002C37D3">
              <w:rPr>
                <w:rFonts w:ascii="Times New Roman" w:hAnsi="Times New Roman" w:cs="Times New Roman"/>
                <w:sz w:val="22"/>
                <w:szCs w:val="22"/>
              </w:rPr>
              <w:t>80 лет и более</w:t>
            </w:r>
          </w:p>
        </w:tc>
        <w:tc>
          <w:tcPr>
            <w:tcW w:w="3402" w:type="dxa"/>
            <w:tcBorders>
              <w:top w:val="single" w:sz="4" w:space="0" w:color="auto"/>
              <w:left w:val="single" w:sz="4" w:space="0" w:color="auto"/>
              <w:bottom w:val="single" w:sz="4" w:space="0" w:color="auto"/>
              <w:right w:val="single" w:sz="4" w:space="0" w:color="auto"/>
            </w:tcBorders>
          </w:tcPr>
          <w:p w:rsidR="00955008" w:rsidRPr="002C37D3" w:rsidRDefault="00955008" w:rsidP="00D54D53">
            <w:pPr>
              <w:pStyle w:val="ConsPlusNormal"/>
              <w:rPr>
                <w:rFonts w:ascii="Times New Roman" w:hAnsi="Times New Roman" w:cs="Times New Roman"/>
                <w:sz w:val="22"/>
                <w:szCs w:val="22"/>
              </w:rPr>
            </w:pPr>
          </w:p>
        </w:tc>
      </w:tr>
    </w:tbl>
    <w:p w:rsidR="00955008" w:rsidRPr="002C37D3" w:rsidRDefault="00955008" w:rsidP="00955008">
      <w:pPr>
        <w:pStyle w:val="ConsPlusNormal"/>
        <w:ind w:firstLine="540"/>
        <w:jc w:val="both"/>
        <w:rPr>
          <w:rFonts w:ascii="Times New Roman" w:hAnsi="Times New Roman" w:cs="Times New Roman"/>
          <w:sz w:val="24"/>
          <w:szCs w:val="24"/>
        </w:rPr>
      </w:pPr>
    </w:p>
    <w:p w:rsidR="009A2F61" w:rsidRDefault="009A2F61">
      <w:pPr>
        <w:spacing w:after="0" w:line="240" w:lineRule="auto"/>
        <w:rPr>
          <w:rFonts w:ascii="Times New Roman" w:hAnsi="Times New Roman"/>
          <w:b/>
          <w:bCs/>
          <w:sz w:val="24"/>
          <w:szCs w:val="24"/>
        </w:rPr>
      </w:pPr>
      <w:r>
        <w:rPr>
          <w:rFonts w:ascii="Times New Roman" w:hAnsi="Times New Roman"/>
          <w:sz w:val="24"/>
          <w:szCs w:val="24"/>
        </w:rPr>
        <w:br w:type="page"/>
      </w:r>
    </w:p>
    <w:p w:rsidR="00955008" w:rsidRPr="002C37D3" w:rsidRDefault="00955008" w:rsidP="00955008">
      <w:pPr>
        <w:pStyle w:val="ConsPlusTitle"/>
        <w:jc w:val="center"/>
        <w:rPr>
          <w:rFonts w:ascii="Times New Roman" w:hAnsi="Times New Roman" w:cs="Times New Roman"/>
          <w:sz w:val="24"/>
          <w:szCs w:val="24"/>
        </w:rPr>
      </w:pPr>
      <w:r w:rsidRPr="002C37D3">
        <w:rPr>
          <w:rFonts w:ascii="Times New Roman" w:hAnsi="Times New Roman" w:cs="Times New Roman"/>
          <w:sz w:val="24"/>
          <w:szCs w:val="24"/>
        </w:rPr>
        <w:t>РЕКОМЕНДАЦИИ</w:t>
      </w:r>
    </w:p>
    <w:p w:rsidR="00955008" w:rsidRPr="002C37D3" w:rsidRDefault="00955008" w:rsidP="00955008">
      <w:pPr>
        <w:pStyle w:val="ConsPlusTitle"/>
        <w:jc w:val="center"/>
        <w:rPr>
          <w:rFonts w:ascii="Times New Roman" w:hAnsi="Times New Roman" w:cs="Times New Roman"/>
          <w:sz w:val="24"/>
          <w:szCs w:val="24"/>
        </w:rPr>
      </w:pPr>
      <w:r w:rsidRPr="002C37D3">
        <w:rPr>
          <w:rFonts w:ascii="Times New Roman" w:hAnsi="Times New Roman" w:cs="Times New Roman"/>
          <w:sz w:val="24"/>
          <w:szCs w:val="24"/>
        </w:rPr>
        <w:t>КИРОВСКОГО ЦЕНТРА ЛЕСНОЙ СЕРТИФИКАЦИИ ПО СОХРАНЕНИЮ</w:t>
      </w:r>
    </w:p>
    <w:p w:rsidR="00955008" w:rsidRPr="002C37D3" w:rsidRDefault="00955008" w:rsidP="00955008">
      <w:pPr>
        <w:pStyle w:val="ConsPlusTitle"/>
        <w:jc w:val="center"/>
        <w:rPr>
          <w:rFonts w:ascii="Times New Roman" w:hAnsi="Times New Roman" w:cs="Times New Roman"/>
          <w:sz w:val="24"/>
          <w:szCs w:val="24"/>
        </w:rPr>
      </w:pPr>
      <w:r w:rsidRPr="002C37D3">
        <w:rPr>
          <w:rFonts w:ascii="Times New Roman" w:hAnsi="Times New Roman" w:cs="Times New Roman"/>
          <w:sz w:val="24"/>
          <w:szCs w:val="24"/>
        </w:rPr>
        <w:t>БИОЛОГИЧЕСКОГО РАЗНООБРАЗИЯ В ПРОЦЕССЕ ЛЕСОЗАГОТОВОК</w:t>
      </w:r>
    </w:p>
    <w:p w:rsidR="00955008" w:rsidRPr="002C37D3" w:rsidRDefault="00955008" w:rsidP="00955008">
      <w:pPr>
        <w:pStyle w:val="ConsPlusNormal"/>
        <w:jc w:val="center"/>
        <w:rPr>
          <w:rFonts w:ascii="Times New Roman" w:hAnsi="Times New Roman" w:cs="Times New Roman"/>
          <w:sz w:val="24"/>
          <w:szCs w:val="24"/>
        </w:rPr>
      </w:pPr>
      <w:r w:rsidRPr="002C37D3">
        <w:rPr>
          <w:rFonts w:ascii="Times New Roman" w:hAnsi="Times New Roman" w:cs="Times New Roman"/>
          <w:sz w:val="24"/>
          <w:szCs w:val="24"/>
        </w:rPr>
        <w:t>Введение</w:t>
      </w:r>
    </w:p>
    <w:p w:rsidR="00955008" w:rsidRPr="002C37D3" w:rsidRDefault="00955008" w:rsidP="00955008">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Сохранение биологического разнообразия - один из важных принципов устойчивого лесопользования. В 1992 году на Конференции ООН в Рио-де-Жанейро была принята международная Конвенция о биологическом разнообразии, подписанная в том числе и Россией. Этот документ послужил экологическим организациям основанием для разработки и проведения различных природоохранных мероприятий, направленных на поддержание и сохранение многообразия видов растений и животных и мест их обитания. Кроме того, Конвенция нашла отражение в российском законодательстве, в том числе и лесном. Так, в статье 1 Лесного кодекса РФ одним из принципов является сохранение биологического разнообразия лесов.</w:t>
      </w:r>
    </w:p>
    <w:p w:rsidR="00955008" w:rsidRPr="002C37D3" w:rsidRDefault="00955008" w:rsidP="00955008">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Современная российская система планирования и ведения лесозаготовок и лесного хозяйства, в общем, неплохо справляется с сохранением значительной части биоразнообразия лесов на исключаемых из промышленных лесозаготовок территориях путем разделения лесов по целевому назначению и категории защитности, выделения особо защитных участков леса, выявления и создания различных особо охраняемых природных территорий. Среди различных категорий участков лесного фонда, на которых ограничивается лесоэксплуатация, следует особо выделить важные для сохранения биоразнообразия лесов водоохранные полосы и ОЗУ, на которых запрещено проведение рубок главного пользования.</w:t>
      </w:r>
    </w:p>
    <w:p w:rsidR="00955008" w:rsidRPr="002C37D3" w:rsidRDefault="00955008" w:rsidP="00955008">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Водоохранные полосы служат хорошей основой для планирования и создания экологических сетей и коридоров, соединяющих особо охраняемые природные территории, а также выполняют роль рефугиумов (временных убежищ) для биологических видов, неустойчивых к воздействию лесозаготовок. Однако при создании лесоустроительных проектов в водоохранных зонах проектируются рубки ухода, а также рубки обновления и переформирования в соответствии с принятыми методиками. Для надежного и долговременного выполнения этими лесами их водорегулирующих, природоохранных и защитных функций необходимо законодательное закрепление их природоохранного статуса и ограничений лесопользования в них.</w:t>
      </w:r>
    </w:p>
    <w:p w:rsidR="00955008" w:rsidRPr="002C37D3" w:rsidRDefault="00955008" w:rsidP="00955008">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Сохранению биологического разнообразия лесов таежной зоны России способствовала и имевшаяся ранее практика ведения лесозаготовок и лесного хозяйства. Планово-административное ведение лесного хозяйства в советский период, экономический кризис переходного периода привели к тому, что большинство лесов таежной зоны развиваются в ходе естественных сукцессий (после вырубок или пожаров) и сохранили значительную долю биоразнообразия первичных или девственных лесов. Приисковые, а затем и условно-сплошные рубки, практиковавшиеся в лесах Севера европейской части России до середины 20 века, когда из древостоя выбирали не более половины запаса древесины и оставляли практически все лиственные деревья, а также мелкотоварные и дровяные стволы хвойных, не вызвали резкого изменения условий в лесных экосистемах, что способствовало сохранению или быстрому восстановлению лесной среды на вырубках. Практически повсеместное распространение молевого сплава леса на Севере также способствовало оставлению значительной части древостоев на лесосеках по причине непригодности для сплава (мелколиственные породы, лиственница, фаутные стволы и пр.). Конечно, такие бессистемные и неорганизованные рубки "ради плана" значительно подорвали сырьевую базу многих лесозаготовительных предприятий, однако сыграли положительную роль в сохранении биоразнообразия лесов.</w:t>
      </w:r>
    </w:p>
    <w:p w:rsidR="00955008" w:rsidRPr="002C37D3" w:rsidRDefault="00955008" w:rsidP="00955008">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В настоящее время стоит задача по разработке способов и приемов сохранения биологического разнообразия при проведении лесозаготовок с учетом требований существующих нормативов и применения различной техники и технологий лесосечных работ.</w:t>
      </w:r>
    </w:p>
    <w:p w:rsidR="00955008" w:rsidRPr="002C37D3" w:rsidRDefault="00955008" w:rsidP="00955008">
      <w:pPr>
        <w:pStyle w:val="ConsPlusNormal"/>
        <w:ind w:firstLine="540"/>
        <w:jc w:val="both"/>
        <w:rPr>
          <w:rFonts w:ascii="Times New Roman" w:hAnsi="Times New Roman" w:cs="Times New Roman"/>
          <w:sz w:val="24"/>
          <w:szCs w:val="24"/>
        </w:rPr>
      </w:pPr>
    </w:p>
    <w:p w:rsidR="00955008" w:rsidRPr="002C37D3" w:rsidRDefault="00955008" w:rsidP="00955008">
      <w:pPr>
        <w:pStyle w:val="ConsPlusNormal"/>
        <w:jc w:val="center"/>
        <w:rPr>
          <w:rFonts w:ascii="Times New Roman" w:hAnsi="Times New Roman" w:cs="Times New Roman"/>
          <w:b/>
          <w:sz w:val="24"/>
          <w:szCs w:val="24"/>
        </w:rPr>
      </w:pPr>
      <w:r w:rsidRPr="002C37D3">
        <w:rPr>
          <w:rFonts w:ascii="Times New Roman" w:hAnsi="Times New Roman" w:cs="Times New Roman"/>
          <w:b/>
          <w:sz w:val="24"/>
          <w:szCs w:val="24"/>
        </w:rPr>
        <w:t>1. Область применения рекомендаций</w:t>
      </w:r>
    </w:p>
    <w:p w:rsidR="00955008" w:rsidRPr="002C37D3" w:rsidRDefault="00955008" w:rsidP="00955008">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Соблюдение экологических норм является важной частью ведения бизнеса современными предприятиями. Это означает, что предприятия определяют, какого рода воздействие на окружающую среду они оказывают, и ведут свою деятельность таким образом, чтобы заранее свести свое воздействие на окружающую среду к минимуму. Такой путь развития неизбежен, поскольку потребители и общество требуют от предприятий более ответственного подхода как в вопросе сохранения биологического разнообразия, так и в социальных вопросах.</w:t>
      </w:r>
    </w:p>
    <w:p w:rsidR="00955008" w:rsidRPr="002C37D3" w:rsidRDefault="00955008" w:rsidP="00955008">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Международные конвенции и решения, принятые в Рио-де-Жанейро, Хельсинки и Монреале, определили глобальные направления устойчивого лесоуправления. Параллельно международному развитию проходит разработка ответственного подхода к охране окружающей среды на уровне каждого отдельного предприятия.</w:t>
      </w:r>
    </w:p>
    <w:p w:rsidR="00955008" w:rsidRPr="002C37D3" w:rsidRDefault="00955008" w:rsidP="00955008">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Данные рекомендации по сохранению биоразнообразия разработаны в ходе добровольной лесной сертификации лесозаготовительного предприятия ОАО "Кай" в целях применения на его арендном участке. Эти рекомендации также возможны к применению другими субъектами лесоуправления и лесопользования, заинтересованными в сохранении биоразнообразия в процессе своей деятельности.</w:t>
      </w:r>
    </w:p>
    <w:p w:rsidR="00955008" w:rsidRPr="002C37D3" w:rsidRDefault="00955008" w:rsidP="00955008">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Одной из основных форм сохранения биологического разнообразия в процессе лесозаготовок является выделение и сохранение ключевых местообитаний ценных или исчезающих биологических видов.</w:t>
      </w:r>
    </w:p>
    <w:p w:rsidR="00955008" w:rsidRPr="002C37D3" w:rsidRDefault="00955008" w:rsidP="00955008">
      <w:pPr>
        <w:pStyle w:val="ConsPlusNormal"/>
        <w:ind w:firstLine="540"/>
        <w:jc w:val="both"/>
        <w:rPr>
          <w:rFonts w:ascii="Times New Roman" w:hAnsi="Times New Roman" w:cs="Times New Roman"/>
          <w:sz w:val="24"/>
          <w:szCs w:val="24"/>
        </w:rPr>
      </w:pPr>
    </w:p>
    <w:p w:rsidR="00955008" w:rsidRPr="002C37D3" w:rsidRDefault="006361C2" w:rsidP="00955008">
      <w:pPr>
        <w:pStyle w:val="ConsPlusNormal"/>
        <w:jc w:val="center"/>
        <w:rPr>
          <w:rFonts w:ascii="Times New Roman" w:hAnsi="Times New Roman" w:cs="Times New Roman"/>
          <w:b/>
          <w:sz w:val="24"/>
          <w:szCs w:val="24"/>
        </w:rPr>
      </w:pPr>
      <w:r w:rsidRPr="002C37D3">
        <w:rPr>
          <w:rFonts w:ascii="Times New Roman" w:hAnsi="Times New Roman" w:cs="Times New Roman"/>
          <w:b/>
          <w:sz w:val="24"/>
          <w:szCs w:val="24"/>
        </w:rPr>
        <w:t xml:space="preserve">2. </w:t>
      </w:r>
      <w:r w:rsidR="00955008" w:rsidRPr="002C37D3">
        <w:rPr>
          <w:rFonts w:ascii="Times New Roman" w:hAnsi="Times New Roman" w:cs="Times New Roman"/>
          <w:b/>
          <w:sz w:val="24"/>
          <w:szCs w:val="24"/>
        </w:rPr>
        <w:t>Перечень ключевых местообитаний</w:t>
      </w:r>
    </w:p>
    <w:p w:rsidR="00955008" w:rsidRPr="002C37D3" w:rsidRDefault="00955008" w:rsidP="00955008">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1. Малопродуктивные участки леса в пониженных местах (например, небольшие болотца), неудобные для лесозаготовок и имеющие значительную концентрацию биологических видов.</w:t>
      </w:r>
    </w:p>
    <w:p w:rsidR="00955008" w:rsidRPr="002C37D3" w:rsidRDefault="00955008" w:rsidP="00955008">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2. Участки леса вдоль постоянных водотоков, не учтенные при лесоустройстве, которые должны быть выделены как водоохранные полосы.</w:t>
      </w:r>
    </w:p>
    <w:p w:rsidR="00955008" w:rsidRPr="002C37D3" w:rsidRDefault="00955008" w:rsidP="00955008">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3. Участки леса вдоль временных водотоков, заросшие овраги (лога), выраженные в рельефе или отличающиеся напочвенным покровом и почвами, сильно подверженными повреждению лесозаготовительной техникой.</w:t>
      </w:r>
    </w:p>
    <w:p w:rsidR="00955008" w:rsidRPr="002C37D3" w:rsidRDefault="00955008" w:rsidP="00955008">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4. Окна распада древостоя с естественным возобновлением и валежом различной стадии разложения.</w:t>
      </w:r>
    </w:p>
    <w:p w:rsidR="00955008" w:rsidRPr="002C37D3" w:rsidRDefault="00955008" w:rsidP="00955008">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5. Участки леса, на которых произрастают и обитают редкие и находящиеся под угрозой исчезновения виды, занесенные в Красную книгу Кировской области.</w:t>
      </w:r>
    </w:p>
    <w:p w:rsidR="00955008" w:rsidRPr="002C37D3" w:rsidRDefault="00955008" w:rsidP="00955008">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6. Разновозрастные деревья (единичные или группы) редких для данной местности пород (лиственница, пихта, липа).</w:t>
      </w:r>
    </w:p>
    <w:p w:rsidR="00955008" w:rsidRPr="002C37D3" w:rsidRDefault="00955008" w:rsidP="00955008">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7. Крупные устойчивые сухостойные и перестойные деревья; обломанные на различной высоте естественные пни (остолопы).</w:t>
      </w:r>
    </w:p>
    <w:p w:rsidR="00955008" w:rsidRPr="002C37D3" w:rsidRDefault="00955008" w:rsidP="00955008">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8. Деревья с гнездами и дуплами.</w:t>
      </w:r>
    </w:p>
    <w:p w:rsidR="00955008" w:rsidRPr="002C37D3" w:rsidRDefault="00955008" w:rsidP="00955008">
      <w:pPr>
        <w:pStyle w:val="ConsPlusNormal"/>
        <w:ind w:firstLine="540"/>
        <w:jc w:val="both"/>
        <w:rPr>
          <w:rFonts w:ascii="Times New Roman" w:hAnsi="Times New Roman" w:cs="Times New Roman"/>
          <w:sz w:val="24"/>
          <w:szCs w:val="24"/>
        </w:rPr>
      </w:pPr>
    </w:p>
    <w:p w:rsidR="00955008" w:rsidRPr="002C37D3" w:rsidRDefault="00955008" w:rsidP="00955008">
      <w:pPr>
        <w:pStyle w:val="ConsPlusNormal"/>
        <w:jc w:val="center"/>
        <w:rPr>
          <w:rFonts w:ascii="Times New Roman" w:hAnsi="Times New Roman" w:cs="Times New Roman"/>
          <w:b/>
          <w:sz w:val="24"/>
          <w:szCs w:val="24"/>
        </w:rPr>
      </w:pPr>
      <w:r w:rsidRPr="002C37D3">
        <w:rPr>
          <w:rFonts w:ascii="Times New Roman" w:hAnsi="Times New Roman" w:cs="Times New Roman"/>
          <w:b/>
          <w:sz w:val="24"/>
          <w:szCs w:val="24"/>
        </w:rPr>
        <w:t>3. Выделение ключевых местообитаний в лесосеке и обозначение их в документации по лесосечному фонду</w:t>
      </w:r>
    </w:p>
    <w:p w:rsidR="00955008" w:rsidRPr="002C37D3" w:rsidRDefault="00955008" w:rsidP="00955008">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Ключевые местообитания, имеющие площадные характеристики (п. п. 1 - 6 перечня), в натуре обозначаются красной лентой или затесками на деревьях с внешней стороны, в технологической карте отмечаются неэксплуатационной площадью.</w:t>
      </w:r>
    </w:p>
    <w:p w:rsidR="00955008" w:rsidRPr="002C37D3" w:rsidRDefault="00955008" w:rsidP="00955008">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Единичные ключевые местообитания (п. п. 6 - 8 перечня) в натуре обозначаются красной лентой или затесками, в технологической карте отмечаются текстом в количественном выражении.</w:t>
      </w:r>
    </w:p>
    <w:p w:rsidR="00955008" w:rsidRPr="002C37D3" w:rsidRDefault="00955008" w:rsidP="00955008">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Возможность сохранения единичных ключевых местообитаний предпочтительнее на объектах, имеющих площадную характеристику.</w:t>
      </w:r>
    </w:p>
    <w:p w:rsidR="00955008" w:rsidRPr="002C37D3" w:rsidRDefault="00955008" w:rsidP="00955008">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Рекомендуемый лесозаготовительному предприятию порядок оформления лесосек с ключевыми местообитаниями:</w:t>
      </w:r>
    </w:p>
    <w:p w:rsidR="00955008" w:rsidRPr="002C37D3" w:rsidRDefault="00955008" w:rsidP="00955008">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1. Формирование ежегодного объема лесосечного фонда в рубку (перечень лесосек).</w:t>
      </w:r>
    </w:p>
    <w:p w:rsidR="00955008" w:rsidRPr="002C37D3" w:rsidRDefault="00955008" w:rsidP="00955008">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2. Составление графика осмотра лесосек с целью выделения ключевых местообитаний.</w:t>
      </w:r>
    </w:p>
    <w:p w:rsidR="00955008" w:rsidRPr="002C37D3" w:rsidRDefault="00955008" w:rsidP="00955008">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3. Выделение ключевых местообитаний в натуре производится до начала лесозаготовительных работ в бесснежный период работниками лесозаготовительного предприятия или привлеченными специалистами с учетом сезона разработки лесосеки (например, для зимних лесосек могут не учитываться и не исключаться из эксплуатационной площади малопродуктивные участки леса в пониженных местах, поскольку это не приведет к повреждению почвы и нарушению гидрологического режима).</w:t>
      </w:r>
    </w:p>
    <w:p w:rsidR="00955008" w:rsidRPr="002C37D3" w:rsidRDefault="00955008" w:rsidP="00955008">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4. Составление технологической схемы расположения ключевых местообитаний в лесосеке.</w:t>
      </w:r>
    </w:p>
    <w:p w:rsidR="00955008" w:rsidRPr="002C37D3" w:rsidRDefault="00955008" w:rsidP="00955008">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5. Разработка технологической карты с учетом выделенных ключевых местообитаний.</w:t>
      </w:r>
    </w:p>
    <w:p w:rsidR="00955008" w:rsidRPr="002C37D3" w:rsidRDefault="00955008" w:rsidP="00955008">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6. Согласование лесничеством технологической карты с отметкой о сохранении выделенных ключевых местообитаний.</w:t>
      </w:r>
    </w:p>
    <w:p w:rsidR="00955008" w:rsidRPr="002C37D3" w:rsidRDefault="00955008" w:rsidP="00955008">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7. Перед началом разработки лесосеки необходимо проинструктировать и ознакомить весь состав лесозаготовительной бригады о количестве и местонахождении выделенных ключевых местообитаний.</w:t>
      </w:r>
    </w:p>
    <w:p w:rsidR="00955008" w:rsidRPr="002C37D3" w:rsidRDefault="00955008" w:rsidP="00955008">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8. В процессе разработки лесосек осуществляется текущий контроль за оставленными ключевыми местообитаниями.</w:t>
      </w:r>
    </w:p>
    <w:p w:rsidR="00955008" w:rsidRPr="002C37D3" w:rsidRDefault="00955008" w:rsidP="00955008">
      <w:pPr>
        <w:pStyle w:val="ConsPlusNormal"/>
        <w:ind w:firstLine="540"/>
        <w:jc w:val="both"/>
        <w:rPr>
          <w:rFonts w:ascii="Times New Roman" w:hAnsi="Times New Roman" w:cs="Times New Roman"/>
          <w:sz w:val="24"/>
          <w:szCs w:val="24"/>
        </w:rPr>
      </w:pPr>
    </w:p>
    <w:p w:rsidR="00955008" w:rsidRPr="002C37D3" w:rsidRDefault="00955008" w:rsidP="00955008">
      <w:pPr>
        <w:pStyle w:val="ConsPlusNormal"/>
        <w:jc w:val="center"/>
        <w:rPr>
          <w:rFonts w:ascii="Times New Roman" w:hAnsi="Times New Roman" w:cs="Times New Roman"/>
          <w:b/>
          <w:sz w:val="24"/>
          <w:szCs w:val="24"/>
        </w:rPr>
      </w:pPr>
      <w:r w:rsidRPr="002C37D3">
        <w:rPr>
          <w:rFonts w:ascii="Times New Roman" w:hAnsi="Times New Roman" w:cs="Times New Roman"/>
          <w:b/>
          <w:sz w:val="24"/>
          <w:szCs w:val="24"/>
        </w:rPr>
        <w:t>4. Мониторинг лесосек с сохраненными ключевыми местообитаниями</w:t>
      </w:r>
    </w:p>
    <w:p w:rsidR="00955008" w:rsidRPr="002C37D3" w:rsidRDefault="00955008" w:rsidP="00955008">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В целях осуществления мониторинга ведется ведомость (чек-лист) на каждую лесосеку, в которой отражается наличие ключевых местообитаний и их состояние до рубки и после рубки (приложение).</w:t>
      </w:r>
    </w:p>
    <w:p w:rsidR="00955008" w:rsidRPr="002C37D3" w:rsidRDefault="00955008" w:rsidP="00955008">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Периодичность проведения мониторинга целесообразно совмещать со сроками проводимых мероприятий по лесовосстановлению до перевода лесосеки в покрытую лесом площадь. Полученные данные отражаются в чек-листе. Наблюдение за ключевыми местообитаниями заканчивается с переводом лесосеки в покрытую лесом площадь, о чем делается соответствующая отметка в чек-листе. Данные мониторинга используются при проведении последующих лесохозяйственных мероприятий на конкретной лесосеке.</w:t>
      </w:r>
    </w:p>
    <w:p w:rsidR="00955008" w:rsidRPr="002C37D3" w:rsidRDefault="00955008" w:rsidP="00955008">
      <w:pPr>
        <w:pStyle w:val="ConsPlusNormal"/>
        <w:ind w:firstLine="540"/>
        <w:jc w:val="both"/>
        <w:rPr>
          <w:rFonts w:ascii="Times New Roman" w:hAnsi="Times New Roman" w:cs="Times New Roman"/>
          <w:sz w:val="24"/>
          <w:szCs w:val="24"/>
        </w:rPr>
      </w:pPr>
    </w:p>
    <w:p w:rsidR="00955008" w:rsidRPr="002C37D3" w:rsidRDefault="00955008" w:rsidP="00955008">
      <w:pPr>
        <w:pStyle w:val="ConsPlusNonformat"/>
        <w:jc w:val="center"/>
        <w:rPr>
          <w:rFonts w:ascii="Times New Roman" w:hAnsi="Times New Roman" w:cs="Times New Roman"/>
          <w:sz w:val="24"/>
          <w:szCs w:val="24"/>
        </w:rPr>
      </w:pPr>
      <w:r w:rsidRPr="002C37D3">
        <w:rPr>
          <w:rFonts w:ascii="Times New Roman" w:hAnsi="Times New Roman" w:cs="Times New Roman"/>
          <w:sz w:val="24"/>
          <w:szCs w:val="24"/>
        </w:rPr>
        <w:t>Ведомость (чек-лист)</w:t>
      </w:r>
    </w:p>
    <w:p w:rsidR="00955008" w:rsidRPr="002C37D3" w:rsidRDefault="00955008" w:rsidP="00955008">
      <w:pPr>
        <w:pStyle w:val="ConsPlusNonformat"/>
        <w:jc w:val="center"/>
        <w:rPr>
          <w:rFonts w:ascii="Times New Roman" w:hAnsi="Times New Roman" w:cs="Times New Roman"/>
          <w:sz w:val="24"/>
          <w:szCs w:val="24"/>
        </w:rPr>
      </w:pPr>
      <w:r w:rsidRPr="002C37D3">
        <w:rPr>
          <w:rFonts w:ascii="Times New Roman" w:hAnsi="Times New Roman" w:cs="Times New Roman"/>
          <w:sz w:val="24"/>
          <w:szCs w:val="24"/>
        </w:rPr>
        <w:t>наличия и состояния ключевых местообитаний</w:t>
      </w:r>
    </w:p>
    <w:p w:rsidR="00955008" w:rsidRPr="002C37D3" w:rsidRDefault="00955008" w:rsidP="00955008">
      <w:pPr>
        <w:pStyle w:val="ConsPlusNonformat"/>
        <w:jc w:val="both"/>
        <w:rPr>
          <w:rFonts w:ascii="Times New Roman" w:hAnsi="Times New Roman" w:cs="Times New Roman"/>
          <w:sz w:val="24"/>
          <w:szCs w:val="24"/>
        </w:rPr>
      </w:pPr>
      <w:r w:rsidRPr="002C37D3">
        <w:rPr>
          <w:rFonts w:ascii="Times New Roman" w:hAnsi="Times New Roman" w:cs="Times New Roman"/>
          <w:sz w:val="24"/>
          <w:szCs w:val="24"/>
        </w:rPr>
        <w:t>Лесничество _________________, квартал _____, выдел _____, делянка N _____,</w:t>
      </w:r>
    </w:p>
    <w:p w:rsidR="00955008" w:rsidRPr="002C37D3" w:rsidRDefault="00955008" w:rsidP="00955008">
      <w:pPr>
        <w:pStyle w:val="ConsPlusNonformat"/>
        <w:jc w:val="both"/>
        <w:rPr>
          <w:rFonts w:ascii="Times New Roman" w:hAnsi="Times New Roman" w:cs="Times New Roman"/>
          <w:sz w:val="24"/>
          <w:szCs w:val="24"/>
        </w:rPr>
      </w:pPr>
      <w:r w:rsidRPr="002C37D3">
        <w:rPr>
          <w:rFonts w:ascii="Times New Roman" w:hAnsi="Times New Roman" w:cs="Times New Roman"/>
          <w:sz w:val="24"/>
          <w:szCs w:val="24"/>
        </w:rPr>
        <w:t>площадь _______ га,</w:t>
      </w:r>
    </w:p>
    <w:p w:rsidR="00955008" w:rsidRPr="002C37D3" w:rsidRDefault="00955008" w:rsidP="00955008">
      <w:pPr>
        <w:pStyle w:val="ConsPlusNonformat"/>
        <w:jc w:val="both"/>
        <w:rPr>
          <w:rFonts w:ascii="Times New Roman" w:hAnsi="Times New Roman" w:cs="Times New Roman"/>
          <w:sz w:val="24"/>
          <w:szCs w:val="24"/>
        </w:rPr>
      </w:pPr>
      <w:r w:rsidRPr="002C37D3">
        <w:rPr>
          <w:rFonts w:ascii="Times New Roman" w:hAnsi="Times New Roman" w:cs="Times New Roman"/>
          <w:sz w:val="24"/>
          <w:szCs w:val="24"/>
        </w:rPr>
        <w:t>тип леса _____________, вид рубки ___________, сезон заготовки ___________,</w:t>
      </w:r>
    </w:p>
    <w:p w:rsidR="00955008" w:rsidRDefault="00955008" w:rsidP="00955008">
      <w:pPr>
        <w:pStyle w:val="ConsPlusNonformat"/>
        <w:jc w:val="both"/>
        <w:rPr>
          <w:rFonts w:ascii="Times New Roman" w:hAnsi="Times New Roman" w:cs="Times New Roman"/>
          <w:sz w:val="24"/>
          <w:szCs w:val="24"/>
        </w:rPr>
      </w:pPr>
      <w:r w:rsidRPr="002C37D3">
        <w:rPr>
          <w:rFonts w:ascii="Times New Roman" w:hAnsi="Times New Roman" w:cs="Times New Roman"/>
          <w:sz w:val="24"/>
          <w:szCs w:val="24"/>
        </w:rPr>
        <w:t>лесобилет N _____ от _______________</w:t>
      </w:r>
    </w:p>
    <w:p w:rsidR="0063291A" w:rsidRPr="002C37D3" w:rsidRDefault="0063291A" w:rsidP="00955008">
      <w:pPr>
        <w:pStyle w:val="ConsPlusNonformat"/>
        <w:jc w:val="both"/>
        <w:rPr>
          <w:rFonts w:ascii="Times New Roman" w:hAnsi="Times New Roman" w:cs="Times New Roman"/>
          <w:sz w:val="24"/>
          <w:szCs w:val="24"/>
        </w:rPr>
      </w:pPr>
    </w:p>
    <w:tbl>
      <w:tblPr>
        <w:tblW w:w="5000" w:type="pct"/>
        <w:tblInd w:w="62" w:type="dxa"/>
        <w:tblLayout w:type="fixed"/>
        <w:tblCellMar>
          <w:top w:w="102" w:type="dxa"/>
          <w:left w:w="62" w:type="dxa"/>
          <w:bottom w:w="102" w:type="dxa"/>
          <w:right w:w="62" w:type="dxa"/>
        </w:tblCellMar>
        <w:tblLook w:val="0000" w:firstRow="0" w:lastRow="0" w:firstColumn="0" w:lastColumn="0" w:noHBand="0" w:noVBand="0"/>
      </w:tblPr>
      <w:tblGrid>
        <w:gridCol w:w="4074"/>
        <w:gridCol w:w="1061"/>
        <w:gridCol w:w="1061"/>
        <w:gridCol w:w="608"/>
        <w:gridCol w:w="608"/>
        <w:gridCol w:w="608"/>
        <w:gridCol w:w="608"/>
        <w:gridCol w:w="1701"/>
      </w:tblGrid>
      <w:tr w:rsidR="00955008" w:rsidRPr="002C37D3" w:rsidTr="00D54D53">
        <w:tc>
          <w:tcPr>
            <w:tcW w:w="4074" w:type="dxa"/>
            <w:vMerge w:val="restart"/>
            <w:tcBorders>
              <w:top w:val="single" w:sz="4" w:space="0" w:color="auto"/>
              <w:left w:val="single" w:sz="4" w:space="0" w:color="auto"/>
              <w:bottom w:val="single" w:sz="4" w:space="0" w:color="auto"/>
              <w:right w:val="single" w:sz="4" w:space="0" w:color="auto"/>
            </w:tcBorders>
          </w:tcPr>
          <w:p w:rsidR="00955008" w:rsidRPr="002C37D3" w:rsidRDefault="00955008" w:rsidP="00D54D53">
            <w:pPr>
              <w:pStyle w:val="ConsPlusNormal"/>
              <w:jc w:val="center"/>
              <w:rPr>
                <w:rFonts w:ascii="Times New Roman" w:hAnsi="Times New Roman" w:cs="Times New Roman"/>
              </w:rPr>
            </w:pPr>
            <w:r w:rsidRPr="002C37D3">
              <w:rPr>
                <w:rFonts w:ascii="Times New Roman" w:hAnsi="Times New Roman" w:cs="Times New Roman"/>
              </w:rPr>
              <w:t>Показатели</w:t>
            </w:r>
          </w:p>
        </w:tc>
        <w:tc>
          <w:tcPr>
            <w:tcW w:w="1061" w:type="dxa"/>
            <w:vMerge w:val="restart"/>
            <w:tcBorders>
              <w:top w:val="single" w:sz="4" w:space="0" w:color="auto"/>
              <w:left w:val="single" w:sz="4" w:space="0" w:color="auto"/>
              <w:bottom w:val="single" w:sz="4" w:space="0" w:color="auto"/>
              <w:right w:val="single" w:sz="4" w:space="0" w:color="auto"/>
            </w:tcBorders>
          </w:tcPr>
          <w:p w:rsidR="00955008" w:rsidRPr="002C37D3" w:rsidRDefault="00955008" w:rsidP="00D54D53">
            <w:pPr>
              <w:pStyle w:val="ConsPlusNormal"/>
              <w:rPr>
                <w:rFonts w:ascii="Times New Roman" w:hAnsi="Times New Roman" w:cs="Times New Roman"/>
              </w:rPr>
            </w:pPr>
            <w:r w:rsidRPr="002C37D3">
              <w:rPr>
                <w:rFonts w:ascii="Times New Roman" w:hAnsi="Times New Roman" w:cs="Times New Roman"/>
              </w:rPr>
              <w:t>До рубки</w:t>
            </w:r>
          </w:p>
        </w:tc>
        <w:tc>
          <w:tcPr>
            <w:tcW w:w="1061" w:type="dxa"/>
            <w:vMerge w:val="restart"/>
            <w:tcBorders>
              <w:top w:val="single" w:sz="4" w:space="0" w:color="auto"/>
              <w:left w:val="single" w:sz="4" w:space="0" w:color="auto"/>
              <w:bottom w:val="single" w:sz="4" w:space="0" w:color="auto"/>
              <w:right w:val="single" w:sz="4" w:space="0" w:color="auto"/>
            </w:tcBorders>
          </w:tcPr>
          <w:p w:rsidR="00955008" w:rsidRPr="002C37D3" w:rsidRDefault="00955008" w:rsidP="00D54D53">
            <w:pPr>
              <w:pStyle w:val="ConsPlusNormal"/>
              <w:rPr>
                <w:rFonts w:ascii="Times New Roman" w:hAnsi="Times New Roman" w:cs="Times New Roman"/>
              </w:rPr>
            </w:pPr>
            <w:r w:rsidRPr="002C37D3">
              <w:rPr>
                <w:rFonts w:ascii="Times New Roman" w:hAnsi="Times New Roman" w:cs="Times New Roman"/>
              </w:rPr>
              <w:t>После рубки</w:t>
            </w:r>
          </w:p>
        </w:tc>
        <w:tc>
          <w:tcPr>
            <w:tcW w:w="2432" w:type="dxa"/>
            <w:gridSpan w:val="4"/>
            <w:tcBorders>
              <w:top w:val="single" w:sz="4" w:space="0" w:color="auto"/>
              <w:left w:val="single" w:sz="4" w:space="0" w:color="auto"/>
              <w:bottom w:val="single" w:sz="4" w:space="0" w:color="auto"/>
              <w:right w:val="single" w:sz="4" w:space="0" w:color="auto"/>
            </w:tcBorders>
          </w:tcPr>
          <w:p w:rsidR="00955008" w:rsidRPr="002C37D3" w:rsidRDefault="00955008" w:rsidP="00D54D53">
            <w:pPr>
              <w:pStyle w:val="ConsPlusNormal"/>
              <w:rPr>
                <w:rFonts w:ascii="Times New Roman" w:hAnsi="Times New Roman" w:cs="Times New Roman"/>
              </w:rPr>
            </w:pPr>
            <w:r w:rsidRPr="002C37D3">
              <w:rPr>
                <w:rFonts w:ascii="Times New Roman" w:hAnsi="Times New Roman" w:cs="Times New Roman"/>
              </w:rPr>
              <w:t>Дата обследования</w:t>
            </w:r>
          </w:p>
        </w:tc>
        <w:tc>
          <w:tcPr>
            <w:tcW w:w="1701" w:type="dxa"/>
            <w:vMerge w:val="restart"/>
            <w:tcBorders>
              <w:top w:val="single" w:sz="4" w:space="0" w:color="auto"/>
              <w:left w:val="single" w:sz="4" w:space="0" w:color="auto"/>
              <w:bottom w:val="single" w:sz="4" w:space="0" w:color="auto"/>
              <w:right w:val="single" w:sz="4" w:space="0" w:color="auto"/>
            </w:tcBorders>
          </w:tcPr>
          <w:p w:rsidR="00955008" w:rsidRPr="002C37D3" w:rsidRDefault="00955008" w:rsidP="00D54D53">
            <w:pPr>
              <w:pStyle w:val="ConsPlusNormal"/>
              <w:rPr>
                <w:rFonts w:ascii="Times New Roman" w:hAnsi="Times New Roman" w:cs="Times New Roman"/>
              </w:rPr>
            </w:pPr>
            <w:r w:rsidRPr="002C37D3">
              <w:rPr>
                <w:rFonts w:ascii="Times New Roman" w:hAnsi="Times New Roman" w:cs="Times New Roman"/>
              </w:rPr>
              <w:t>Дата перевода в покрытую лесом площадь</w:t>
            </w:r>
          </w:p>
        </w:tc>
      </w:tr>
      <w:tr w:rsidR="00955008" w:rsidRPr="002C37D3" w:rsidTr="00D54D53">
        <w:tc>
          <w:tcPr>
            <w:tcW w:w="4074" w:type="dxa"/>
            <w:vMerge/>
            <w:tcBorders>
              <w:top w:val="single" w:sz="4" w:space="0" w:color="auto"/>
              <w:left w:val="single" w:sz="4" w:space="0" w:color="auto"/>
              <w:bottom w:val="single" w:sz="4" w:space="0" w:color="auto"/>
              <w:right w:val="single" w:sz="4" w:space="0" w:color="auto"/>
            </w:tcBorders>
          </w:tcPr>
          <w:p w:rsidR="00955008" w:rsidRPr="002C37D3" w:rsidRDefault="00955008" w:rsidP="00D54D53">
            <w:pPr>
              <w:pStyle w:val="ConsPlusNormal"/>
              <w:ind w:firstLine="540"/>
              <w:jc w:val="both"/>
              <w:rPr>
                <w:rFonts w:ascii="Times New Roman" w:hAnsi="Times New Roman" w:cs="Times New Roman"/>
              </w:rPr>
            </w:pPr>
          </w:p>
        </w:tc>
        <w:tc>
          <w:tcPr>
            <w:tcW w:w="1061" w:type="dxa"/>
            <w:vMerge/>
            <w:tcBorders>
              <w:top w:val="single" w:sz="4" w:space="0" w:color="auto"/>
              <w:left w:val="single" w:sz="4" w:space="0" w:color="auto"/>
              <w:bottom w:val="single" w:sz="4" w:space="0" w:color="auto"/>
              <w:right w:val="single" w:sz="4" w:space="0" w:color="auto"/>
            </w:tcBorders>
          </w:tcPr>
          <w:p w:rsidR="00955008" w:rsidRPr="002C37D3" w:rsidRDefault="00955008" w:rsidP="00D54D53">
            <w:pPr>
              <w:pStyle w:val="ConsPlusNormal"/>
              <w:ind w:firstLine="540"/>
              <w:jc w:val="both"/>
              <w:rPr>
                <w:rFonts w:ascii="Times New Roman" w:hAnsi="Times New Roman" w:cs="Times New Roman"/>
              </w:rPr>
            </w:pPr>
          </w:p>
        </w:tc>
        <w:tc>
          <w:tcPr>
            <w:tcW w:w="1061" w:type="dxa"/>
            <w:vMerge/>
            <w:tcBorders>
              <w:top w:val="single" w:sz="4" w:space="0" w:color="auto"/>
              <w:left w:val="single" w:sz="4" w:space="0" w:color="auto"/>
              <w:bottom w:val="single" w:sz="4" w:space="0" w:color="auto"/>
              <w:right w:val="single" w:sz="4" w:space="0" w:color="auto"/>
            </w:tcBorders>
          </w:tcPr>
          <w:p w:rsidR="00955008" w:rsidRPr="002C37D3" w:rsidRDefault="00955008" w:rsidP="00D54D53">
            <w:pPr>
              <w:pStyle w:val="ConsPlusNormal"/>
              <w:ind w:firstLine="540"/>
              <w:jc w:val="both"/>
              <w:rPr>
                <w:rFonts w:ascii="Times New Roman" w:hAnsi="Times New Roman" w:cs="Times New Roman"/>
              </w:rPr>
            </w:pPr>
          </w:p>
        </w:tc>
        <w:tc>
          <w:tcPr>
            <w:tcW w:w="608" w:type="dxa"/>
            <w:tcBorders>
              <w:top w:val="single" w:sz="4" w:space="0" w:color="auto"/>
              <w:left w:val="single" w:sz="4" w:space="0" w:color="auto"/>
              <w:bottom w:val="single" w:sz="4" w:space="0" w:color="auto"/>
              <w:right w:val="single" w:sz="4" w:space="0" w:color="auto"/>
            </w:tcBorders>
          </w:tcPr>
          <w:p w:rsidR="00955008" w:rsidRPr="002C37D3" w:rsidRDefault="00955008" w:rsidP="00D54D53">
            <w:pPr>
              <w:pStyle w:val="ConsPlusNormal"/>
              <w:rPr>
                <w:rFonts w:ascii="Times New Roman" w:hAnsi="Times New Roman" w:cs="Times New Roman"/>
              </w:rPr>
            </w:pPr>
          </w:p>
        </w:tc>
        <w:tc>
          <w:tcPr>
            <w:tcW w:w="608" w:type="dxa"/>
            <w:tcBorders>
              <w:top w:val="single" w:sz="4" w:space="0" w:color="auto"/>
              <w:left w:val="single" w:sz="4" w:space="0" w:color="auto"/>
              <w:bottom w:val="single" w:sz="4" w:space="0" w:color="auto"/>
              <w:right w:val="single" w:sz="4" w:space="0" w:color="auto"/>
            </w:tcBorders>
          </w:tcPr>
          <w:p w:rsidR="00955008" w:rsidRPr="002C37D3" w:rsidRDefault="00955008" w:rsidP="00D54D53">
            <w:pPr>
              <w:pStyle w:val="ConsPlusNormal"/>
              <w:rPr>
                <w:rFonts w:ascii="Times New Roman" w:hAnsi="Times New Roman" w:cs="Times New Roman"/>
              </w:rPr>
            </w:pPr>
          </w:p>
        </w:tc>
        <w:tc>
          <w:tcPr>
            <w:tcW w:w="608" w:type="dxa"/>
            <w:tcBorders>
              <w:top w:val="single" w:sz="4" w:space="0" w:color="auto"/>
              <w:left w:val="single" w:sz="4" w:space="0" w:color="auto"/>
              <w:bottom w:val="single" w:sz="4" w:space="0" w:color="auto"/>
              <w:right w:val="single" w:sz="4" w:space="0" w:color="auto"/>
            </w:tcBorders>
          </w:tcPr>
          <w:p w:rsidR="00955008" w:rsidRPr="002C37D3" w:rsidRDefault="00955008" w:rsidP="00D54D53">
            <w:pPr>
              <w:pStyle w:val="ConsPlusNormal"/>
              <w:rPr>
                <w:rFonts w:ascii="Times New Roman" w:hAnsi="Times New Roman" w:cs="Times New Roman"/>
              </w:rPr>
            </w:pPr>
          </w:p>
        </w:tc>
        <w:tc>
          <w:tcPr>
            <w:tcW w:w="608" w:type="dxa"/>
            <w:tcBorders>
              <w:top w:val="single" w:sz="4" w:space="0" w:color="auto"/>
              <w:left w:val="single" w:sz="4" w:space="0" w:color="auto"/>
              <w:bottom w:val="single" w:sz="4" w:space="0" w:color="auto"/>
              <w:right w:val="single" w:sz="4" w:space="0" w:color="auto"/>
            </w:tcBorders>
          </w:tcPr>
          <w:p w:rsidR="00955008" w:rsidRPr="002C37D3" w:rsidRDefault="00955008" w:rsidP="00D54D53">
            <w:pPr>
              <w:pStyle w:val="ConsPlusNormal"/>
              <w:rPr>
                <w:rFonts w:ascii="Times New Roman" w:hAnsi="Times New Roman" w:cs="Times New Roman"/>
              </w:rPr>
            </w:pPr>
          </w:p>
        </w:tc>
        <w:tc>
          <w:tcPr>
            <w:tcW w:w="1701" w:type="dxa"/>
            <w:vMerge/>
            <w:tcBorders>
              <w:top w:val="single" w:sz="4" w:space="0" w:color="auto"/>
              <w:left w:val="single" w:sz="4" w:space="0" w:color="auto"/>
              <w:bottom w:val="single" w:sz="4" w:space="0" w:color="auto"/>
              <w:right w:val="single" w:sz="4" w:space="0" w:color="auto"/>
            </w:tcBorders>
          </w:tcPr>
          <w:p w:rsidR="00955008" w:rsidRPr="002C37D3" w:rsidRDefault="00955008" w:rsidP="00D54D53">
            <w:pPr>
              <w:pStyle w:val="ConsPlusNormal"/>
              <w:rPr>
                <w:rFonts w:ascii="Times New Roman" w:hAnsi="Times New Roman" w:cs="Times New Roman"/>
              </w:rPr>
            </w:pPr>
          </w:p>
        </w:tc>
      </w:tr>
      <w:tr w:rsidR="00955008" w:rsidRPr="002C37D3" w:rsidTr="00D54D53">
        <w:tc>
          <w:tcPr>
            <w:tcW w:w="4074" w:type="dxa"/>
            <w:tcBorders>
              <w:top w:val="single" w:sz="4" w:space="0" w:color="auto"/>
              <w:left w:val="single" w:sz="4" w:space="0" w:color="auto"/>
              <w:bottom w:val="single" w:sz="4" w:space="0" w:color="auto"/>
              <w:right w:val="single" w:sz="4" w:space="0" w:color="auto"/>
            </w:tcBorders>
          </w:tcPr>
          <w:p w:rsidR="00955008" w:rsidRPr="002C37D3" w:rsidRDefault="00955008" w:rsidP="00D54D53">
            <w:pPr>
              <w:pStyle w:val="ConsPlusNormal"/>
              <w:rPr>
                <w:rFonts w:ascii="Times New Roman" w:hAnsi="Times New Roman" w:cs="Times New Roman"/>
              </w:rPr>
            </w:pPr>
            <w:r w:rsidRPr="002C37D3">
              <w:rPr>
                <w:rFonts w:ascii="Times New Roman" w:hAnsi="Times New Roman" w:cs="Times New Roman"/>
              </w:rPr>
              <w:t>Малопродуктивные участки леса в пониженных местах</w:t>
            </w:r>
          </w:p>
        </w:tc>
        <w:tc>
          <w:tcPr>
            <w:tcW w:w="1061" w:type="dxa"/>
            <w:tcBorders>
              <w:top w:val="single" w:sz="4" w:space="0" w:color="auto"/>
              <w:left w:val="single" w:sz="4" w:space="0" w:color="auto"/>
              <w:bottom w:val="single" w:sz="4" w:space="0" w:color="auto"/>
              <w:right w:val="single" w:sz="4" w:space="0" w:color="auto"/>
            </w:tcBorders>
          </w:tcPr>
          <w:p w:rsidR="00955008" w:rsidRPr="002C37D3" w:rsidRDefault="00955008" w:rsidP="00D54D53">
            <w:pPr>
              <w:pStyle w:val="ConsPlusNormal"/>
              <w:rPr>
                <w:rFonts w:ascii="Times New Roman" w:hAnsi="Times New Roman" w:cs="Times New Roman"/>
              </w:rPr>
            </w:pPr>
          </w:p>
        </w:tc>
        <w:tc>
          <w:tcPr>
            <w:tcW w:w="1061" w:type="dxa"/>
            <w:tcBorders>
              <w:top w:val="single" w:sz="4" w:space="0" w:color="auto"/>
              <w:left w:val="single" w:sz="4" w:space="0" w:color="auto"/>
              <w:bottom w:val="single" w:sz="4" w:space="0" w:color="auto"/>
              <w:right w:val="single" w:sz="4" w:space="0" w:color="auto"/>
            </w:tcBorders>
          </w:tcPr>
          <w:p w:rsidR="00955008" w:rsidRPr="002C37D3" w:rsidRDefault="00955008" w:rsidP="00D54D53">
            <w:pPr>
              <w:pStyle w:val="ConsPlusNormal"/>
              <w:rPr>
                <w:rFonts w:ascii="Times New Roman" w:hAnsi="Times New Roman" w:cs="Times New Roman"/>
              </w:rPr>
            </w:pPr>
          </w:p>
        </w:tc>
        <w:tc>
          <w:tcPr>
            <w:tcW w:w="608" w:type="dxa"/>
            <w:tcBorders>
              <w:top w:val="single" w:sz="4" w:space="0" w:color="auto"/>
              <w:left w:val="single" w:sz="4" w:space="0" w:color="auto"/>
              <w:bottom w:val="single" w:sz="4" w:space="0" w:color="auto"/>
              <w:right w:val="single" w:sz="4" w:space="0" w:color="auto"/>
            </w:tcBorders>
          </w:tcPr>
          <w:p w:rsidR="00955008" w:rsidRPr="002C37D3" w:rsidRDefault="00955008" w:rsidP="00D54D53">
            <w:pPr>
              <w:pStyle w:val="ConsPlusNormal"/>
              <w:rPr>
                <w:rFonts w:ascii="Times New Roman" w:hAnsi="Times New Roman" w:cs="Times New Roman"/>
              </w:rPr>
            </w:pPr>
          </w:p>
        </w:tc>
        <w:tc>
          <w:tcPr>
            <w:tcW w:w="608" w:type="dxa"/>
            <w:tcBorders>
              <w:top w:val="single" w:sz="4" w:space="0" w:color="auto"/>
              <w:left w:val="single" w:sz="4" w:space="0" w:color="auto"/>
              <w:bottom w:val="single" w:sz="4" w:space="0" w:color="auto"/>
              <w:right w:val="single" w:sz="4" w:space="0" w:color="auto"/>
            </w:tcBorders>
          </w:tcPr>
          <w:p w:rsidR="00955008" w:rsidRPr="002C37D3" w:rsidRDefault="00955008" w:rsidP="00D54D53">
            <w:pPr>
              <w:pStyle w:val="ConsPlusNormal"/>
              <w:rPr>
                <w:rFonts w:ascii="Times New Roman" w:hAnsi="Times New Roman" w:cs="Times New Roman"/>
              </w:rPr>
            </w:pPr>
          </w:p>
        </w:tc>
        <w:tc>
          <w:tcPr>
            <w:tcW w:w="608" w:type="dxa"/>
            <w:tcBorders>
              <w:top w:val="single" w:sz="4" w:space="0" w:color="auto"/>
              <w:left w:val="single" w:sz="4" w:space="0" w:color="auto"/>
              <w:bottom w:val="single" w:sz="4" w:space="0" w:color="auto"/>
              <w:right w:val="single" w:sz="4" w:space="0" w:color="auto"/>
            </w:tcBorders>
          </w:tcPr>
          <w:p w:rsidR="00955008" w:rsidRPr="002C37D3" w:rsidRDefault="00955008" w:rsidP="00D54D53">
            <w:pPr>
              <w:pStyle w:val="ConsPlusNormal"/>
              <w:rPr>
                <w:rFonts w:ascii="Times New Roman" w:hAnsi="Times New Roman" w:cs="Times New Roman"/>
              </w:rPr>
            </w:pPr>
          </w:p>
        </w:tc>
        <w:tc>
          <w:tcPr>
            <w:tcW w:w="608" w:type="dxa"/>
            <w:tcBorders>
              <w:top w:val="single" w:sz="4" w:space="0" w:color="auto"/>
              <w:left w:val="single" w:sz="4" w:space="0" w:color="auto"/>
              <w:bottom w:val="single" w:sz="4" w:space="0" w:color="auto"/>
              <w:right w:val="single" w:sz="4" w:space="0" w:color="auto"/>
            </w:tcBorders>
          </w:tcPr>
          <w:p w:rsidR="00955008" w:rsidRPr="002C37D3" w:rsidRDefault="00955008" w:rsidP="00D54D53">
            <w:pPr>
              <w:pStyle w:val="ConsPlusNormal"/>
              <w:rPr>
                <w:rFonts w:ascii="Times New Roman" w:hAnsi="Times New Roman" w:cs="Times New Roman"/>
              </w:rPr>
            </w:pPr>
          </w:p>
        </w:tc>
        <w:tc>
          <w:tcPr>
            <w:tcW w:w="1701" w:type="dxa"/>
            <w:tcBorders>
              <w:top w:val="single" w:sz="4" w:space="0" w:color="auto"/>
              <w:left w:val="single" w:sz="4" w:space="0" w:color="auto"/>
              <w:bottom w:val="single" w:sz="4" w:space="0" w:color="auto"/>
              <w:right w:val="single" w:sz="4" w:space="0" w:color="auto"/>
            </w:tcBorders>
          </w:tcPr>
          <w:p w:rsidR="00955008" w:rsidRPr="002C37D3" w:rsidRDefault="00955008" w:rsidP="00D54D53">
            <w:pPr>
              <w:pStyle w:val="ConsPlusNormal"/>
              <w:rPr>
                <w:rFonts w:ascii="Times New Roman" w:hAnsi="Times New Roman" w:cs="Times New Roman"/>
              </w:rPr>
            </w:pPr>
          </w:p>
        </w:tc>
      </w:tr>
      <w:tr w:rsidR="00955008" w:rsidRPr="002C37D3" w:rsidTr="00D54D53">
        <w:tc>
          <w:tcPr>
            <w:tcW w:w="4074" w:type="dxa"/>
            <w:tcBorders>
              <w:top w:val="single" w:sz="4" w:space="0" w:color="auto"/>
              <w:left w:val="single" w:sz="4" w:space="0" w:color="auto"/>
              <w:bottom w:val="single" w:sz="4" w:space="0" w:color="auto"/>
              <w:right w:val="single" w:sz="4" w:space="0" w:color="auto"/>
            </w:tcBorders>
          </w:tcPr>
          <w:p w:rsidR="00955008" w:rsidRPr="002C37D3" w:rsidRDefault="00955008" w:rsidP="00D54D53">
            <w:pPr>
              <w:pStyle w:val="ConsPlusNormal"/>
              <w:rPr>
                <w:rFonts w:ascii="Times New Roman" w:hAnsi="Times New Roman" w:cs="Times New Roman"/>
              </w:rPr>
            </w:pPr>
            <w:r w:rsidRPr="002C37D3">
              <w:rPr>
                <w:rFonts w:ascii="Times New Roman" w:hAnsi="Times New Roman" w:cs="Times New Roman"/>
              </w:rPr>
              <w:t>Участки леса вдоль постоянных водотоков</w:t>
            </w:r>
          </w:p>
        </w:tc>
        <w:tc>
          <w:tcPr>
            <w:tcW w:w="1061" w:type="dxa"/>
            <w:tcBorders>
              <w:top w:val="single" w:sz="4" w:space="0" w:color="auto"/>
              <w:left w:val="single" w:sz="4" w:space="0" w:color="auto"/>
              <w:bottom w:val="single" w:sz="4" w:space="0" w:color="auto"/>
              <w:right w:val="single" w:sz="4" w:space="0" w:color="auto"/>
            </w:tcBorders>
          </w:tcPr>
          <w:p w:rsidR="00955008" w:rsidRPr="002C37D3" w:rsidRDefault="00955008" w:rsidP="00D54D53">
            <w:pPr>
              <w:pStyle w:val="ConsPlusNormal"/>
              <w:rPr>
                <w:rFonts w:ascii="Times New Roman" w:hAnsi="Times New Roman" w:cs="Times New Roman"/>
              </w:rPr>
            </w:pPr>
          </w:p>
        </w:tc>
        <w:tc>
          <w:tcPr>
            <w:tcW w:w="1061" w:type="dxa"/>
            <w:tcBorders>
              <w:top w:val="single" w:sz="4" w:space="0" w:color="auto"/>
              <w:left w:val="single" w:sz="4" w:space="0" w:color="auto"/>
              <w:bottom w:val="single" w:sz="4" w:space="0" w:color="auto"/>
              <w:right w:val="single" w:sz="4" w:space="0" w:color="auto"/>
            </w:tcBorders>
          </w:tcPr>
          <w:p w:rsidR="00955008" w:rsidRPr="002C37D3" w:rsidRDefault="00955008" w:rsidP="00D54D53">
            <w:pPr>
              <w:pStyle w:val="ConsPlusNormal"/>
              <w:rPr>
                <w:rFonts w:ascii="Times New Roman" w:hAnsi="Times New Roman" w:cs="Times New Roman"/>
              </w:rPr>
            </w:pPr>
          </w:p>
        </w:tc>
        <w:tc>
          <w:tcPr>
            <w:tcW w:w="608" w:type="dxa"/>
            <w:tcBorders>
              <w:top w:val="single" w:sz="4" w:space="0" w:color="auto"/>
              <w:left w:val="single" w:sz="4" w:space="0" w:color="auto"/>
              <w:bottom w:val="single" w:sz="4" w:space="0" w:color="auto"/>
              <w:right w:val="single" w:sz="4" w:space="0" w:color="auto"/>
            </w:tcBorders>
          </w:tcPr>
          <w:p w:rsidR="00955008" w:rsidRPr="002C37D3" w:rsidRDefault="00955008" w:rsidP="00D54D53">
            <w:pPr>
              <w:pStyle w:val="ConsPlusNormal"/>
              <w:rPr>
                <w:rFonts w:ascii="Times New Roman" w:hAnsi="Times New Roman" w:cs="Times New Roman"/>
              </w:rPr>
            </w:pPr>
          </w:p>
        </w:tc>
        <w:tc>
          <w:tcPr>
            <w:tcW w:w="608" w:type="dxa"/>
            <w:tcBorders>
              <w:top w:val="single" w:sz="4" w:space="0" w:color="auto"/>
              <w:left w:val="single" w:sz="4" w:space="0" w:color="auto"/>
              <w:bottom w:val="single" w:sz="4" w:space="0" w:color="auto"/>
              <w:right w:val="single" w:sz="4" w:space="0" w:color="auto"/>
            </w:tcBorders>
          </w:tcPr>
          <w:p w:rsidR="00955008" w:rsidRPr="002C37D3" w:rsidRDefault="00955008" w:rsidP="00D54D53">
            <w:pPr>
              <w:pStyle w:val="ConsPlusNormal"/>
              <w:rPr>
                <w:rFonts w:ascii="Times New Roman" w:hAnsi="Times New Roman" w:cs="Times New Roman"/>
              </w:rPr>
            </w:pPr>
          </w:p>
        </w:tc>
        <w:tc>
          <w:tcPr>
            <w:tcW w:w="608" w:type="dxa"/>
            <w:tcBorders>
              <w:top w:val="single" w:sz="4" w:space="0" w:color="auto"/>
              <w:left w:val="single" w:sz="4" w:space="0" w:color="auto"/>
              <w:bottom w:val="single" w:sz="4" w:space="0" w:color="auto"/>
              <w:right w:val="single" w:sz="4" w:space="0" w:color="auto"/>
            </w:tcBorders>
          </w:tcPr>
          <w:p w:rsidR="00955008" w:rsidRPr="002C37D3" w:rsidRDefault="00955008" w:rsidP="00D54D53">
            <w:pPr>
              <w:pStyle w:val="ConsPlusNormal"/>
              <w:rPr>
                <w:rFonts w:ascii="Times New Roman" w:hAnsi="Times New Roman" w:cs="Times New Roman"/>
              </w:rPr>
            </w:pPr>
          </w:p>
        </w:tc>
        <w:tc>
          <w:tcPr>
            <w:tcW w:w="608" w:type="dxa"/>
            <w:tcBorders>
              <w:top w:val="single" w:sz="4" w:space="0" w:color="auto"/>
              <w:left w:val="single" w:sz="4" w:space="0" w:color="auto"/>
              <w:bottom w:val="single" w:sz="4" w:space="0" w:color="auto"/>
              <w:right w:val="single" w:sz="4" w:space="0" w:color="auto"/>
            </w:tcBorders>
          </w:tcPr>
          <w:p w:rsidR="00955008" w:rsidRPr="002C37D3" w:rsidRDefault="00955008" w:rsidP="00D54D53">
            <w:pPr>
              <w:pStyle w:val="ConsPlusNormal"/>
              <w:rPr>
                <w:rFonts w:ascii="Times New Roman" w:hAnsi="Times New Roman" w:cs="Times New Roman"/>
              </w:rPr>
            </w:pPr>
          </w:p>
        </w:tc>
        <w:tc>
          <w:tcPr>
            <w:tcW w:w="1701" w:type="dxa"/>
            <w:tcBorders>
              <w:top w:val="single" w:sz="4" w:space="0" w:color="auto"/>
              <w:left w:val="single" w:sz="4" w:space="0" w:color="auto"/>
              <w:bottom w:val="single" w:sz="4" w:space="0" w:color="auto"/>
              <w:right w:val="single" w:sz="4" w:space="0" w:color="auto"/>
            </w:tcBorders>
          </w:tcPr>
          <w:p w:rsidR="00955008" w:rsidRPr="002C37D3" w:rsidRDefault="00955008" w:rsidP="00D54D53">
            <w:pPr>
              <w:pStyle w:val="ConsPlusNormal"/>
              <w:rPr>
                <w:rFonts w:ascii="Times New Roman" w:hAnsi="Times New Roman" w:cs="Times New Roman"/>
              </w:rPr>
            </w:pPr>
          </w:p>
        </w:tc>
      </w:tr>
      <w:tr w:rsidR="00955008" w:rsidRPr="002C37D3" w:rsidTr="00D54D53">
        <w:tc>
          <w:tcPr>
            <w:tcW w:w="4074" w:type="dxa"/>
            <w:tcBorders>
              <w:top w:val="single" w:sz="4" w:space="0" w:color="auto"/>
              <w:left w:val="single" w:sz="4" w:space="0" w:color="auto"/>
              <w:bottom w:val="single" w:sz="4" w:space="0" w:color="auto"/>
              <w:right w:val="single" w:sz="4" w:space="0" w:color="auto"/>
            </w:tcBorders>
          </w:tcPr>
          <w:p w:rsidR="00955008" w:rsidRPr="002C37D3" w:rsidRDefault="00955008" w:rsidP="00D54D53">
            <w:pPr>
              <w:pStyle w:val="ConsPlusNormal"/>
              <w:rPr>
                <w:rFonts w:ascii="Times New Roman" w:hAnsi="Times New Roman" w:cs="Times New Roman"/>
              </w:rPr>
            </w:pPr>
            <w:r w:rsidRPr="002C37D3">
              <w:rPr>
                <w:rFonts w:ascii="Times New Roman" w:hAnsi="Times New Roman" w:cs="Times New Roman"/>
              </w:rPr>
              <w:t>Участки леса вдоль временных водотоков, заросшие овраги (лога)</w:t>
            </w:r>
          </w:p>
        </w:tc>
        <w:tc>
          <w:tcPr>
            <w:tcW w:w="1061" w:type="dxa"/>
            <w:tcBorders>
              <w:top w:val="single" w:sz="4" w:space="0" w:color="auto"/>
              <w:left w:val="single" w:sz="4" w:space="0" w:color="auto"/>
              <w:bottom w:val="single" w:sz="4" w:space="0" w:color="auto"/>
              <w:right w:val="single" w:sz="4" w:space="0" w:color="auto"/>
            </w:tcBorders>
          </w:tcPr>
          <w:p w:rsidR="00955008" w:rsidRPr="002C37D3" w:rsidRDefault="00955008" w:rsidP="00D54D53">
            <w:pPr>
              <w:pStyle w:val="ConsPlusNormal"/>
              <w:rPr>
                <w:rFonts w:ascii="Times New Roman" w:hAnsi="Times New Roman" w:cs="Times New Roman"/>
              </w:rPr>
            </w:pPr>
          </w:p>
        </w:tc>
        <w:tc>
          <w:tcPr>
            <w:tcW w:w="1061" w:type="dxa"/>
            <w:tcBorders>
              <w:top w:val="single" w:sz="4" w:space="0" w:color="auto"/>
              <w:left w:val="single" w:sz="4" w:space="0" w:color="auto"/>
              <w:bottom w:val="single" w:sz="4" w:space="0" w:color="auto"/>
              <w:right w:val="single" w:sz="4" w:space="0" w:color="auto"/>
            </w:tcBorders>
          </w:tcPr>
          <w:p w:rsidR="00955008" w:rsidRPr="002C37D3" w:rsidRDefault="00955008" w:rsidP="00D54D53">
            <w:pPr>
              <w:pStyle w:val="ConsPlusNormal"/>
              <w:rPr>
                <w:rFonts w:ascii="Times New Roman" w:hAnsi="Times New Roman" w:cs="Times New Roman"/>
              </w:rPr>
            </w:pPr>
          </w:p>
        </w:tc>
        <w:tc>
          <w:tcPr>
            <w:tcW w:w="608" w:type="dxa"/>
            <w:tcBorders>
              <w:top w:val="single" w:sz="4" w:space="0" w:color="auto"/>
              <w:left w:val="single" w:sz="4" w:space="0" w:color="auto"/>
              <w:bottom w:val="single" w:sz="4" w:space="0" w:color="auto"/>
              <w:right w:val="single" w:sz="4" w:space="0" w:color="auto"/>
            </w:tcBorders>
          </w:tcPr>
          <w:p w:rsidR="00955008" w:rsidRPr="002C37D3" w:rsidRDefault="00955008" w:rsidP="00D54D53">
            <w:pPr>
              <w:pStyle w:val="ConsPlusNormal"/>
              <w:rPr>
                <w:rFonts w:ascii="Times New Roman" w:hAnsi="Times New Roman" w:cs="Times New Roman"/>
              </w:rPr>
            </w:pPr>
          </w:p>
        </w:tc>
        <w:tc>
          <w:tcPr>
            <w:tcW w:w="608" w:type="dxa"/>
            <w:tcBorders>
              <w:top w:val="single" w:sz="4" w:space="0" w:color="auto"/>
              <w:left w:val="single" w:sz="4" w:space="0" w:color="auto"/>
              <w:bottom w:val="single" w:sz="4" w:space="0" w:color="auto"/>
              <w:right w:val="single" w:sz="4" w:space="0" w:color="auto"/>
            </w:tcBorders>
          </w:tcPr>
          <w:p w:rsidR="00955008" w:rsidRPr="002C37D3" w:rsidRDefault="00955008" w:rsidP="00D54D53">
            <w:pPr>
              <w:pStyle w:val="ConsPlusNormal"/>
              <w:rPr>
                <w:rFonts w:ascii="Times New Roman" w:hAnsi="Times New Roman" w:cs="Times New Roman"/>
              </w:rPr>
            </w:pPr>
          </w:p>
        </w:tc>
        <w:tc>
          <w:tcPr>
            <w:tcW w:w="608" w:type="dxa"/>
            <w:tcBorders>
              <w:top w:val="single" w:sz="4" w:space="0" w:color="auto"/>
              <w:left w:val="single" w:sz="4" w:space="0" w:color="auto"/>
              <w:bottom w:val="single" w:sz="4" w:space="0" w:color="auto"/>
              <w:right w:val="single" w:sz="4" w:space="0" w:color="auto"/>
            </w:tcBorders>
          </w:tcPr>
          <w:p w:rsidR="00955008" w:rsidRPr="002C37D3" w:rsidRDefault="00955008" w:rsidP="00D54D53">
            <w:pPr>
              <w:pStyle w:val="ConsPlusNormal"/>
              <w:rPr>
                <w:rFonts w:ascii="Times New Roman" w:hAnsi="Times New Roman" w:cs="Times New Roman"/>
              </w:rPr>
            </w:pPr>
          </w:p>
        </w:tc>
        <w:tc>
          <w:tcPr>
            <w:tcW w:w="608" w:type="dxa"/>
            <w:tcBorders>
              <w:top w:val="single" w:sz="4" w:space="0" w:color="auto"/>
              <w:left w:val="single" w:sz="4" w:space="0" w:color="auto"/>
              <w:bottom w:val="single" w:sz="4" w:space="0" w:color="auto"/>
              <w:right w:val="single" w:sz="4" w:space="0" w:color="auto"/>
            </w:tcBorders>
          </w:tcPr>
          <w:p w:rsidR="00955008" w:rsidRPr="002C37D3" w:rsidRDefault="00955008" w:rsidP="00D54D53">
            <w:pPr>
              <w:pStyle w:val="ConsPlusNormal"/>
              <w:rPr>
                <w:rFonts w:ascii="Times New Roman" w:hAnsi="Times New Roman" w:cs="Times New Roman"/>
              </w:rPr>
            </w:pPr>
          </w:p>
        </w:tc>
        <w:tc>
          <w:tcPr>
            <w:tcW w:w="1701" w:type="dxa"/>
            <w:tcBorders>
              <w:top w:val="single" w:sz="4" w:space="0" w:color="auto"/>
              <w:left w:val="single" w:sz="4" w:space="0" w:color="auto"/>
              <w:bottom w:val="single" w:sz="4" w:space="0" w:color="auto"/>
              <w:right w:val="single" w:sz="4" w:space="0" w:color="auto"/>
            </w:tcBorders>
          </w:tcPr>
          <w:p w:rsidR="00955008" w:rsidRPr="002C37D3" w:rsidRDefault="00955008" w:rsidP="00D54D53">
            <w:pPr>
              <w:pStyle w:val="ConsPlusNormal"/>
              <w:rPr>
                <w:rFonts w:ascii="Times New Roman" w:hAnsi="Times New Roman" w:cs="Times New Roman"/>
              </w:rPr>
            </w:pPr>
          </w:p>
        </w:tc>
      </w:tr>
      <w:tr w:rsidR="00955008" w:rsidRPr="002C37D3" w:rsidTr="00D54D53">
        <w:tc>
          <w:tcPr>
            <w:tcW w:w="4074" w:type="dxa"/>
            <w:tcBorders>
              <w:top w:val="single" w:sz="4" w:space="0" w:color="auto"/>
              <w:left w:val="single" w:sz="4" w:space="0" w:color="auto"/>
              <w:bottom w:val="single" w:sz="4" w:space="0" w:color="auto"/>
              <w:right w:val="single" w:sz="4" w:space="0" w:color="auto"/>
            </w:tcBorders>
          </w:tcPr>
          <w:p w:rsidR="00955008" w:rsidRPr="002C37D3" w:rsidRDefault="00955008" w:rsidP="00D54D53">
            <w:pPr>
              <w:pStyle w:val="ConsPlusNormal"/>
              <w:rPr>
                <w:rFonts w:ascii="Times New Roman" w:hAnsi="Times New Roman" w:cs="Times New Roman"/>
              </w:rPr>
            </w:pPr>
            <w:r w:rsidRPr="002C37D3">
              <w:rPr>
                <w:rFonts w:ascii="Times New Roman" w:hAnsi="Times New Roman" w:cs="Times New Roman"/>
              </w:rPr>
              <w:t>Окна распада древостоя с естественным возобновлением и валежом различной стадии разложения</w:t>
            </w:r>
          </w:p>
        </w:tc>
        <w:tc>
          <w:tcPr>
            <w:tcW w:w="1061" w:type="dxa"/>
            <w:tcBorders>
              <w:top w:val="single" w:sz="4" w:space="0" w:color="auto"/>
              <w:left w:val="single" w:sz="4" w:space="0" w:color="auto"/>
              <w:bottom w:val="single" w:sz="4" w:space="0" w:color="auto"/>
              <w:right w:val="single" w:sz="4" w:space="0" w:color="auto"/>
            </w:tcBorders>
          </w:tcPr>
          <w:p w:rsidR="00955008" w:rsidRPr="002C37D3" w:rsidRDefault="00955008" w:rsidP="00D54D53">
            <w:pPr>
              <w:pStyle w:val="ConsPlusNormal"/>
              <w:rPr>
                <w:rFonts w:ascii="Times New Roman" w:hAnsi="Times New Roman" w:cs="Times New Roman"/>
              </w:rPr>
            </w:pPr>
          </w:p>
        </w:tc>
        <w:tc>
          <w:tcPr>
            <w:tcW w:w="1061" w:type="dxa"/>
            <w:tcBorders>
              <w:top w:val="single" w:sz="4" w:space="0" w:color="auto"/>
              <w:left w:val="single" w:sz="4" w:space="0" w:color="auto"/>
              <w:bottom w:val="single" w:sz="4" w:space="0" w:color="auto"/>
              <w:right w:val="single" w:sz="4" w:space="0" w:color="auto"/>
            </w:tcBorders>
          </w:tcPr>
          <w:p w:rsidR="00955008" w:rsidRPr="002C37D3" w:rsidRDefault="00955008" w:rsidP="00D54D53">
            <w:pPr>
              <w:pStyle w:val="ConsPlusNormal"/>
              <w:rPr>
                <w:rFonts w:ascii="Times New Roman" w:hAnsi="Times New Roman" w:cs="Times New Roman"/>
              </w:rPr>
            </w:pPr>
          </w:p>
        </w:tc>
        <w:tc>
          <w:tcPr>
            <w:tcW w:w="608" w:type="dxa"/>
            <w:tcBorders>
              <w:top w:val="single" w:sz="4" w:space="0" w:color="auto"/>
              <w:left w:val="single" w:sz="4" w:space="0" w:color="auto"/>
              <w:bottom w:val="single" w:sz="4" w:space="0" w:color="auto"/>
              <w:right w:val="single" w:sz="4" w:space="0" w:color="auto"/>
            </w:tcBorders>
          </w:tcPr>
          <w:p w:rsidR="00955008" w:rsidRPr="002C37D3" w:rsidRDefault="00955008" w:rsidP="00D54D53">
            <w:pPr>
              <w:pStyle w:val="ConsPlusNormal"/>
              <w:rPr>
                <w:rFonts w:ascii="Times New Roman" w:hAnsi="Times New Roman" w:cs="Times New Roman"/>
              </w:rPr>
            </w:pPr>
          </w:p>
        </w:tc>
        <w:tc>
          <w:tcPr>
            <w:tcW w:w="608" w:type="dxa"/>
            <w:tcBorders>
              <w:top w:val="single" w:sz="4" w:space="0" w:color="auto"/>
              <w:left w:val="single" w:sz="4" w:space="0" w:color="auto"/>
              <w:bottom w:val="single" w:sz="4" w:space="0" w:color="auto"/>
              <w:right w:val="single" w:sz="4" w:space="0" w:color="auto"/>
            </w:tcBorders>
          </w:tcPr>
          <w:p w:rsidR="00955008" w:rsidRPr="002C37D3" w:rsidRDefault="00955008" w:rsidP="00D54D53">
            <w:pPr>
              <w:pStyle w:val="ConsPlusNormal"/>
              <w:rPr>
                <w:rFonts w:ascii="Times New Roman" w:hAnsi="Times New Roman" w:cs="Times New Roman"/>
              </w:rPr>
            </w:pPr>
          </w:p>
        </w:tc>
        <w:tc>
          <w:tcPr>
            <w:tcW w:w="608" w:type="dxa"/>
            <w:tcBorders>
              <w:top w:val="single" w:sz="4" w:space="0" w:color="auto"/>
              <w:left w:val="single" w:sz="4" w:space="0" w:color="auto"/>
              <w:bottom w:val="single" w:sz="4" w:space="0" w:color="auto"/>
              <w:right w:val="single" w:sz="4" w:space="0" w:color="auto"/>
            </w:tcBorders>
          </w:tcPr>
          <w:p w:rsidR="00955008" w:rsidRPr="002C37D3" w:rsidRDefault="00955008" w:rsidP="00D54D53">
            <w:pPr>
              <w:pStyle w:val="ConsPlusNormal"/>
              <w:rPr>
                <w:rFonts w:ascii="Times New Roman" w:hAnsi="Times New Roman" w:cs="Times New Roman"/>
              </w:rPr>
            </w:pPr>
          </w:p>
        </w:tc>
        <w:tc>
          <w:tcPr>
            <w:tcW w:w="608" w:type="dxa"/>
            <w:tcBorders>
              <w:top w:val="single" w:sz="4" w:space="0" w:color="auto"/>
              <w:left w:val="single" w:sz="4" w:space="0" w:color="auto"/>
              <w:bottom w:val="single" w:sz="4" w:space="0" w:color="auto"/>
              <w:right w:val="single" w:sz="4" w:space="0" w:color="auto"/>
            </w:tcBorders>
          </w:tcPr>
          <w:p w:rsidR="00955008" w:rsidRPr="002C37D3" w:rsidRDefault="00955008" w:rsidP="00D54D53">
            <w:pPr>
              <w:pStyle w:val="ConsPlusNormal"/>
              <w:rPr>
                <w:rFonts w:ascii="Times New Roman" w:hAnsi="Times New Roman" w:cs="Times New Roman"/>
              </w:rPr>
            </w:pPr>
          </w:p>
        </w:tc>
        <w:tc>
          <w:tcPr>
            <w:tcW w:w="1701" w:type="dxa"/>
            <w:tcBorders>
              <w:top w:val="single" w:sz="4" w:space="0" w:color="auto"/>
              <w:left w:val="single" w:sz="4" w:space="0" w:color="auto"/>
              <w:bottom w:val="single" w:sz="4" w:space="0" w:color="auto"/>
              <w:right w:val="single" w:sz="4" w:space="0" w:color="auto"/>
            </w:tcBorders>
          </w:tcPr>
          <w:p w:rsidR="00955008" w:rsidRPr="002C37D3" w:rsidRDefault="00955008" w:rsidP="00D54D53">
            <w:pPr>
              <w:pStyle w:val="ConsPlusNormal"/>
              <w:rPr>
                <w:rFonts w:ascii="Times New Roman" w:hAnsi="Times New Roman" w:cs="Times New Roman"/>
              </w:rPr>
            </w:pPr>
          </w:p>
        </w:tc>
      </w:tr>
      <w:tr w:rsidR="00955008" w:rsidRPr="002C37D3" w:rsidTr="00D54D53">
        <w:tc>
          <w:tcPr>
            <w:tcW w:w="4074" w:type="dxa"/>
            <w:tcBorders>
              <w:top w:val="single" w:sz="4" w:space="0" w:color="auto"/>
              <w:left w:val="single" w:sz="4" w:space="0" w:color="auto"/>
              <w:bottom w:val="single" w:sz="4" w:space="0" w:color="auto"/>
              <w:right w:val="single" w:sz="4" w:space="0" w:color="auto"/>
            </w:tcBorders>
          </w:tcPr>
          <w:p w:rsidR="00955008" w:rsidRPr="002C37D3" w:rsidRDefault="00955008" w:rsidP="00D54D53">
            <w:pPr>
              <w:pStyle w:val="ConsPlusNormal"/>
              <w:rPr>
                <w:rFonts w:ascii="Times New Roman" w:hAnsi="Times New Roman" w:cs="Times New Roman"/>
              </w:rPr>
            </w:pPr>
            <w:r w:rsidRPr="002C37D3">
              <w:rPr>
                <w:rFonts w:ascii="Times New Roman" w:hAnsi="Times New Roman" w:cs="Times New Roman"/>
              </w:rPr>
              <w:t>Участки леса, на которых произрастают и обитают редкие и находящиеся под угрозой исчезновения виды, занесенные в Красную книгу Кировской области</w:t>
            </w:r>
          </w:p>
        </w:tc>
        <w:tc>
          <w:tcPr>
            <w:tcW w:w="1061" w:type="dxa"/>
            <w:tcBorders>
              <w:top w:val="single" w:sz="4" w:space="0" w:color="auto"/>
              <w:left w:val="single" w:sz="4" w:space="0" w:color="auto"/>
              <w:bottom w:val="single" w:sz="4" w:space="0" w:color="auto"/>
              <w:right w:val="single" w:sz="4" w:space="0" w:color="auto"/>
            </w:tcBorders>
          </w:tcPr>
          <w:p w:rsidR="00955008" w:rsidRPr="002C37D3" w:rsidRDefault="00955008" w:rsidP="00D54D53">
            <w:pPr>
              <w:pStyle w:val="ConsPlusNormal"/>
              <w:rPr>
                <w:rFonts w:ascii="Times New Roman" w:hAnsi="Times New Roman" w:cs="Times New Roman"/>
              </w:rPr>
            </w:pPr>
          </w:p>
        </w:tc>
        <w:tc>
          <w:tcPr>
            <w:tcW w:w="1061" w:type="dxa"/>
            <w:tcBorders>
              <w:top w:val="single" w:sz="4" w:space="0" w:color="auto"/>
              <w:left w:val="single" w:sz="4" w:space="0" w:color="auto"/>
              <w:bottom w:val="single" w:sz="4" w:space="0" w:color="auto"/>
              <w:right w:val="single" w:sz="4" w:space="0" w:color="auto"/>
            </w:tcBorders>
          </w:tcPr>
          <w:p w:rsidR="00955008" w:rsidRPr="002C37D3" w:rsidRDefault="00955008" w:rsidP="00D54D53">
            <w:pPr>
              <w:pStyle w:val="ConsPlusNormal"/>
              <w:rPr>
                <w:rFonts w:ascii="Times New Roman" w:hAnsi="Times New Roman" w:cs="Times New Roman"/>
              </w:rPr>
            </w:pPr>
          </w:p>
        </w:tc>
        <w:tc>
          <w:tcPr>
            <w:tcW w:w="608" w:type="dxa"/>
            <w:tcBorders>
              <w:top w:val="single" w:sz="4" w:space="0" w:color="auto"/>
              <w:left w:val="single" w:sz="4" w:space="0" w:color="auto"/>
              <w:bottom w:val="single" w:sz="4" w:space="0" w:color="auto"/>
              <w:right w:val="single" w:sz="4" w:space="0" w:color="auto"/>
            </w:tcBorders>
          </w:tcPr>
          <w:p w:rsidR="00955008" w:rsidRPr="002C37D3" w:rsidRDefault="00955008" w:rsidP="00D54D53">
            <w:pPr>
              <w:pStyle w:val="ConsPlusNormal"/>
              <w:rPr>
                <w:rFonts w:ascii="Times New Roman" w:hAnsi="Times New Roman" w:cs="Times New Roman"/>
              </w:rPr>
            </w:pPr>
          </w:p>
        </w:tc>
        <w:tc>
          <w:tcPr>
            <w:tcW w:w="608" w:type="dxa"/>
            <w:tcBorders>
              <w:top w:val="single" w:sz="4" w:space="0" w:color="auto"/>
              <w:left w:val="single" w:sz="4" w:space="0" w:color="auto"/>
              <w:bottom w:val="single" w:sz="4" w:space="0" w:color="auto"/>
              <w:right w:val="single" w:sz="4" w:space="0" w:color="auto"/>
            </w:tcBorders>
          </w:tcPr>
          <w:p w:rsidR="00955008" w:rsidRPr="002C37D3" w:rsidRDefault="00955008" w:rsidP="00D54D53">
            <w:pPr>
              <w:pStyle w:val="ConsPlusNormal"/>
              <w:rPr>
                <w:rFonts w:ascii="Times New Roman" w:hAnsi="Times New Roman" w:cs="Times New Roman"/>
              </w:rPr>
            </w:pPr>
          </w:p>
        </w:tc>
        <w:tc>
          <w:tcPr>
            <w:tcW w:w="608" w:type="dxa"/>
            <w:tcBorders>
              <w:top w:val="single" w:sz="4" w:space="0" w:color="auto"/>
              <w:left w:val="single" w:sz="4" w:space="0" w:color="auto"/>
              <w:bottom w:val="single" w:sz="4" w:space="0" w:color="auto"/>
              <w:right w:val="single" w:sz="4" w:space="0" w:color="auto"/>
            </w:tcBorders>
          </w:tcPr>
          <w:p w:rsidR="00955008" w:rsidRPr="002C37D3" w:rsidRDefault="00955008" w:rsidP="00D54D53">
            <w:pPr>
              <w:pStyle w:val="ConsPlusNormal"/>
              <w:rPr>
                <w:rFonts w:ascii="Times New Roman" w:hAnsi="Times New Roman" w:cs="Times New Roman"/>
              </w:rPr>
            </w:pPr>
          </w:p>
        </w:tc>
        <w:tc>
          <w:tcPr>
            <w:tcW w:w="608" w:type="dxa"/>
            <w:tcBorders>
              <w:top w:val="single" w:sz="4" w:space="0" w:color="auto"/>
              <w:left w:val="single" w:sz="4" w:space="0" w:color="auto"/>
              <w:bottom w:val="single" w:sz="4" w:space="0" w:color="auto"/>
              <w:right w:val="single" w:sz="4" w:space="0" w:color="auto"/>
            </w:tcBorders>
          </w:tcPr>
          <w:p w:rsidR="00955008" w:rsidRPr="002C37D3" w:rsidRDefault="00955008" w:rsidP="00D54D53">
            <w:pPr>
              <w:pStyle w:val="ConsPlusNormal"/>
              <w:rPr>
                <w:rFonts w:ascii="Times New Roman" w:hAnsi="Times New Roman" w:cs="Times New Roman"/>
              </w:rPr>
            </w:pPr>
          </w:p>
        </w:tc>
        <w:tc>
          <w:tcPr>
            <w:tcW w:w="1701" w:type="dxa"/>
            <w:tcBorders>
              <w:top w:val="single" w:sz="4" w:space="0" w:color="auto"/>
              <w:left w:val="single" w:sz="4" w:space="0" w:color="auto"/>
              <w:bottom w:val="single" w:sz="4" w:space="0" w:color="auto"/>
              <w:right w:val="single" w:sz="4" w:space="0" w:color="auto"/>
            </w:tcBorders>
          </w:tcPr>
          <w:p w:rsidR="00955008" w:rsidRPr="002C37D3" w:rsidRDefault="00955008" w:rsidP="00D54D53">
            <w:pPr>
              <w:pStyle w:val="ConsPlusNormal"/>
              <w:rPr>
                <w:rFonts w:ascii="Times New Roman" w:hAnsi="Times New Roman" w:cs="Times New Roman"/>
              </w:rPr>
            </w:pPr>
          </w:p>
        </w:tc>
      </w:tr>
      <w:tr w:rsidR="00955008" w:rsidRPr="002C37D3" w:rsidTr="00D54D53">
        <w:tc>
          <w:tcPr>
            <w:tcW w:w="4074" w:type="dxa"/>
            <w:tcBorders>
              <w:top w:val="single" w:sz="4" w:space="0" w:color="auto"/>
              <w:left w:val="single" w:sz="4" w:space="0" w:color="auto"/>
              <w:bottom w:val="single" w:sz="4" w:space="0" w:color="auto"/>
              <w:right w:val="single" w:sz="4" w:space="0" w:color="auto"/>
            </w:tcBorders>
          </w:tcPr>
          <w:p w:rsidR="00955008" w:rsidRPr="002C37D3" w:rsidRDefault="00955008" w:rsidP="00D54D53">
            <w:pPr>
              <w:pStyle w:val="ConsPlusNormal"/>
              <w:rPr>
                <w:rFonts w:ascii="Times New Roman" w:hAnsi="Times New Roman" w:cs="Times New Roman"/>
              </w:rPr>
            </w:pPr>
            <w:r w:rsidRPr="002C37D3">
              <w:rPr>
                <w:rFonts w:ascii="Times New Roman" w:hAnsi="Times New Roman" w:cs="Times New Roman"/>
              </w:rPr>
              <w:t>Разновозрастные деревья редких для данной местности пород (пихта, лиственница, липа)</w:t>
            </w:r>
          </w:p>
        </w:tc>
        <w:tc>
          <w:tcPr>
            <w:tcW w:w="1061" w:type="dxa"/>
            <w:tcBorders>
              <w:top w:val="single" w:sz="4" w:space="0" w:color="auto"/>
              <w:left w:val="single" w:sz="4" w:space="0" w:color="auto"/>
              <w:bottom w:val="single" w:sz="4" w:space="0" w:color="auto"/>
              <w:right w:val="single" w:sz="4" w:space="0" w:color="auto"/>
            </w:tcBorders>
          </w:tcPr>
          <w:p w:rsidR="00955008" w:rsidRPr="002C37D3" w:rsidRDefault="00955008" w:rsidP="00D54D53">
            <w:pPr>
              <w:pStyle w:val="ConsPlusNormal"/>
              <w:rPr>
                <w:rFonts w:ascii="Times New Roman" w:hAnsi="Times New Roman" w:cs="Times New Roman"/>
              </w:rPr>
            </w:pPr>
          </w:p>
        </w:tc>
        <w:tc>
          <w:tcPr>
            <w:tcW w:w="1061" w:type="dxa"/>
            <w:tcBorders>
              <w:top w:val="single" w:sz="4" w:space="0" w:color="auto"/>
              <w:left w:val="single" w:sz="4" w:space="0" w:color="auto"/>
              <w:bottom w:val="single" w:sz="4" w:space="0" w:color="auto"/>
              <w:right w:val="single" w:sz="4" w:space="0" w:color="auto"/>
            </w:tcBorders>
          </w:tcPr>
          <w:p w:rsidR="00955008" w:rsidRPr="002C37D3" w:rsidRDefault="00955008" w:rsidP="00D54D53">
            <w:pPr>
              <w:pStyle w:val="ConsPlusNormal"/>
              <w:rPr>
                <w:rFonts w:ascii="Times New Roman" w:hAnsi="Times New Roman" w:cs="Times New Roman"/>
              </w:rPr>
            </w:pPr>
          </w:p>
        </w:tc>
        <w:tc>
          <w:tcPr>
            <w:tcW w:w="608" w:type="dxa"/>
            <w:tcBorders>
              <w:top w:val="single" w:sz="4" w:space="0" w:color="auto"/>
              <w:left w:val="single" w:sz="4" w:space="0" w:color="auto"/>
              <w:bottom w:val="single" w:sz="4" w:space="0" w:color="auto"/>
              <w:right w:val="single" w:sz="4" w:space="0" w:color="auto"/>
            </w:tcBorders>
          </w:tcPr>
          <w:p w:rsidR="00955008" w:rsidRPr="002C37D3" w:rsidRDefault="00955008" w:rsidP="00D54D53">
            <w:pPr>
              <w:pStyle w:val="ConsPlusNormal"/>
              <w:rPr>
                <w:rFonts w:ascii="Times New Roman" w:hAnsi="Times New Roman" w:cs="Times New Roman"/>
              </w:rPr>
            </w:pPr>
          </w:p>
        </w:tc>
        <w:tc>
          <w:tcPr>
            <w:tcW w:w="608" w:type="dxa"/>
            <w:tcBorders>
              <w:top w:val="single" w:sz="4" w:space="0" w:color="auto"/>
              <w:left w:val="single" w:sz="4" w:space="0" w:color="auto"/>
              <w:bottom w:val="single" w:sz="4" w:space="0" w:color="auto"/>
              <w:right w:val="single" w:sz="4" w:space="0" w:color="auto"/>
            </w:tcBorders>
          </w:tcPr>
          <w:p w:rsidR="00955008" w:rsidRPr="002C37D3" w:rsidRDefault="00955008" w:rsidP="00D54D53">
            <w:pPr>
              <w:pStyle w:val="ConsPlusNormal"/>
              <w:rPr>
                <w:rFonts w:ascii="Times New Roman" w:hAnsi="Times New Roman" w:cs="Times New Roman"/>
              </w:rPr>
            </w:pPr>
          </w:p>
        </w:tc>
        <w:tc>
          <w:tcPr>
            <w:tcW w:w="608" w:type="dxa"/>
            <w:tcBorders>
              <w:top w:val="single" w:sz="4" w:space="0" w:color="auto"/>
              <w:left w:val="single" w:sz="4" w:space="0" w:color="auto"/>
              <w:bottom w:val="single" w:sz="4" w:space="0" w:color="auto"/>
              <w:right w:val="single" w:sz="4" w:space="0" w:color="auto"/>
            </w:tcBorders>
          </w:tcPr>
          <w:p w:rsidR="00955008" w:rsidRPr="002C37D3" w:rsidRDefault="00955008" w:rsidP="00D54D53">
            <w:pPr>
              <w:pStyle w:val="ConsPlusNormal"/>
              <w:rPr>
                <w:rFonts w:ascii="Times New Roman" w:hAnsi="Times New Roman" w:cs="Times New Roman"/>
              </w:rPr>
            </w:pPr>
          </w:p>
        </w:tc>
        <w:tc>
          <w:tcPr>
            <w:tcW w:w="608" w:type="dxa"/>
            <w:tcBorders>
              <w:top w:val="single" w:sz="4" w:space="0" w:color="auto"/>
              <w:left w:val="single" w:sz="4" w:space="0" w:color="auto"/>
              <w:bottom w:val="single" w:sz="4" w:space="0" w:color="auto"/>
              <w:right w:val="single" w:sz="4" w:space="0" w:color="auto"/>
            </w:tcBorders>
          </w:tcPr>
          <w:p w:rsidR="00955008" w:rsidRPr="002C37D3" w:rsidRDefault="00955008" w:rsidP="00D54D53">
            <w:pPr>
              <w:pStyle w:val="ConsPlusNormal"/>
              <w:rPr>
                <w:rFonts w:ascii="Times New Roman" w:hAnsi="Times New Roman" w:cs="Times New Roman"/>
              </w:rPr>
            </w:pPr>
          </w:p>
        </w:tc>
        <w:tc>
          <w:tcPr>
            <w:tcW w:w="1701" w:type="dxa"/>
            <w:tcBorders>
              <w:top w:val="single" w:sz="4" w:space="0" w:color="auto"/>
              <w:left w:val="single" w:sz="4" w:space="0" w:color="auto"/>
              <w:bottom w:val="single" w:sz="4" w:space="0" w:color="auto"/>
              <w:right w:val="single" w:sz="4" w:space="0" w:color="auto"/>
            </w:tcBorders>
          </w:tcPr>
          <w:p w:rsidR="00955008" w:rsidRPr="002C37D3" w:rsidRDefault="00955008" w:rsidP="00D54D53">
            <w:pPr>
              <w:pStyle w:val="ConsPlusNormal"/>
              <w:rPr>
                <w:rFonts w:ascii="Times New Roman" w:hAnsi="Times New Roman" w:cs="Times New Roman"/>
              </w:rPr>
            </w:pPr>
          </w:p>
        </w:tc>
      </w:tr>
      <w:tr w:rsidR="00955008" w:rsidRPr="002C37D3" w:rsidTr="00D54D53">
        <w:tc>
          <w:tcPr>
            <w:tcW w:w="4074" w:type="dxa"/>
            <w:tcBorders>
              <w:top w:val="single" w:sz="4" w:space="0" w:color="auto"/>
              <w:left w:val="single" w:sz="4" w:space="0" w:color="auto"/>
              <w:bottom w:val="single" w:sz="4" w:space="0" w:color="auto"/>
              <w:right w:val="single" w:sz="4" w:space="0" w:color="auto"/>
            </w:tcBorders>
          </w:tcPr>
          <w:p w:rsidR="00955008" w:rsidRPr="002C37D3" w:rsidRDefault="00955008" w:rsidP="00D54D53">
            <w:pPr>
              <w:pStyle w:val="ConsPlusNormal"/>
              <w:rPr>
                <w:rFonts w:ascii="Times New Roman" w:hAnsi="Times New Roman" w:cs="Times New Roman"/>
              </w:rPr>
            </w:pPr>
            <w:r w:rsidRPr="002C37D3">
              <w:rPr>
                <w:rFonts w:ascii="Times New Roman" w:hAnsi="Times New Roman" w:cs="Times New Roman"/>
              </w:rPr>
              <w:t>Крупные устойчивые сухостойные и перестойные деревья; обломанные на различной высоте естественные пни (остолопы)</w:t>
            </w:r>
          </w:p>
        </w:tc>
        <w:tc>
          <w:tcPr>
            <w:tcW w:w="1061" w:type="dxa"/>
            <w:tcBorders>
              <w:top w:val="single" w:sz="4" w:space="0" w:color="auto"/>
              <w:left w:val="single" w:sz="4" w:space="0" w:color="auto"/>
              <w:bottom w:val="single" w:sz="4" w:space="0" w:color="auto"/>
              <w:right w:val="single" w:sz="4" w:space="0" w:color="auto"/>
            </w:tcBorders>
          </w:tcPr>
          <w:p w:rsidR="00955008" w:rsidRPr="002C37D3" w:rsidRDefault="00955008" w:rsidP="00D54D53">
            <w:pPr>
              <w:pStyle w:val="ConsPlusNormal"/>
              <w:rPr>
                <w:rFonts w:ascii="Times New Roman" w:hAnsi="Times New Roman" w:cs="Times New Roman"/>
              </w:rPr>
            </w:pPr>
          </w:p>
        </w:tc>
        <w:tc>
          <w:tcPr>
            <w:tcW w:w="1061" w:type="dxa"/>
            <w:tcBorders>
              <w:top w:val="single" w:sz="4" w:space="0" w:color="auto"/>
              <w:left w:val="single" w:sz="4" w:space="0" w:color="auto"/>
              <w:bottom w:val="single" w:sz="4" w:space="0" w:color="auto"/>
              <w:right w:val="single" w:sz="4" w:space="0" w:color="auto"/>
            </w:tcBorders>
          </w:tcPr>
          <w:p w:rsidR="00955008" w:rsidRPr="002C37D3" w:rsidRDefault="00955008" w:rsidP="00D54D53">
            <w:pPr>
              <w:pStyle w:val="ConsPlusNormal"/>
              <w:rPr>
                <w:rFonts w:ascii="Times New Roman" w:hAnsi="Times New Roman" w:cs="Times New Roman"/>
              </w:rPr>
            </w:pPr>
          </w:p>
        </w:tc>
        <w:tc>
          <w:tcPr>
            <w:tcW w:w="608" w:type="dxa"/>
            <w:tcBorders>
              <w:top w:val="single" w:sz="4" w:space="0" w:color="auto"/>
              <w:left w:val="single" w:sz="4" w:space="0" w:color="auto"/>
              <w:bottom w:val="single" w:sz="4" w:space="0" w:color="auto"/>
              <w:right w:val="single" w:sz="4" w:space="0" w:color="auto"/>
            </w:tcBorders>
          </w:tcPr>
          <w:p w:rsidR="00955008" w:rsidRPr="002C37D3" w:rsidRDefault="00955008" w:rsidP="00D54D53">
            <w:pPr>
              <w:pStyle w:val="ConsPlusNormal"/>
              <w:rPr>
                <w:rFonts w:ascii="Times New Roman" w:hAnsi="Times New Roman" w:cs="Times New Roman"/>
              </w:rPr>
            </w:pPr>
          </w:p>
        </w:tc>
        <w:tc>
          <w:tcPr>
            <w:tcW w:w="608" w:type="dxa"/>
            <w:tcBorders>
              <w:top w:val="single" w:sz="4" w:space="0" w:color="auto"/>
              <w:left w:val="single" w:sz="4" w:space="0" w:color="auto"/>
              <w:bottom w:val="single" w:sz="4" w:space="0" w:color="auto"/>
              <w:right w:val="single" w:sz="4" w:space="0" w:color="auto"/>
            </w:tcBorders>
          </w:tcPr>
          <w:p w:rsidR="00955008" w:rsidRPr="002C37D3" w:rsidRDefault="00955008" w:rsidP="00D54D53">
            <w:pPr>
              <w:pStyle w:val="ConsPlusNormal"/>
              <w:rPr>
                <w:rFonts w:ascii="Times New Roman" w:hAnsi="Times New Roman" w:cs="Times New Roman"/>
              </w:rPr>
            </w:pPr>
          </w:p>
        </w:tc>
        <w:tc>
          <w:tcPr>
            <w:tcW w:w="608" w:type="dxa"/>
            <w:tcBorders>
              <w:top w:val="single" w:sz="4" w:space="0" w:color="auto"/>
              <w:left w:val="single" w:sz="4" w:space="0" w:color="auto"/>
              <w:bottom w:val="single" w:sz="4" w:space="0" w:color="auto"/>
              <w:right w:val="single" w:sz="4" w:space="0" w:color="auto"/>
            </w:tcBorders>
          </w:tcPr>
          <w:p w:rsidR="00955008" w:rsidRPr="002C37D3" w:rsidRDefault="00955008" w:rsidP="00D54D53">
            <w:pPr>
              <w:pStyle w:val="ConsPlusNormal"/>
              <w:rPr>
                <w:rFonts w:ascii="Times New Roman" w:hAnsi="Times New Roman" w:cs="Times New Roman"/>
              </w:rPr>
            </w:pPr>
          </w:p>
        </w:tc>
        <w:tc>
          <w:tcPr>
            <w:tcW w:w="608" w:type="dxa"/>
            <w:tcBorders>
              <w:top w:val="single" w:sz="4" w:space="0" w:color="auto"/>
              <w:left w:val="single" w:sz="4" w:space="0" w:color="auto"/>
              <w:bottom w:val="single" w:sz="4" w:space="0" w:color="auto"/>
              <w:right w:val="single" w:sz="4" w:space="0" w:color="auto"/>
            </w:tcBorders>
          </w:tcPr>
          <w:p w:rsidR="00955008" w:rsidRPr="002C37D3" w:rsidRDefault="00955008" w:rsidP="00D54D53">
            <w:pPr>
              <w:pStyle w:val="ConsPlusNormal"/>
              <w:rPr>
                <w:rFonts w:ascii="Times New Roman" w:hAnsi="Times New Roman" w:cs="Times New Roman"/>
              </w:rPr>
            </w:pPr>
          </w:p>
        </w:tc>
        <w:tc>
          <w:tcPr>
            <w:tcW w:w="1701" w:type="dxa"/>
            <w:tcBorders>
              <w:top w:val="single" w:sz="4" w:space="0" w:color="auto"/>
              <w:left w:val="single" w:sz="4" w:space="0" w:color="auto"/>
              <w:bottom w:val="single" w:sz="4" w:space="0" w:color="auto"/>
              <w:right w:val="single" w:sz="4" w:space="0" w:color="auto"/>
            </w:tcBorders>
          </w:tcPr>
          <w:p w:rsidR="00955008" w:rsidRPr="002C37D3" w:rsidRDefault="00955008" w:rsidP="00D54D53">
            <w:pPr>
              <w:pStyle w:val="ConsPlusNormal"/>
              <w:rPr>
                <w:rFonts w:ascii="Times New Roman" w:hAnsi="Times New Roman" w:cs="Times New Roman"/>
              </w:rPr>
            </w:pPr>
          </w:p>
        </w:tc>
      </w:tr>
      <w:tr w:rsidR="00955008" w:rsidRPr="002C37D3" w:rsidTr="00D54D53">
        <w:tc>
          <w:tcPr>
            <w:tcW w:w="4074" w:type="dxa"/>
            <w:tcBorders>
              <w:top w:val="single" w:sz="4" w:space="0" w:color="auto"/>
              <w:left w:val="single" w:sz="4" w:space="0" w:color="auto"/>
              <w:bottom w:val="single" w:sz="4" w:space="0" w:color="auto"/>
              <w:right w:val="single" w:sz="4" w:space="0" w:color="auto"/>
            </w:tcBorders>
          </w:tcPr>
          <w:p w:rsidR="00955008" w:rsidRPr="002C37D3" w:rsidRDefault="00955008" w:rsidP="00D54D53">
            <w:pPr>
              <w:pStyle w:val="ConsPlusNormal"/>
              <w:rPr>
                <w:rFonts w:ascii="Times New Roman" w:hAnsi="Times New Roman" w:cs="Times New Roman"/>
              </w:rPr>
            </w:pPr>
            <w:r w:rsidRPr="002C37D3">
              <w:rPr>
                <w:rFonts w:ascii="Times New Roman" w:hAnsi="Times New Roman" w:cs="Times New Roman"/>
              </w:rPr>
              <w:t>Деревья с гнездами и дуплами</w:t>
            </w:r>
          </w:p>
        </w:tc>
        <w:tc>
          <w:tcPr>
            <w:tcW w:w="1061" w:type="dxa"/>
            <w:tcBorders>
              <w:top w:val="single" w:sz="4" w:space="0" w:color="auto"/>
              <w:left w:val="single" w:sz="4" w:space="0" w:color="auto"/>
              <w:bottom w:val="single" w:sz="4" w:space="0" w:color="auto"/>
              <w:right w:val="single" w:sz="4" w:space="0" w:color="auto"/>
            </w:tcBorders>
          </w:tcPr>
          <w:p w:rsidR="00955008" w:rsidRPr="002C37D3" w:rsidRDefault="00955008" w:rsidP="00D54D53">
            <w:pPr>
              <w:pStyle w:val="ConsPlusNormal"/>
              <w:rPr>
                <w:rFonts w:ascii="Times New Roman" w:hAnsi="Times New Roman" w:cs="Times New Roman"/>
              </w:rPr>
            </w:pPr>
          </w:p>
        </w:tc>
        <w:tc>
          <w:tcPr>
            <w:tcW w:w="1061" w:type="dxa"/>
            <w:tcBorders>
              <w:top w:val="single" w:sz="4" w:space="0" w:color="auto"/>
              <w:left w:val="single" w:sz="4" w:space="0" w:color="auto"/>
              <w:bottom w:val="single" w:sz="4" w:space="0" w:color="auto"/>
              <w:right w:val="single" w:sz="4" w:space="0" w:color="auto"/>
            </w:tcBorders>
          </w:tcPr>
          <w:p w:rsidR="00955008" w:rsidRPr="002C37D3" w:rsidRDefault="00955008" w:rsidP="00D54D53">
            <w:pPr>
              <w:pStyle w:val="ConsPlusNormal"/>
              <w:rPr>
                <w:rFonts w:ascii="Times New Roman" w:hAnsi="Times New Roman" w:cs="Times New Roman"/>
              </w:rPr>
            </w:pPr>
          </w:p>
        </w:tc>
        <w:tc>
          <w:tcPr>
            <w:tcW w:w="608" w:type="dxa"/>
            <w:tcBorders>
              <w:top w:val="single" w:sz="4" w:space="0" w:color="auto"/>
              <w:left w:val="single" w:sz="4" w:space="0" w:color="auto"/>
              <w:bottom w:val="single" w:sz="4" w:space="0" w:color="auto"/>
              <w:right w:val="single" w:sz="4" w:space="0" w:color="auto"/>
            </w:tcBorders>
          </w:tcPr>
          <w:p w:rsidR="00955008" w:rsidRPr="002C37D3" w:rsidRDefault="00955008" w:rsidP="00D54D53">
            <w:pPr>
              <w:pStyle w:val="ConsPlusNormal"/>
              <w:rPr>
                <w:rFonts w:ascii="Times New Roman" w:hAnsi="Times New Roman" w:cs="Times New Roman"/>
              </w:rPr>
            </w:pPr>
          </w:p>
        </w:tc>
        <w:tc>
          <w:tcPr>
            <w:tcW w:w="608" w:type="dxa"/>
            <w:tcBorders>
              <w:top w:val="single" w:sz="4" w:space="0" w:color="auto"/>
              <w:left w:val="single" w:sz="4" w:space="0" w:color="auto"/>
              <w:bottom w:val="single" w:sz="4" w:space="0" w:color="auto"/>
              <w:right w:val="single" w:sz="4" w:space="0" w:color="auto"/>
            </w:tcBorders>
          </w:tcPr>
          <w:p w:rsidR="00955008" w:rsidRPr="002C37D3" w:rsidRDefault="00955008" w:rsidP="00D54D53">
            <w:pPr>
              <w:pStyle w:val="ConsPlusNormal"/>
              <w:rPr>
                <w:rFonts w:ascii="Times New Roman" w:hAnsi="Times New Roman" w:cs="Times New Roman"/>
              </w:rPr>
            </w:pPr>
          </w:p>
        </w:tc>
        <w:tc>
          <w:tcPr>
            <w:tcW w:w="608" w:type="dxa"/>
            <w:tcBorders>
              <w:top w:val="single" w:sz="4" w:space="0" w:color="auto"/>
              <w:left w:val="single" w:sz="4" w:space="0" w:color="auto"/>
              <w:bottom w:val="single" w:sz="4" w:space="0" w:color="auto"/>
              <w:right w:val="single" w:sz="4" w:space="0" w:color="auto"/>
            </w:tcBorders>
          </w:tcPr>
          <w:p w:rsidR="00955008" w:rsidRPr="002C37D3" w:rsidRDefault="00955008" w:rsidP="00D54D53">
            <w:pPr>
              <w:pStyle w:val="ConsPlusNormal"/>
              <w:rPr>
                <w:rFonts w:ascii="Times New Roman" w:hAnsi="Times New Roman" w:cs="Times New Roman"/>
              </w:rPr>
            </w:pPr>
          </w:p>
        </w:tc>
        <w:tc>
          <w:tcPr>
            <w:tcW w:w="608" w:type="dxa"/>
            <w:tcBorders>
              <w:top w:val="single" w:sz="4" w:space="0" w:color="auto"/>
              <w:left w:val="single" w:sz="4" w:space="0" w:color="auto"/>
              <w:bottom w:val="single" w:sz="4" w:space="0" w:color="auto"/>
              <w:right w:val="single" w:sz="4" w:space="0" w:color="auto"/>
            </w:tcBorders>
          </w:tcPr>
          <w:p w:rsidR="00955008" w:rsidRPr="002C37D3" w:rsidRDefault="00955008" w:rsidP="00D54D53">
            <w:pPr>
              <w:pStyle w:val="ConsPlusNormal"/>
              <w:rPr>
                <w:rFonts w:ascii="Times New Roman" w:hAnsi="Times New Roman" w:cs="Times New Roman"/>
              </w:rPr>
            </w:pPr>
          </w:p>
        </w:tc>
        <w:tc>
          <w:tcPr>
            <w:tcW w:w="1701" w:type="dxa"/>
            <w:tcBorders>
              <w:top w:val="single" w:sz="4" w:space="0" w:color="auto"/>
              <w:left w:val="single" w:sz="4" w:space="0" w:color="auto"/>
              <w:bottom w:val="single" w:sz="4" w:space="0" w:color="auto"/>
              <w:right w:val="single" w:sz="4" w:space="0" w:color="auto"/>
            </w:tcBorders>
          </w:tcPr>
          <w:p w:rsidR="00955008" w:rsidRPr="002C37D3" w:rsidRDefault="00955008" w:rsidP="00D54D53">
            <w:pPr>
              <w:pStyle w:val="ConsPlusNormal"/>
              <w:rPr>
                <w:rFonts w:ascii="Times New Roman" w:hAnsi="Times New Roman" w:cs="Times New Roman"/>
              </w:rPr>
            </w:pPr>
          </w:p>
        </w:tc>
      </w:tr>
    </w:tbl>
    <w:p w:rsidR="00955008" w:rsidRPr="002C37D3" w:rsidRDefault="00955008" w:rsidP="00955008">
      <w:pPr>
        <w:pStyle w:val="ConsPlusNormal"/>
        <w:jc w:val="right"/>
        <w:rPr>
          <w:rFonts w:ascii="Times New Roman" w:hAnsi="Times New Roman" w:cs="Times New Roman"/>
          <w:sz w:val="24"/>
          <w:szCs w:val="24"/>
        </w:rPr>
        <w:sectPr w:rsidR="00955008" w:rsidRPr="002C37D3" w:rsidSect="00D54D53">
          <w:pgSz w:w="11906" w:h="16838" w:code="9"/>
          <w:pgMar w:top="567" w:right="567" w:bottom="567" w:left="1134" w:header="397" w:footer="397" w:gutter="0"/>
          <w:cols w:space="720"/>
          <w:noEndnote/>
        </w:sectPr>
      </w:pPr>
    </w:p>
    <w:p w:rsidR="00955008" w:rsidRPr="009A2F61" w:rsidRDefault="00945ED5" w:rsidP="0063291A">
      <w:pPr>
        <w:pStyle w:val="0"/>
      </w:pPr>
      <w:r>
        <w:t xml:space="preserve"> </w:t>
      </w:r>
      <w:bookmarkStart w:id="476" w:name="_Toc521759041"/>
      <w:bookmarkEnd w:id="476"/>
    </w:p>
    <w:p w:rsidR="00955008" w:rsidRPr="002C37D3" w:rsidRDefault="00955008" w:rsidP="00955008">
      <w:pPr>
        <w:pStyle w:val="ConsPlusNormal"/>
        <w:jc w:val="right"/>
        <w:rPr>
          <w:rFonts w:ascii="Times New Roman" w:hAnsi="Times New Roman" w:cs="Times New Roman"/>
          <w:bCs/>
          <w:sz w:val="24"/>
          <w:szCs w:val="24"/>
        </w:rPr>
      </w:pPr>
      <w:r w:rsidRPr="002C37D3">
        <w:rPr>
          <w:rFonts w:ascii="Times New Roman" w:hAnsi="Times New Roman" w:cs="Times New Roman"/>
          <w:sz w:val="24"/>
          <w:szCs w:val="24"/>
        </w:rPr>
        <w:t>К лесохозяйственному регламенту</w:t>
      </w:r>
    </w:p>
    <w:p w:rsidR="00955008" w:rsidRPr="002C37D3" w:rsidRDefault="00955008" w:rsidP="00955008">
      <w:pPr>
        <w:pStyle w:val="ConsPlusNormal"/>
        <w:jc w:val="right"/>
        <w:rPr>
          <w:rFonts w:ascii="Times New Roman" w:hAnsi="Times New Roman" w:cs="Times New Roman"/>
          <w:sz w:val="24"/>
          <w:szCs w:val="24"/>
        </w:rPr>
      </w:pPr>
      <w:r w:rsidRPr="002C37D3">
        <w:rPr>
          <w:rFonts w:ascii="Times New Roman" w:hAnsi="Times New Roman" w:cs="Times New Roman"/>
          <w:sz w:val="24"/>
          <w:szCs w:val="24"/>
        </w:rPr>
        <w:t>Кирово-Чепецкого лесничества</w:t>
      </w:r>
    </w:p>
    <w:p w:rsidR="00955008" w:rsidRPr="002C37D3" w:rsidRDefault="00955008" w:rsidP="00955008">
      <w:pPr>
        <w:pStyle w:val="ConsPlusNormal"/>
        <w:jc w:val="right"/>
        <w:rPr>
          <w:rFonts w:ascii="Times New Roman" w:hAnsi="Times New Roman" w:cs="Times New Roman"/>
          <w:bCs/>
          <w:sz w:val="24"/>
          <w:szCs w:val="24"/>
        </w:rPr>
      </w:pPr>
      <w:r w:rsidRPr="002C37D3">
        <w:rPr>
          <w:rFonts w:ascii="Times New Roman" w:hAnsi="Times New Roman" w:cs="Times New Roman"/>
          <w:sz w:val="24"/>
          <w:szCs w:val="24"/>
        </w:rPr>
        <w:t>Кировской области</w:t>
      </w:r>
    </w:p>
    <w:p w:rsidR="00955008" w:rsidRPr="002C37D3" w:rsidRDefault="00955008" w:rsidP="00955008">
      <w:pPr>
        <w:pStyle w:val="ConsPlusNormal"/>
        <w:jc w:val="center"/>
        <w:rPr>
          <w:rFonts w:ascii="Times New Roman" w:hAnsi="Times New Roman" w:cs="Times New Roman"/>
          <w:sz w:val="24"/>
          <w:szCs w:val="24"/>
        </w:rPr>
      </w:pPr>
    </w:p>
    <w:p w:rsidR="003461B9" w:rsidRPr="002C37D3" w:rsidRDefault="003461B9" w:rsidP="003461B9">
      <w:pPr>
        <w:pStyle w:val="ConsPlusNormal"/>
        <w:ind w:firstLine="539"/>
        <w:jc w:val="both"/>
        <w:rPr>
          <w:rFonts w:ascii="Times New Roman" w:hAnsi="Times New Roman" w:cs="Times New Roman"/>
          <w:sz w:val="24"/>
          <w:szCs w:val="24"/>
        </w:rPr>
      </w:pPr>
      <w:r w:rsidRPr="002C37D3">
        <w:rPr>
          <w:rFonts w:ascii="Times New Roman" w:hAnsi="Times New Roman" w:cs="Times New Roman"/>
          <w:sz w:val="24"/>
          <w:szCs w:val="24"/>
        </w:rPr>
        <w:t>Протяженность наземных путей транспорта на 1000 га площади без железных дорог широкой колеи и зимников составляет 21,6 км.</w:t>
      </w:r>
    </w:p>
    <w:p w:rsidR="003461B9" w:rsidRPr="002C37D3" w:rsidRDefault="00AF275D" w:rsidP="00AF275D">
      <w:pPr>
        <w:pStyle w:val="22"/>
        <w:widowControl w:val="0"/>
        <w:spacing w:after="0" w:line="240" w:lineRule="auto"/>
        <w:jc w:val="right"/>
        <w:rPr>
          <w:rFonts w:ascii="Times New Roman" w:hAnsi="Times New Roman"/>
          <w:sz w:val="24"/>
          <w:szCs w:val="24"/>
        </w:rPr>
      </w:pPr>
      <w:r w:rsidRPr="002C37D3">
        <w:rPr>
          <w:rFonts w:ascii="Times New Roman" w:hAnsi="Times New Roman"/>
          <w:sz w:val="24"/>
          <w:szCs w:val="24"/>
        </w:rPr>
        <w:t xml:space="preserve">Таблица </w:t>
      </w:r>
      <w:r w:rsidR="001B3500" w:rsidRPr="002C37D3">
        <w:rPr>
          <w:rFonts w:ascii="Times New Roman" w:hAnsi="Times New Roman"/>
          <w:sz w:val="24"/>
          <w:szCs w:val="24"/>
        </w:rPr>
        <w:t>2</w:t>
      </w:r>
      <w:r w:rsidRPr="002C37D3">
        <w:rPr>
          <w:rFonts w:ascii="Times New Roman" w:hAnsi="Times New Roman"/>
          <w:sz w:val="24"/>
          <w:szCs w:val="24"/>
        </w:rPr>
        <w:t>.1</w:t>
      </w:r>
    </w:p>
    <w:p w:rsidR="003461B9" w:rsidRPr="002C37D3" w:rsidRDefault="003461B9" w:rsidP="00910CDA">
      <w:pPr>
        <w:pStyle w:val="22"/>
        <w:widowControl w:val="0"/>
        <w:spacing w:after="0" w:line="240" w:lineRule="auto"/>
        <w:jc w:val="center"/>
        <w:rPr>
          <w:rFonts w:ascii="Times New Roman" w:hAnsi="Times New Roman"/>
          <w:sz w:val="24"/>
          <w:szCs w:val="24"/>
        </w:rPr>
      </w:pPr>
      <w:r w:rsidRPr="002C37D3">
        <w:rPr>
          <w:rFonts w:ascii="Times New Roman" w:hAnsi="Times New Roman"/>
          <w:sz w:val="24"/>
          <w:szCs w:val="24"/>
        </w:rPr>
        <w:t>Характеристика существующих объектов, не связанных с созданием лесной инфраструктуры</w:t>
      </w:r>
    </w:p>
    <w:p w:rsidR="003461B9" w:rsidRPr="002C37D3" w:rsidRDefault="003461B9" w:rsidP="00AF275D">
      <w:pPr>
        <w:pStyle w:val="ConsPlusNormal"/>
        <w:jc w:val="center"/>
        <w:rPr>
          <w:rFonts w:ascii="Times New Roman" w:hAnsi="Times New Roman" w:cs="Times New Roman"/>
          <w:sz w:val="24"/>
          <w:szCs w:val="24"/>
        </w:rPr>
      </w:pPr>
    </w:p>
    <w:tbl>
      <w:tblPr>
        <w:tblW w:w="5000" w:type="pct"/>
        <w:tblInd w:w="62" w:type="dxa"/>
        <w:tblLayout w:type="fixed"/>
        <w:tblCellMar>
          <w:top w:w="102" w:type="dxa"/>
          <w:left w:w="62" w:type="dxa"/>
          <w:bottom w:w="102" w:type="dxa"/>
          <w:right w:w="62" w:type="dxa"/>
        </w:tblCellMar>
        <w:tblLook w:val="0000" w:firstRow="0" w:lastRow="0" w:firstColumn="0" w:lastColumn="0" w:noHBand="0" w:noVBand="0"/>
      </w:tblPr>
      <w:tblGrid>
        <w:gridCol w:w="6440"/>
        <w:gridCol w:w="2552"/>
        <w:gridCol w:w="1337"/>
      </w:tblGrid>
      <w:tr w:rsidR="003461B9" w:rsidRPr="002C37D3" w:rsidTr="00910CDA">
        <w:tc>
          <w:tcPr>
            <w:tcW w:w="6009" w:type="dxa"/>
            <w:tcBorders>
              <w:top w:val="single" w:sz="4" w:space="0" w:color="auto"/>
              <w:left w:val="single" w:sz="4" w:space="0" w:color="auto"/>
              <w:bottom w:val="single" w:sz="4" w:space="0" w:color="auto"/>
              <w:right w:val="single" w:sz="4" w:space="0" w:color="auto"/>
            </w:tcBorders>
          </w:tcPr>
          <w:p w:rsidR="003461B9" w:rsidRPr="002C37D3" w:rsidRDefault="003461B9" w:rsidP="00D54D53">
            <w:pPr>
              <w:pStyle w:val="ConsPlusNormal"/>
              <w:jc w:val="center"/>
              <w:rPr>
                <w:rFonts w:ascii="Times New Roman" w:hAnsi="Times New Roman" w:cs="Times New Roman"/>
                <w:sz w:val="24"/>
                <w:szCs w:val="24"/>
              </w:rPr>
            </w:pPr>
            <w:r w:rsidRPr="002C37D3">
              <w:rPr>
                <w:rFonts w:ascii="Times New Roman" w:hAnsi="Times New Roman" w:cs="Times New Roman"/>
                <w:sz w:val="24"/>
                <w:szCs w:val="24"/>
              </w:rPr>
              <w:t>Показатели</w:t>
            </w:r>
          </w:p>
        </w:tc>
        <w:tc>
          <w:tcPr>
            <w:tcW w:w="2381" w:type="dxa"/>
            <w:tcBorders>
              <w:top w:val="single" w:sz="4" w:space="0" w:color="auto"/>
              <w:left w:val="single" w:sz="4" w:space="0" w:color="auto"/>
              <w:bottom w:val="single" w:sz="4" w:space="0" w:color="auto"/>
              <w:right w:val="single" w:sz="4" w:space="0" w:color="auto"/>
            </w:tcBorders>
          </w:tcPr>
          <w:p w:rsidR="003461B9" w:rsidRPr="002C37D3" w:rsidRDefault="003461B9" w:rsidP="00D54D53">
            <w:pPr>
              <w:pStyle w:val="ConsPlusNormal"/>
              <w:jc w:val="center"/>
              <w:rPr>
                <w:rFonts w:ascii="Times New Roman" w:hAnsi="Times New Roman" w:cs="Times New Roman"/>
                <w:sz w:val="24"/>
                <w:szCs w:val="24"/>
              </w:rPr>
            </w:pPr>
            <w:r w:rsidRPr="002C37D3">
              <w:rPr>
                <w:rFonts w:ascii="Times New Roman" w:hAnsi="Times New Roman" w:cs="Times New Roman"/>
                <w:sz w:val="24"/>
                <w:szCs w:val="24"/>
              </w:rPr>
              <w:t>Единица измерения</w:t>
            </w:r>
          </w:p>
        </w:tc>
        <w:tc>
          <w:tcPr>
            <w:tcW w:w="1247" w:type="dxa"/>
            <w:tcBorders>
              <w:top w:val="single" w:sz="4" w:space="0" w:color="auto"/>
              <w:left w:val="single" w:sz="4" w:space="0" w:color="auto"/>
              <w:bottom w:val="single" w:sz="4" w:space="0" w:color="auto"/>
              <w:right w:val="single" w:sz="4" w:space="0" w:color="auto"/>
            </w:tcBorders>
          </w:tcPr>
          <w:p w:rsidR="003461B9" w:rsidRPr="002C37D3" w:rsidRDefault="003461B9" w:rsidP="00D54D53">
            <w:pPr>
              <w:pStyle w:val="ConsPlusNormal"/>
              <w:jc w:val="center"/>
              <w:rPr>
                <w:rFonts w:ascii="Times New Roman" w:hAnsi="Times New Roman" w:cs="Times New Roman"/>
                <w:sz w:val="24"/>
                <w:szCs w:val="24"/>
              </w:rPr>
            </w:pPr>
            <w:r w:rsidRPr="002C37D3">
              <w:rPr>
                <w:rFonts w:ascii="Times New Roman" w:hAnsi="Times New Roman" w:cs="Times New Roman"/>
                <w:sz w:val="24"/>
                <w:szCs w:val="24"/>
              </w:rPr>
              <w:t>Объем</w:t>
            </w:r>
          </w:p>
        </w:tc>
      </w:tr>
      <w:tr w:rsidR="003461B9" w:rsidRPr="002C37D3" w:rsidTr="00910CDA">
        <w:tc>
          <w:tcPr>
            <w:tcW w:w="6009" w:type="dxa"/>
            <w:tcBorders>
              <w:top w:val="single" w:sz="4" w:space="0" w:color="auto"/>
              <w:left w:val="single" w:sz="4" w:space="0" w:color="auto"/>
              <w:bottom w:val="single" w:sz="4" w:space="0" w:color="auto"/>
              <w:right w:val="single" w:sz="4" w:space="0" w:color="auto"/>
            </w:tcBorders>
          </w:tcPr>
          <w:p w:rsidR="003461B9" w:rsidRPr="002C37D3" w:rsidRDefault="003461B9" w:rsidP="00D54D53">
            <w:pPr>
              <w:pStyle w:val="ConsPlusNormal"/>
              <w:outlineLvl w:val="5"/>
              <w:rPr>
                <w:rFonts w:ascii="Times New Roman" w:hAnsi="Times New Roman" w:cs="Times New Roman"/>
                <w:sz w:val="24"/>
                <w:szCs w:val="24"/>
              </w:rPr>
            </w:pPr>
            <w:r w:rsidRPr="002C37D3">
              <w:rPr>
                <w:rFonts w:ascii="Times New Roman" w:hAnsi="Times New Roman" w:cs="Times New Roman"/>
                <w:sz w:val="24"/>
                <w:szCs w:val="24"/>
              </w:rPr>
              <w:t>1. Объекты лесной инфраструктуры:</w:t>
            </w:r>
          </w:p>
        </w:tc>
        <w:tc>
          <w:tcPr>
            <w:tcW w:w="2381" w:type="dxa"/>
            <w:tcBorders>
              <w:top w:val="single" w:sz="4" w:space="0" w:color="auto"/>
              <w:left w:val="single" w:sz="4" w:space="0" w:color="auto"/>
              <w:bottom w:val="single" w:sz="4" w:space="0" w:color="auto"/>
              <w:right w:val="single" w:sz="4" w:space="0" w:color="auto"/>
            </w:tcBorders>
          </w:tcPr>
          <w:p w:rsidR="003461B9" w:rsidRPr="002C37D3" w:rsidRDefault="003461B9" w:rsidP="00D54D53">
            <w:pPr>
              <w:pStyle w:val="ConsPlusNormal"/>
              <w:jc w:val="center"/>
              <w:rPr>
                <w:rFonts w:ascii="Times New Roman" w:hAnsi="Times New Roman" w:cs="Times New Roman"/>
                <w:sz w:val="24"/>
                <w:szCs w:val="24"/>
              </w:rPr>
            </w:pPr>
          </w:p>
        </w:tc>
        <w:tc>
          <w:tcPr>
            <w:tcW w:w="1247" w:type="dxa"/>
            <w:tcBorders>
              <w:top w:val="single" w:sz="4" w:space="0" w:color="auto"/>
              <w:left w:val="single" w:sz="4" w:space="0" w:color="auto"/>
              <w:bottom w:val="single" w:sz="4" w:space="0" w:color="auto"/>
              <w:right w:val="single" w:sz="4" w:space="0" w:color="auto"/>
            </w:tcBorders>
            <w:vAlign w:val="center"/>
          </w:tcPr>
          <w:p w:rsidR="003461B9" w:rsidRPr="002C37D3" w:rsidRDefault="003461B9" w:rsidP="00D54D53">
            <w:pPr>
              <w:pStyle w:val="ConsPlusNormal"/>
              <w:jc w:val="center"/>
              <w:rPr>
                <w:rFonts w:ascii="Times New Roman" w:hAnsi="Times New Roman" w:cs="Times New Roman"/>
                <w:sz w:val="24"/>
                <w:szCs w:val="24"/>
              </w:rPr>
            </w:pPr>
          </w:p>
        </w:tc>
      </w:tr>
      <w:tr w:rsidR="003461B9" w:rsidRPr="002C37D3" w:rsidTr="00910CDA">
        <w:tc>
          <w:tcPr>
            <w:tcW w:w="6009" w:type="dxa"/>
            <w:tcBorders>
              <w:top w:val="single" w:sz="4" w:space="0" w:color="auto"/>
              <w:left w:val="single" w:sz="4" w:space="0" w:color="auto"/>
              <w:bottom w:val="single" w:sz="4" w:space="0" w:color="auto"/>
              <w:right w:val="single" w:sz="4" w:space="0" w:color="auto"/>
            </w:tcBorders>
          </w:tcPr>
          <w:p w:rsidR="003461B9" w:rsidRPr="002C37D3" w:rsidRDefault="003461B9" w:rsidP="00D54D53">
            <w:pPr>
              <w:pStyle w:val="ConsPlusNormal"/>
              <w:rPr>
                <w:rFonts w:ascii="Times New Roman" w:hAnsi="Times New Roman" w:cs="Times New Roman"/>
                <w:sz w:val="24"/>
                <w:szCs w:val="24"/>
              </w:rPr>
            </w:pPr>
            <w:r w:rsidRPr="002C37D3">
              <w:rPr>
                <w:rFonts w:ascii="Times New Roman" w:hAnsi="Times New Roman" w:cs="Times New Roman"/>
                <w:sz w:val="24"/>
                <w:szCs w:val="24"/>
              </w:rPr>
              <w:t>1.1. Просеки, всего</w:t>
            </w:r>
          </w:p>
        </w:tc>
        <w:tc>
          <w:tcPr>
            <w:tcW w:w="2381" w:type="dxa"/>
            <w:tcBorders>
              <w:top w:val="single" w:sz="4" w:space="0" w:color="auto"/>
              <w:left w:val="single" w:sz="4" w:space="0" w:color="auto"/>
              <w:bottom w:val="single" w:sz="4" w:space="0" w:color="auto"/>
              <w:right w:val="single" w:sz="4" w:space="0" w:color="auto"/>
            </w:tcBorders>
            <w:vAlign w:val="center"/>
          </w:tcPr>
          <w:p w:rsidR="003461B9" w:rsidRPr="002C37D3" w:rsidRDefault="003461B9" w:rsidP="00D54D53">
            <w:pPr>
              <w:pStyle w:val="ConsPlusNormal"/>
              <w:jc w:val="center"/>
              <w:rPr>
                <w:rFonts w:ascii="Times New Roman" w:hAnsi="Times New Roman" w:cs="Times New Roman"/>
                <w:sz w:val="24"/>
                <w:szCs w:val="24"/>
              </w:rPr>
            </w:pPr>
            <w:r w:rsidRPr="002C37D3">
              <w:rPr>
                <w:rFonts w:ascii="Times New Roman" w:hAnsi="Times New Roman" w:cs="Times New Roman"/>
                <w:sz w:val="24"/>
                <w:szCs w:val="24"/>
              </w:rPr>
              <w:t>км</w:t>
            </w:r>
          </w:p>
        </w:tc>
        <w:tc>
          <w:tcPr>
            <w:tcW w:w="1247" w:type="dxa"/>
            <w:tcBorders>
              <w:top w:val="single" w:sz="4" w:space="0" w:color="auto"/>
              <w:left w:val="single" w:sz="4" w:space="0" w:color="auto"/>
              <w:bottom w:val="single" w:sz="4" w:space="0" w:color="auto"/>
              <w:right w:val="single" w:sz="4" w:space="0" w:color="auto"/>
            </w:tcBorders>
            <w:vAlign w:val="center"/>
          </w:tcPr>
          <w:p w:rsidR="003461B9" w:rsidRPr="002C37D3" w:rsidRDefault="003461B9" w:rsidP="00D54D53">
            <w:pPr>
              <w:pStyle w:val="ConsPlusNormal"/>
              <w:jc w:val="center"/>
              <w:rPr>
                <w:rFonts w:ascii="Times New Roman" w:hAnsi="Times New Roman" w:cs="Times New Roman"/>
                <w:sz w:val="24"/>
                <w:szCs w:val="24"/>
              </w:rPr>
            </w:pPr>
            <w:r w:rsidRPr="002C37D3">
              <w:rPr>
                <w:rFonts w:ascii="Times New Roman" w:hAnsi="Times New Roman" w:cs="Times New Roman"/>
                <w:sz w:val="24"/>
                <w:szCs w:val="24"/>
              </w:rPr>
              <w:t>11,0</w:t>
            </w:r>
          </w:p>
        </w:tc>
      </w:tr>
      <w:tr w:rsidR="003461B9" w:rsidRPr="002C37D3" w:rsidTr="00910CDA">
        <w:tc>
          <w:tcPr>
            <w:tcW w:w="6009" w:type="dxa"/>
            <w:tcBorders>
              <w:top w:val="single" w:sz="4" w:space="0" w:color="auto"/>
              <w:left w:val="single" w:sz="4" w:space="0" w:color="auto"/>
              <w:bottom w:val="single" w:sz="4" w:space="0" w:color="auto"/>
              <w:right w:val="single" w:sz="4" w:space="0" w:color="auto"/>
            </w:tcBorders>
          </w:tcPr>
          <w:p w:rsidR="003461B9" w:rsidRPr="002C37D3" w:rsidRDefault="003461B9" w:rsidP="00D54D53">
            <w:pPr>
              <w:pStyle w:val="ConsPlusNormal"/>
              <w:rPr>
                <w:rFonts w:ascii="Times New Roman" w:hAnsi="Times New Roman" w:cs="Times New Roman"/>
                <w:sz w:val="24"/>
                <w:szCs w:val="24"/>
              </w:rPr>
            </w:pPr>
            <w:r w:rsidRPr="002C37D3">
              <w:rPr>
                <w:rFonts w:ascii="Times New Roman" w:hAnsi="Times New Roman" w:cs="Times New Roman"/>
                <w:sz w:val="24"/>
                <w:szCs w:val="24"/>
              </w:rPr>
              <w:t>в том числе требующие расчистки (по материалам лесоустройства)</w:t>
            </w:r>
          </w:p>
        </w:tc>
        <w:tc>
          <w:tcPr>
            <w:tcW w:w="2381" w:type="dxa"/>
            <w:tcBorders>
              <w:top w:val="single" w:sz="4" w:space="0" w:color="auto"/>
              <w:left w:val="single" w:sz="4" w:space="0" w:color="auto"/>
              <w:bottom w:val="single" w:sz="4" w:space="0" w:color="auto"/>
              <w:right w:val="single" w:sz="4" w:space="0" w:color="auto"/>
            </w:tcBorders>
            <w:vAlign w:val="center"/>
          </w:tcPr>
          <w:p w:rsidR="003461B9" w:rsidRPr="002C37D3" w:rsidRDefault="003461B9" w:rsidP="00D54D53">
            <w:pPr>
              <w:pStyle w:val="ConsPlusNormal"/>
              <w:jc w:val="center"/>
              <w:rPr>
                <w:rFonts w:ascii="Times New Roman" w:hAnsi="Times New Roman" w:cs="Times New Roman"/>
                <w:sz w:val="24"/>
                <w:szCs w:val="24"/>
              </w:rPr>
            </w:pPr>
            <w:r w:rsidRPr="002C37D3">
              <w:rPr>
                <w:rFonts w:ascii="Times New Roman" w:hAnsi="Times New Roman" w:cs="Times New Roman"/>
                <w:sz w:val="24"/>
                <w:szCs w:val="24"/>
              </w:rPr>
              <w:t>км</w:t>
            </w:r>
          </w:p>
        </w:tc>
        <w:tc>
          <w:tcPr>
            <w:tcW w:w="1247" w:type="dxa"/>
            <w:tcBorders>
              <w:top w:val="single" w:sz="4" w:space="0" w:color="auto"/>
              <w:left w:val="single" w:sz="4" w:space="0" w:color="auto"/>
              <w:bottom w:val="single" w:sz="4" w:space="0" w:color="auto"/>
              <w:right w:val="single" w:sz="4" w:space="0" w:color="auto"/>
            </w:tcBorders>
            <w:vAlign w:val="center"/>
          </w:tcPr>
          <w:p w:rsidR="003461B9" w:rsidRPr="002C37D3" w:rsidRDefault="003461B9" w:rsidP="00D54D53">
            <w:pPr>
              <w:pStyle w:val="ConsPlusNormal"/>
              <w:jc w:val="center"/>
              <w:rPr>
                <w:rFonts w:ascii="Times New Roman" w:hAnsi="Times New Roman" w:cs="Times New Roman"/>
                <w:sz w:val="24"/>
                <w:szCs w:val="24"/>
              </w:rPr>
            </w:pPr>
            <w:r w:rsidRPr="002C37D3">
              <w:rPr>
                <w:rFonts w:ascii="Times New Roman" w:hAnsi="Times New Roman" w:cs="Times New Roman"/>
                <w:sz w:val="24"/>
                <w:szCs w:val="24"/>
              </w:rPr>
              <w:t>4,0</w:t>
            </w:r>
          </w:p>
        </w:tc>
      </w:tr>
      <w:tr w:rsidR="003461B9" w:rsidRPr="002C37D3" w:rsidTr="00910CDA">
        <w:tc>
          <w:tcPr>
            <w:tcW w:w="6009" w:type="dxa"/>
            <w:tcBorders>
              <w:top w:val="single" w:sz="4" w:space="0" w:color="auto"/>
              <w:left w:val="single" w:sz="4" w:space="0" w:color="auto"/>
              <w:bottom w:val="single" w:sz="4" w:space="0" w:color="auto"/>
              <w:right w:val="single" w:sz="4" w:space="0" w:color="auto"/>
            </w:tcBorders>
          </w:tcPr>
          <w:p w:rsidR="003461B9" w:rsidRPr="002C37D3" w:rsidRDefault="003461B9" w:rsidP="00D54D53">
            <w:pPr>
              <w:pStyle w:val="ConsPlusNormal"/>
              <w:rPr>
                <w:rFonts w:ascii="Times New Roman" w:hAnsi="Times New Roman" w:cs="Times New Roman"/>
                <w:sz w:val="24"/>
                <w:szCs w:val="24"/>
              </w:rPr>
            </w:pPr>
            <w:r w:rsidRPr="002C37D3">
              <w:rPr>
                <w:rFonts w:ascii="Times New Roman" w:hAnsi="Times New Roman" w:cs="Times New Roman"/>
                <w:sz w:val="24"/>
                <w:szCs w:val="24"/>
              </w:rPr>
              <w:t>1.2. Лесные дороги</w:t>
            </w:r>
          </w:p>
        </w:tc>
        <w:tc>
          <w:tcPr>
            <w:tcW w:w="2381" w:type="dxa"/>
            <w:tcBorders>
              <w:top w:val="single" w:sz="4" w:space="0" w:color="auto"/>
              <w:left w:val="single" w:sz="4" w:space="0" w:color="auto"/>
              <w:bottom w:val="single" w:sz="4" w:space="0" w:color="auto"/>
              <w:right w:val="single" w:sz="4" w:space="0" w:color="auto"/>
            </w:tcBorders>
            <w:vAlign w:val="center"/>
          </w:tcPr>
          <w:p w:rsidR="003461B9" w:rsidRPr="002C37D3" w:rsidRDefault="003461B9" w:rsidP="00D54D53">
            <w:pPr>
              <w:pStyle w:val="ConsPlusNormal"/>
              <w:jc w:val="center"/>
              <w:rPr>
                <w:rFonts w:ascii="Times New Roman" w:hAnsi="Times New Roman" w:cs="Times New Roman"/>
                <w:sz w:val="24"/>
                <w:szCs w:val="24"/>
              </w:rPr>
            </w:pPr>
            <w:r w:rsidRPr="002C37D3">
              <w:rPr>
                <w:rFonts w:ascii="Times New Roman" w:hAnsi="Times New Roman" w:cs="Times New Roman"/>
                <w:sz w:val="24"/>
                <w:szCs w:val="24"/>
              </w:rPr>
              <w:t>км</w:t>
            </w:r>
          </w:p>
        </w:tc>
        <w:tc>
          <w:tcPr>
            <w:tcW w:w="1247" w:type="dxa"/>
            <w:tcBorders>
              <w:top w:val="single" w:sz="4" w:space="0" w:color="auto"/>
              <w:left w:val="single" w:sz="4" w:space="0" w:color="auto"/>
              <w:bottom w:val="single" w:sz="4" w:space="0" w:color="auto"/>
              <w:right w:val="single" w:sz="4" w:space="0" w:color="auto"/>
            </w:tcBorders>
            <w:vAlign w:val="center"/>
          </w:tcPr>
          <w:p w:rsidR="003461B9" w:rsidRPr="002C37D3" w:rsidRDefault="003461B9" w:rsidP="00D54D53">
            <w:pPr>
              <w:pStyle w:val="ConsPlusNormal"/>
              <w:jc w:val="center"/>
              <w:rPr>
                <w:rFonts w:ascii="Times New Roman" w:hAnsi="Times New Roman" w:cs="Times New Roman"/>
                <w:sz w:val="24"/>
                <w:szCs w:val="24"/>
              </w:rPr>
            </w:pPr>
            <w:r w:rsidRPr="002C37D3">
              <w:rPr>
                <w:rFonts w:ascii="Times New Roman" w:hAnsi="Times New Roman" w:cs="Times New Roman"/>
                <w:sz w:val="24"/>
                <w:szCs w:val="24"/>
              </w:rPr>
              <w:t>10,0</w:t>
            </w:r>
          </w:p>
        </w:tc>
      </w:tr>
      <w:tr w:rsidR="003461B9" w:rsidRPr="002C37D3" w:rsidTr="00910CDA">
        <w:tc>
          <w:tcPr>
            <w:tcW w:w="6009" w:type="dxa"/>
            <w:tcBorders>
              <w:top w:val="single" w:sz="4" w:space="0" w:color="auto"/>
              <w:left w:val="single" w:sz="4" w:space="0" w:color="auto"/>
              <w:bottom w:val="single" w:sz="4" w:space="0" w:color="auto"/>
              <w:right w:val="single" w:sz="4" w:space="0" w:color="auto"/>
            </w:tcBorders>
          </w:tcPr>
          <w:p w:rsidR="003461B9" w:rsidRPr="002C37D3" w:rsidRDefault="003461B9" w:rsidP="00D54D53">
            <w:pPr>
              <w:pStyle w:val="ConsPlusNormal"/>
              <w:rPr>
                <w:rFonts w:ascii="Times New Roman" w:hAnsi="Times New Roman" w:cs="Times New Roman"/>
                <w:sz w:val="24"/>
                <w:szCs w:val="24"/>
              </w:rPr>
            </w:pPr>
            <w:r w:rsidRPr="002C37D3">
              <w:rPr>
                <w:rFonts w:ascii="Times New Roman" w:hAnsi="Times New Roman" w:cs="Times New Roman"/>
                <w:sz w:val="24"/>
                <w:szCs w:val="24"/>
              </w:rPr>
              <w:t>1.3. Противопожарные разрывы</w:t>
            </w:r>
          </w:p>
        </w:tc>
        <w:tc>
          <w:tcPr>
            <w:tcW w:w="2381" w:type="dxa"/>
            <w:tcBorders>
              <w:top w:val="single" w:sz="4" w:space="0" w:color="auto"/>
              <w:left w:val="single" w:sz="4" w:space="0" w:color="auto"/>
              <w:bottom w:val="single" w:sz="4" w:space="0" w:color="auto"/>
              <w:right w:val="single" w:sz="4" w:space="0" w:color="auto"/>
            </w:tcBorders>
            <w:vAlign w:val="center"/>
          </w:tcPr>
          <w:p w:rsidR="003461B9" w:rsidRPr="002C37D3" w:rsidRDefault="003461B9" w:rsidP="00D54D53">
            <w:pPr>
              <w:pStyle w:val="ConsPlusNormal"/>
              <w:jc w:val="center"/>
              <w:rPr>
                <w:rFonts w:ascii="Times New Roman" w:hAnsi="Times New Roman" w:cs="Times New Roman"/>
                <w:sz w:val="24"/>
                <w:szCs w:val="24"/>
              </w:rPr>
            </w:pPr>
            <w:r w:rsidRPr="002C37D3">
              <w:rPr>
                <w:rFonts w:ascii="Times New Roman" w:hAnsi="Times New Roman" w:cs="Times New Roman"/>
                <w:sz w:val="24"/>
                <w:szCs w:val="24"/>
              </w:rPr>
              <w:t>км</w:t>
            </w:r>
          </w:p>
        </w:tc>
        <w:tc>
          <w:tcPr>
            <w:tcW w:w="1247" w:type="dxa"/>
            <w:tcBorders>
              <w:top w:val="single" w:sz="4" w:space="0" w:color="auto"/>
              <w:left w:val="single" w:sz="4" w:space="0" w:color="auto"/>
              <w:bottom w:val="single" w:sz="4" w:space="0" w:color="auto"/>
              <w:right w:val="single" w:sz="4" w:space="0" w:color="auto"/>
            </w:tcBorders>
            <w:vAlign w:val="center"/>
          </w:tcPr>
          <w:p w:rsidR="003461B9" w:rsidRPr="002C37D3" w:rsidRDefault="003461B9" w:rsidP="00D54D53">
            <w:pPr>
              <w:pStyle w:val="ConsPlusNormal"/>
              <w:jc w:val="center"/>
              <w:rPr>
                <w:rFonts w:ascii="Times New Roman" w:hAnsi="Times New Roman" w:cs="Times New Roman"/>
                <w:sz w:val="24"/>
                <w:szCs w:val="24"/>
              </w:rPr>
            </w:pPr>
            <w:r w:rsidRPr="002C37D3">
              <w:rPr>
                <w:rFonts w:ascii="Times New Roman" w:hAnsi="Times New Roman" w:cs="Times New Roman"/>
                <w:sz w:val="24"/>
                <w:szCs w:val="24"/>
              </w:rPr>
              <w:t>7,0</w:t>
            </w:r>
          </w:p>
        </w:tc>
      </w:tr>
      <w:tr w:rsidR="003461B9" w:rsidRPr="002C37D3" w:rsidTr="00910CDA">
        <w:tc>
          <w:tcPr>
            <w:tcW w:w="6009" w:type="dxa"/>
            <w:tcBorders>
              <w:top w:val="single" w:sz="4" w:space="0" w:color="auto"/>
              <w:left w:val="single" w:sz="4" w:space="0" w:color="auto"/>
              <w:bottom w:val="single" w:sz="4" w:space="0" w:color="auto"/>
              <w:right w:val="single" w:sz="4" w:space="0" w:color="auto"/>
            </w:tcBorders>
          </w:tcPr>
          <w:p w:rsidR="003461B9" w:rsidRPr="002C37D3" w:rsidRDefault="003461B9" w:rsidP="00D54D53">
            <w:pPr>
              <w:pStyle w:val="ConsPlusNormal"/>
              <w:outlineLvl w:val="5"/>
              <w:rPr>
                <w:rFonts w:ascii="Times New Roman" w:hAnsi="Times New Roman" w:cs="Times New Roman"/>
                <w:sz w:val="24"/>
                <w:szCs w:val="24"/>
              </w:rPr>
            </w:pPr>
            <w:r w:rsidRPr="002C37D3">
              <w:rPr>
                <w:rFonts w:ascii="Times New Roman" w:hAnsi="Times New Roman" w:cs="Times New Roman"/>
                <w:sz w:val="24"/>
                <w:szCs w:val="24"/>
              </w:rPr>
              <w:t>2. Объекты, не связанные с созданием лесной инфраструктуры:</w:t>
            </w:r>
          </w:p>
        </w:tc>
        <w:tc>
          <w:tcPr>
            <w:tcW w:w="2381" w:type="dxa"/>
            <w:tcBorders>
              <w:top w:val="single" w:sz="4" w:space="0" w:color="auto"/>
              <w:left w:val="single" w:sz="4" w:space="0" w:color="auto"/>
              <w:bottom w:val="single" w:sz="4" w:space="0" w:color="auto"/>
              <w:right w:val="single" w:sz="4" w:space="0" w:color="auto"/>
            </w:tcBorders>
            <w:vAlign w:val="center"/>
          </w:tcPr>
          <w:p w:rsidR="003461B9" w:rsidRPr="002C37D3" w:rsidRDefault="003461B9" w:rsidP="00D54D53">
            <w:pPr>
              <w:pStyle w:val="ConsPlusNormal"/>
              <w:jc w:val="center"/>
              <w:rPr>
                <w:rFonts w:ascii="Times New Roman" w:hAnsi="Times New Roman" w:cs="Times New Roman"/>
                <w:sz w:val="24"/>
                <w:szCs w:val="24"/>
              </w:rPr>
            </w:pPr>
          </w:p>
        </w:tc>
        <w:tc>
          <w:tcPr>
            <w:tcW w:w="1247" w:type="dxa"/>
            <w:tcBorders>
              <w:top w:val="single" w:sz="4" w:space="0" w:color="auto"/>
              <w:left w:val="single" w:sz="4" w:space="0" w:color="auto"/>
              <w:bottom w:val="single" w:sz="4" w:space="0" w:color="auto"/>
              <w:right w:val="single" w:sz="4" w:space="0" w:color="auto"/>
            </w:tcBorders>
            <w:vAlign w:val="center"/>
          </w:tcPr>
          <w:p w:rsidR="003461B9" w:rsidRPr="002C37D3" w:rsidRDefault="003461B9" w:rsidP="00D54D53">
            <w:pPr>
              <w:pStyle w:val="ConsPlusNormal"/>
              <w:jc w:val="center"/>
              <w:rPr>
                <w:rFonts w:ascii="Times New Roman" w:hAnsi="Times New Roman" w:cs="Times New Roman"/>
                <w:sz w:val="24"/>
                <w:szCs w:val="24"/>
              </w:rPr>
            </w:pPr>
          </w:p>
        </w:tc>
      </w:tr>
      <w:tr w:rsidR="003461B9" w:rsidRPr="002C37D3" w:rsidTr="00910CDA">
        <w:tc>
          <w:tcPr>
            <w:tcW w:w="6009" w:type="dxa"/>
            <w:tcBorders>
              <w:top w:val="single" w:sz="4" w:space="0" w:color="auto"/>
              <w:left w:val="single" w:sz="4" w:space="0" w:color="auto"/>
              <w:bottom w:val="single" w:sz="4" w:space="0" w:color="auto"/>
              <w:right w:val="single" w:sz="4" w:space="0" w:color="auto"/>
            </w:tcBorders>
          </w:tcPr>
          <w:p w:rsidR="003461B9" w:rsidRPr="002C37D3" w:rsidRDefault="003461B9" w:rsidP="00D54D53">
            <w:pPr>
              <w:pStyle w:val="ConsPlusNormal"/>
              <w:rPr>
                <w:rFonts w:ascii="Times New Roman" w:hAnsi="Times New Roman" w:cs="Times New Roman"/>
                <w:sz w:val="24"/>
                <w:szCs w:val="24"/>
              </w:rPr>
            </w:pPr>
            <w:r w:rsidRPr="002C37D3">
              <w:rPr>
                <w:rFonts w:ascii="Times New Roman" w:hAnsi="Times New Roman" w:cs="Times New Roman"/>
                <w:sz w:val="24"/>
                <w:szCs w:val="24"/>
              </w:rPr>
              <w:t>2.1. Дороги общего пользования</w:t>
            </w:r>
          </w:p>
        </w:tc>
        <w:tc>
          <w:tcPr>
            <w:tcW w:w="2381" w:type="dxa"/>
            <w:tcBorders>
              <w:top w:val="single" w:sz="4" w:space="0" w:color="auto"/>
              <w:left w:val="single" w:sz="4" w:space="0" w:color="auto"/>
              <w:bottom w:val="single" w:sz="4" w:space="0" w:color="auto"/>
              <w:right w:val="single" w:sz="4" w:space="0" w:color="auto"/>
            </w:tcBorders>
            <w:vAlign w:val="center"/>
          </w:tcPr>
          <w:p w:rsidR="003461B9" w:rsidRPr="002C37D3" w:rsidRDefault="003461B9" w:rsidP="00D54D53">
            <w:pPr>
              <w:pStyle w:val="ConsPlusNormal"/>
              <w:jc w:val="center"/>
              <w:rPr>
                <w:rFonts w:ascii="Times New Roman" w:hAnsi="Times New Roman" w:cs="Times New Roman"/>
                <w:sz w:val="24"/>
                <w:szCs w:val="24"/>
              </w:rPr>
            </w:pPr>
            <w:r w:rsidRPr="002C37D3">
              <w:rPr>
                <w:rFonts w:ascii="Times New Roman" w:hAnsi="Times New Roman" w:cs="Times New Roman"/>
                <w:sz w:val="24"/>
                <w:szCs w:val="24"/>
              </w:rPr>
              <w:t>км</w:t>
            </w:r>
          </w:p>
        </w:tc>
        <w:tc>
          <w:tcPr>
            <w:tcW w:w="1247" w:type="dxa"/>
            <w:tcBorders>
              <w:top w:val="single" w:sz="4" w:space="0" w:color="auto"/>
              <w:left w:val="single" w:sz="4" w:space="0" w:color="auto"/>
              <w:bottom w:val="single" w:sz="4" w:space="0" w:color="auto"/>
              <w:right w:val="single" w:sz="4" w:space="0" w:color="auto"/>
            </w:tcBorders>
            <w:vAlign w:val="center"/>
          </w:tcPr>
          <w:p w:rsidR="003461B9" w:rsidRPr="002C37D3" w:rsidRDefault="003461B9" w:rsidP="00D54D53">
            <w:pPr>
              <w:pStyle w:val="ConsPlusNormal"/>
              <w:jc w:val="center"/>
              <w:rPr>
                <w:rFonts w:ascii="Times New Roman" w:hAnsi="Times New Roman" w:cs="Times New Roman"/>
                <w:sz w:val="24"/>
                <w:szCs w:val="24"/>
              </w:rPr>
            </w:pPr>
            <w:r w:rsidRPr="002C37D3">
              <w:rPr>
                <w:rFonts w:ascii="Times New Roman" w:hAnsi="Times New Roman" w:cs="Times New Roman"/>
                <w:sz w:val="24"/>
                <w:szCs w:val="24"/>
              </w:rPr>
              <w:t>12,0</w:t>
            </w:r>
          </w:p>
        </w:tc>
      </w:tr>
      <w:tr w:rsidR="003461B9" w:rsidRPr="002C37D3" w:rsidTr="00910CDA">
        <w:tc>
          <w:tcPr>
            <w:tcW w:w="6009" w:type="dxa"/>
            <w:tcBorders>
              <w:top w:val="single" w:sz="4" w:space="0" w:color="auto"/>
              <w:left w:val="single" w:sz="4" w:space="0" w:color="auto"/>
              <w:bottom w:val="single" w:sz="4" w:space="0" w:color="auto"/>
              <w:right w:val="single" w:sz="4" w:space="0" w:color="auto"/>
            </w:tcBorders>
          </w:tcPr>
          <w:p w:rsidR="003461B9" w:rsidRPr="002C37D3" w:rsidRDefault="003461B9" w:rsidP="00D54D53">
            <w:pPr>
              <w:pStyle w:val="ConsPlusNormal"/>
              <w:rPr>
                <w:rFonts w:ascii="Times New Roman" w:hAnsi="Times New Roman" w:cs="Times New Roman"/>
                <w:sz w:val="24"/>
                <w:szCs w:val="24"/>
              </w:rPr>
            </w:pPr>
            <w:r w:rsidRPr="002C37D3">
              <w:rPr>
                <w:rFonts w:ascii="Times New Roman" w:hAnsi="Times New Roman" w:cs="Times New Roman"/>
                <w:sz w:val="24"/>
                <w:szCs w:val="24"/>
              </w:rPr>
              <w:t>2.2. Линейные объекты (линии электропередачи)</w:t>
            </w:r>
          </w:p>
        </w:tc>
        <w:tc>
          <w:tcPr>
            <w:tcW w:w="2381" w:type="dxa"/>
            <w:tcBorders>
              <w:top w:val="single" w:sz="4" w:space="0" w:color="auto"/>
              <w:left w:val="single" w:sz="4" w:space="0" w:color="auto"/>
              <w:bottom w:val="single" w:sz="4" w:space="0" w:color="auto"/>
              <w:right w:val="single" w:sz="4" w:space="0" w:color="auto"/>
            </w:tcBorders>
            <w:vAlign w:val="center"/>
          </w:tcPr>
          <w:p w:rsidR="003461B9" w:rsidRPr="002C37D3" w:rsidRDefault="003461B9" w:rsidP="00D54D53">
            <w:pPr>
              <w:pStyle w:val="ConsPlusNormal"/>
              <w:jc w:val="center"/>
              <w:rPr>
                <w:rFonts w:ascii="Times New Roman" w:hAnsi="Times New Roman" w:cs="Times New Roman"/>
                <w:sz w:val="24"/>
                <w:szCs w:val="24"/>
              </w:rPr>
            </w:pPr>
            <w:r w:rsidRPr="002C37D3">
              <w:rPr>
                <w:rFonts w:ascii="Times New Roman" w:hAnsi="Times New Roman" w:cs="Times New Roman"/>
                <w:sz w:val="24"/>
                <w:szCs w:val="24"/>
              </w:rPr>
              <w:t>км</w:t>
            </w:r>
          </w:p>
        </w:tc>
        <w:tc>
          <w:tcPr>
            <w:tcW w:w="1247" w:type="dxa"/>
            <w:tcBorders>
              <w:top w:val="single" w:sz="4" w:space="0" w:color="auto"/>
              <w:left w:val="single" w:sz="4" w:space="0" w:color="auto"/>
              <w:bottom w:val="single" w:sz="4" w:space="0" w:color="auto"/>
              <w:right w:val="single" w:sz="4" w:space="0" w:color="auto"/>
            </w:tcBorders>
            <w:vAlign w:val="center"/>
          </w:tcPr>
          <w:p w:rsidR="003461B9" w:rsidRPr="002C37D3" w:rsidRDefault="003461B9" w:rsidP="00D54D53">
            <w:pPr>
              <w:pStyle w:val="ConsPlusNormal"/>
              <w:jc w:val="center"/>
              <w:rPr>
                <w:rFonts w:ascii="Times New Roman" w:hAnsi="Times New Roman" w:cs="Times New Roman"/>
                <w:sz w:val="24"/>
                <w:szCs w:val="24"/>
              </w:rPr>
            </w:pPr>
            <w:r w:rsidRPr="002C37D3">
              <w:rPr>
                <w:rFonts w:ascii="Times New Roman" w:hAnsi="Times New Roman" w:cs="Times New Roman"/>
                <w:sz w:val="24"/>
                <w:szCs w:val="24"/>
              </w:rPr>
              <w:t>6,0</w:t>
            </w:r>
          </w:p>
        </w:tc>
      </w:tr>
    </w:tbl>
    <w:p w:rsidR="003461B9" w:rsidRPr="002C37D3" w:rsidRDefault="003461B9" w:rsidP="003461B9">
      <w:pPr>
        <w:pStyle w:val="ConsPlusNormal"/>
        <w:jc w:val="both"/>
        <w:rPr>
          <w:rFonts w:ascii="Times New Roman" w:hAnsi="Times New Roman" w:cs="Times New Roman"/>
          <w:sz w:val="24"/>
          <w:szCs w:val="24"/>
        </w:rPr>
      </w:pPr>
    </w:p>
    <w:p w:rsidR="009A2F61" w:rsidRDefault="009A2F61">
      <w:pPr>
        <w:spacing w:after="0" w:line="240" w:lineRule="auto"/>
        <w:rPr>
          <w:rFonts w:ascii="Times New Roman" w:hAnsi="Times New Roman"/>
          <w:sz w:val="24"/>
          <w:szCs w:val="18"/>
        </w:rPr>
      </w:pPr>
      <w:bookmarkStart w:id="477" w:name="_Toc519958575"/>
      <w:r>
        <w:rPr>
          <w:b/>
          <w:i/>
        </w:rPr>
        <w:br w:type="page"/>
      </w:r>
    </w:p>
    <w:bookmarkEnd w:id="477"/>
    <w:p w:rsidR="001B3500" w:rsidRPr="009A2F61" w:rsidRDefault="00945ED5" w:rsidP="0063291A">
      <w:pPr>
        <w:pStyle w:val="0"/>
      </w:pPr>
      <w:r>
        <w:t xml:space="preserve"> </w:t>
      </w:r>
      <w:bookmarkStart w:id="478" w:name="_Toc521759042"/>
      <w:bookmarkEnd w:id="478"/>
    </w:p>
    <w:p w:rsidR="001B3500" w:rsidRPr="002C37D3" w:rsidRDefault="001B3500" w:rsidP="001B3500">
      <w:pPr>
        <w:widowControl w:val="0"/>
        <w:autoSpaceDE w:val="0"/>
        <w:autoSpaceDN w:val="0"/>
        <w:adjustRightInd w:val="0"/>
        <w:spacing w:after="0" w:line="240" w:lineRule="auto"/>
        <w:jc w:val="right"/>
        <w:rPr>
          <w:rFonts w:ascii="Times New Roman" w:hAnsi="Times New Roman"/>
          <w:bCs/>
          <w:sz w:val="24"/>
          <w:szCs w:val="24"/>
        </w:rPr>
      </w:pPr>
      <w:r w:rsidRPr="002C37D3">
        <w:rPr>
          <w:rFonts w:ascii="Times New Roman" w:hAnsi="Times New Roman"/>
          <w:sz w:val="24"/>
          <w:szCs w:val="24"/>
        </w:rPr>
        <w:t>К лесохозяйственному регламенту</w:t>
      </w:r>
    </w:p>
    <w:p w:rsidR="001B3500" w:rsidRPr="002C37D3" w:rsidRDefault="001B3500" w:rsidP="001B3500">
      <w:pPr>
        <w:widowControl w:val="0"/>
        <w:autoSpaceDE w:val="0"/>
        <w:autoSpaceDN w:val="0"/>
        <w:adjustRightInd w:val="0"/>
        <w:spacing w:after="0" w:line="240" w:lineRule="auto"/>
        <w:jc w:val="right"/>
        <w:rPr>
          <w:rFonts w:ascii="Times New Roman" w:hAnsi="Times New Roman"/>
          <w:sz w:val="24"/>
          <w:szCs w:val="24"/>
        </w:rPr>
      </w:pPr>
      <w:r w:rsidRPr="002C37D3">
        <w:rPr>
          <w:rFonts w:ascii="Times New Roman" w:hAnsi="Times New Roman"/>
          <w:sz w:val="24"/>
          <w:szCs w:val="24"/>
        </w:rPr>
        <w:t>Кирово-Чепецкого лесничества</w:t>
      </w:r>
    </w:p>
    <w:p w:rsidR="001B3500" w:rsidRPr="002C37D3" w:rsidRDefault="001B3500" w:rsidP="001B3500">
      <w:pPr>
        <w:widowControl w:val="0"/>
        <w:autoSpaceDE w:val="0"/>
        <w:autoSpaceDN w:val="0"/>
        <w:adjustRightInd w:val="0"/>
        <w:spacing w:after="0" w:line="240" w:lineRule="auto"/>
        <w:jc w:val="right"/>
        <w:rPr>
          <w:rFonts w:ascii="Times New Roman" w:hAnsi="Times New Roman"/>
          <w:bCs/>
          <w:sz w:val="24"/>
          <w:szCs w:val="24"/>
        </w:rPr>
      </w:pPr>
      <w:r w:rsidRPr="002C37D3">
        <w:rPr>
          <w:rFonts w:ascii="Times New Roman" w:hAnsi="Times New Roman"/>
          <w:sz w:val="24"/>
          <w:szCs w:val="24"/>
        </w:rPr>
        <w:t>Кировской области</w:t>
      </w:r>
    </w:p>
    <w:p w:rsidR="001B3500" w:rsidRPr="002C37D3" w:rsidRDefault="001B3500" w:rsidP="001B3500">
      <w:pPr>
        <w:widowControl w:val="0"/>
        <w:autoSpaceDE w:val="0"/>
        <w:autoSpaceDN w:val="0"/>
        <w:adjustRightInd w:val="0"/>
        <w:spacing w:after="0" w:line="240" w:lineRule="auto"/>
        <w:jc w:val="center"/>
        <w:rPr>
          <w:rFonts w:ascii="Times New Roman" w:hAnsi="Times New Roman"/>
          <w:sz w:val="24"/>
          <w:szCs w:val="24"/>
        </w:rPr>
      </w:pPr>
    </w:p>
    <w:p w:rsidR="001B3500" w:rsidRPr="002C37D3" w:rsidRDefault="001B3500" w:rsidP="001B3500">
      <w:pPr>
        <w:widowControl w:val="0"/>
        <w:autoSpaceDE w:val="0"/>
        <w:autoSpaceDN w:val="0"/>
        <w:adjustRightInd w:val="0"/>
        <w:spacing w:after="0" w:line="240" w:lineRule="auto"/>
        <w:jc w:val="right"/>
        <w:rPr>
          <w:rFonts w:ascii="Times New Roman" w:hAnsi="Times New Roman"/>
          <w:sz w:val="24"/>
          <w:szCs w:val="24"/>
        </w:rPr>
      </w:pPr>
      <w:r w:rsidRPr="002C37D3">
        <w:rPr>
          <w:rFonts w:ascii="Times New Roman" w:hAnsi="Times New Roman"/>
          <w:sz w:val="24"/>
          <w:szCs w:val="24"/>
        </w:rPr>
        <w:t>Таблица 3.1</w:t>
      </w:r>
    </w:p>
    <w:p w:rsidR="001B3500" w:rsidRPr="002C37D3" w:rsidRDefault="001B3500" w:rsidP="001B3500">
      <w:pPr>
        <w:widowControl w:val="0"/>
        <w:autoSpaceDE w:val="0"/>
        <w:autoSpaceDN w:val="0"/>
        <w:adjustRightInd w:val="0"/>
        <w:spacing w:after="0" w:line="240" w:lineRule="auto"/>
        <w:jc w:val="center"/>
        <w:rPr>
          <w:rFonts w:ascii="Times New Roman" w:hAnsi="Times New Roman"/>
          <w:sz w:val="24"/>
          <w:szCs w:val="24"/>
        </w:rPr>
      </w:pPr>
      <w:r w:rsidRPr="002C37D3">
        <w:rPr>
          <w:rFonts w:ascii="Times New Roman" w:hAnsi="Times New Roman"/>
          <w:sz w:val="24"/>
          <w:szCs w:val="24"/>
        </w:rPr>
        <w:t>Общая ширина межкарровых ремней и количество карр на стволах деревьев для различных категорий проведения подсочки</w:t>
      </w:r>
    </w:p>
    <w:p w:rsidR="001B3500" w:rsidRPr="002C37D3" w:rsidRDefault="001B3500" w:rsidP="00532A45">
      <w:pPr>
        <w:pStyle w:val="ConsPlusNormal"/>
        <w:ind w:left="720"/>
        <w:jc w:val="right"/>
        <w:outlineLvl w:val="2"/>
        <w:rPr>
          <w:rFonts w:ascii="Times New Roman" w:hAnsi="Times New Roman" w:cs="Times New Roman"/>
          <w:b/>
          <w:sz w:val="24"/>
          <w:szCs w:val="24"/>
        </w:rPr>
      </w:pPr>
    </w:p>
    <w:tbl>
      <w:tblPr>
        <w:tblW w:w="5000" w:type="pct"/>
        <w:tblInd w:w="-5" w:type="dxa"/>
        <w:tblLayout w:type="fixed"/>
        <w:tblCellMar>
          <w:top w:w="102" w:type="dxa"/>
          <w:left w:w="62" w:type="dxa"/>
          <w:bottom w:w="102" w:type="dxa"/>
          <w:right w:w="62" w:type="dxa"/>
        </w:tblCellMar>
        <w:tblLook w:val="0000" w:firstRow="0" w:lastRow="0" w:firstColumn="0" w:lastColumn="0" w:noHBand="0" w:noVBand="0"/>
      </w:tblPr>
      <w:tblGrid>
        <w:gridCol w:w="1579"/>
        <w:gridCol w:w="1336"/>
        <w:gridCol w:w="1580"/>
        <w:gridCol w:w="1337"/>
        <w:gridCol w:w="1580"/>
        <w:gridCol w:w="1337"/>
        <w:gridCol w:w="1580"/>
      </w:tblGrid>
      <w:tr w:rsidR="001B3500" w:rsidRPr="002C37D3" w:rsidTr="001B3500">
        <w:tc>
          <w:tcPr>
            <w:tcW w:w="1474" w:type="dxa"/>
            <w:vMerge w:val="restart"/>
            <w:tcBorders>
              <w:top w:val="single" w:sz="4" w:space="0" w:color="auto"/>
              <w:left w:val="single" w:sz="4" w:space="0" w:color="auto"/>
              <w:bottom w:val="single" w:sz="4" w:space="0" w:color="auto"/>
              <w:right w:val="single" w:sz="4" w:space="0" w:color="auto"/>
            </w:tcBorders>
            <w:vAlign w:val="center"/>
          </w:tcPr>
          <w:p w:rsidR="001B3500" w:rsidRPr="002C37D3" w:rsidRDefault="001B3500" w:rsidP="001B3500">
            <w:pPr>
              <w:widowControl w:val="0"/>
              <w:autoSpaceDE w:val="0"/>
              <w:autoSpaceDN w:val="0"/>
              <w:adjustRightInd w:val="0"/>
              <w:spacing w:after="0" w:line="240" w:lineRule="auto"/>
              <w:jc w:val="center"/>
              <w:rPr>
                <w:rFonts w:ascii="Times New Roman" w:hAnsi="Times New Roman"/>
              </w:rPr>
            </w:pPr>
            <w:r w:rsidRPr="002C37D3">
              <w:rPr>
                <w:rFonts w:ascii="Times New Roman" w:hAnsi="Times New Roman"/>
              </w:rPr>
              <w:t>Диаметр ствола дерева в коре на высоте 1,3 м, см</w:t>
            </w:r>
          </w:p>
        </w:tc>
        <w:tc>
          <w:tcPr>
            <w:tcW w:w="2721" w:type="dxa"/>
            <w:gridSpan w:val="2"/>
            <w:tcBorders>
              <w:top w:val="single" w:sz="4" w:space="0" w:color="auto"/>
              <w:left w:val="single" w:sz="4" w:space="0" w:color="auto"/>
              <w:bottom w:val="single" w:sz="4" w:space="0" w:color="auto"/>
              <w:right w:val="single" w:sz="4" w:space="0" w:color="auto"/>
            </w:tcBorders>
            <w:vAlign w:val="center"/>
          </w:tcPr>
          <w:p w:rsidR="001B3500" w:rsidRPr="002C37D3" w:rsidRDefault="001B3500" w:rsidP="001B3500">
            <w:pPr>
              <w:widowControl w:val="0"/>
              <w:autoSpaceDE w:val="0"/>
              <w:autoSpaceDN w:val="0"/>
              <w:adjustRightInd w:val="0"/>
              <w:spacing w:after="0" w:line="240" w:lineRule="auto"/>
              <w:jc w:val="center"/>
              <w:rPr>
                <w:rFonts w:ascii="Times New Roman" w:hAnsi="Times New Roman"/>
              </w:rPr>
            </w:pPr>
            <w:r w:rsidRPr="002C37D3">
              <w:rPr>
                <w:rFonts w:ascii="Times New Roman" w:hAnsi="Times New Roman"/>
              </w:rPr>
              <w:t>I категория</w:t>
            </w:r>
          </w:p>
        </w:tc>
        <w:tc>
          <w:tcPr>
            <w:tcW w:w="2721" w:type="dxa"/>
            <w:gridSpan w:val="2"/>
            <w:tcBorders>
              <w:top w:val="single" w:sz="4" w:space="0" w:color="auto"/>
              <w:left w:val="single" w:sz="4" w:space="0" w:color="auto"/>
              <w:bottom w:val="single" w:sz="4" w:space="0" w:color="auto"/>
              <w:right w:val="single" w:sz="4" w:space="0" w:color="auto"/>
            </w:tcBorders>
            <w:vAlign w:val="center"/>
          </w:tcPr>
          <w:p w:rsidR="001B3500" w:rsidRPr="002C37D3" w:rsidRDefault="001B3500" w:rsidP="001B3500">
            <w:pPr>
              <w:widowControl w:val="0"/>
              <w:autoSpaceDE w:val="0"/>
              <w:autoSpaceDN w:val="0"/>
              <w:adjustRightInd w:val="0"/>
              <w:spacing w:after="0" w:line="240" w:lineRule="auto"/>
              <w:jc w:val="center"/>
              <w:rPr>
                <w:rFonts w:ascii="Times New Roman" w:hAnsi="Times New Roman"/>
              </w:rPr>
            </w:pPr>
            <w:r w:rsidRPr="002C37D3">
              <w:rPr>
                <w:rFonts w:ascii="Times New Roman" w:hAnsi="Times New Roman"/>
              </w:rPr>
              <w:t>II категория</w:t>
            </w:r>
          </w:p>
        </w:tc>
        <w:tc>
          <w:tcPr>
            <w:tcW w:w="2721" w:type="dxa"/>
            <w:gridSpan w:val="2"/>
            <w:tcBorders>
              <w:top w:val="single" w:sz="4" w:space="0" w:color="auto"/>
              <w:left w:val="single" w:sz="4" w:space="0" w:color="auto"/>
              <w:bottom w:val="single" w:sz="4" w:space="0" w:color="auto"/>
              <w:right w:val="single" w:sz="4" w:space="0" w:color="auto"/>
            </w:tcBorders>
            <w:vAlign w:val="center"/>
          </w:tcPr>
          <w:p w:rsidR="001B3500" w:rsidRPr="002C37D3" w:rsidRDefault="001B3500" w:rsidP="001B3500">
            <w:pPr>
              <w:widowControl w:val="0"/>
              <w:autoSpaceDE w:val="0"/>
              <w:autoSpaceDN w:val="0"/>
              <w:adjustRightInd w:val="0"/>
              <w:spacing w:after="0" w:line="240" w:lineRule="auto"/>
              <w:jc w:val="center"/>
              <w:rPr>
                <w:rFonts w:ascii="Times New Roman" w:hAnsi="Times New Roman"/>
              </w:rPr>
            </w:pPr>
            <w:r w:rsidRPr="002C37D3">
              <w:rPr>
                <w:rFonts w:ascii="Times New Roman" w:hAnsi="Times New Roman"/>
              </w:rPr>
              <w:t>III категория</w:t>
            </w:r>
          </w:p>
        </w:tc>
      </w:tr>
      <w:tr w:rsidR="001B3500" w:rsidRPr="002C37D3" w:rsidTr="001B3500">
        <w:tc>
          <w:tcPr>
            <w:tcW w:w="1474" w:type="dxa"/>
            <w:vMerge/>
            <w:tcBorders>
              <w:top w:val="single" w:sz="4" w:space="0" w:color="auto"/>
              <w:left w:val="single" w:sz="4" w:space="0" w:color="auto"/>
              <w:bottom w:val="single" w:sz="4" w:space="0" w:color="auto"/>
              <w:right w:val="single" w:sz="4" w:space="0" w:color="auto"/>
            </w:tcBorders>
          </w:tcPr>
          <w:p w:rsidR="001B3500" w:rsidRPr="002C37D3" w:rsidRDefault="001B3500" w:rsidP="001B3500">
            <w:pPr>
              <w:widowControl w:val="0"/>
              <w:autoSpaceDE w:val="0"/>
              <w:autoSpaceDN w:val="0"/>
              <w:adjustRightInd w:val="0"/>
              <w:spacing w:after="0" w:line="240" w:lineRule="auto"/>
              <w:jc w:val="right"/>
              <w:rPr>
                <w:rFonts w:ascii="Times New Roman" w:hAnsi="Times New Roman"/>
              </w:rPr>
            </w:pPr>
          </w:p>
        </w:tc>
        <w:tc>
          <w:tcPr>
            <w:tcW w:w="1247" w:type="dxa"/>
            <w:tcBorders>
              <w:top w:val="single" w:sz="4" w:space="0" w:color="auto"/>
              <w:left w:val="single" w:sz="4" w:space="0" w:color="auto"/>
              <w:bottom w:val="single" w:sz="4" w:space="0" w:color="auto"/>
              <w:right w:val="single" w:sz="4" w:space="0" w:color="auto"/>
            </w:tcBorders>
            <w:vAlign w:val="center"/>
          </w:tcPr>
          <w:p w:rsidR="001B3500" w:rsidRPr="002C37D3" w:rsidRDefault="001B3500" w:rsidP="001B3500">
            <w:pPr>
              <w:widowControl w:val="0"/>
              <w:autoSpaceDE w:val="0"/>
              <w:autoSpaceDN w:val="0"/>
              <w:adjustRightInd w:val="0"/>
              <w:spacing w:after="0" w:line="240" w:lineRule="auto"/>
              <w:jc w:val="center"/>
              <w:rPr>
                <w:rFonts w:ascii="Times New Roman" w:hAnsi="Times New Roman"/>
              </w:rPr>
            </w:pPr>
            <w:r w:rsidRPr="002C37D3">
              <w:rPr>
                <w:rFonts w:ascii="Times New Roman" w:hAnsi="Times New Roman"/>
              </w:rPr>
              <w:t>Количество карр на стволе дерева, шт.</w:t>
            </w:r>
          </w:p>
        </w:tc>
        <w:tc>
          <w:tcPr>
            <w:tcW w:w="1474" w:type="dxa"/>
            <w:tcBorders>
              <w:top w:val="single" w:sz="4" w:space="0" w:color="auto"/>
              <w:left w:val="single" w:sz="4" w:space="0" w:color="auto"/>
              <w:bottom w:val="single" w:sz="4" w:space="0" w:color="auto"/>
              <w:right w:val="single" w:sz="4" w:space="0" w:color="auto"/>
            </w:tcBorders>
            <w:vAlign w:val="center"/>
          </w:tcPr>
          <w:p w:rsidR="001B3500" w:rsidRPr="002C37D3" w:rsidRDefault="001B3500" w:rsidP="001B3500">
            <w:pPr>
              <w:widowControl w:val="0"/>
              <w:autoSpaceDE w:val="0"/>
              <w:autoSpaceDN w:val="0"/>
              <w:adjustRightInd w:val="0"/>
              <w:spacing w:after="0" w:line="240" w:lineRule="auto"/>
              <w:jc w:val="center"/>
              <w:rPr>
                <w:rFonts w:ascii="Times New Roman" w:hAnsi="Times New Roman"/>
              </w:rPr>
            </w:pPr>
            <w:r w:rsidRPr="002C37D3">
              <w:rPr>
                <w:rFonts w:ascii="Times New Roman" w:hAnsi="Times New Roman"/>
              </w:rPr>
              <w:t>Общая ширина межкарровых ремней, см</w:t>
            </w:r>
          </w:p>
        </w:tc>
        <w:tc>
          <w:tcPr>
            <w:tcW w:w="1247" w:type="dxa"/>
            <w:tcBorders>
              <w:top w:val="single" w:sz="4" w:space="0" w:color="auto"/>
              <w:left w:val="single" w:sz="4" w:space="0" w:color="auto"/>
              <w:bottom w:val="single" w:sz="4" w:space="0" w:color="auto"/>
              <w:right w:val="single" w:sz="4" w:space="0" w:color="auto"/>
            </w:tcBorders>
            <w:vAlign w:val="center"/>
          </w:tcPr>
          <w:p w:rsidR="001B3500" w:rsidRPr="002C37D3" w:rsidRDefault="001B3500" w:rsidP="001B3500">
            <w:pPr>
              <w:widowControl w:val="0"/>
              <w:autoSpaceDE w:val="0"/>
              <w:autoSpaceDN w:val="0"/>
              <w:adjustRightInd w:val="0"/>
              <w:spacing w:after="0" w:line="240" w:lineRule="auto"/>
              <w:jc w:val="center"/>
              <w:rPr>
                <w:rFonts w:ascii="Times New Roman" w:hAnsi="Times New Roman"/>
              </w:rPr>
            </w:pPr>
            <w:r w:rsidRPr="002C37D3">
              <w:rPr>
                <w:rFonts w:ascii="Times New Roman" w:hAnsi="Times New Roman"/>
              </w:rPr>
              <w:t>Количество карр на стволе дерева, шт.</w:t>
            </w:r>
          </w:p>
        </w:tc>
        <w:tc>
          <w:tcPr>
            <w:tcW w:w="1474" w:type="dxa"/>
            <w:tcBorders>
              <w:top w:val="single" w:sz="4" w:space="0" w:color="auto"/>
              <w:left w:val="single" w:sz="4" w:space="0" w:color="auto"/>
              <w:bottom w:val="single" w:sz="4" w:space="0" w:color="auto"/>
              <w:right w:val="single" w:sz="4" w:space="0" w:color="auto"/>
            </w:tcBorders>
            <w:vAlign w:val="center"/>
          </w:tcPr>
          <w:p w:rsidR="001B3500" w:rsidRPr="002C37D3" w:rsidRDefault="001B3500" w:rsidP="001B3500">
            <w:pPr>
              <w:widowControl w:val="0"/>
              <w:autoSpaceDE w:val="0"/>
              <w:autoSpaceDN w:val="0"/>
              <w:adjustRightInd w:val="0"/>
              <w:spacing w:after="0" w:line="240" w:lineRule="auto"/>
              <w:jc w:val="center"/>
              <w:rPr>
                <w:rFonts w:ascii="Times New Roman" w:hAnsi="Times New Roman"/>
              </w:rPr>
            </w:pPr>
            <w:r w:rsidRPr="002C37D3">
              <w:rPr>
                <w:rFonts w:ascii="Times New Roman" w:hAnsi="Times New Roman"/>
              </w:rPr>
              <w:t>Общая ширина межкарровых ремней, см</w:t>
            </w:r>
          </w:p>
        </w:tc>
        <w:tc>
          <w:tcPr>
            <w:tcW w:w="1247" w:type="dxa"/>
            <w:tcBorders>
              <w:top w:val="single" w:sz="4" w:space="0" w:color="auto"/>
              <w:left w:val="single" w:sz="4" w:space="0" w:color="auto"/>
              <w:bottom w:val="single" w:sz="4" w:space="0" w:color="auto"/>
              <w:right w:val="single" w:sz="4" w:space="0" w:color="auto"/>
            </w:tcBorders>
            <w:vAlign w:val="center"/>
          </w:tcPr>
          <w:p w:rsidR="001B3500" w:rsidRPr="002C37D3" w:rsidRDefault="001B3500" w:rsidP="001B3500">
            <w:pPr>
              <w:widowControl w:val="0"/>
              <w:autoSpaceDE w:val="0"/>
              <w:autoSpaceDN w:val="0"/>
              <w:adjustRightInd w:val="0"/>
              <w:spacing w:after="0" w:line="240" w:lineRule="auto"/>
              <w:jc w:val="center"/>
              <w:rPr>
                <w:rFonts w:ascii="Times New Roman" w:hAnsi="Times New Roman"/>
              </w:rPr>
            </w:pPr>
            <w:r w:rsidRPr="002C37D3">
              <w:rPr>
                <w:rFonts w:ascii="Times New Roman" w:hAnsi="Times New Roman"/>
              </w:rPr>
              <w:t>Количество карр на стволе дерева, шт.</w:t>
            </w:r>
          </w:p>
        </w:tc>
        <w:tc>
          <w:tcPr>
            <w:tcW w:w="1474" w:type="dxa"/>
            <w:tcBorders>
              <w:top w:val="single" w:sz="4" w:space="0" w:color="auto"/>
              <w:left w:val="single" w:sz="4" w:space="0" w:color="auto"/>
              <w:bottom w:val="single" w:sz="4" w:space="0" w:color="auto"/>
              <w:right w:val="single" w:sz="4" w:space="0" w:color="auto"/>
            </w:tcBorders>
            <w:vAlign w:val="center"/>
          </w:tcPr>
          <w:p w:rsidR="001B3500" w:rsidRPr="002C37D3" w:rsidRDefault="001B3500" w:rsidP="001B3500">
            <w:pPr>
              <w:widowControl w:val="0"/>
              <w:autoSpaceDE w:val="0"/>
              <w:autoSpaceDN w:val="0"/>
              <w:adjustRightInd w:val="0"/>
              <w:spacing w:after="0" w:line="240" w:lineRule="auto"/>
              <w:jc w:val="center"/>
              <w:rPr>
                <w:rFonts w:ascii="Times New Roman" w:hAnsi="Times New Roman"/>
              </w:rPr>
            </w:pPr>
            <w:r w:rsidRPr="002C37D3">
              <w:rPr>
                <w:rFonts w:ascii="Times New Roman" w:hAnsi="Times New Roman"/>
              </w:rPr>
              <w:t>Общая ширина межкарровых ремней, см</w:t>
            </w:r>
          </w:p>
        </w:tc>
      </w:tr>
      <w:tr w:rsidR="001B3500" w:rsidRPr="002C37D3" w:rsidTr="001B3500">
        <w:tc>
          <w:tcPr>
            <w:tcW w:w="1474" w:type="dxa"/>
            <w:tcBorders>
              <w:top w:val="single" w:sz="4" w:space="0" w:color="auto"/>
              <w:left w:val="single" w:sz="4" w:space="0" w:color="auto"/>
              <w:bottom w:val="single" w:sz="4" w:space="0" w:color="auto"/>
              <w:right w:val="single" w:sz="4" w:space="0" w:color="auto"/>
            </w:tcBorders>
            <w:vAlign w:val="center"/>
          </w:tcPr>
          <w:p w:rsidR="001B3500" w:rsidRPr="002C37D3" w:rsidRDefault="001B3500" w:rsidP="001B3500">
            <w:pPr>
              <w:widowControl w:val="0"/>
              <w:autoSpaceDE w:val="0"/>
              <w:autoSpaceDN w:val="0"/>
              <w:adjustRightInd w:val="0"/>
              <w:spacing w:after="0" w:line="240" w:lineRule="auto"/>
              <w:jc w:val="center"/>
              <w:rPr>
                <w:rFonts w:ascii="Times New Roman" w:hAnsi="Times New Roman"/>
              </w:rPr>
            </w:pPr>
            <w:r w:rsidRPr="002C37D3">
              <w:rPr>
                <w:rFonts w:ascii="Times New Roman" w:hAnsi="Times New Roman"/>
              </w:rPr>
              <w:t>20</w:t>
            </w:r>
          </w:p>
        </w:tc>
        <w:tc>
          <w:tcPr>
            <w:tcW w:w="1247" w:type="dxa"/>
            <w:tcBorders>
              <w:top w:val="single" w:sz="4" w:space="0" w:color="auto"/>
              <w:left w:val="single" w:sz="4" w:space="0" w:color="auto"/>
              <w:bottom w:val="single" w:sz="4" w:space="0" w:color="auto"/>
              <w:right w:val="single" w:sz="4" w:space="0" w:color="auto"/>
            </w:tcBorders>
            <w:vAlign w:val="center"/>
          </w:tcPr>
          <w:p w:rsidR="001B3500" w:rsidRPr="002C37D3" w:rsidRDefault="001B3500" w:rsidP="001B3500">
            <w:pPr>
              <w:widowControl w:val="0"/>
              <w:autoSpaceDE w:val="0"/>
              <w:autoSpaceDN w:val="0"/>
              <w:adjustRightInd w:val="0"/>
              <w:spacing w:after="0" w:line="240" w:lineRule="auto"/>
              <w:jc w:val="center"/>
              <w:rPr>
                <w:rFonts w:ascii="Times New Roman" w:hAnsi="Times New Roman"/>
              </w:rPr>
            </w:pPr>
            <w:r w:rsidRPr="002C37D3">
              <w:rPr>
                <w:rFonts w:ascii="Times New Roman" w:hAnsi="Times New Roman"/>
              </w:rPr>
              <w:t>1</w:t>
            </w:r>
          </w:p>
        </w:tc>
        <w:tc>
          <w:tcPr>
            <w:tcW w:w="1474" w:type="dxa"/>
            <w:tcBorders>
              <w:top w:val="single" w:sz="4" w:space="0" w:color="auto"/>
              <w:left w:val="single" w:sz="4" w:space="0" w:color="auto"/>
              <w:bottom w:val="single" w:sz="4" w:space="0" w:color="auto"/>
              <w:right w:val="single" w:sz="4" w:space="0" w:color="auto"/>
            </w:tcBorders>
            <w:vAlign w:val="center"/>
          </w:tcPr>
          <w:p w:rsidR="001B3500" w:rsidRPr="002C37D3" w:rsidRDefault="001B3500" w:rsidP="001B3500">
            <w:pPr>
              <w:widowControl w:val="0"/>
              <w:autoSpaceDE w:val="0"/>
              <w:autoSpaceDN w:val="0"/>
              <w:adjustRightInd w:val="0"/>
              <w:spacing w:after="0" w:line="240" w:lineRule="auto"/>
              <w:jc w:val="center"/>
              <w:rPr>
                <w:rFonts w:ascii="Times New Roman" w:hAnsi="Times New Roman"/>
              </w:rPr>
            </w:pPr>
            <w:r w:rsidRPr="002C37D3">
              <w:rPr>
                <w:rFonts w:ascii="Times New Roman" w:hAnsi="Times New Roman"/>
              </w:rPr>
              <w:t>20</w:t>
            </w:r>
          </w:p>
        </w:tc>
        <w:tc>
          <w:tcPr>
            <w:tcW w:w="1247" w:type="dxa"/>
            <w:tcBorders>
              <w:top w:val="single" w:sz="4" w:space="0" w:color="auto"/>
              <w:left w:val="single" w:sz="4" w:space="0" w:color="auto"/>
              <w:bottom w:val="single" w:sz="4" w:space="0" w:color="auto"/>
              <w:right w:val="single" w:sz="4" w:space="0" w:color="auto"/>
            </w:tcBorders>
            <w:vAlign w:val="center"/>
          </w:tcPr>
          <w:p w:rsidR="001B3500" w:rsidRPr="002C37D3" w:rsidRDefault="001B3500" w:rsidP="001B3500">
            <w:pPr>
              <w:widowControl w:val="0"/>
              <w:autoSpaceDE w:val="0"/>
              <w:autoSpaceDN w:val="0"/>
              <w:adjustRightInd w:val="0"/>
              <w:spacing w:after="0" w:line="240" w:lineRule="auto"/>
              <w:jc w:val="center"/>
              <w:rPr>
                <w:rFonts w:ascii="Times New Roman" w:hAnsi="Times New Roman"/>
              </w:rPr>
            </w:pPr>
            <w:r w:rsidRPr="002C37D3">
              <w:rPr>
                <w:rFonts w:ascii="Times New Roman" w:hAnsi="Times New Roman"/>
              </w:rPr>
              <w:t>1</w:t>
            </w:r>
          </w:p>
        </w:tc>
        <w:tc>
          <w:tcPr>
            <w:tcW w:w="1474" w:type="dxa"/>
            <w:tcBorders>
              <w:top w:val="single" w:sz="4" w:space="0" w:color="auto"/>
              <w:left w:val="single" w:sz="4" w:space="0" w:color="auto"/>
              <w:bottom w:val="single" w:sz="4" w:space="0" w:color="auto"/>
              <w:right w:val="single" w:sz="4" w:space="0" w:color="auto"/>
            </w:tcBorders>
            <w:vAlign w:val="center"/>
          </w:tcPr>
          <w:p w:rsidR="001B3500" w:rsidRPr="002C37D3" w:rsidRDefault="001B3500" w:rsidP="001B3500">
            <w:pPr>
              <w:widowControl w:val="0"/>
              <w:autoSpaceDE w:val="0"/>
              <w:autoSpaceDN w:val="0"/>
              <w:adjustRightInd w:val="0"/>
              <w:spacing w:after="0" w:line="240" w:lineRule="auto"/>
              <w:jc w:val="center"/>
              <w:rPr>
                <w:rFonts w:ascii="Times New Roman" w:hAnsi="Times New Roman"/>
              </w:rPr>
            </w:pPr>
            <w:r w:rsidRPr="002C37D3">
              <w:rPr>
                <w:rFonts w:ascii="Times New Roman" w:hAnsi="Times New Roman"/>
              </w:rPr>
              <w:t>30</w:t>
            </w:r>
          </w:p>
        </w:tc>
        <w:tc>
          <w:tcPr>
            <w:tcW w:w="1247" w:type="dxa"/>
            <w:tcBorders>
              <w:top w:val="single" w:sz="4" w:space="0" w:color="auto"/>
              <w:left w:val="single" w:sz="4" w:space="0" w:color="auto"/>
              <w:bottom w:val="single" w:sz="4" w:space="0" w:color="auto"/>
              <w:right w:val="single" w:sz="4" w:space="0" w:color="auto"/>
            </w:tcBorders>
            <w:vAlign w:val="center"/>
          </w:tcPr>
          <w:p w:rsidR="001B3500" w:rsidRPr="002C37D3" w:rsidRDefault="001B3500" w:rsidP="001B3500">
            <w:pPr>
              <w:widowControl w:val="0"/>
              <w:autoSpaceDE w:val="0"/>
              <w:autoSpaceDN w:val="0"/>
              <w:adjustRightInd w:val="0"/>
              <w:spacing w:after="0" w:line="240" w:lineRule="auto"/>
              <w:jc w:val="center"/>
              <w:rPr>
                <w:rFonts w:ascii="Times New Roman" w:hAnsi="Times New Roman"/>
              </w:rPr>
            </w:pPr>
            <w:r w:rsidRPr="002C37D3">
              <w:rPr>
                <w:rFonts w:ascii="Times New Roman" w:hAnsi="Times New Roman"/>
              </w:rPr>
              <w:t>-</w:t>
            </w:r>
          </w:p>
        </w:tc>
        <w:tc>
          <w:tcPr>
            <w:tcW w:w="1474" w:type="dxa"/>
            <w:tcBorders>
              <w:top w:val="single" w:sz="4" w:space="0" w:color="auto"/>
              <w:left w:val="single" w:sz="4" w:space="0" w:color="auto"/>
              <w:bottom w:val="single" w:sz="4" w:space="0" w:color="auto"/>
              <w:right w:val="single" w:sz="4" w:space="0" w:color="auto"/>
            </w:tcBorders>
            <w:vAlign w:val="center"/>
          </w:tcPr>
          <w:p w:rsidR="001B3500" w:rsidRPr="002C37D3" w:rsidRDefault="001B3500" w:rsidP="001B3500">
            <w:pPr>
              <w:widowControl w:val="0"/>
              <w:autoSpaceDE w:val="0"/>
              <w:autoSpaceDN w:val="0"/>
              <w:adjustRightInd w:val="0"/>
              <w:spacing w:after="0" w:line="240" w:lineRule="auto"/>
              <w:jc w:val="center"/>
              <w:rPr>
                <w:rFonts w:ascii="Times New Roman" w:hAnsi="Times New Roman"/>
              </w:rPr>
            </w:pPr>
            <w:r w:rsidRPr="002C37D3">
              <w:rPr>
                <w:rFonts w:ascii="Times New Roman" w:hAnsi="Times New Roman"/>
              </w:rPr>
              <w:t>-</w:t>
            </w:r>
          </w:p>
        </w:tc>
      </w:tr>
      <w:tr w:rsidR="001B3500" w:rsidRPr="002C37D3" w:rsidTr="001B3500">
        <w:tc>
          <w:tcPr>
            <w:tcW w:w="1474" w:type="dxa"/>
            <w:tcBorders>
              <w:top w:val="single" w:sz="4" w:space="0" w:color="auto"/>
              <w:left w:val="single" w:sz="4" w:space="0" w:color="auto"/>
              <w:bottom w:val="single" w:sz="4" w:space="0" w:color="auto"/>
              <w:right w:val="single" w:sz="4" w:space="0" w:color="auto"/>
            </w:tcBorders>
            <w:vAlign w:val="center"/>
          </w:tcPr>
          <w:p w:rsidR="001B3500" w:rsidRPr="002C37D3" w:rsidRDefault="001B3500" w:rsidP="001B3500">
            <w:pPr>
              <w:widowControl w:val="0"/>
              <w:autoSpaceDE w:val="0"/>
              <w:autoSpaceDN w:val="0"/>
              <w:adjustRightInd w:val="0"/>
              <w:spacing w:after="0" w:line="240" w:lineRule="auto"/>
              <w:jc w:val="center"/>
              <w:rPr>
                <w:rFonts w:ascii="Times New Roman" w:hAnsi="Times New Roman"/>
              </w:rPr>
            </w:pPr>
            <w:r w:rsidRPr="002C37D3">
              <w:rPr>
                <w:rFonts w:ascii="Times New Roman" w:hAnsi="Times New Roman"/>
              </w:rPr>
              <w:t>24</w:t>
            </w:r>
          </w:p>
        </w:tc>
        <w:tc>
          <w:tcPr>
            <w:tcW w:w="1247" w:type="dxa"/>
            <w:tcBorders>
              <w:top w:val="single" w:sz="4" w:space="0" w:color="auto"/>
              <w:left w:val="single" w:sz="4" w:space="0" w:color="auto"/>
              <w:bottom w:val="single" w:sz="4" w:space="0" w:color="auto"/>
              <w:right w:val="single" w:sz="4" w:space="0" w:color="auto"/>
            </w:tcBorders>
            <w:vAlign w:val="center"/>
          </w:tcPr>
          <w:p w:rsidR="001B3500" w:rsidRPr="002C37D3" w:rsidRDefault="001B3500" w:rsidP="001B3500">
            <w:pPr>
              <w:widowControl w:val="0"/>
              <w:autoSpaceDE w:val="0"/>
              <w:autoSpaceDN w:val="0"/>
              <w:adjustRightInd w:val="0"/>
              <w:spacing w:after="0" w:line="240" w:lineRule="auto"/>
              <w:jc w:val="center"/>
              <w:rPr>
                <w:rFonts w:ascii="Times New Roman" w:hAnsi="Times New Roman"/>
              </w:rPr>
            </w:pPr>
            <w:r w:rsidRPr="002C37D3">
              <w:rPr>
                <w:rFonts w:ascii="Times New Roman" w:hAnsi="Times New Roman"/>
              </w:rPr>
              <w:t>1 - 2</w:t>
            </w:r>
          </w:p>
        </w:tc>
        <w:tc>
          <w:tcPr>
            <w:tcW w:w="1474" w:type="dxa"/>
            <w:tcBorders>
              <w:top w:val="single" w:sz="4" w:space="0" w:color="auto"/>
              <w:left w:val="single" w:sz="4" w:space="0" w:color="auto"/>
              <w:bottom w:val="single" w:sz="4" w:space="0" w:color="auto"/>
              <w:right w:val="single" w:sz="4" w:space="0" w:color="auto"/>
            </w:tcBorders>
            <w:vAlign w:val="center"/>
          </w:tcPr>
          <w:p w:rsidR="001B3500" w:rsidRPr="002C37D3" w:rsidRDefault="001B3500" w:rsidP="001B3500">
            <w:pPr>
              <w:widowControl w:val="0"/>
              <w:autoSpaceDE w:val="0"/>
              <w:autoSpaceDN w:val="0"/>
              <w:adjustRightInd w:val="0"/>
              <w:spacing w:after="0" w:line="240" w:lineRule="auto"/>
              <w:jc w:val="center"/>
              <w:rPr>
                <w:rFonts w:ascii="Times New Roman" w:hAnsi="Times New Roman"/>
              </w:rPr>
            </w:pPr>
            <w:r w:rsidRPr="002C37D3">
              <w:rPr>
                <w:rFonts w:ascii="Times New Roman" w:hAnsi="Times New Roman"/>
              </w:rPr>
              <w:t>20</w:t>
            </w:r>
          </w:p>
        </w:tc>
        <w:tc>
          <w:tcPr>
            <w:tcW w:w="1247" w:type="dxa"/>
            <w:tcBorders>
              <w:top w:val="single" w:sz="4" w:space="0" w:color="auto"/>
              <w:left w:val="single" w:sz="4" w:space="0" w:color="auto"/>
              <w:bottom w:val="single" w:sz="4" w:space="0" w:color="auto"/>
              <w:right w:val="single" w:sz="4" w:space="0" w:color="auto"/>
            </w:tcBorders>
            <w:vAlign w:val="center"/>
          </w:tcPr>
          <w:p w:rsidR="001B3500" w:rsidRPr="002C37D3" w:rsidRDefault="001B3500" w:rsidP="001B3500">
            <w:pPr>
              <w:widowControl w:val="0"/>
              <w:autoSpaceDE w:val="0"/>
              <w:autoSpaceDN w:val="0"/>
              <w:adjustRightInd w:val="0"/>
              <w:spacing w:after="0" w:line="240" w:lineRule="auto"/>
              <w:jc w:val="center"/>
              <w:rPr>
                <w:rFonts w:ascii="Times New Roman" w:hAnsi="Times New Roman"/>
              </w:rPr>
            </w:pPr>
            <w:r w:rsidRPr="002C37D3">
              <w:rPr>
                <w:rFonts w:ascii="Times New Roman" w:hAnsi="Times New Roman"/>
              </w:rPr>
              <w:t>1 – 2</w:t>
            </w:r>
          </w:p>
        </w:tc>
        <w:tc>
          <w:tcPr>
            <w:tcW w:w="1474" w:type="dxa"/>
            <w:tcBorders>
              <w:top w:val="single" w:sz="4" w:space="0" w:color="auto"/>
              <w:left w:val="single" w:sz="4" w:space="0" w:color="auto"/>
              <w:bottom w:val="single" w:sz="4" w:space="0" w:color="auto"/>
              <w:right w:val="single" w:sz="4" w:space="0" w:color="auto"/>
            </w:tcBorders>
            <w:vAlign w:val="center"/>
          </w:tcPr>
          <w:p w:rsidR="001B3500" w:rsidRPr="002C37D3" w:rsidRDefault="001B3500" w:rsidP="001B3500">
            <w:pPr>
              <w:widowControl w:val="0"/>
              <w:autoSpaceDE w:val="0"/>
              <w:autoSpaceDN w:val="0"/>
              <w:adjustRightInd w:val="0"/>
              <w:spacing w:after="0" w:line="240" w:lineRule="auto"/>
              <w:jc w:val="center"/>
              <w:rPr>
                <w:rFonts w:ascii="Times New Roman" w:hAnsi="Times New Roman"/>
              </w:rPr>
            </w:pPr>
            <w:r w:rsidRPr="002C37D3">
              <w:rPr>
                <w:rFonts w:ascii="Times New Roman" w:hAnsi="Times New Roman"/>
              </w:rPr>
              <w:t>30</w:t>
            </w:r>
          </w:p>
        </w:tc>
        <w:tc>
          <w:tcPr>
            <w:tcW w:w="1247" w:type="dxa"/>
            <w:tcBorders>
              <w:top w:val="single" w:sz="4" w:space="0" w:color="auto"/>
              <w:left w:val="single" w:sz="4" w:space="0" w:color="auto"/>
              <w:bottom w:val="single" w:sz="4" w:space="0" w:color="auto"/>
              <w:right w:val="single" w:sz="4" w:space="0" w:color="auto"/>
            </w:tcBorders>
            <w:vAlign w:val="center"/>
          </w:tcPr>
          <w:p w:rsidR="001B3500" w:rsidRPr="002C37D3" w:rsidRDefault="001B3500" w:rsidP="001B3500">
            <w:pPr>
              <w:widowControl w:val="0"/>
              <w:autoSpaceDE w:val="0"/>
              <w:autoSpaceDN w:val="0"/>
              <w:adjustRightInd w:val="0"/>
              <w:spacing w:after="0" w:line="240" w:lineRule="auto"/>
              <w:jc w:val="center"/>
              <w:rPr>
                <w:rFonts w:ascii="Times New Roman" w:hAnsi="Times New Roman"/>
              </w:rPr>
            </w:pPr>
            <w:r w:rsidRPr="002C37D3">
              <w:rPr>
                <w:rFonts w:ascii="Times New Roman" w:hAnsi="Times New Roman"/>
              </w:rPr>
              <w:t>-</w:t>
            </w:r>
          </w:p>
        </w:tc>
        <w:tc>
          <w:tcPr>
            <w:tcW w:w="1474" w:type="dxa"/>
            <w:tcBorders>
              <w:top w:val="single" w:sz="4" w:space="0" w:color="auto"/>
              <w:left w:val="single" w:sz="4" w:space="0" w:color="auto"/>
              <w:bottom w:val="single" w:sz="4" w:space="0" w:color="auto"/>
              <w:right w:val="single" w:sz="4" w:space="0" w:color="auto"/>
            </w:tcBorders>
            <w:vAlign w:val="center"/>
          </w:tcPr>
          <w:p w:rsidR="001B3500" w:rsidRPr="002C37D3" w:rsidRDefault="001B3500" w:rsidP="001B3500">
            <w:pPr>
              <w:widowControl w:val="0"/>
              <w:autoSpaceDE w:val="0"/>
              <w:autoSpaceDN w:val="0"/>
              <w:adjustRightInd w:val="0"/>
              <w:spacing w:after="0" w:line="240" w:lineRule="auto"/>
              <w:jc w:val="center"/>
              <w:rPr>
                <w:rFonts w:ascii="Times New Roman" w:hAnsi="Times New Roman"/>
              </w:rPr>
            </w:pPr>
            <w:r w:rsidRPr="002C37D3">
              <w:rPr>
                <w:rFonts w:ascii="Times New Roman" w:hAnsi="Times New Roman"/>
              </w:rPr>
              <w:t>-</w:t>
            </w:r>
          </w:p>
        </w:tc>
      </w:tr>
      <w:tr w:rsidR="001B3500" w:rsidRPr="002C37D3" w:rsidTr="001B3500">
        <w:tc>
          <w:tcPr>
            <w:tcW w:w="1474" w:type="dxa"/>
            <w:tcBorders>
              <w:top w:val="single" w:sz="4" w:space="0" w:color="auto"/>
              <w:left w:val="single" w:sz="4" w:space="0" w:color="auto"/>
              <w:bottom w:val="single" w:sz="4" w:space="0" w:color="auto"/>
              <w:right w:val="single" w:sz="4" w:space="0" w:color="auto"/>
            </w:tcBorders>
            <w:vAlign w:val="center"/>
          </w:tcPr>
          <w:p w:rsidR="001B3500" w:rsidRPr="002C37D3" w:rsidRDefault="001B3500" w:rsidP="001B3500">
            <w:pPr>
              <w:widowControl w:val="0"/>
              <w:autoSpaceDE w:val="0"/>
              <w:autoSpaceDN w:val="0"/>
              <w:adjustRightInd w:val="0"/>
              <w:spacing w:after="0" w:line="240" w:lineRule="auto"/>
              <w:jc w:val="center"/>
              <w:rPr>
                <w:rFonts w:ascii="Times New Roman" w:hAnsi="Times New Roman"/>
              </w:rPr>
            </w:pPr>
            <w:r w:rsidRPr="002C37D3">
              <w:rPr>
                <w:rFonts w:ascii="Times New Roman" w:hAnsi="Times New Roman"/>
              </w:rPr>
              <w:t>28</w:t>
            </w:r>
          </w:p>
        </w:tc>
        <w:tc>
          <w:tcPr>
            <w:tcW w:w="1247" w:type="dxa"/>
            <w:tcBorders>
              <w:top w:val="single" w:sz="4" w:space="0" w:color="auto"/>
              <w:left w:val="single" w:sz="4" w:space="0" w:color="auto"/>
              <w:bottom w:val="single" w:sz="4" w:space="0" w:color="auto"/>
              <w:right w:val="single" w:sz="4" w:space="0" w:color="auto"/>
            </w:tcBorders>
            <w:vAlign w:val="center"/>
          </w:tcPr>
          <w:p w:rsidR="001B3500" w:rsidRPr="002C37D3" w:rsidRDefault="001B3500" w:rsidP="001B3500">
            <w:pPr>
              <w:widowControl w:val="0"/>
              <w:autoSpaceDE w:val="0"/>
              <w:autoSpaceDN w:val="0"/>
              <w:adjustRightInd w:val="0"/>
              <w:spacing w:after="0" w:line="240" w:lineRule="auto"/>
              <w:jc w:val="center"/>
              <w:rPr>
                <w:rFonts w:ascii="Times New Roman" w:hAnsi="Times New Roman"/>
              </w:rPr>
            </w:pPr>
            <w:r w:rsidRPr="002C37D3">
              <w:rPr>
                <w:rFonts w:ascii="Times New Roman" w:hAnsi="Times New Roman"/>
              </w:rPr>
              <w:t>1 - 2</w:t>
            </w:r>
          </w:p>
        </w:tc>
        <w:tc>
          <w:tcPr>
            <w:tcW w:w="1474" w:type="dxa"/>
            <w:tcBorders>
              <w:top w:val="single" w:sz="4" w:space="0" w:color="auto"/>
              <w:left w:val="single" w:sz="4" w:space="0" w:color="auto"/>
              <w:bottom w:val="single" w:sz="4" w:space="0" w:color="auto"/>
              <w:right w:val="single" w:sz="4" w:space="0" w:color="auto"/>
            </w:tcBorders>
            <w:vAlign w:val="center"/>
          </w:tcPr>
          <w:p w:rsidR="001B3500" w:rsidRPr="002C37D3" w:rsidRDefault="001B3500" w:rsidP="001B3500">
            <w:pPr>
              <w:widowControl w:val="0"/>
              <w:autoSpaceDE w:val="0"/>
              <w:autoSpaceDN w:val="0"/>
              <w:adjustRightInd w:val="0"/>
              <w:spacing w:after="0" w:line="240" w:lineRule="auto"/>
              <w:jc w:val="center"/>
              <w:rPr>
                <w:rFonts w:ascii="Times New Roman" w:hAnsi="Times New Roman"/>
              </w:rPr>
            </w:pPr>
            <w:r w:rsidRPr="002C37D3">
              <w:rPr>
                <w:rFonts w:ascii="Times New Roman" w:hAnsi="Times New Roman"/>
              </w:rPr>
              <w:t>20</w:t>
            </w:r>
          </w:p>
        </w:tc>
        <w:tc>
          <w:tcPr>
            <w:tcW w:w="1247" w:type="dxa"/>
            <w:tcBorders>
              <w:top w:val="single" w:sz="4" w:space="0" w:color="auto"/>
              <w:left w:val="single" w:sz="4" w:space="0" w:color="auto"/>
              <w:bottom w:val="single" w:sz="4" w:space="0" w:color="auto"/>
              <w:right w:val="single" w:sz="4" w:space="0" w:color="auto"/>
            </w:tcBorders>
            <w:vAlign w:val="center"/>
          </w:tcPr>
          <w:p w:rsidR="001B3500" w:rsidRPr="002C37D3" w:rsidRDefault="001B3500" w:rsidP="001B3500">
            <w:pPr>
              <w:widowControl w:val="0"/>
              <w:autoSpaceDE w:val="0"/>
              <w:autoSpaceDN w:val="0"/>
              <w:adjustRightInd w:val="0"/>
              <w:spacing w:after="0" w:line="240" w:lineRule="auto"/>
              <w:jc w:val="center"/>
              <w:rPr>
                <w:rFonts w:ascii="Times New Roman" w:hAnsi="Times New Roman"/>
              </w:rPr>
            </w:pPr>
            <w:r w:rsidRPr="002C37D3">
              <w:rPr>
                <w:rFonts w:ascii="Times New Roman" w:hAnsi="Times New Roman"/>
              </w:rPr>
              <w:t>1 – 2</w:t>
            </w:r>
          </w:p>
        </w:tc>
        <w:tc>
          <w:tcPr>
            <w:tcW w:w="1474" w:type="dxa"/>
            <w:tcBorders>
              <w:top w:val="single" w:sz="4" w:space="0" w:color="auto"/>
              <w:left w:val="single" w:sz="4" w:space="0" w:color="auto"/>
              <w:bottom w:val="single" w:sz="4" w:space="0" w:color="auto"/>
              <w:right w:val="single" w:sz="4" w:space="0" w:color="auto"/>
            </w:tcBorders>
            <w:vAlign w:val="center"/>
          </w:tcPr>
          <w:p w:rsidR="001B3500" w:rsidRPr="002C37D3" w:rsidRDefault="001B3500" w:rsidP="001B3500">
            <w:pPr>
              <w:widowControl w:val="0"/>
              <w:autoSpaceDE w:val="0"/>
              <w:autoSpaceDN w:val="0"/>
              <w:adjustRightInd w:val="0"/>
              <w:spacing w:after="0" w:line="240" w:lineRule="auto"/>
              <w:jc w:val="center"/>
              <w:rPr>
                <w:rFonts w:ascii="Times New Roman" w:hAnsi="Times New Roman"/>
              </w:rPr>
            </w:pPr>
            <w:r w:rsidRPr="002C37D3">
              <w:rPr>
                <w:rFonts w:ascii="Times New Roman" w:hAnsi="Times New Roman"/>
              </w:rPr>
              <w:t>30</w:t>
            </w:r>
          </w:p>
        </w:tc>
        <w:tc>
          <w:tcPr>
            <w:tcW w:w="1247" w:type="dxa"/>
            <w:tcBorders>
              <w:top w:val="single" w:sz="4" w:space="0" w:color="auto"/>
              <w:left w:val="single" w:sz="4" w:space="0" w:color="auto"/>
              <w:bottom w:val="single" w:sz="4" w:space="0" w:color="auto"/>
              <w:right w:val="single" w:sz="4" w:space="0" w:color="auto"/>
            </w:tcBorders>
            <w:vAlign w:val="center"/>
          </w:tcPr>
          <w:p w:rsidR="001B3500" w:rsidRPr="002C37D3" w:rsidRDefault="001B3500" w:rsidP="001B3500">
            <w:pPr>
              <w:widowControl w:val="0"/>
              <w:autoSpaceDE w:val="0"/>
              <w:autoSpaceDN w:val="0"/>
              <w:adjustRightInd w:val="0"/>
              <w:spacing w:after="0" w:line="240" w:lineRule="auto"/>
              <w:jc w:val="center"/>
              <w:rPr>
                <w:rFonts w:ascii="Times New Roman" w:hAnsi="Times New Roman"/>
              </w:rPr>
            </w:pPr>
            <w:r w:rsidRPr="002C37D3">
              <w:rPr>
                <w:rFonts w:ascii="Times New Roman" w:hAnsi="Times New Roman"/>
              </w:rPr>
              <w:t>1</w:t>
            </w:r>
          </w:p>
        </w:tc>
        <w:tc>
          <w:tcPr>
            <w:tcW w:w="1474" w:type="dxa"/>
            <w:tcBorders>
              <w:top w:val="single" w:sz="4" w:space="0" w:color="auto"/>
              <w:left w:val="single" w:sz="4" w:space="0" w:color="auto"/>
              <w:bottom w:val="single" w:sz="4" w:space="0" w:color="auto"/>
              <w:right w:val="single" w:sz="4" w:space="0" w:color="auto"/>
            </w:tcBorders>
            <w:vAlign w:val="center"/>
          </w:tcPr>
          <w:p w:rsidR="001B3500" w:rsidRPr="002C37D3" w:rsidRDefault="001B3500" w:rsidP="001B3500">
            <w:pPr>
              <w:widowControl w:val="0"/>
              <w:autoSpaceDE w:val="0"/>
              <w:autoSpaceDN w:val="0"/>
              <w:adjustRightInd w:val="0"/>
              <w:spacing w:after="0" w:line="240" w:lineRule="auto"/>
              <w:jc w:val="center"/>
              <w:rPr>
                <w:rFonts w:ascii="Times New Roman" w:hAnsi="Times New Roman"/>
              </w:rPr>
            </w:pPr>
            <w:r w:rsidRPr="002C37D3">
              <w:rPr>
                <w:rFonts w:ascii="Times New Roman" w:hAnsi="Times New Roman"/>
              </w:rPr>
              <w:t>28</w:t>
            </w:r>
          </w:p>
        </w:tc>
      </w:tr>
      <w:tr w:rsidR="001B3500" w:rsidRPr="002C37D3" w:rsidTr="001B3500">
        <w:tc>
          <w:tcPr>
            <w:tcW w:w="1474" w:type="dxa"/>
            <w:tcBorders>
              <w:top w:val="single" w:sz="4" w:space="0" w:color="auto"/>
              <w:left w:val="single" w:sz="4" w:space="0" w:color="auto"/>
              <w:bottom w:val="single" w:sz="4" w:space="0" w:color="auto"/>
              <w:right w:val="single" w:sz="4" w:space="0" w:color="auto"/>
            </w:tcBorders>
            <w:vAlign w:val="center"/>
          </w:tcPr>
          <w:p w:rsidR="001B3500" w:rsidRPr="002C37D3" w:rsidRDefault="001B3500" w:rsidP="001B3500">
            <w:pPr>
              <w:widowControl w:val="0"/>
              <w:autoSpaceDE w:val="0"/>
              <w:autoSpaceDN w:val="0"/>
              <w:adjustRightInd w:val="0"/>
              <w:spacing w:after="0" w:line="240" w:lineRule="auto"/>
              <w:jc w:val="center"/>
              <w:rPr>
                <w:rFonts w:ascii="Times New Roman" w:hAnsi="Times New Roman"/>
              </w:rPr>
            </w:pPr>
            <w:r w:rsidRPr="002C37D3">
              <w:rPr>
                <w:rFonts w:ascii="Times New Roman" w:hAnsi="Times New Roman"/>
              </w:rPr>
              <w:t>32</w:t>
            </w:r>
          </w:p>
        </w:tc>
        <w:tc>
          <w:tcPr>
            <w:tcW w:w="1247" w:type="dxa"/>
            <w:tcBorders>
              <w:top w:val="single" w:sz="4" w:space="0" w:color="auto"/>
              <w:left w:val="single" w:sz="4" w:space="0" w:color="auto"/>
              <w:bottom w:val="single" w:sz="4" w:space="0" w:color="auto"/>
              <w:right w:val="single" w:sz="4" w:space="0" w:color="auto"/>
            </w:tcBorders>
            <w:vAlign w:val="center"/>
          </w:tcPr>
          <w:p w:rsidR="001B3500" w:rsidRPr="002C37D3" w:rsidRDefault="001B3500" w:rsidP="001B3500">
            <w:pPr>
              <w:widowControl w:val="0"/>
              <w:autoSpaceDE w:val="0"/>
              <w:autoSpaceDN w:val="0"/>
              <w:adjustRightInd w:val="0"/>
              <w:spacing w:after="0" w:line="240" w:lineRule="auto"/>
              <w:jc w:val="center"/>
              <w:rPr>
                <w:rFonts w:ascii="Times New Roman" w:hAnsi="Times New Roman"/>
              </w:rPr>
            </w:pPr>
            <w:r w:rsidRPr="002C37D3">
              <w:rPr>
                <w:rFonts w:ascii="Times New Roman" w:hAnsi="Times New Roman"/>
              </w:rPr>
              <w:t>1 - 2</w:t>
            </w:r>
          </w:p>
        </w:tc>
        <w:tc>
          <w:tcPr>
            <w:tcW w:w="1474" w:type="dxa"/>
            <w:tcBorders>
              <w:top w:val="single" w:sz="4" w:space="0" w:color="auto"/>
              <w:left w:val="single" w:sz="4" w:space="0" w:color="auto"/>
              <w:bottom w:val="single" w:sz="4" w:space="0" w:color="auto"/>
              <w:right w:val="single" w:sz="4" w:space="0" w:color="auto"/>
            </w:tcBorders>
            <w:vAlign w:val="center"/>
          </w:tcPr>
          <w:p w:rsidR="001B3500" w:rsidRPr="002C37D3" w:rsidRDefault="001B3500" w:rsidP="001B3500">
            <w:pPr>
              <w:widowControl w:val="0"/>
              <w:autoSpaceDE w:val="0"/>
              <w:autoSpaceDN w:val="0"/>
              <w:adjustRightInd w:val="0"/>
              <w:spacing w:after="0" w:line="240" w:lineRule="auto"/>
              <w:jc w:val="center"/>
              <w:rPr>
                <w:rFonts w:ascii="Times New Roman" w:hAnsi="Times New Roman"/>
              </w:rPr>
            </w:pPr>
            <w:r w:rsidRPr="002C37D3">
              <w:rPr>
                <w:rFonts w:ascii="Times New Roman" w:hAnsi="Times New Roman"/>
              </w:rPr>
              <w:t>20</w:t>
            </w:r>
          </w:p>
        </w:tc>
        <w:tc>
          <w:tcPr>
            <w:tcW w:w="1247" w:type="dxa"/>
            <w:tcBorders>
              <w:top w:val="single" w:sz="4" w:space="0" w:color="auto"/>
              <w:left w:val="single" w:sz="4" w:space="0" w:color="auto"/>
              <w:bottom w:val="single" w:sz="4" w:space="0" w:color="auto"/>
              <w:right w:val="single" w:sz="4" w:space="0" w:color="auto"/>
            </w:tcBorders>
            <w:vAlign w:val="center"/>
          </w:tcPr>
          <w:p w:rsidR="001B3500" w:rsidRPr="002C37D3" w:rsidRDefault="001B3500" w:rsidP="001B3500">
            <w:pPr>
              <w:widowControl w:val="0"/>
              <w:autoSpaceDE w:val="0"/>
              <w:autoSpaceDN w:val="0"/>
              <w:adjustRightInd w:val="0"/>
              <w:spacing w:after="0" w:line="240" w:lineRule="auto"/>
              <w:jc w:val="center"/>
              <w:rPr>
                <w:rFonts w:ascii="Times New Roman" w:hAnsi="Times New Roman"/>
              </w:rPr>
            </w:pPr>
            <w:r w:rsidRPr="002C37D3">
              <w:rPr>
                <w:rFonts w:ascii="Times New Roman" w:hAnsi="Times New Roman"/>
              </w:rPr>
              <w:t>1 – 2</w:t>
            </w:r>
          </w:p>
        </w:tc>
        <w:tc>
          <w:tcPr>
            <w:tcW w:w="1474" w:type="dxa"/>
            <w:tcBorders>
              <w:top w:val="single" w:sz="4" w:space="0" w:color="auto"/>
              <w:left w:val="single" w:sz="4" w:space="0" w:color="auto"/>
              <w:bottom w:val="single" w:sz="4" w:space="0" w:color="auto"/>
              <w:right w:val="single" w:sz="4" w:space="0" w:color="auto"/>
            </w:tcBorders>
            <w:vAlign w:val="center"/>
          </w:tcPr>
          <w:p w:rsidR="001B3500" w:rsidRPr="002C37D3" w:rsidRDefault="001B3500" w:rsidP="001B3500">
            <w:pPr>
              <w:widowControl w:val="0"/>
              <w:autoSpaceDE w:val="0"/>
              <w:autoSpaceDN w:val="0"/>
              <w:adjustRightInd w:val="0"/>
              <w:spacing w:after="0" w:line="240" w:lineRule="auto"/>
              <w:jc w:val="center"/>
              <w:rPr>
                <w:rFonts w:ascii="Times New Roman" w:hAnsi="Times New Roman"/>
              </w:rPr>
            </w:pPr>
            <w:r w:rsidRPr="002C37D3">
              <w:rPr>
                <w:rFonts w:ascii="Times New Roman" w:hAnsi="Times New Roman"/>
              </w:rPr>
              <w:t>32</w:t>
            </w:r>
          </w:p>
        </w:tc>
        <w:tc>
          <w:tcPr>
            <w:tcW w:w="1247" w:type="dxa"/>
            <w:tcBorders>
              <w:top w:val="single" w:sz="4" w:space="0" w:color="auto"/>
              <w:left w:val="single" w:sz="4" w:space="0" w:color="auto"/>
              <w:bottom w:val="single" w:sz="4" w:space="0" w:color="auto"/>
              <w:right w:val="single" w:sz="4" w:space="0" w:color="auto"/>
            </w:tcBorders>
            <w:vAlign w:val="center"/>
          </w:tcPr>
          <w:p w:rsidR="001B3500" w:rsidRPr="002C37D3" w:rsidRDefault="001B3500" w:rsidP="001B3500">
            <w:pPr>
              <w:widowControl w:val="0"/>
              <w:autoSpaceDE w:val="0"/>
              <w:autoSpaceDN w:val="0"/>
              <w:adjustRightInd w:val="0"/>
              <w:spacing w:after="0" w:line="240" w:lineRule="auto"/>
              <w:jc w:val="center"/>
              <w:rPr>
                <w:rFonts w:ascii="Times New Roman" w:hAnsi="Times New Roman"/>
              </w:rPr>
            </w:pPr>
            <w:r w:rsidRPr="002C37D3">
              <w:rPr>
                <w:rFonts w:ascii="Times New Roman" w:hAnsi="Times New Roman"/>
              </w:rPr>
              <w:t>1</w:t>
            </w:r>
          </w:p>
        </w:tc>
        <w:tc>
          <w:tcPr>
            <w:tcW w:w="1474" w:type="dxa"/>
            <w:tcBorders>
              <w:top w:val="single" w:sz="4" w:space="0" w:color="auto"/>
              <w:left w:val="single" w:sz="4" w:space="0" w:color="auto"/>
              <w:bottom w:val="single" w:sz="4" w:space="0" w:color="auto"/>
              <w:right w:val="single" w:sz="4" w:space="0" w:color="auto"/>
            </w:tcBorders>
            <w:vAlign w:val="center"/>
          </w:tcPr>
          <w:p w:rsidR="001B3500" w:rsidRPr="002C37D3" w:rsidRDefault="001B3500" w:rsidP="001B3500">
            <w:pPr>
              <w:widowControl w:val="0"/>
              <w:autoSpaceDE w:val="0"/>
              <w:autoSpaceDN w:val="0"/>
              <w:adjustRightInd w:val="0"/>
              <w:spacing w:after="0" w:line="240" w:lineRule="auto"/>
              <w:jc w:val="center"/>
              <w:rPr>
                <w:rFonts w:ascii="Times New Roman" w:hAnsi="Times New Roman"/>
              </w:rPr>
            </w:pPr>
            <w:r w:rsidRPr="002C37D3">
              <w:rPr>
                <w:rFonts w:ascii="Times New Roman" w:hAnsi="Times New Roman"/>
              </w:rPr>
              <w:t>32</w:t>
            </w:r>
          </w:p>
        </w:tc>
      </w:tr>
      <w:tr w:rsidR="001B3500" w:rsidRPr="002C37D3" w:rsidTr="001B3500">
        <w:tc>
          <w:tcPr>
            <w:tcW w:w="1474" w:type="dxa"/>
            <w:tcBorders>
              <w:top w:val="single" w:sz="4" w:space="0" w:color="auto"/>
              <w:left w:val="single" w:sz="4" w:space="0" w:color="auto"/>
              <w:bottom w:val="single" w:sz="4" w:space="0" w:color="auto"/>
              <w:right w:val="single" w:sz="4" w:space="0" w:color="auto"/>
            </w:tcBorders>
            <w:vAlign w:val="center"/>
          </w:tcPr>
          <w:p w:rsidR="001B3500" w:rsidRPr="002C37D3" w:rsidRDefault="001B3500" w:rsidP="001B3500">
            <w:pPr>
              <w:widowControl w:val="0"/>
              <w:autoSpaceDE w:val="0"/>
              <w:autoSpaceDN w:val="0"/>
              <w:adjustRightInd w:val="0"/>
              <w:spacing w:after="0" w:line="240" w:lineRule="auto"/>
              <w:jc w:val="center"/>
              <w:rPr>
                <w:rFonts w:ascii="Times New Roman" w:hAnsi="Times New Roman"/>
              </w:rPr>
            </w:pPr>
            <w:r w:rsidRPr="002C37D3">
              <w:rPr>
                <w:rFonts w:ascii="Times New Roman" w:hAnsi="Times New Roman"/>
              </w:rPr>
              <w:t>36</w:t>
            </w:r>
          </w:p>
        </w:tc>
        <w:tc>
          <w:tcPr>
            <w:tcW w:w="1247" w:type="dxa"/>
            <w:tcBorders>
              <w:top w:val="single" w:sz="4" w:space="0" w:color="auto"/>
              <w:left w:val="single" w:sz="4" w:space="0" w:color="auto"/>
              <w:bottom w:val="single" w:sz="4" w:space="0" w:color="auto"/>
              <w:right w:val="single" w:sz="4" w:space="0" w:color="auto"/>
            </w:tcBorders>
            <w:vAlign w:val="center"/>
          </w:tcPr>
          <w:p w:rsidR="001B3500" w:rsidRPr="002C37D3" w:rsidRDefault="001B3500" w:rsidP="001B3500">
            <w:pPr>
              <w:widowControl w:val="0"/>
              <w:autoSpaceDE w:val="0"/>
              <w:autoSpaceDN w:val="0"/>
              <w:adjustRightInd w:val="0"/>
              <w:spacing w:after="0" w:line="240" w:lineRule="auto"/>
              <w:jc w:val="center"/>
              <w:rPr>
                <w:rFonts w:ascii="Times New Roman" w:hAnsi="Times New Roman"/>
              </w:rPr>
            </w:pPr>
            <w:r w:rsidRPr="002C37D3">
              <w:rPr>
                <w:rFonts w:ascii="Times New Roman" w:hAnsi="Times New Roman"/>
              </w:rPr>
              <w:t>1 - 2</w:t>
            </w:r>
          </w:p>
        </w:tc>
        <w:tc>
          <w:tcPr>
            <w:tcW w:w="1474" w:type="dxa"/>
            <w:tcBorders>
              <w:top w:val="single" w:sz="4" w:space="0" w:color="auto"/>
              <w:left w:val="single" w:sz="4" w:space="0" w:color="auto"/>
              <w:bottom w:val="single" w:sz="4" w:space="0" w:color="auto"/>
              <w:right w:val="single" w:sz="4" w:space="0" w:color="auto"/>
            </w:tcBorders>
            <w:vAlign w:val="center"/>
          </w:tcPr>
          <w:p w:rsidR="001B3500" w:rsidRPr="002C37D3" w:rsidRDefault="001B3500" w:rsidP="001B3500">
            <w:pPr>
              <w:widowControl w:val="0"/>
              <w:autoSpaceDE w:val="0"/>
              <w:autoSpaceDN w:val="0"/>
              <w:adjustRightInd w:val="0"/>
              <w:spacing w:after="0" w:line="240" w:lineRule="auto"/>
              <w:jc w:val="center"/>
              <w:rPr>
                <w:rFonts w:ascii="Times New Roman" w:hAnsi="Times New Roman"/>
              </w:rPr>
            </w:pPr>
            <w:r w:rsidRPr="002C37D3">
              <w:rPr>
                <w:rFonts w:ascii="Times New Roman" w:hAnsi="Times New Roman"/>
              </w:rPr>
              <w:t>20</w:t>
            </w:r>
          </w:p>
        </w:tc>
        <w:tc>
          <w:tcPr>
            <w:tcW w:w="1247" w:type="dxa"/>
            <w:tcBorders>
              <w:top w:val="single" w:sz="4" w:space="0" w:color="auto"/>
              <w:left w:val="single" w:sz="4" w:space="0" w:color="auto"/>
              <w:bottom w:val="single" w:sz="4" w:space="0" w:color="auto"/>
              <w:right w:val="single" w:sz="4" w:space="0" w:color="auto"/>
            </w:tcBorders>
            <w:vAlign w:val="center"/>
          </w:tcPr>
          <w:p w:rsidR="001B3500" w:rsidRPr="002C37D3" w:rsidRDefault="001B3500" w:rsidP="001B3500">
            <w:pPr>
              <w:widowControl w:val="0"/>
              <w:autoSpaceDE w:val="0"/>
              <w:autoSpaceDN w:val="0"/>
              <w:adjustRightInd w:val="0"/>
              <w:spacing w:after="0" w:line="240" w:lineRule="auto"/>
              <w:jc w:val="center"/>
              <w:rPr>
                <w:rFonts w:ascii="Times New Roman" w:hAnsi="Times New Roman"/>
              </w:rPr>
            </w:pPr>
            <w:r w:rsidRPr="002C37D3">
              <w:rPr>
                <w:rFonts w:ascii="Times New Roman" w:hAnsi="Times New Roman"/>
              </w:rPr>
              <w:t>1 – 2</w:t>
            </w:r>
          </w:p>
        </w:tc>
        <w:tc>
          <w:tcPr>
            <w:tcW w:w="1474" w:type="dxa"/>
            <w:tcBorders>
              <w:top w:val="single" w:sz="4" w:space="0" w:color="auto"/>
              <w:left w:val="single" w:sz="4" w:space="0" w:color="auto"/>
              <w:bottom w:val="single" w:sz="4" w:space="0" w:color="auto"/>
              <w:right w:val="single" w:sz="4" w:space="0" w:color="auto"/>
            </w:tcBorders>
            <w:vAlign w:val="center"/>
          </w:tcPr>
          <w:p w:rsidR="001B3500" w:rsidRPr="002C37D3" w:rsidRDefault="001B3500" w:rsidP="001B3500">
            <w:pPr>
              <w:widowControl w:val="0"/>
              <w:autoSpaceDE w:val="0"/>
              <w:autoSpaceDN w:val="0"/>
              <w:adjustRightInd w:val="0"/>
              <w:spacing w:after="0" w:line="240" w:lineRule="auto"/>
              <w:jc w:val="center"/>
              <w:rPr>
                <w:rFonts w:ascii="Times New Roman" w:hAnsi="Times New Roman"/>
              </w:rPr>
            </w:pPr>
            <w:r w:rsidRPr="002C37D3">
              <w:rPr>
                <w:rFonts w:ascii="Times New Roman" w:hAnsi="Times New Roman"/>
              </w:rPr>
              <w:t>36</w:t>
            </w:r>
          </w:p>
        </w:tc>
        <w:tc>
          <w:tcPr>
            <w:tcW w:w="1247" w:type="dxa"/>
            <w:tcBorders>
              <w:top w:val="single" w:sz="4" w:space="0" w:color="auto"/>
              <w:left w:val="single" w:sz="4" w:space="0" w:color="auto"/>
              <w:bottom w:val="single" w:sz="4" w:space="0" w:color="auto"/>
              <w:right w:val="single" w:sz="4" w:space="0" w:color="auto"/>
            </w:tcBorders>
            <w:vAlign w:val="center"/>
          </w:tcPr>
          <w:p w:rsidR="001B3500" w:rsidRPr="002C37D3" w:rsidRDefault="001B3500" w:rsidP="001B3500">
            <w:pPr>
              <w:widowControl w:val="0"/>
              <w:autoSpaceDE w:val="0"/>
              <w:autoSpaceDN w:val="0"/>
              <w:adjustRightInd w:val="0"/>
              <w:spacing w:after="0" w:line="240" w:lineRule="auto"/>
              <w:jc w:val="center"/>
              <w:rPr>
                <w:rFonts w:ascii="Times New Roman" w:hAnsi="Times New Roman"/>
              </w:rPr>
            </w:pPr>
            <w:r w:rsidRPr="002C37D3">
              <w:rPr>
                <w:rFonts w:ascii="Times New Roman" w:hAnsi="Times New Roman"/>
              </w:rPr>
              <w:t>1</w:t>
            </w:r>
          </w:p>
        </w:tc>
        <w:tc>
          <w:tcPr>
            <w:tcW w:w="1474" w:type="dxa"/>
            <w:tcBorders>
              <w:top w:val="single" w:sz="4" w:space="0" w:color="auto"/>
              <w:left w:val="single" w:sz="4" w:space="0" w:color="auto"/>
              <w:bottom w:val="single" w:sz="4" w:space="0" w:color="auto"/>
              <w:right w:val="single" w:sz="4" w:space="0" w:color="auto"/>
            </w:tcBorders>
            <w:vAlign w:val="center"/>
          </w:tcPr>
          <w:p w:rsidR="001B3500" w:rsidRPr="002C37D3" w:rsidRDefault="001B3500" w:rsidP="001B3500">
            <w:pPr>
              <w:widowControl w:val="0"/>
              <w:autoSpaceDE w:val="0"/>
              <w:autoSpaceDN w:val="0"/>
              <w:adjustRightInd w:val="0"/>
              <w:spacing w:after="0" w:line="240" w:lineRule="auto"/>
              <w:jc w:val="center"/>
              <w:rPr>
                <w:rFonts w:ascii="Times New Roman" w:hAnsi="Times New Roman"/>
              </w:rPr>
            </w:pPr>
            <w:r w:rsidRPr="002C37D3">
              <w:rPr>
                <w:rFonts w:ascii="Times New Roman" w:hAnsi="Times New Roman"/>
              </w:rPr>
              <w:t>36</w:t>
            </w:r>
          </w:p>
        </w:tc>
      </w:tr>
      <w:tr w:rsidR="001B3500" w:rsidRPr="002C37D3" w:rsidTr="001B3500">
        <w:tc>
          <w:tcPr>
            <w:tcW w:w="1474" w:type="dxa"/>
            <w:tcBorders>
              <w:top w:val="single" w:sz="4" w:space="0" w:color="auto"/>
              <w:left w:val="single" w:sz="4" w:space="0" w:color="auto"/>
              <w:bottom w:val="single" w:sz="4" w:space="0" w:color="auto"/>
              <w:right w:val="single" w:sz="4" w:space="0" w:color="auto"/>
            </w:tcBorders>
            <w:vAlign w:val="center"/>
          </w:tcPr>
          <w:p w:rsidR="001B3500" w:rsidRPr="002C37D3" w:rsidRDefault="001B3500" w:rsidP="001B3500">
            <w:pPr>
              <w:widowControl w:val="0"/>
              <w:autoSpaceDE w:val="0"/>
              <w:autoSpaceDN w:val="0"/>
              <w:adjustRightInd w:val="0"/>
              <w:spacing w:after="0" w:line="240" w:lineRule="auto"/>
              <w:jc w:val="center"/>
              <w:rPr>
                <w:rFonts w:ascii="Times New Roman" w:hAnsi="Times New Roman"/>
              </w:rPr>
            </w:pPr>
            <w:r w:rsidRPr="002C37D3">
              <w:rPr>
                <w:rFonts w:ascii="Times New Roman" w:hAnsi="Times New Roman"/>
              </w:rPr>
              <w:t>40</w:t>
            </w:r>
          </w:p>
        </w:tc>
        <w:tc>
          <w:tcPr>
            <w:tcW w:w="1247" w:type="dxa"/>
            <w:tcBorders>
              <w:top w:val="single" w:sz="4" w:space="0" w:color="auto"/>
              <w:left w:val="single" w:sz="4" w:space="0" w:color="auto"/>
              <w:bottom w:val="single" w:sz="4" w:space="0" w:color="auto"/>
              <w:right w:val="single" w:sz="4" w:space="0" w:color="auto"/>
            </w:tcBorders>
            <w:vAlign w:val="center"/>
          </w:tcPr>
          <w:p w:rsidR="001B3500" w:rsidRPr="002C37D3" w:rsidRDefault="001B3500" w:rsidP="001B3500">
            <w:pPr>
              <w:widowControl w:val="0"/>
              <w:autoSpaceDE w:val="0"/>
              <w:autoSpaceDN w:val="0"/>
              <w:adjustRightInd w:val="0"/>
              <w:spacing w:after="0" w:line="240" w:lineRule="auto"/>
              <w:jc w:val="center"/>
              <w:rPr>
                <w:rFonts w:ascii="Times New Roman" w:hAnsi="Times New Roman"/>
              </w:rPr>
            </w:pPr>
            <w:r w:rsidRPr="002C37D3">
              <w:rPr>
                <w:rFonts w:ascii="Times New Roman" w:hAnsi="Times New Roman"/>
              </w:rPr>
              <w:t>1 - 2</w:t>
            </w:r>
          </w:p>
        </w:tc>
        <w:tc>
          <w:tcPr>
            <w:tcW w:w="1474" w:type="dxa"/>
            <w:tcBorders>
              <w:top w:val="single" w:sz="4" w:space="0" w:color="auto"/>
              <w:left w:val="single" w:sz="4" w:space="0" w:color="auto"/>
              <w:bottom w:val="single" w:sz="4" w:space="0" w:color="auto"/>
              <w:right w:val="single" w:sz="4" w:space="0" w:color="auto"/>
            </w:tcBorders>
            <w:vAlign w:val="center"/>
          </w:tcPr>
          <w:p w:rsidR="001B3500" w:rsidRPr="002C37D3" w:rsidRDefault="001B3500" w:rsidP="001B3500">
            <w:pPr>
              <w:widowControl w:val="0"/>
              <w:autoSpaceDE w:val="0"/>
              <w:autoSpaceDN w:val="0"/>
              <w:adjustRightInd w:val="0"/>
              <w:spacing w:after="0" w:line="240" w:lineRule="auto"/>
              <w:jc w:val="center"/>
              <w:rPr>
                <w:rFonts w:ascii="Times New Roman" w:hAnsi="Times New Roman"/>
              </w:rPr>
            </w:pPr>
            <w:r w:rsidRPr="002C37D3">
              <w:rPr>
                <w:rFonts w:ascii="Times New Roman" w:hAnsi="Times New Roman"/>
              </w:rPr>
              <w:t>24</w:t>
            </w:r>
          </w:p>
        </w:tc>
        <w:tc>
          <w:tcPr>
            <w:tcW w:w="1247" w:type="dxa"/>
            <w:tcBorders>
              <w:top w:val="single" w:sz="4" w:space="0" w:color="auto"/>
              <w:left w:val="single" w:sz="4" w:space="0" w:color="auto"/>
              <w:bottom w:val="single" w:sz="4" w:space="0" w:color="auto"/>
              <w:right w:val="single" w:sz="4" w:space="0" w:color="auto"/>
            </w:tcBorders>
            <w:vAlign w:val="center"/>
          </w:tcPr>
          <w:p w:rsidR="001B3500" w:rsidRPr="002C37D3" w:rsidRDefault="001B3500" w:rsidP="001B3500">
            <w:pPr>
              <w:widowControl w:val="0"/>
              <w:autoSpaceDE w:val="0"/>
              <w:autoSpaceDN w:val="0"/>
              <w:adjustRightInd w:val="0"/>
              <w:spacing w:after="0" w:line="240" w:lineRule="auto"/>
              <w:jc w:val="center"/>
              <w:rPr>
                <w:rFonts w:ascii="Times New Roman" w:hAnsi="Times New Roman"/>
              </w:rPr>
            </w:pPr>
            <w:r w:rsidRPr="002C37D3">
              <w:rPr>
                <w:rFonts w:ascii="Times New Roman" w:hAnsi="Times New Roman"/>
              </w:rPr>
              <w:t>1 – 2</w:t>
            </w:r>
          </w:p>
        </w:tc>
        <w:tc>
          <w:tcPr>
            <w:tcW w:w="1474" w:type="dxa"/>
            <w:tcBorders>
              <w:top w:val="single" w:sz="4" w:space="0" w:color="auto"/>
              <w:left w:val="single" w:sz="4" w:space="0" w:color="auto"/>
              <w:bottom w:val="single" w:sz="4" w:space="0" w:color="auto"/>
              <w:right w:val="single" w:sz="4" w:space="0" w:color="auto"/>
            </w:tcBorders>
            <w:vAlign w:val="center"/>
          </w:tcPr>
          <w:p w:rsidR="001B3500" w:rsidRPr="002C37D3" w:rsidRDefault="001B3500" w:rsidP="001B3500">
            <w:pPr>
              <w:widowControl w:val="0"/>
              <w:autoSpaceDE w:val="0"/>
              <w:autoSpaceDN w:val="0"/>
              <w:adjustRightInd w:val="0"/>
              <w:spacing w:after="0" w:line="240" w:lineRule="auto"/>
              <w:jc w:val="center"/>
              <w:rPr>
                <w:rFonts w:ascii="Times New Roman" w:hAnsi="Times New Roman"/>
              </w:rPr>
            </w:pPr>
            <w:r w:rsidRPr="002C37D3">
              <w:rPr>
                <w:rFonts w:ascii="Times New Roman" w:hAnsi="Times New Roman"/>
              </w:rPr>
              <w:t>40</w:t>
            </w:r>
          </w:p>
        </w:tc>
        <w:tc>
          <w:tcPr>
            <w:tcW w:w="1247" w:type="dxa"/>
            <w:tcBorders>
              <w:top w:val="single" w:sz="4" w:space="0" w:color="auto"/>
              <w:left w:val="single" w:sz="4" w:space="0" w:color="auto"/>
              <w:bottom w:val="single" w:sz="4" w:space="0" w:color="auto"/>
              <w:right w:val="single" w:sz="4" w:space="0" w:color="auto"/>
            </w:tcBorders>
            <w:vAlign w:val="center"/>
          </w:tcPr>
          <w:p w:rsidR="001B3500" w:rsidRPr="002C37D3" w:rsidRDefault="001B3500" w:rsidP="001B3500">
            <w:pPr>
              <w:widowControl w:val="0"/>
              <w:autoSpaceDE w:val="0"/>
              <w:autoSpaceDN w:val="0"/>
              <w:adjustRightInd w:val="0"/>
              <w:spacing w:after="0" w:line="240" w:lineRule="auto"/>
              <w:jc w:val="center"/>
              <w:rPr>
                <w:rFonts w:ascii="Times New Roman" w:hAnsi="Times New Roman"/>
              </w:rPr>
            </w:pPr>
            <w:r w:rsidRPr="002C37D3">
              <w:rPr>
                <w:rFonts w:ascii="Times New Roman" w:hAnsi="Times New Roman"/>
              </w:rPr>
              <w:t>1</w:t>
            </w:r>
          </w:p>
        </w:tc>
        <w:tc>
          <w:tcPr>
            <w:tcW w:w="1474" w:type="dxa"/>
            <w:tcBorders>
              <w:top w:val="single" w:sz="4" w:space="0" w:color="auto"/>
              <w:left w:val="single" w:sz="4" w:space="0" w:color="auto"/>
              <w:bottom w:val="single" w:sz="4" w:space="0" w:color="auto"/>
              <w:right w:val="single" w:sz="4" w:space="0" w:color="auto"/>
            </w:tcBorders>
            <w:vAlign w:val="center"/>
          </w:tcPr>
          <w:p w:rsidR="001B3500" w:rsidRPr="002C37D3" w:rsidRDefault="001B3500" w:rsidP="001B3500">
            <w:pPr>
              <w:widowControl w:val="0"/>
              <w:autoSpaceDE w:val="0"/>
              <w:autoSpaceDN w:val="0"/>
              <w:adjustRightInd w:val="0"/>
              <w:spacing w:after="0" w:line="240" w:lineRule="auto"/>
              <w:jc w:val="center"/>
              <w:rPr>
                <w:rFonts w:ascii="Times New Roman" w:hAnsi="Times New Roman"/>
              </w:rPr>
            </w:pPr>
            <w:r w:rsidRPr="002C37D3">
              <w:rPr>
                <w:rFonts w:ascii="Times New Roman" w:hAnsi="Times New Roman"/>
              </w:rPr>
              <w:t>40</w:t>
            </w:r>
          </w:p>
        </w:tc>
      </w:tr>
      <w:tr w:rsidR="001B3500" w:rsidRPr="002C37D3" w:rsidTr="001B3500">
        <w:tc>
          <w:tcPr>
            <w:tcW w:w="1474" w:type="dxa"/>
            <w:tcBorders>
              <w:top w:val="single" w:sz="4" w:space="0" w:color="auto"/>
              <w:left w:val="single" w:sz="4" w:space="0" w:color="auto"/>
              <w:bottom w:val="single" w:sz="4" w:space="0" w:color="auto"/>
              <w:right w:val="single" w:sz="4" w:space="0" w:color="auto"/>
            </w:tcBorders>
            <w:vAlign w:val="center"/>
          </w:tcPr>
          <w:p w:rsidR="001B3500" w:rsidRPr="002C37D3" w:rsidRDefault="001B3500" w:rsidP="001B3500">
            <w:pPr>
              <w:widowControl w:val="0"/>
              <w:autoSpaceDE w:val="0"/>
              <w:autoSpaceDN w:val="0"/>
              <w:adjustRightInd w:val="0"/>
              <w:spacing w:after="0" w:line="240" w:lineRule="auto"/>
              <w:jc w:val="center"/>
              <w:rPr>
                <w:rFonts w:ascii="Times New Roman" w:hAnsi="Times New Roman"/>
              </w:rPr>
            </w:pPr>
            <w:r w:rsidRPr="002C37D3">
              <w:rPr>
                <w:rFonts w:ascii="Times New Roman" w:hAnsi="Times New Roman"/>
              </w:rPr>
              <w:t>44</w:t>
            </w:r>
          </w:p>
        </w:tc>
        <w:tc>
          <w:tcPr>
            <w:tcW w:w="1247" w:type="dxa"/>
            <w:tcBorders>
              <w:top w:val="single" w:sz="4" w:space="0" w:color="auto"/>
              <w:left w:val="single" w:sz="4" w:space="0" w:color="auto"/>
              <w:bottom w:val="single" w:sz="4" w:space="0" w:color="auto"/>
              <w:right w:val="single" w:sz="4" w:space="0" w:color="auto"/>
            </w:tcBorders>
            <w:vAlign w:val="center"/>
          </w:tcPr>
          <w:p w:rsidR="001B3500" w:rsidRPr="002C37D3" w:rsidRDefault="001B3500" w:rsidP="001B3500">
            <w:pPr>
              <w:widowControl w:val="0"/>
              <w:autoSpaceDE w:val="0"/>
              <w:autoSpaceDN w:val="0"/>
              <w:adjustRightInd w:val="0"/>
              <w:spacing w:after="0" w:line="240" w:lineRule="auto"/>
              <w:jc w:val="center"/>
              <w:rPr>
                <w:rFonts w:ascii="Times New Roman" w:hAnsi="Times New Roman"/>
              </w:rPr>
            </w:pPr>
            <w:r w:rsidRPr="002C37D3">
              <w:rPr>
                <w:rFonts w:ascii="Times New Roman" w:hAnsi="Times New Roman"/>
              </w:rPr>
              <w:t>2</w:t>
            </w:r>
          </w:p>
        </w:tc>
        <w:tc>
          <w:tcPr>
            <w:tcW w:w="1474" w:type="dxa"/>
            <w:tcBorders>
              <w:top w:val="single" w:sz="4" w:space="0" w:color="auto"/>
              <w:left w:val="single" w:sz="4" w:space="0" w:color="auto"/>
              <w:bottom w:val="single" w:sz="4" w:space="0" w:color="auto"/>
              <w:right w:val="single" w:sz="4" w:space="0" w:color="auto"/>
            </w:tcBorders>
            <w:vAlign w:val="center"/>
          </w:tcPr>
          <w:p w:rsidR="001B3500" w:rsidRPr="002C37D3" w:rsidRDefault="001B3500" w:rsidP="001B3500">
            <w:pPr>
              <w:widowControl w:val="0"/>
              <w:autoSpaceDE w:val="0"/>
              <w:autoSpaceDN w:val="0"/>
              <w:adjustRightInd w:val="0"/>
              <w:spacing w:after="0" w:line="240" w:lineRule="auto"/>
              <w:jc w:val="center"/>
              <w:rPr>
                <w:rFonts w:ascii="Times New Roman" w:hAnsi="Times New Roman"/>
              </w:rPr>
            </w:pPr>
            <w:r w:rsidRPr="002C37D3">
              <w:rPr>
                <w:rFonts w:ascii="Times New Roman" w:hAnsi="Times New Roman"/>
              </w:rPr>
              <w:t>24</w:t>
            </w:r>
          </w:p>
        </w:tc>
        <w:tc>
          <w:tcPr>
            <w:tcW w:w="1247" w:type="dxa"/>
            <w:tcBorders>
              <w:top w:val="single" w:sz="4" w:space="0" w:color="auto"/>
              <w:left w:val="single" w:sz="4" w:space="0" w:color="auto"/>
              <w:bottom w:val="single" w:sz="4" w:space="0" w:color="auto"/>
              <w:right w:val="single" w:sz="4" w:space="0" w:color="auto"/>
            </w:tcBorders>
            <w:vAlign w:val="center"/>
          </w:tcPr>
          <w:p w:rsidR="001B3500" w:rsidRPr="002C37D3" w:rsidRDefault="001B3500" w:rsidP="001B3500">
            <w:pPr>
              <w:widowControl w:val="0"/>
              <w:autoSpaceDE w:val="0"/>
              <w:autoSpaceDN w:val="0"/>
              <w:adjustRightInd w:val="0"/>
              <w:spacing w:after="0" w:line="240" w:lineRule="auto"/>
              <w:jc w:val="center"/>
              <w:rPr>
                <w:rFonts w:ascii="Times New Roman" w:hAnsi="Times New Roman"/>
              </w:rPr>
            </w:pPr>
            <w:r w:rsidRPr="002C37D3">
              <w:rPr>
                <w:rFonts w:ascii="Times New Roman" w:hAnsi="Times New Roman"/>
              </w:rPr>
              <w:t>2</w:t>
            </w:r>
          </w:p>
        </w:tc>
        <w:tc>
          <w:tcPr>
            <w:tcW w:w="1474" w:type="dxa"/>
            <w:tcBorders>
              <w:top w:val="single" w:sz="4" w:space="0" w:color="auto"/>
              <w:left w:val="single" w:sz="4" w:space="0" w:color="auto"/>
              <w:bottom w:val="single" w:sz="4" w:space="0" w:color="auto"/>
              <w:right w:val="single" w:sz="4" w:space="0" w:color="auto"/>
            </w:tcBorders>
            <w:vAlign w:val="center"/>
          </w:tcPr>
          <w:p w:rsidR="001B3500" w:rsidRPr="002C37D3" w:rsidRDefault="001B3500" w:rsidP="001B3500">
            <w:pPr>
              <w:widowControl w:val="0"/>
              <w:autoSpaceDE w:val="0"/>
              <w:autoSpaceDN w:val="0"/>
              <w:adjustRightInd w:val="0"/>
              <w:spacing w:after="0" w:line="240" w:lineRule="auto"/>
              <w:jc w:val="center"/>
              <w:rPr>
                <w:rFonts w:ascii="Times New Roman" w:hAnsi="Times New Roman"/>
              </w:rPr>
            </w:pPr>
            <w:r w:rsidRPr="002C37D3">
              <w:rPr>
                <w:rFonts w:ascii="Times New Roman" w:hAnsi="Times New Roman"/>
              </w:rPr>
              <w:t>44</w:t>
            </w:r>
          </w:p>
        </w:tc>
        <w:tc>
          <w:tcPr>
            <w:tcW w:w="1247" w:type="dxa"/>
            <w:tcBorders>
              <w:top w:val="single" w:sz="4" w:space="0" w:color="auto"/>
              <w:left w:val="single" w:sz="4" w:space="0" w:color="auto"/>
              <w:bottom w:val="single" w:sz="4" w:space="0" w:color="auto"/>
              <w:right w:val="single" w:sz="4" w:space="0" w:color="auto"/>
            </w:tcBorders>
            <w:vAlign w:val="center"/>
          </w:tcPr>
          <w:p w:rsidR="001B3500" w:rsidRPr="002C37D3" w:rsidRDefault="001B3500" w:rsidP="001B3500">
            <w:pPr>
              <w:widowControl w:val="0"/>
              <w:autoSpaceDE w:val="0"/>
              <w:autoSpaceDN w:val="0"/>
              <w:adjustRightInd w:val="0"/>
              <w:spacing w:after="0" w:line="240" w:lineRule="auto"/>
              <w:jc w:val="center"/>
              <w:rPr>
                <w:rFonts w:ascii="Times New Roman" w:hAnsi="Times New Roman"/>
              </w:rPr>
            </w:pPr>
            <w:r w:rsidRPr="002C37D3">
              <w:rPr>
                <w:rFonts w:ascii="Times New Roman" w:hAnsi="Times New Roman"/>
              </w:rPr>
              <w:t>1</w:t>
            </w:r>
          </w:p>
        </w:tc>
        <w:tc>
          <w:tcPr>
            <w:tcW w:w="1474" w:type="dxa"/>
            <w:tcBorders>
              <w:top w:val="single" w:sz="4" w:space="0" w:color="auto"/>
              <w:left w:val="single" w:sz="4" w:space="0" w:color="auto"/>
              <w:bottom w:val="single" w:sz="4" w:space="0" w:color="auto"/>
              <w:right w:val="single" w:sz="4" w:space="0" w:color="auto"/>
            </w:tcBorders>
            <w:vAlign w:val="center"/>
          </w:tcPr>
          <w:p w:rsidR="001B3500" w:rsidRPr="002C37D3" w:rsidRDefault="001B3500" w:rsidP="001B3500">
            <w:pPr>
              <w:widowControl w:val="0"/>
              <w:autoSpaceDE w:val="0"/>
              <w:autoSpaceDN w:val="0"/>
              <w:adjustRightInd w:val="0"/>
              <w:spacing w:after="0" w:line="240" w:lineRule="auto"/>
              <w:jc w:val="center"/>
              <w:rPr>
                <w:rFonts w:ascii="Times New Roman" w:hAnsi="Times New Roman"/>
              </w:rPr>
            </w:pPr>
            <w:r w:rsidRPr="002C37D3">
              <w:rPr>
                <w:rFonts w:ascii="Times New Roman" w:hAnsi="Times New Roman"/>
              </w:rPr>
              <w:t>44</w:t>
            </w:r>
          </w:p>
        </w:tc>
      </w:tr>
      <w:tr w:rsidR="001B3500" w:rsidRPr="002C37D3" w:rsidTr="001B3500">
        <w:tc>
          <w:tcPr>
            <w:tcW w:w="1474" w:type="dxa"/>
            <w:tcBorders>
              <w:top w:val="single" w:sz="4" w:space="0" w:color="auto"/>
              <w:left w:val="single" w:sz="4" w:space="0" w:color="auto"/>
              <w:bottom w:val="single" w:sz="4" w:space="0" w:color="auto"/>
              <w:right w:val="single" w:sz="4" w:space="0" w:color="auto"/>
            </w:tcBorders>
            <w:vAlign w:val="center"/>
          </w:tcPr>
          <w:p w:rsidR="001B3500" w:rsidRPr="002C37D3" w:rsidRDefault="001B3500" w:rsidP="001B3500">
            <w:pPr>
              <w:widowControl w:val="0"/>
              <w:autoSpaceDE w:val="0"/>
              <w:autoSpaceDN w:val="0"/>
              <w:adjustRightInd w:val="0"/>
              <w:spacing w:after="0" w:line="240" w:lineRule="auto"/>
              <w:jc w:val="center"/>
              <w:rPr>
                <w:rFonts w:ascii="Times New Roman" w:hAnsi="Times New Roman"/>
              </w:rPr>
            </w:pPr>
            <w:r w:rsidRPr="002C37D3">
              <w:rPr>
                <w:rFonts w:ascii="Times New Roman" w:hAnsi="Times New Roman"/>
              </w:rPr>
              <w:t>48</w:t>
            </w:r>
          </w:p>
        </w:tc>
        <w:tc>
          <w:tcPr>
            <w:tcW w:w="1247" w:type="dxa"/>
            <w:tcBorders>
              <w:top w:val="single" w:sz="4" w:space="0" w:color="auto"/>
              <w:left w:val="single" w:sz="4" w:space="0" w:color="auto"/>
              <w:bottom w:val="single" w:sz="4" w:space="0" w:color="auto"/>
              <w:right w:val="single" w:sz="4" w:space="0" w:color="auto"/>
            </w:tcBorders>
            <w:vAlign w:val="center"/>
          </w:tcPr>
          <w:p w:rsidR="001B3500" w:rsidRPr="002C37D3" w:rsidRDefault="001B3500" w:rsidP="001B3500">
            <w:pPr>
              <w:widowControl w:val="0"/>
              <w:autoSpaceDE w:val="0"/>
              <w:autoSpaceDN w:val="0"/>
              <w:adjustRightInd w:val="0"/>
              <w:spacing w:after="0" w:line="240" w:lineRule="auto"/>
              <w:jc w:val="center"/>
              <w:rPr>
                <w:rFonts w:ascii="Times New Roman" w:hAnsi="Times New Roman"/>
              </w:rPr>
            </w:pPr>
            <w:r w:rsidRPr="002C37D3">
              <w:rPr>
                <w:rFonts w:ascii="Times New Roman" w:hAnsi="Times New Roman"/>
              </w:rPr>
              <w:t>2</w:t>
            </w:r>
          </w:p>
        </w:tc>
        <w:tc>
          <w:tcPr>
            <w:tcW w:w="1474" w:type="dxa"/>
            <w:tcBorders>
              <w:top w:val="single" w:sz="4" w:space="0" w:color="auto"/>
              <w:left w:val="single" w:sz="4" w:space="0" w:color="auto"/>
              <w:bottom w:val="single" w:sz="4" w:space="0" w:color="auto"/>
              <w:right w:val="single" w:sz="4" w:space="0" w:color="auto"/>
            </w:tcBorders>
            <w:vAlign w:val="center"/>
          </w:tcPr>
          <w:p w:rsidR="001B3500" w:rsidRPr="002C37D3" w:rsidRDefault="001B3500" w:rsidP="001B3500">
            <w:pPr>
              <w:widowControl w:val="0"/>
              <w:autoSpaceDE w:val="0"/>
              <w:autoSpaceDN w:val="0"/>
              <w:adjustRightInd w:val="0"/>
              <w:spacing w:after="0" w:line="240" w:lineRule="auto"/>
              <w:jc w:val="center"/>
              <w:rPr>
                <w:rFonts w:ascii="Times New Roman" w:hAnsi="Times New Roman"/>
              </w:rPr>
            </w:pPr>
            <w:r w:rsidRPr="002C37D3">
              <w:rPr>
                <w:rFonts w:ascii="Times New Roman" w:hAnsi="Times New Roman"/>
              </w:rPr>
              <w:t>24</w:t>
            </w:r>
          </w:p>
        </w:tc>
        <w:tc>
          <w:tcPr>
            <w:tcW w:w="1247" w:type="dxa"/>
            <w:tcBorders>
              <w:top w:val="single" w:sz="4" w:space="0" w:color="auto"/>
              <w:left w:val="single" w:sz="4" w:space="0" w:color="auto"/>
              <w:bottom w:val="single" w:sz="4" w:space="0" w:color="auto"/>
              <w:right w:val="single" w:sz="4" w:space="0" w:color="auto"/>
            </w:tcBorders>
            <w:vAlign w:val="center"/>
          </w:tcPr>
          <w:p w:rsidR="001B3500" w:rsidRPr="002C37D3" w:rsidRDefault="001B3500" w:rsidP="001B3500">
            <w:pPr>
              <w:widowControl w:val="0"/>
              <w:autoSpaceDE w:val="0"/>
              <w:autoSpaceDN w:val="0"/>
              <w:adjustRightInd w:val="0"/>
              <w:spacing w:after="0" w:line="240" w:lineRule="auto"/>
              <w:jc w:val="center"/>
              <w:rPr>
                <w:rFonts w:ascii="Times New Roman" w:hAnsi="Times New Roman"/>
              </w:rPr>
            </w:pPr>
            <w:r w:rsidRPr="002C37D3">
              <w:rPr>
                <w:rFonts w:ascii="Times New Roman" w:hAnsi="Times New Roman"/>
              </w:rPr>
              <w:t>2</w:t>
            </w:r>
          </w:p>
        </w:tc>
        <w:tc>
          <w:tcPr>
            <w:tcW w:w="1474" w:type="dxa"/>
            <w:tcBorders>
              <w:top w:val="single" w:sz="4" w:space="0" w:color="auto"/>
              <w:left w:val="single" w:sz="4" w:space="0" w:color="auto"/>
              <w:bottom w:val="single" w:sz="4" w:space="0" w:color="auto"/>
              <w:right w:val="single" w:sz="4" w:space="0" w:color="auto"/>
            </w:tcBorders>
            <w:vAlign w:val="center"/>
          </w:tcPr>
          <w:p w:rsidR="001B3500" w:rsidRPr="002C37D3" w:rsidRDefault="001B3500" w:rsidP="001B3500">
            <w:pPr>
              <w:widowControl w:val="0"/>
              <w:autoSpaceDE w:val="0"/>
              <w:autoSpaceDN w:val="0"/>
              <w:adjustRightInd w:val="0"/>
              <w:spacing w:after="0" w:line="240" w:lineRule="auto"/>
              <w:jc w:val="center"/>
              <w:rPr>
                <w:rFonts w:ascii="Times New Roman" w:hAnsi="Times New Roman"/>
              </w:rPr>
            </w:pPr>
            <w:r w:rsidRPr="002C37D3">
              <w:rPr>
                <w:rFonts w:ascii="Times New Roman" w:hAnsi="Times New Roman"/>
              </w:rPr>
              <w:t>48</w:t>
            </w:r>
          </w:p>
        </w:tc>
        <w:tc>
          <w:tcPr>
            <w:tcW w:w="1247" w:type="dxa"/>
            <w:tcBorders>
              <w:top w:val="single" w:sz="4" w:space="0" w:color="auto"/>
              <w:left w:val="single" w:sz="4" w:space="0" w:color="auto"/>
              <w:bottom w:val="single" w:sz="4" w:space="0" w:color="auto"/>
              <w:right w:val="single" w:sz="4" w:space="0" w:color="auto"/>
            </w:tcBorders>
            <w:vAlign w:val="center"/>
          </w:tcPr>
          <w:p w:rsidR="001B3500" w:rsidRPr="002C37D3" w:rsidRDefault="001B3500" w:rsidP="001B3500">
            <w:pPr>
              <w:widowControl w:val="0"/>
              <w:autoSpaceDE w:val="0"/>
              <w:autoSpaceDN w:val="0"/>
              <w:adjustRightInd w:val="0"/>
              <w:spacing w:after="0" w:line="240" w:lineRule="auto"/>
              <w:jc w:val="center"/>
              <w:rPr>
                <w:rFonts w:ascii="Times New Roman" w:hAnsi="Times New Roman"/>
              </w:rPr>
            </w:pPr>
            <w:r w:rsidRPr="002C37D3">
              <w:rPr>
                <w:rFonts w:ascii="Times New Roman" w:hAnsi="Times New Roman"/>
              </w:rPr>
              <w:t>1</w:t>
            </w:r>
          </w:p>
        </w:tc>
        <w:tc>
          <w:tcPr>
            <w:tcW w:w="1474" w:type="dxa"/>
            <w:tcBorders>
              <w:top w:val="single" w:sz="4" w:space="0" w:color="auto"/>
              <w:left w:val="single" w:sz="4" w:space="0" w:color="auto"/>
              <w:bottom w:val="single" w:sz="4" w:space="0" w:color="auto"/>
              <w:right w:val="single" w:sz="4" w:space="0" w:color="auto"/>
            </w:tcBorders>
            <w:vAlign w:val="center"/>
          </w:tcPr>
          <w:p w:rsidR="001B3500" w:rsidRPr="002C37D3" w:rsidRDefault="001B3500" w:rsidP="001B3500">
            <w:pPr>
              <w:widowControl w:val="0"/>
              <w:autoSpaceDE w:val="0"/>
              <w:autoSpaceDN w:val="0"/>
              <w:adjustRightInd w:val="0"/>
              <w:spacing w:after="0" w:line="240" w:lineRule="auto"/>
              <w:jc w:val="center"/>
              <w:rPr>
                <w:rFonts w:ascii="Times New Roman" w:hAnsi="Times New Roman"/>
              </w:rPr>
            </w:pPr>
            <w:r w:rsidRPr="002C37D3">
              <w:rPr>
                <w:rFonts w:ascii="Times New Roman" w:hAnsi="Times New Roman"/>
              </w:rPr>
              <w:t>48</w:t>
            </w:r>
          </w:p>
        </w:tc>
      </w:tr>
      <w:tr w:rsidR="001B3500" w:rsidRPr="002C37D3" w:rsidTr="001B3500">
        <w:tc>
          <w:tcPr>
            <w:tcW w:w="1474" w:type="dxa"/>
            <w:tcBorders>
              <w:top w:val="single" w:sz="4" w:space="0" w:color="auto"/>
              <w:left w:val="single" w:sz="4" w:space="0" w:color="auto"/>
              <w:bottom w:val="single" w:sz="4" w:space="0" w:color="auto"/>
              <w:right w:val="single" w:sz="4" w:space="0" w:color="auto"/>
            </w:tcBorders>
            <w:vAlign w:val="center"/>
          </w:tcPr>
          <w:p w:rsidR="001B3500" w:rsidRPr="002C37D3" w:rsidRDefault="001B3500" w:rsidP="001B3500">
            <w:pPr>
              <w:widowControl w:val="0"/>
              <w:autoSpaceDE w:val="0"/>
              <w:autoSpaceDN w:val="0"/>
              <w:adjustRightInd w:val="0"/>
              <w:spacing w:after="0" w:line="240" w:lineRule="auto"/>
              <w:jc w:val="center"/>
              <w:rPr>
                <w:rFonts w:ascii="Times New Roman" w:hAnsi="Times New Roman"/>
              </w:rPr>
            </w:pPr>
            <w:r w:rsidRPr="002C37D3">
              <w:rPr>
                <w:rFonts w:ascii="Times New Roman" w:hAnsi="Times New Roman"/>
              </w:rPr>
              <w:t>52</w:t>
            </w:r>
          </w:p>
        </w:tc>
        <w:tc>
          <w:tcPr>
            <w:tcW w:w="1247" w:type="dxa"/>
            <w:tcBorders>
              <w:top w:val="single" w:sz="4" w:space="0" w:color="auto"/>
              <w:left w:val="single" w:sz="4" w:space="0" w:color="auto"/>
              <w:bottom w:val="single" w:sz="4" w:space="0" w:color="auto"/>
              <w:right w:val="single" w:sz="4" w:space="0" w:color="auto"/>
            </w:tcBorders>
            <w:vAlign w:val="center"/>
          </w:tcPr>
          <w:p w:rsidR="001B3500" w:rsidRPr="002C37D3" w:rsidRDefault="001B3500" w:rsidP="001B3500">
            <w:pPr>
              <w:widowControl w:val="0"/>
              <w:autoSpaceDE w:val="0"/>
              <w:autoSpaceDN w:val="0"/>
              <w:adjustRightInd w:val="0"/>
              <w:spacing w:after="0" w:line="240" w:lineRule="auto"/>
              <w:jc w:val="center"/>
              <w:rPr>
                <w:rFonts w:ascii="Times New Roman" w:hAnsi="Times New Roman"/>
              </w:rPr>
            </w:pPr>
            <w:r w:rsidRPr="002C37D3">
              <w:rPr>
                <w:rFonts w:ascii="Times New Roman" w:hAnsi="Times New Roman"/>
              </w:rPr>
              <w:t>2</w:t>
            </w:r>
          </w:p>
        </w:tc>
        <w:tc>
          <w:tcPr>
            <w:tcW w:w="1474" w:type="dxa"/>
            <w:tcBorders>
              <w:top w:val="single" w:sz="4" w:space="0" w:color="auto"/>
              <w:left w:val="single" w:sz="4" w:space="0" w:color="auto"/>
              <w:bottom w:val="single" w:sz="4" w:space="0" w:color="auto"/>
              <w:right w:val="single" w:sz="4" w:space="0" w:color="auto"/>
            </w:tcBorders>
            <w:vAlign w:val="center"/>
          </w:tcPr>
          <w:p w:rsidR="001B3500" w:rsidRPr="002C37D3" w:rsidRDefault="001B3500" w:rsidP="001B3500">
            <w:pPr>
              <w:widowControl w:val="0"/>
              <w:autoSpaceDE w:val="0"/>
              <w:autoSpaceDN w:val="0"/>
              <w:adjustRightInd w:val="0"/>
              <w:spacing w:after="0" w:line="240" w:lineRule="auto"/>
              <w:jc w:val="center"/>
              <w:rPr>
                <w:rFonts w:ascii="Times New Roman" w:hAnsi="Times New Roman"/>
              </w:rPr>
            </w:pPr>
            <w:r w:rsidRPr="002C37D3">
              <w:rPr>
                <w:rFonts w:ascii="Times New Roman" w:hAnsi="Times New Roman"/>
              </w:rPr>
              <w:t>30</w:t>
            </w:r>
          </w:p>
        </w:tc>
        <w:tc>
          <w:tcPr>
            <w:tcW w:w="1247" w:type="dxa"/>
            <w:tcBorders>
              <w:top w:val="single" w:sz="4" w:space="0" w:color="auto"/>
              <w:left w:val="single" w:sz="4" w:space="0" w:color="auto"/>
              <w:bottom w:val="single" w:sz="4" w:space="0" w:color="auto"/>
              <w:right w:val="single" w:sz="4" w:space="0" w:color="auto"/>
            </w:tcBorders>
            <w:vAlign w:val="center"/>
          </w:tcPr>
          <w:p w:rsidR="001B3500" w:rsidRPr="002C37D3" w:rsidRDefault="001B3500" w:rsidP="001B3500">
            <w:pPr>
              <w:widowControl w:val="0"/>
              <w:autoSpaceDE w:val="0"/>
              <w:autoSpaceDN w:val="0"/>
              <w:adjustRightInd w:val="0"/>
              <w:spacing w:after="0" w:line="240" w:lineRule="auto"/>
              <w:jc w:val="center"/>
              <w:rPr>
                <w:rFonts w:ascii="Times New Roman" w:hAnsi="Times New Roman"/>
              </w:rPr>
            </w:pPr>
            <w:r w:rsidRPr="002C37D3">
              <w:rPr>
                <w:rFonts w:ascii="Times New Roman" w:hAnsi="Times New Roman"/>
              </w:rPr>
              <w:t>2</w:t>
            </w:r>
          </w:p>
        </w:tc>
        <w:tc>
          <w:tcPr>
            <w:tcW w:w="1474" w:type="dxa"/>
            <w:tcBorders>
              <w:top w:val="single" w:sz="4" w:space="0" w:color="auto"/>
              <w:left w:val="single" w:sz="4" w:space="0" w:color="auto"/>
              <w:bottom w:val="single" w:sz="4" w:space="0" w:color="auto"/>
              <w:right w:val="single" w:sz="4" w:space="0" w:color="auto"/>
            </w:tcBorders>
            <w:vAlign w:val="center"/>
          </w:tcPr>
          <w:p w:rsidR="001B3500" w:rsidRPr="002C37D3" w:rsidRDefault="001B3500" w:rsidP="001B3500">
            <w:pPr>
              <w:widowControl w:val="0"/>
              <w:autoSpaceDE w:val="0"/>
              <w:autoSpaceDN w:val="0"/>
              <w:adjustRightInd w:val="0"/>
              <w:spacing w:after="0" w:line="240" w:lineRule="auto"/>
              <w:jc w:val="center"/>
              <w:rPr>
                <w:rFonts w:ascii="Times New Roman" w:hAnsi="Times New Roman"/>
              </w:rPr>
            </w:pPr>
            <w:r w:rsidRPr="002C37D3">
              <w:rPr>
                <w:rFonts w:ascii="Times New Roman" w:hAnsi="Times New Roman"/>
              </w:rPr>
              <w:t>52</w:t>
            </w:r>
          </w:p>
        </w:tc>
        <w:tc>
          <w:tcPr>
            <w:tcW w:w="1247" w:type="dxa"/>
            <w:tcBorders>
              <w:top w:val="single" w:sz="4" w:space="0" w:color="auto"/>
              <w:left w:val="single" w:sz="4" w:space="0" w:color="auto"/>
              <w:bottom w:val="single" w:sz="4" w:space="0" w:color="auto"/>
              <w:right w:val="single" w:sz="4" w:space="0" w:color="auto"/>
            </w:tcBorders>
            <w:vAlign w:val="center"/>
          </w:tcPr>
          <w:p w:rsidR="001B3500" w:rsidRPr="002C37D3" w:rsidRDefault="001B3500" w:rsidP="001B3500">
            <w:pPr>
              <w:widowControl w:val="0"/>
              <w:autoSpaceDE w:val="0"/>
              <w:autoSpaceDN w:val="0"/>
              <w:adjustRightInd w:val="0"/>
              <w:spacing w:after="0" w:line="240" w:lineRule="auto"/>
              <w:jc w:val="center"/>
              <w:rPr>
                <w:rFonts w:ascii="Times New Roman" w:hAnsi="Times New Roman"/>
              </w:rPr>
            </w:pPr>
            <w:r w:rsidRPr="002C37D3">
              <w:rPr>
                <w:rFonts w:ascii="Times New Roman" w:hAnsi="Times New Roman"/>
              </w:rPr>
              <w:t>1</w:t>
            </w:r>
          </w:p>
        </w:tc>
        <w:tc>
          <w:tcPr>
            <w:tcW w:w="1474" w:type="dxa"/>
            <w:tcBorders>
              <w:top w:val="single" w:sz="4" w:space="0" w:color="auto"/>
              <w:left w:val="single" w:sz="4" w:space="0" w:color="auto"/>
              <w:bottom w:val="single" w:sz="4" w:space="0" w:color="auto"/>
              <w:right w:val="single" w:sz="4" w:space="0" w:color="auto"/>
            </w:tcBorders>
            <w:vAlign w:val="center"/>
          </w:tcPr>
          <w:p w:rsidR="001B3500" w:rsidRPr="002C37D3" w:rsidRDefault="001B3500" w:rsidP="001B3500">
            <w:pPr>
              <w:widowControl w:val="0"/>
              <w:autoSpaceDE w:val="0"/>
              <w:autoSpaceDN w:val="0"/>
              <w:adjustRightInd w:val="0"/>
              <w:spacing w:after="0" w:line="240" w:lineRule="auto"/>
              <w:jc w:val="center"/>
              <w:rPr>
                <w:rFonts w:ascii="Times New Roman" w:hAnsi="Times New Roman"/>
              </w:rPr>
            </w:pPr>
            <w:r w:rsidRPr="002C37D3">
              <w:rPr>
                <w:rFonts w:ascii="Times New Roman" w:hAnsi="Times New Roman"/>
              </w:rPr>
              <w:t>52</w:t>
            </w:r>
          </w:p>
        </w:tc>
      </w:tr>
      <w:tr w:rsidR="001B3500" w:rsidRPr="002C37D3" w:rsidTr="001B3500">
        <w:tc>
          <w:tcPr>
            <w:tcW w:w="1474" w:type="dxa"/>
            <w:tcBorders>
              <w:top w:val="single" w:sz="4" w:space="0" w:color="auto"/>
              <w:left w:val="single" w:sz="4" w:space="0" w:color="auto"/>
              <w:bottom w:val="single" w:sz="4" w:space="0" w:color="auto"/>
              <w:right w:val="single" w:sz="4" w:space="0" w:color="auto"/>
            </w:tcBorders>
            <w:vAlign w:val="center"/>
          </w:tcPr>
          <w:p w:rsidR="001B3500" w:rsidRPr="002C37D3" w:rsidRDefault="001B3500" w:rsidP="001B3500">
            <w:pPr>
              <w:widowControl w:val="0"/>
              <w:autoSpaceDE w:val="0"/>
              <w:autoSpaceDN w:val="0"/>
              <w:adjustRightInd w:val="0"/>
              <w:spacing w:after="0" w:line="240" w:lineRule="auto"/>
              <w:jc w:val="center"/>
              <w:rPr>
                <w:rFonts w:ascii="Times New Roman" w:hAnsi="Times New Roman"/>
              </w:rPr>
            </w:pPr>
            <w:r w:rsidRPr="002C37D3">
              <w:rPr>
                <w:rFonts w:ascii="Times New Roman" w:hAnsi="Times New Roman"/>
              </w:rPr>
              <w:t>56</w:t>
            </w:r>
          </w:p>
        </w:tc>
        <w:tc>
          <w:tcPr>
            <w:tcW w:w="1247" w:type="dxa"/>
            <w:tcBorders>
              <w:top w:val="single" w:sz="4" w:space="0" w:color="auto"/>
              <w:left w:val="single" w:sz="4" w:space="0" w:color="auto"/>
              <w:bottom w:val="single" w:sz="4" w:space="0" w:color="auto"/>
              <w:right w:val="single" w:sz="4" w:space="0" w:color="auto"/>
            </w:tcBorders>
            <w:vAlign w:val="center"/>
          </w:tcPr>
          <w:p w:rsidR="001B3500" w:rsidRPr="002C37D3" w:rsidRDefault="001B3500" w:rsidP="001B3500">
            <w:pPr>
              <w:widowControl w:val="0"/>
              <w:autoSpaceDE w:val="0"/>
              <w:autoSpaceDN w:val="0"/>
              <w:adjustRightInd w:val="0"/>
              <w:spacing w:after="0" w:line="240" w:lineRule="auto"/>
              <w:jc w:val="center"/>
              <w:rPr>
                <w:rFonts w:ascii="Times New Roman" w:hAnsi="Times New Roman"/>
              </w:rPr>
            </w:pPr>
            <w:r w:rsidRPr="002C37D3">
              <w:rPr>
                <w:rFonts w:ascii="Times New Roman" w:hAnsi="Times New Roman"/>
              </w:rPr>
              <w:t>2</w:t>
            </w:r>
          </w:p>
        </w:tc>
        <w:tc>
          <w:tcPr>
            <w:tcW w:w="1474" w:type="dxa"/>
            <w:tcBorders>
              <w:top w:val="single" w:sz="4" w:space="0" w:color="auto"/>
              <w:left w:val="single" w:sz="4" w:space="0" w:color="auto"/>
              <w:bottom w:val="single" w:sz="4" w:space="0" w:color="auto"/>
              <w:right w:val="single" w:sz="4" w:space="0" w:color="auto"/>
            </w:tcBorders>
            <w:vAlign w:val="center"/>
          </w:tcPr>
          <w:p w:rsidR="001B3500" w:rsidRPr="002C37D3" w:rsidRDefault="001B3500" w:rsidP="001B3500">
            <w:pPr>
              <w:widowControl w:val="0"/>
              <w:autoSpaceDE w:val="0"/>
              <w:autoSpaceDN w:val="0"/>
              <w:adjustRightInd w:val="0"/>
              <w:spacing w:after="0" w:line="240" w:lineRule="auto"/>
              <w:jc w:val="center"/>
              <w:rPr>
                <w:rFonts w:ascii="Times New Roman" w:hAnsi="Times New Roman"/>
              </w:rPr>
            </w:pPr>
            <w:r w:rsidRPr="002C37D3">
              <w:rPr>
                <w:rFonts w:ascii="Times New Roman" w:hAnsi="Times New Roman"/>
              </w:rPr>
              <w:t>30</w:t>
            </w:r>
          </w:p>
        </w:tc>
        <w:tc>
          <w:tcPr>
            <w:tcW w:w="1247" w:type="dxa"/>
            <w:tcBorders>
              <w:top w:val="single" w:sz="4" w:space="0" w:color="auto"/>
              <w:left w:val="single" w:sz="4" w:space="0" w:color="auto"/>
              <w:bottom w:val="single" w:sz="4" w:space="0" w:color="auto"/>
              <w:right w:val="single" w:sz="4" w:space="0" w:color="auto"/>
            </w:tcBorders>
            <w:vAlign w:val="center"/>
          </w:tcPr>
          <w:p w:rsidR="001B3500" w:rsidRPr="002C37D3" w:rsidRDefault="001B3500" w:rsidP="001B3500">
            <w:pPr>
              <w:widowControl w:val="0"/>
              <w:autoSpaceDE w:val="0"/>
              <w:autoSpaceDN w:val="0"/>
              <w:adjustRightInd w:val="0"/>
              <w:spacing w:after="0" w:line="240" w:lineRule="auto"/>
              <w:jc w:val="center"/>
              <w:rPr>
                <w:rFonts w:ascii="Times New Roman" w:hAnsi="Times New Roman"/>
              </w:rPr>
            </w:pPr>
            <w:r w:rsidRPr="002C37D3">
              <w:rPr>
                <w:rFonts w:ascii="Times New Roman" w:hAnsi="Times New Roman"/>
              </w:rPr>
              <w:t>2</w:t>
            </w:r>
          </w:p>
        </w:tc>
        <w:tc>
          <w:tcPr>
            <w:tcW w:w="1474" w:type="dxa"/>
            <w:tcBorders>
              <w:top w:val="single" w:sz="4" w:space="0" w:color="auto"/>
              <w:left w:val="single" w:sz="4" w:space="0" w:color="auto"/>
              <w:bottom w:val="single" w:sz="4" w:space="0" w:color="auto"/>
              <w:right w:val="single" w:sz="4" w:space="0" w:color="auto"/>
            </w:tcBorders>
            <w:vAlign w:val="center"/>
          </w:tcPr>
          <w:p w:rsidR="001B3500" w:rsidRPr="002C37D3" w:rsidRDefault="001B3500" w:rsidP="001B3500">
            <w:pPr>
              <w:widowControl w:val="0"/>
              <w:autoSpaceDE w:val="0"/>
              <w:autoSpaceDN w:val="0"/>
              <w:adjustRightInd w:val="0"/>
              <w:spacing w:after="0" w:line="240" w:lineRule="auto"/>
              <w:jc w:val="center"/>
              <w:rPr>
                <w:rFonts w:ascii="Times New Roman" w:hAnsi="Times New Roman"/>
              </w:rPr>
            </w:pPr>
            <w:r w:rsidRPr="002C37D3">
              <w:rPr>
                <w:rFonts w:ascii="Times New Roman" w:hAnsi="Times New Roman"/>
              </w:rPr>
              <w:t>56</w:t>
            </w:r>
          </w:p>
        </w:tc>
        <w:tc>
          <w:tcPr>
            <w:tcW w:w="1247" w:type="dxa"/>
            <w:tcBorders>
              <w:top w:val="single" w:sz="4" w:space="0" w:color="auto"/>
              <w:left w:val="single" w:sz="4" w:space="0" w:color="auto"/>
              <w:bottom w:val="single" w:sz="4" w:space="0" w:color="auto"/>
              <w:right w:val="single" w:sz="4" w:space="0" w:color="auto"/>
            </w:tcBorders>
            <w:vAlign w:val="center"/>
          </w:tcPr>
          <w:p w:rsidR="001B3500" w:rsidRPr="002C37D3" w:rsidRDefault="001B3500" w:rsidP="001B3500">
            <w:pPr>
              <w:widowControl w:val="0"/>
              <w:autoSpaceDE w:val="0"/>
              <w:autoSpaceDN w:val="0"/>
              <w:adjustRightInd w:val="0"/>
              <w:spacing w:after="0" w:line="240" w:lineRule="auto"/>
              <w:jc w:val="center"/>
              <w:rPr>
                <w:rFonts w:ascii="Times New Roman" w:hAnsi="Times New Roman"/>
              </w:rPr>
            </w:pPr>
            <w:r w:rsidRPr="002C37D3">
              <w:rPr>
                <w:rFonts w:ascii="Times New Roman" w:hAnsi="Times New Roman"/>
              </w:rPr>
              <w:t>1</w:t>
            </w:r>
          </w:p>
        </w:tc>
        <w:tc>
          <w:tcPr>
            <w:tcW w:w="1474" w:type="dxa"/>
            <w:tcBorders>
              <w:top w:val="single" w:sz="4" w:space="0" w:color="auto"/>
              <w:left w:val="single" w:sz="4" w:space="0" w:color="auto"/>
              <w:bottom w:val="single" w:sz="4" w:space="0" w:color="auto"/>
              <w:right w:val="single" w:sz="4" w:space="0" w:color="auto"/>
            </w:tcBorders>
            <w:vAlign w:val="center"/>
          </w:tcPr>
          <w:p w:rsidR="001B3500" w:rsidRPr="002C37D3" w:rsidRDefault="001B3500" w:rsidP="001B3500">
            <w:pPr>
              <w:widowControl w:val="0"/>
              <w:autoSpaceDE w:val="0"/>
              <w:autoSpaceDN w:val="0"/>
              <w:adjustRightInd w:val="0"/>
              <w:spacing w:after="0" w:line="240" w:lineRule="auto"/>
              <w:jc w:val="center"/>
              <w:rPr>
                <w:rFonts w:ascii="Times New Roman" w:hAnsi="Times New Roman"/>
              </w:rPr>
            </w:pPr>
            <w:r w:rsidRPr="002C37D3">
              <w:rPr>
                <w:rFonts w:ascii="Times New Roman" w:hAnsi="Times New Roman"/>
              </w:rPr>
              <w:t>56</w:t>
            </w:r>
          </w:p>
        </w:tc>
      </w:tr>
      <w:tr w:rsidR="001B3500" w:rsidRPr="002C37D3" w:rsidTr="001B3500">
        <w:tc>
          <w:tcPr>
            <w:tcW w:w="1474" w:type="dxa"/>
            <w:tcBorders>
              <w:top w:val="single" w:sz="4" w:space="0" w:color="auto"/>
              <w:left w:val="single" w:sz="4" w:space="0" w:color="auto"/>
              <w:bottom w:val="single" w:sz="4" w:space="0" w:color="auto"/>
              <w:right w:val="single" w:sz="4" w:space="0" w:color="auto"/>
            </w:tcBorders>
            <w:vAlign w:val="center"/>
          </w:tcPr>
          <w:p w:rsidR="001B3500" w:rsidRPr="002C37D3" w:rsidRDefault="001B3500" w:rsidP="001B3500">
            <w:pPr>
              <w:widowControl w:val="0"/>
              <w:autoSpaceDE w:val="0"/>
              <w:autoSpaceDN w:val="0"/>
              <w:adjustRightInd w:val="0"/>
              <w:spacing w:after="0" w:line="240" w:lineRule="auto"/>
              <w:jc w:val="center"/>
              <w:rPr>
                <w:rFonts w:ascii="Times New Roman" w:hAnsi="Times New Roman"/>
              </w:rPr>
            </w:pPr>
            <w:r w:rsidRPr="002C37D3">
              <w:rPr>
                <w:rFonts w:ascii="Times New Roman" w:hAnsi="Times New Roman"/>
              </w:rPr>
              <w:t>60</w:t>
            </w:r>
          </w:p>
        </w:tc>
        <w:tc>
          <w:tcPr>
            <w:tcW w:w="1247" w:type="dxa"/>
            <w:tcBorders>
              <w:top w:val="single" w:sz="4" w:space="0" w:color="auto"/>
              <w:left w:val="single" w:sz="4" w:space="0" w:color="auto"/>
              <w:bottom w:val="single" w:sz="4" w:space="0" w:color="auto"/>
              <w:right w:val="single" w:sz="4" w:space="0" w:color="auto"/>
            </w:tcBorders>
            <w:vAlign w:val="center"/>
          </w:tcPr>
          <w:p w:rsidR="001B3500" w:rsidRPr="002C37D3" w:rsidRDefault="001B3500" w:rsidP="001B3500">
            <w:pPr>
              <w:widowControl w:val="0"/>
              <w:autoSpaceDE w:val="0"/>
              <w:autoSpaceDN w:val="0"/>
              <w:adjustRightInd w:val="0"/>
              <w:spacing w:after="0" w:line="240" w:lineRule="auto"/>
              <w:jc w:val="center"/>
              <w:rPr>
                <w:rFonts w:ascii="Times New Roman" w:hAnsi="Times New Roman"/>
              </w:rPr>
            </w:pPr>
            <w:r w:rsidRPr="002C37D3">
              <w:rPr>
                <w:rFonts w:ascii="Times New Roman" w:hAnsi="Times New Roman"/>
              </w:rPr>
              <w:t>2</w:t>
            </w:r>
          </w:p>
        </w:tc>
        <w:tc>
          <w:tcPr>
            <w:tcW w:w="1474" w:type="dxa"/>
            <w:tcBorders>
              <w:top w:val="single" w:sz="4" w:space="0" w:color="auto"/>
              <w:left w:val="single" w:sz="4" w:space="0" w:color="auto"/>
              <w:bottom w:val="single" w:sz="4" w:space="0" w:color="auto"/>
              <w:right w:val="single" w:sz="4" w:space="0" w:color="auto"/>
            </w:tcBorders>
            <w:vAlign w:val="center"/>
          </w:tcPr>
          <w:p w:rsidR="001B3500" w:rsidRPr="002C37D3" w:rsidRDefault="001B3500" w:rsidP="001B3500">
            <w:pPr>
              <w:widowControl w:val="0"/>
              <w:autoSpaceDE w:val="0"/>
              <w:autoSpaceDN w:val="0"/>
              <w:adjustRightInd w:val="0"/>
              <w:spacing w:after="0" w:line="240" w:lineRule="auto"/>
              <w:jc w:val="center"/>
              <w:rPr>
                <w:rFonts w:ascii="Times New Roman" w:hAnsi="Times New Roman"/>
              </w:rPr>
            </w:pPr>
            <w:r w:rsidRPr="002C37D3">
              <w:rPr>
                <w:rFonts w:ascii="Times New Roman" w:hAnsi="Times New Roman"/>
              </w:rPr>
              <w:t>30</w:t>
            </w:r>
          </w:p>
        </w:tc>
        <w:tc>
          <w:tcPr>
            <w:tcW w:w="1247" w:type="dxa"/>
            <w:tcBorders>
              <w:top w:val="single" w:sz="4" w:space="0" w:color="auto"/>
              <w:left w:val="single" w:sz="4" w:space="0" w:color="auto"/>
              <w:bottom w:val="single" w:sz="4" w:space="0" w:color="auto"/>
              <w:right w:val="single" w:sz="4" w:space="0" w:color="auto"/>
            </w:tcBorders>
            <w:vAlign w:val="center"/>
          </w:tcPr>
          <w:p w:rsidR="001B3500" w:rsidRPr="002C37D3" w:rsidRDefault="001B3500" w:rsidP="001B3500">
            <w:pPr>
              <w:widowControl w:val="0"/>
              <w:autoSpaceDE w:val="0"/>
              <w:autoSpaceDN w:val="0"/>
              <w:adjustRightInd w:val="0"/>
              <w:spacing w:after="0" w:line="240" w:lineRule="auto"/>
              <w:jc w:val="center"/>
              <w:rPr>
                <w:rFonts w:ascii="Times New Roman" w:hAnsi="Times New Roman"/>
              </w:rPr>
            </w:pPr>
            <w:r w:rsidRPr="002C37D3">
              <w:rPr>
                <w:rFonts w:ascii="Times New Roman" w:hAnsi="Times New Roman"/>
              </w:rPr>
              <w:t>2</w:t>
            </w:r>
          </w:p>
        </w:tc>
        <w:tc>
          <w:tcPr>
            <w:tcW w:w="1474" w:type="dxa"/>
            <w:tcBorders>
              <w:top w:val="single" w:sz="4" w:space="0" w:color="auto"/>
              <w:left w:val="single" w:sz="4" w:space="0" w:color="auto"/>
              <w:bottom w:val="single" w:sz="4" w:space="0" w:color="auto"/>
              <w:right w:val="single" w:sz="4" w:space="0" w:color="auto"/>
            </w:tcBorders>
            <w:vAlign w:val="center"/>
          </w:tcPr>
          <w:p w:rsidR="001B3500" w:rsidRPr="002C37D3" w:rsidRDefault="001B3500" w:rsidP="001B3500">
            <w:pPr>
              <w:widowControl w:val="0"/>
              <w:autoSpaceDE w:val="0"/>
              <w:autoSpaceDN w:val="0"/>
              <w:adjustRightInd w:val="0"/>
              <w:spacing w:after="0" w:line="240" w:lineRule="auto"/>
              <w:jc w:val="center"/>
              <w:rPr>
                <w:rFonts w:ascii="Times New Roman" w:hAnsi="Times New Roman"/>
              </w:rPr>
            </w:pPr>
            <w:r w:rsidRPr="002C37D3">
              <w:rPr>
                <w:rFonts w:ascii="Times New Roman" w:hAnsi="Times New Roman"/>
              </w:rPr>
              <w:t>60</w:t>
            </w:r>
          </w:p>
        </w:tc>
        <w:tc>
          <w:tcPr>
            <w:tcW w:w="1247" w:type="dxa"/>
            <w:tcBorders>
              <w:top w:val="single" w:sz="4" w:space="0" w:color="auto"/>
              <w:left w:val="single" w:sz="4" w:space="0" w:color="auto"/>
              <w:bottom w:val="single" w:sz="4" w:space="0" w:color="auto"/>
              <w:right w:val="single" w:sz="4" w:space="0" w:color="auto"/>
            </w:tcBorders>
            <w:vAlign w:val="center"/>
          </w:tcPr>
          <w:p w:rsidR="001B3500" w:rsidRPr="002C37D3" w:rsidRDefault="001B3500" w:rsidP="001B3500">
            <w:pPr>
              <w:widowControl w:val="0"/>
              <w:autoSpaceDE w:val="0"/>
              <w:autoSpaceDN w:val="0"/>
              <w:adjustRightInd w:val="0"/>
              <w:spacing w:after="0" w:line="240" w:lineRule="auto"/>
              <w:jc w:val="center"/>
              <w:rPr>
                <w:rFonts w:ascii="Times New Roman" w:hAnsi="Times New Roman"/>
              </w:rPr>
            </w:pPr>
            <w:r w:rsidRPr="002C37D3">
              <w:rPr>
                <w:rFonts w:ascii="Times New Roman" w:hAnsi="Times New Roman"/>
              </w:rPr>
              <w:t>1</w:t>
            </w:r>
          </w:p>
        </w:tc>
        <w:tc>
          <w:tcPr>
            <w:tcW w:w="1474" w:type="dxa"/>
            <w:tcBorders>
              <w:top w:val="single" w:sz="4" w:space="0" w:color="auto"/>
              <w:left w:val="single" w:sz="4" w:space="0" w:color="auto"/>
              <w:bottom w:val="single" w:sz="4" w:space="0" w:color="auto"/>
              <w:right w:val="single" w:sz="4" w:space="0" w:color="auto"/>
            </w:tcBorders>
            <w:vAlign w:val="center"/>
          </w:tcPr>
          <w:p w:rsidR="001B3500" w:rsidRPr="002C37D3" w:rsidRDefault="001B3500" w:rsidP="001B3500">
            <w:pPr>
              <w:widowControl w:val="0"/>
              <w:autoSpaceDE w:val="0"/>
              <w:autoSpaceDN w:val="0"/>
              <w:adjustRightInd w:val="0"/>
              <w:spacing w:after="0" w:line="240" w:lineRule="auto"/>
              <w:jc w:val="center"/>
              <w:rPr>
                <w:rFonts w:ascii="Times New Roman" w:hAnsi="Times New Roman"/>
              </w:rPr>
            </w:pPr>
            <w:r w:rsidRPr="002C37D3">
              <w:rPr>
                <w:rFonts w:ascii="Times New Roman" w:hAnsi="Times New Roman"/>
              </w:rPr>
              <w:t>60</w:t>
            </w:r>
          </w:p>
        </w:tc>
      </w:tr>
      <w:tr w:rsidR="001B3500" w:rsidRPr="002C37D3" w:rsidTr="001B3500">
        <w:tc>
          <w:tcPr>
            <w:tcW w:w="1474" w:type="dxa"/>
            <w:tcBorders>
              <w:top w:val="single" w:sz="4" w:space="0" w:color="auto"/>
              <w:left w:val="single" w:sz="4" w:space="0" w:color="auto"/>
              <w:bottom w:val="single" w:sz="4" w:space="0" w:color="auto"/>
              <w:right w:val="single" w:sz="4" w:space="0" w:color="auto"/>
            </w:tcBorders>
            <w:vAlign w:val="center"/>
          </w:tcPr>
          <w:p w:rsidR="001B3500" w:rsidRPr="002C37D3" w:rsidRDefault="001B3500" w:rsidP="001B3500">
            <w:pPr>
              <w:widowControl w:val="0"/>
              <w:autoSpaceDE w:val="0"/>
              <w:autoSpaceDN w:val="0"/>
              <w:adjustRightInd w:val="0"/>
              <w:spacing w:after="0" w:line="240" w:lineRule="auto"/>
              <w:jc w:val="center"/>
              <w:rPr>
                <w:rFonts w:ascii="Times New Roman" w:hAnsi="Times New Roman"/>
              </w:rPr>
            </w:pPr>
            <w:r w:rsidRPr="002C37D3">
              <w:rPr>
                <w:rFonts w:ascii="Times New Roman" w:hAnsi="Times New Roman"/>
              </w:rPr>
              <w:t>Более 60</w:t>
            </w:r>
          </w:p>
        </w:tc>
        <w:tc>
          <w:tcPr>
            <w:tcW w:w="1247" w:type="dxa"/>
            <w:tcBorders>
              <w:top w:val="single" w:sz="4" w:space="0" w:color="auto"/>
              <w:left w:val="single" w:sz="4" w:space="0" w:color="auto"/>
              <w:bottom w:val="single" w:sz="4" w:space="0" w:color="auto"/>
              <w:right w:val="single" w:sz="4" w:space="0" w:color="auto"/>
            </w:tcBorders>
            <w:vAlign w:val="center"/>
          </w:tcPr>
          <w:p w:rsidR="001B3500" w:rsidRPr="002C37D3" w:rsidRDefault="001B3500" w:rsidP="001B3500">
            <w:pPr>
              <w:widowControl w:val="0"/>
              <w:autoSpaceDE w:val="0"/>
              <w:autoSpaceDN w:val="0"/>
              <w:adjustRightInd w:val="0"/>
              <w:spacing w:after="0" w:line="240" w:lineRule="auto"/>
              <w:jc w:val="center"/>
              <w:rPr>
                <w:rFonts w:ascii="Times New Roman" w:hAnsi="Times New Roman"/>
              </w:rPr>
            </w:pPr>
            <w:r w:rsidRPr="002C37D3">
              <w:rPr>
                <w:rFonts w:ascii="Times New Roman" w:hAnsi="Times New Roman"/>
              </w:rPr>
              <w:t>2 - 3</w:t>
            </w:r>
          </w:p>
        </w:tc>
        <w:tc>
          <w:tcPr>
            <w:tcW w:w="1474" w:type="dxa"/>
            <w:tcBorders>
              <w:top w:val="single" w:sz="4" w:space="0" w:color="auto"/>
              <w:left w:val="single" w:sz="4" w:space="0" w:color="auto"/>
              <w:bottom w:val="single" w:sz="4" w:space="0" w:color="auto"/>
              <w:right w:val="single" w:sz="4" w:space="0" w:color="auto"/>
            </w:tcBorders>
            <w:vAlign w:val="center"/>
          </w:tcPr>
          <w:p w:rsidR="001B3500" w:rsidRPr="002C37D3" w:rsidRDefault="001B3500" w:rsidP="001B3500">
            <w:pPr>
              <w:widowControl w:val="0"/>
              <w:autoSpaceDE w:val="0"/>
              <w:autoSpaceDN w:val="0"/>
              <w:adjustRightInd w:val="0"/>
              <w:spacing w:after="0" w:line="240" w:lineRule="auto"/>
              <w:jc w:val="center"/>
              <w:rPr>
                <w:rFonts w:ascii="Times New Roman" w:hAnsi="Times New Roman"/>
              </w:rPr>
            </w:pPr>
            <w:r w:rsidRPr="002C37D3">
              <w:rPr>
                <w:rFonts w:ascii="Times New Roman" w:hAnsi="Times New Roman"/>
              </w:rPr>
              <w:t>40</w:t>
            </w:r>
          </w:p>
        </w:tc>
        <w:tc>
          <w:tcPr>
            <w:tcW w:w="1247" w:type="dxa"/>
            <w:tcBorders>
              <w:top w:val="single" w:sz="4" w:space="0" w:color="auto"/>
              <w:left w:val="single" w:sz="4" w:space="0" w:color="auto"/>
              <w:bottom w:val="single" w:sz="4" w:space="0" w:color="auto"/>
              <w:right w:val="single" w:sz="4" w:space="0" w:color="auto"/>
            </w:tcBorders>
            <w:vAlign w:val="center"/>
          </w:tcPr>
          <w:p w:rsidR="001B3500" w:rsidRPr="002C37D3" w:rsidRDefault="001B3500" w:rsidP="001B3500">
            <w:pPr>
              <w:widowControl w:val="0"/>
              <w:autoSpaceDE w:val="0"/>
              <w:autoSpaceDN w:val="0"/>
              <w:adjustRightInd w:val="0"/>
              <w:spacing w:after="0" w:line="240" w:lineRule="auto"/>
              <w:jc w:val="center"/>
              <w:rPr>
                <w:rFonts w:ascii="Times New Roman" w:hAnsi="Times New Roman"/>
              </w:rPr>
            </w:pPr>
            <w:r w:rsidRPr="002C37D3">
              <w:rPr>
                <w:rFonts w:ascii="Times New Roman" w:hAnsi="Times New Roman"/>
              </w:rPr>
              <w:t>2 – 3</w:t>
            </w:r>
          </w:p>
        </w:tc>
        <w:tc>
          <w:tcPr>
            <w:tcW w:w="1474" w:type="dxa"/>
            <w:tcBorders>
              <w:top w:val="single" w:sz="4" w:space="0" w:color="auto"/>
              <w:left w:val="single" w:sz="4" w:space="0" w:color="auto"/>
              <w:bottom w:val="single" w:sz="4" w:space="0" w:color="auto"/>
              <w:right w:val="single" w:sz="4" w:space="0" w:color="auto"/>
            </w:tcBorders>
            <w:vAlign w:val="center"/>
          </w:tcPr>
          <w:p w:rsidR="001B3500" w:rsidRPr="002C37D3" w:rsidRDefault="001B3500" w:rsidP="001B3500">
            <w:pPr>
              <w:widowControl w:val="0"/>
              <w:autoSpaceDE w:val="0"/>
              <w:autoSpaceDN w:val="0"/>
              <w:adjustRightInd w:val="0"/>
              <w:spacing w:after="0" w:line="240" w:lineRule="auto"/>
              <w:jc w:val="center"/>
              <w:rPr>
                <w:rFonts w:ascii="Times New Roman" w:hAnsi="Times New Roman"/>
              </w:rPr>
            </w:pPr>
            <w:r w:rsidRPr="002C37D3">
              <w:rPr>
                <w:rFonts w:ascii="Times New Roman" w:hAnsi="Times New Roman"/>
              </w:rPr>
              <w:t>равна диаметру ствола дерева</w:t>
            </w:r>
          </w:p>
        </w:tc>
        <w:tc>
          <w:tcPr>
            <w:tcW w:w="1247" w:type="dxa"/>
            <w:tcBorders>
              <w:top w:val="single" w:sz="4" w:space="0" w:color="auto"/>
              <w:left w:val="single" w:sz="4" w:space="0" w:color="auto"/>
              <w:bottom w:val="single" w:sz="4" w:space="0" w:color="auto"/>
              <w:right w:val="single" w:sz="4" w:space="0" w:color="auto"/>
            </w:tcBorders>
            <w:vAlign w:val="center"/>
          </w:tcPr>
          <w:p w:rsidR="001B3500" w:rsidRPr="002C37D3" w:rsidRDefault="001B3500" w:rsidP="001B3500">
            <w:pPr>
              <w:widowControl w:val="0"/>
              <w:autoSpaceDE w:val="0"/>
              <w:autoSpaceDN w:val="0"/>
              <w:adjustRightInd w:val="0"/>
              <w:spacing w:after="0" w:line="240" w:lineRule="auto"/>
              <w:jc w:val="center"/>
              <w:rPr>
                <w:rFonts w:ascii="Times New Roman" w:hAnsi="Times New Roman"/>
              </w:rPr>
            </w:pPr>
            <w:r w:rsidRPr="002C37D3">
              <w:rPr>
                <w:rFonts w:ascii="Times New Roman" w:hAnsi="Times New Roman"/>
              </w:rPr>
              <w:t>2</w:t>
            </w:r>
          </w:p>
        </w:tc>
        <w:tc>
          <w:tcPr>
            <w:tcW w:w="1474" w:type="dxa"/>
            <w:tcBorders>
              <w:top w:val="single" w:sz="4" w:space="0" w:color="auto"/>
              <w:left w:val="single" w:sz="4" w:space="0" w:color="auto"/>
              <w:bottom w:val="single" w:sz="4" w:space="0" w:color="auto"/>
              <w:right w:val="single" w:sz="4" w:space="0" w:color="auto"/>
            </w:tcBorders>
            <w:vAlign w:val="center"/>
          </w:tcPr>
          <w:p w:rsidR="001B3500" w:rsidRPr="002C37D3" w:rsidRDefault="001B3500" w:rsidP="001B3500">
            <w:pPr>
              <w:widowControl w:val="0"/>
              <w:autoSpaceDE w:val="0"/>
              <w:autoSpaceDN w:val="0"/>
              <w:adjustRightInd w:val="0"/>
              <w:spacing w:after="0" w:line="240" w:lineRule="auto"/>
              <w:jc w:val="center"/>
              <w:rPr>
                <w:rFonts w:ascii="Times New Roman" w:hAnsi="Times New Roman"/>
              </w:rPr>
            </w:pPr>
            <w:r w:rsidRPr="002C37D3">
              <w:rPr>
                <w:rFonts w:ascii="Times New Roman" w:hAnsi="Times New Roman"/>
              </w:rPr>
              <w:t>равна 1/2 диаметра ствола дерева</w:t>
            </w:r>
          </w:p>
        </w:tc>
      </w:tr>
    </w:tbl>
    <w:p w:rsidR="001B3500" w:rsidRPr="002C37D3" w:rsidRDefault="001B3500" w:rsidP="001B3500">
      <w:pPr>
        <w:jc w:val="right"/>
        <w:rPr>
          <w:rFonts w:ascii="Times New Roman" w:hAnsi="Times New Roman"/>
        </w:rPr>
      </w:pPr>
    </w:p>
    <w:p w:rsidR="001B3500" w:rsidRPr="002C37D3" w:rsidRDefault="001B3500" w:rsidP="009A2F61">
      <w:pPr>
        <w:spacing w:after="0"/>
        <w:jc w:val="right"/>
        <w:rPr>
          <w:rFonts w:ascii="Times New Roman" w:hAnsi="Times New Roman"/>
          <w:sz w:val="24"/>
          <w:szCs w:val="24"/>
        </w:rPr>
      </w:pPr>
      <w:r w:rsidRPr="002C37D3">
        <w:rPr>
          <w:rFonts w:ascii="Times New Roman" w:hAnsi="Times New Roman"/>
          <w:sz w:val="24"/>
          <w:szCs w:val="24"/>
        </w:rPr>
        <w:t>Таблица 3.2</w:t>
      </w:r>
    </w:p>
    <w:p w:rsidR="001B3500" w:rsidRPr="002C37D3" w:rsidRDefault="001B3500" w:rsidP="001B3500">
      <w:pPr>
        <w:pStyle w:val="ConsPlusNormal"/>
        <w:jc w:val="center"/>
        <w:rPr>
          <w:rFonts w:ascii="Times New Roman" w:hAnsi="Times New Roman" w:cs="Times New Roman"/>
          <w:sz w:val="24"/>
          <w:szCs w:val="24"/>
        </w:rPr>
      </w:pPr>
      <w:r w:rsidRPr="002C37D3">
        <w:rPr>
          <w:rFonts w:ascii="Times New Roman" w:hAnsi="Times New Roman" w:cs="Times New Roman"/>
          <w:sz w:val="24"/>
          <w:szCs w:val="24"/>
        </w:rPr>
        <w:t>Общая ширина межкарровых ремней и количество карр на стволах деревьев ели</w:t>
      </w:r>
    </w:p>
    <w:tbl>
      <w:tblPr>
        <w:tblW w:w="5000" w:type="pct"/>
        <w:tblInd w:w="-5" w:type="dxa"/>
        <w:tblLayout w:type="fixed"/>
        <w:tblCellMar>
          <w:top w:w="102" w:type="dxa"/>
          <w:left w:w="62" w:type="dxa"/>
          <w:bottom w:w="102" w:type="dxa"/>
          <w:right w:w="62" w:type="dxa"/>
        </w:tblCellMar>
        <w:tblLook w:val="0000" w:firstRow="0" w:lastRow="0" w:firstColumn="0" w:lastColumn="0" w:noHBand="0" w:noVBand="0"/>
      </w:tblPr>
      <w:tblGrid>
        <w:gridCol w:w="3463"/>
        <w:gridCol w:w="3463"/>
        <w:gridCol w:w="3403"/>
      </w:tblGrid>
      <w:tr w:rsidR="001B3500" w:rsidRPr="002C37D3" w:rsidTr="001B3500">
        <w:trPr>
          <w:tblHeader/>
        </w:trPr>
        <w:tc>
          <w:tcPr>
            <w:tcW w:w="3231" w:type="dxa"/>
            <w:tcBorders>
              <w:top w:val="single" w:sz="4" w:space="0" w:color="auto"/>
              <w:left w:val="single" w:sz="4" w:space="0" w:color="auto"/>
              <w:bottom w:val="single" w:sz="4" w:space="0" w:color="auto"/>
              <w:right w:val="single" w:sz="4" w:space="0" w:color="auto"/>
            </w:tcBorders>
            <w:vAlign w:val="center"/>
          </w:tcPr>
          <w:p w:rsidR="001B3500" w:rsidRPr="002C37D3" w:rsidRDefault="001B3500" w:rsidP="001B3500">
            <w:pPr>
              <w:widowControl w:val="0"/>
              <w:autoSpaceDE w:val="0"/>
              <w:autoSpaceDN w:val="0"/>
              <w:adjustRightInd w:val="0"/>
              <w:spacing w:after="0" w:line="240" w:lineRule="auto"/>
              <w:jc w:val="center"/>
              <w:rPr>
                <w:rFonts w:ascii="Times New Roman" w:hAnsi="Times New Roman"/>
              </w:rPr>
            </w:pPr>
            <w:r w:rsidRPr="002C37D3">
              <w:rPr>
                <w:rFonts w:ascii="Times New Roman" w:hAnsi="Times New Roman"/>
              </w:rPr>
              <w:t>Диаметр ствола дерева в коре на высоте 1,3 м, см</w:t>
            </w:r>
          </w:p>
        </w:tc>
        <w:tc>
          <w:tcPr>
            <w:tcW w:w="3231" w:type="dxa"/>
            <w:tcBorders>
              <w:top w:val="single" w:sz="4" w:space="0" w:color="auto"/>
              <w:left w:val="single" w:sz="4" w:space="0" w:color="auto"/>
              <w:bottom w:val="single" w:sz="4" w:space="0" w:color="auto"/>
              <w:right w:val="single" w:sz="4" w:space="0" w:color="auto"/>
            </w:tcBorders>
            <w:vAlign w:val="center"/>
          </w:tcPr>
          <w:p w:rsidR="001B3500" w:rsidRPr="002C37D3" w:rsidRDefault="001B3500" w:rsidP="001B3500">
            <w:pPr>
              <w:widowControl w:val="0"/>
              <w:autoSpaceDE w:val="0"/>
              <w:autoSpaceDN w:val="0"/>
              <w:adjustRightInd w:val="0"/>
              <w:spacing w:after="0" w:line="240" w:lineRule="auto"/>
              <w:jc w:val="center"/>
              <w:rPr>
                <w:rFonts w:ascii="Times New Roman" w:hAnsi="Times New Roman"/>
              </w:rPr>
            </w:pPr>
            <w:r w:rsidRPr="002C37D3">
              <w:rPr>
                <w:rFonts w:ascii="Times New Roman" w:hAnsi="Times New Roman"/>
              </w:rPr>
              <w:t>Количество карр на стволе дерева, шт.</w:t>
            </w:r>
          </w:p>
        </w:tc>
        <w:tc>
          <w:tcPr>
            <w:tcW w:w="3175" w:type="dxa"/>
            <w:tcBorders>
              <w:top w:val="single" w:sz="4" w:space="0" w:color="auto"/>
              <w:left w:val="single" w:sz="4" w:space="0" w:color="auto"/>
              <w:bottom w:val="single" w:sz="4" w:space="0" w:color="auto"/>
              <w:right w:val="single" w:sz="4" w:space="0" w:color="auto"/>
            </w:tcBorders>
            <w:vAlign w:val="center"/>
          </w:tcPr>
          <w:p w:rsidR="001B3500" w:rsidRPr="002C37D3" w:rsidRDefault="001B3500" w:rsidP="001B3500">
            <w:pPr>
              <w:widowControl w:val="0"/>
              <w:autoSpaceDE w:val="0"/>
              <w:autoSpaceDN w:val="0"/>
              <w:adjustRightInd w:val="0"/>
              <w:spacing w:after="0" w:line="240" w:lineRule="auto"/>
              <w:jc w:val="center"/>
              <w:rPr>
                <w:rFonts w:ascii="Times New Roman" w:hAnsi="Times New Roman"/>
              </w:rPr>
            </w:pPr>
            <w:r w:rsidRPr="002C37D3">
              <w:rPr>
                <w:rFonts w:ascii="Times New Roman" w:hAnsi="Times New Roman"/>
              </w:rPr>
              <w:t>Общая ширина межкарровых ремней, см</w:t>
            </w:r>
          </w:p>
        </w:tc>
      </w:tr>
      <w:tr w:rsidR="001B3500" w:rsidRPr="002C37D3" w:rsidTr="001B3500">
        <w:tc>
          <w:tcPr>
            <w:tcW w:w="3231" w:type="dxa"/>
            <w:tcBorders>
              <w:top w:val="single" w:sz="4" w:space="0" w:color="auto"/>
              <w:left w:val="single" w:sz="4" w:space="0" w:color="auto"/>
              <w:bottom w:val="single" w:sz="4" w:space="0" w:color="auto"/>
              <w:right w:val="single" w:sz="4" w:space="0" w:color="auto"/>
            </w:tcBorders>
            <w:vAlign w:val="center"/>
          </w:tcPr>
          <w:p w:rsidR="001B3500" w:rsidRPr="002C37D3" w:rsidRDefault="001B3500" w:rsidP="001B3500">
            <w:pPr>
              <w:widowControl w:val="0"/>
              <w:autoSpaceDE w:val="0"/>
              <w:autoSpaceDN w:val="0"/>
              <w:adjustRightInd w:val="0"/>
              <w:spacing w:after="0" w:line="240" w:lineRule="auto"/>
              <w:jc w:val="center"/>
              <w:rPr>
                <w:rFonts w:ascii="Times New Roman" w:hAnsi="Times New Roman"/>
              </w:rPr>
            </w:pPr>
            <w:r w:rsidRPr="002C37D3">
              <w:rPr>
                <w:rFonts w:ascii="Times New Roman" w:hAnsi="Times New Roman"/>
              </w:rPr>
              <w:t>24</w:t>
            </w:r>
          </w:p>
        </w:tc>
        <w:tc>
          <w:tcPr>
            <w:tcW w:w="3231" w:type="dxa"/>
            <w:tcBorders>
              <w:top w:val="single" w:sz="4" w:space="0" w:color="auto"/>
              <w:left w:val="single" w:sz="4" w:space="0" w:color="auto"/>
              <w:bottom w:val="single" w:sz="4" w:space="0" w:color="auto"/>
              <w:right w:val="single" w:sz="4" w:space="0" w:color="auto"/>
            </w:tcBorders>
            <w:vAlign w:val="center"/>
          </w:tcPr>
          <w:p w:rsidR="001B3500" w:rsidRPr="002C37D3" w:rsidRDefault="001B3500" w:rsidP="001B3500">
            <w:pPr>
              <w:widowControl w:val="0"/>
              <w:autoSpaceDE w:val="0"/>
              <w:autoSpaceDN w:val="0"/>
              <w:adjustRightInd w:val="0"/>
              <w:spacing w:after="0" w:line="240" w:lineRule="auto"/>
              <w:jc w:val="center"/>
              <w:rPr>
                <w:rFonts w:ascii="Times New Roman" w:hAnsi="Times New Roman"/>
              </w:rPr>
            </w:pPr>
            <w:r w:rsidRPr="002C37D3">
              <w:rPr>
                <w:rFonts w:ascii="Times New Roman" w:hAnsi="Times New Roman"/>
              </w:rPr>
              <w:t>1</w:t>
            </w:r>
          </w:p>
        </w:tc>
        <w:tc>
          <w:tcPr>
            <w:tcW w:w="3175" w:type="dxa"/>
            <w:tcBorders>
              <w:top w:val="single" w:sz="4" w:space="0" w:color="auto"/>
              <w:left w:val="single" w:sz="4" w:space="0" w:color="auto"/>
              <w:bottom w:val="single" w:sz="4" w:space="0" w:color="auto"/>
              <w:right w:val="single" w:sz="4" w:space="0" w:color="auto"/>
            </w:tcBorders>
            <w:vAlign w:val="center"/>
          </w:tcPr>
          <w:p w:rsidR="001B3500" w:rsidRPr="002C37D3" w:rsidRDefault="001B3500" w:rsidP="001B3500">
            <w:pPr>
              <w:widowControl w:val="0"/>
              <w:autoSpaceDE w:val="0"/>
              <w:autoSpaceDN w:val="0"/>
              <w:adjustRightInd w:val="0"/>
              <w:spacing w:after="0" w:line="240" w:lineRule="auto"/>
              <w:jc w:val="center"/>
              <w:rPr>
                <w:rFonts w:ascii="Times New Roman" w:hAnsi="Times New Roman"/>
              </w:rPr>
            </w:pPr>
            <w:r w:rsidRPr="002C37D3">
              <w:rPr>
                <w:rFonts w:ascii="Times New Roman" w:hAnsi="Times New Roman"/>
              </w:rPr>
              <w:t>40</w:t>
            </w:r>
          </w:p>
        </w:tc>
      </w:tr>
      <w:tr w:rsidR="001B3500" w:rsidRPr="002C37D3" w:rsidTr="001B3500">
        <w:tc>
          <w:tcPr>
            <w:tcW w:w="3231" w:type="dxa"/>
            <w:tcBorders>
              <w:top w:val="single" w:sz="4" w:space="0" w:color="auto"/>
              <w:left w:val="single" w:sz="4" w:space="0" w:color="auto"/>
              <w:bottom w:val="single" w:sz="4" w:space="0" w:color="auto"/>
              <w:right w:val="single" w:sz="4" w:space="0" w:color="auto"/>
            </w:tcBorders>
            <w:vAlign w:val="center"/>
          </w:tcPr>
          <w:p w:rsidR="001B3500" w:rsidRPr="002C37D3" w:rsidRDefault="001B3500" w:rsidP="001B3500">
            <w:pPr>
              <w:widowControl w:val="0"/>
              <w:autoSpaceDE w:val="0"/>
              <w:autoSpaceDN w:val="0"/>
              <w:adjustRightInd w:val="0"/>
              <w:spacing w:after="0" w:line="240" w:lineRule="auto"/>
              <w:jc w:val="center"/>
              <w:rPr>
                <w:rFonts w:ascii="Times New Roman" w:hAnsi="Times New Roman"/>
              </w:rPr>
            </w:pPr>
            <w:r w:rsidRPr="002C37D3">
              <w:rPr>
                <w:rFonts w:ascii="Times New Roman" w:hAnsi="Times New Roman"/>
              </w:rPr>
              <w:t>28</w:t>
            </w:r>
          </w:p>
        </w:tc>
        <w:tc>
          <w:tcPr>
            <w:tcW w:w="3231" w:type="dxa"/>
            <w:tcBorders>
              <w:top w:val="single" w:sz="4" w:space="0" w:color="auto"/>
              <w:left w:val="single" w:sz="4" w:space="0" w:color="auto"/>
              <w:bottom w:val="single" w:sz="4" w:space="0" w:color="auto"/>
              <w:right w:val="single" w:sz="4" w:space="0" w:color="auto"/>
            </w:tcBorders>
            <w:vAlign w:val="center"/>
          </w:tcPr>
          <w:p w:rsidR="001B3500" w:rsidRPr="002C37D3" w:rsidRDefault="001B3500" w:rsidP="001B3500">
            <w:pPr>
              <w:widowControl w:val="0"/>
              <w:autoSpaceDE w:val="0"/>
              <w:autoSpaceDN w:val="0"/>
              <w:adjustRightInd w:val="0"/>
              <w:spacing w:after="0" w:line="240" w:lineRule="auto"/>
              <w:jc w:val="center"/>
              <w:rPr>
                <w:rFonts w:ascii="Times New Roman" w:hAnsi="Times New Roman"/>
              </w:rPr>
            </w:pPr>
            <w:r w:rsidRPr="002C37D3">
              <w:rPr>
                <w:rFonts w:ascii="Times New Roman" w:hAnsi="Times New Roman"/>
              </w:rPr>
              <w:t>1</w:t>
            </w:r>
          </w:p>
        </w:tc>
        <w:tc>
          <w:tcPr>
            <w:tcW w:w="3175" w:type="dxa"/>
            <w:tcBorders>
              <w:top w:val="single" w:sz="4" w:space="0" w:color="auto"/>
              <w:left w:val="single" w:sz="4" w:space="0" w:color="auto"/>
              <w:bottom w:val="single" w:sz="4" w:space="0" w:color="auto"/>
              <w:right w:val="single" w:sz="4" w:space="0" w:color="auto"/>
            </w:tcBorders>
            <w:vAlign w:val="center"/>
          </w:tcPr>
          <w:p w:rsidR="001B3500" w:rsidRPr="002C37D3" w:rsidRDefault="001B3500" w:rsidP="001B3500">
            <w:pPr>
              <w:widowControl w:val="0"/>
              <w:autoSpaceDE w:val="0"/>
              <w:autoSpaceDN w:val="0"/>
              <w:adjustRightInd w:val="0"/>
              <w:spacing w:after="0" w:line="240" w:lineRule="auto"/>
              <w:jc w:val="center"/>
              <w:rPr>
                <w:rFonts w:ascii="Times New Roman" w:hAnsi="Times New Roman"/>
              </w:rPr>
            </w:pPr>
            <w:r w:rsidRPr="002C37D3">
              <w:rPr>
                <w:rFonts w:ascii="Times New Roman" w:hAnsi="Times New Roman"/>
              </w:rPr>
              <w:t>45</w:t>
            </w:r>
          </w:p>
        </w:tc>
      </w:tr>
      <w:tr w:rsidR="001B3500" w:rsidRPr="002C37D3" w:rsidTr="001B3500">
        <w:tc>
          <w:tcPr>
            <w:tcW w:w="3231" w:type="dxa"/>
            <w:tcBorders>
              <w:top w:val="single" w:sz="4" w:space="0" w:color="auto"/>
              <w:left w:val="single" w:sz="4" w:space="0" w:color="auto"/>
              <w:bottom w:val="single" w:sz="4" w:space="0" w:color="auto"/>
              <w:right w:val="single" w:sz="4" w:space="0" w:color="auto"/>
            </w:tcBorders>
            <w:vAlign w:val="center"/>
          </w:tcPr>
          <w:p w:rsidR="001B3500" w:rsidRPr="002C37D3" w:rsidRDefault="001B3500" w:rsidP="001B3500">
            <w:pPr>
              <w:widowControl w:val="0"/>
              <w:autoSpaceDE w:val="0"/>
              <w:autoSpaceDN w:val="0"/>
              <w:adjustRightInd w:val="0"/>
              <w:spacing w:after="0" w:line="240" w:lineRule="auto"/>
              <w:jc w:val="center"/>
              <w:rPr>
                <w:rFonts w:ascii="Times New Roman" w:hAnsi="Times New Roman"/>
              </w:rPr>
            </w:pPr>
            <w:r w:rsidRPr="002C37D3">
              <w:rPr>
                <w:rFonts w:ascii="Times New Roman" w:hAnsi="Times New Roman"/>
              </w:rPr>
              <w:t>32</w:t>
            </w:r>
          </w:p>
        </w:tc>
        <w:tc>
          <w:tcPr>
            <w:tcW w:w="3231" w:type="dxa"/>
            <w:tcBorders>
              <w:top w:val="single" w:sz="4" w:space="0" w:color="auto"/>
              <w:left w:val="single" w:sz="4" w:space="0" w:color="auto"/>
              <w:bottom w:val="single" w:sz="4" w:space="0" w:color="auto"/>
              <w:right w:val="single" w:sz="4" w:space="0" w:color="auto"/>
            </w:tcBorders>
            <w:vAlign w:val="center"/>
          </w:tcPr>
          <w:p w:rsidR="001B3500" w:rsidRPr="002C37D3" w:rsidRDefault="001B3500" w:rsidP="001B3500">
            <w:pPr>
              <w:widowControl w:val="0"/>
              <w:autoSpaceDE w:val="0"/>
              <w:autoSpaceDN w:val="0"/>
              <w:adjustRightInd w:val="0"/>
              <w:spacing w:after="0" w:line="240" w:lineRule="auto"/>
              <w:jc w:val="center"/>
              <w:rPr>
                <w:rFonts w:ascii="Times New Roman" w:hAnsi="Times New Roman"/>
              </w:rPr>
            </w:pPr>
            <w:r w:rsidRPr="002C37D3">
              <w:rPr>
                <w:rFonts w:ascii="Times New Roman" w:hAnsi="Times New Roman"/>
              </w:rPr>
              <w:t>1</w:t>
            </w:r>
          </w:p>
        </w:tc>
        <w:tc>
          <w:tcPr>
            <w:tcW w:w="3175" w:type="dxa"/>
            <w:tcBorders>
              <w:top w:val="single" w:sz="4" w:space="0" w:color="auto"/>
              <w:left w:val="single" w:sz="4" w:space="0" w:color="auto"/>
              <w:bottom w:val="single" w:sz="4" w:space="0" w:color="auto"/>
              <w:right w:val="single" w:sz="4" w:space="0" w:color="auto"/>
            </w:tcBorders>
            <w:vAlign w:val="center"/>
          </w:tcPr>
          <w:p w:rsidR="001B3500" w:rsidRPr="002C37D3" w:rsidRDefault="001B3500" w:rsidP="001B3500">
            <w:pPr>
              <w:widowControl w:val="0"/>
              <w:autoSpaceDE w:val="0"/>
              <w:autoSpaceDN w:val="0"/>
              <w:adjustRightInd w:val="0"/>
              <w:spacing w:after="0" w:line="240" w:lineRule="auto"/>
              <w:jc w:val="center"/>
              <w:rPr>
                <w:rFonts w:ascii="Times New Roman" w:hAnsi="Times New Roman"/>
              </w:rPr>
            </w:pPr>
            <w:r w:rsidRPr="002C37D3">
              <w:rPr>
                <w:rFonts w:ascii="Times New Roman" w:hAnsi="Times New Roman"/>
              </w:rPr>
              <w:t>50</w:t>
            </w:r>
          </w:p>
        </w:tc>
      </w:tr>
      <w:tr w:rsidR="001B3500" w:rsidRPr="002C37D3" w:rsidTr="001B3500">
        <w:tc>
          <w:tcPr>
            <w:tcW w:w="3231" w:type="dxa"/>
            <w:tcBorders>
              <w:top w:val="single" w:sz="4" w:space="0" w:color="auto"/>
              <w:left w:val="single" w:sz="4" w:space="0" w:color="auto"/>
              <w:bottom w:val="single" w:sz="4" w:space="0" w:color="auto"/>
              <w:right w:val="single" w:sz="4" w:space="0" w:color="auto"/>
            </w:tcBorders>
            <w:vAlign w:val="center"/>
          </w:tcPr>
          <w:p w:rsidR="001B3500" w:rsidRPr="002C37D3" w:rsidRDefault="001B3500" w:rsidP="001B3500">
            <w:pPr>
              <w:widowControl w:val="0"/>
              <w:autoSpaceDE w:val="0"/>
              <w:autoSpaceDN w:val="0"/>
              <w:adjustRightInd w:val="0"/>
              <w:spacing w:after="0" w:line="240" w:lineRule="auto"/>
              <w:jc w:val="center"/>
              <w:rPr>
                <w:rFonts w:ascii="Times New Roman" w:hAnsi="Times New Roman"/>
              </w:rPr>
            </w:pPr>
            <w:r w:rsidRPr="002C37D3">
              <w:rPr>
                <w:rFonts w:ascii="Times New Roman" w:hAnsi="Times New Roman"/>
              </w:rPr>
              <w:t>36</w:t>
            </w:r>
          </w:p>
        </w:tc>
        <w:tc>
          <w:tcPr>
            <w:tcW w:w="3231" w:type="dxa"/>
            <w:tcBorders>
              <w:top w:val="single" w:sz="4" w:space="0" w:color="auto"/>
              <w:left w:val="single" w:sz="4" w:space="0" w:color="auto"/>
              <w:bottom w:val="single" w:sz="4" w:space="0" w:color="auto"/>
              <w:right w:val="single" w:sz="4" w:space="0" w:color="auto"/>
            </w:tcBorders>
            <w:vAlign w:val="center"/>
          </w:tcPr>
          <w:p w:rsidR="001B3500" w:rsidRPr="002C37D3" w:rsidRDefault="001B3500" w:rsidP="001B3500">
            <w:pPr>
              <w:widowControl w:val="0"/>
              <w:autoSpaceDE w:val="0"/>
              <w:autoSpaceDN w:val="0"/>
              <w:adjustRightInd w:val="0"/>
              <w:spacing w:after="0" w:line="240" w:lineRule="auto"/>
              <w:jc w:val="center"/>
              <w:rPr>
                <w:rFonts w:ascii="Times New Roman" w:hAnsi="Times New Roman"/>
              </w:rPr>
            </w:pPr>
            <w:r w:rsidRPr="002C37D3">
              <w:rPr>
                <w:rFonts w:ascii="Times New Roman" w:hAnsi="Times New Roman"/>
              </w:rPr>
              <w:t>2</w:t>
            </w:r>
          </w:p>
        </w:tc>
        <w:tc>
          <w:tcPr>
            <w:tcW w:w="3175" w:type="dxa"/>
            <w:tcBorders>
              <w:top w:val="single" w:sz="4" w:space="0" w:color="auto"/>
              <w:left w:val="single" w:sz="4" w:space="0" w:color="auto"/>
              <w:bottom w:val="single" w:sz="4" w:space="0" w:color="auto"/>
              <w:right w:val="single" w:sz="4" w:space="0" w:color="auto"/>
            </w:tcBorders>
            <w:vAlign w:val="center"/>
          </w:tcPr>
          <w:p w:rsidR="001B3500" w:rsidRPr="002C37D3" w:rsidRDefault="001B3500" w:rsidP="001B3500">
            <w:pPr>
              <w:widowControl w:val="0"/>
              <w:autoSpaceDE w:val="0"/>
              <w:autoSpaceDN w:val="0"/>
              <w:adjustRightInd w:val="0"/>
              <w:spacing w:after="0" w:line="240" w:lineRule="auto"/>
              <w:jc w:val="center"/>
              <w:rPr>
                <w:rFonts w:ascii="Times New Roman" w:hAnsi="Times New Roman"/>
              </w:rPr>
            </w:pPr>
            <w:r w:rsidRPr="002C37D3">
              <w:rPr>
                <w:rFonts w:ascii="Times New Roman" w:hAnsi="Times New Roman"/>
              </w:rPr>
              <w:t>55</w:t>
            </w:r>
          </w:p>
        </w:tc>
      </w:tr>
      <w:tr w:rsidR="001B3500" w:rsidRPr="002C37D3" w:rsidTr="001B3500">
        <w:tc>
          <w:tcPr>
            <w:tcW w:w="3231" w:type="dxa"/>
            <w:tcBorders>
              <w:top w:val="single" w:sz="4" w:space="0" w:color="auto"/>
              <w:left w:val="single" w:sz="4" w:space="0" w:color="auto"/>
              <w:bottom w:val="single" w:sz="4" w:space="0" w:color="auto"/>
              <w:right w:val="single" w:sz="4" w:space="0" w:color="auto"/>
            </w:tcBorders>
            <w:vAlign w:val="center"/>
          </w:tcPr>
          <w:p w:rsidR="001B3500" w:rsidRPr="002C37D3" w:rsidRDefault="001B3500" w:rsidP="001B3500">
            <w:pPr>
              <w:widowControl w:val="0"/>
              <w:autoSpaceDE w:val="0"/>
              <w:autoSpaceDN w:val="0"/>
              <w:adjustRightInd w:val="0"/>
              <w:spacing w:after="0" w:line="240" w:lineRule="auto"/>
              <w:jc w:val="center"/>
              <w:rPr>
                <w:rFonts w:ascii="Times New Roman" w:hAnsi="Times New Roman"/>
              </w:rPr>
            </w:pPr>
            <w:r w:rsidRPr="002C37D3">
              <w:rPr>
                <w:rFonts w:ascii="Times New Roman" w:hAnsi="Times New Roman"/>
              </w:rPr>
              <w:t>40</w:t>
            </w:r>
          </w:p>
        </w:tc>
        <w:tc>
          <w:tcPr>
            <w:tcW w:w="3231" w:type="dxa"/>
            <w:tcBorders>
              <w:top w:val="single" w:sz="4" w:space="0" w:color="auto"/>
              <w:left w:val="single" w:sz="4" w:space="0" w:color="auto"/>
              <w:bottom w:val="single" w:sz="4" w:space="0" w:color="auto"/>
              <w:right w:val="single" w:sz="4" w:space="0" w:color="auto"/>
            </w:tcBorders>
            <w:vAlign w:val="center"/>
          </w:tcPr>
          <w:p w:rsidR="001B3500" w:rsidRPr="002C37D3" w:rsidRDefault="001B3500" w:rsidP="001B3500">
            <w:pPr>
              <w:widowControl w:val="0"/>
              <w:autoSpaceDE w:val="0"/>
              <w:autoSpaceDN w:val="0"/>
              <w:adjustRightInd w:val="0"/>
              <w:spacing w:after="0" w:line="240" w:lineRule="auto"/>
              <w:jc w:val="center"/>
              <w:rPr>
                <w:rFonts w:ascii="Times New Roman" w:hAnsi="Times New Roman"/>
              </w:rPr>
            </w:pPr>
            <w:r w:rsidRPr="002C37D3">
              <w:rPr>
                <w:rFonts w:ascii="Times New Roman" w:hAnsi="Times New Roman"/>
              </w:rPr>
              <w:t>2</w:t>
            </w:r>
          </w:p>
        </w:tc>
        <w:tc>
          <w:tcPr>
            <w:tcW w:w="3175" w:type="dxa"/>
            <w:tcBorders>
              <w:top w:val="single" w:sz="4" w:space="0" w:color="auto"/>
              <w:left w:val="single" w:sz="4" w:space="0" w:color="auto"/>
              <w:bottom w:val="single" w:sz="4" w:space="0" w:color="auto"/>
              <w:right w:val="single" w:sz="4" w:space="0" w:color="auto"/>
            </w:tcBorders>
            <w:vAlign w:val="center"/>
          </w:tcPr>
          <w:p w:rsidR="001B3500" w:rsidRPr="002C37D3" w:rsidRDefault="001B3500" w:rsidP="001B3500">
            <w:pPr>
              <w:widowControl w:val="0"/>
              <w:autoSpaceDE w:val="0"/>
              <w:autoSpaceDN w:val="0"/>
              <w:adjustRightInd w:val="0"/>
              <w:spacing w:after="0" w:line="240" w:lineRule="auto"/>
              <w:jc w:val="center"/>
              <w:rPr>
                <w:rFonts w:ascii="Times New Roman" w:hAnsi="Times New Roman"/>
              </w:rPr>
            </w:pPr>
            <w:r w:rsidRPr="002C37D3">
              <w:rPr>
                <w:rFonts w:ascii="Times New Roman" w:hAnsi="Times New Roman"/>
              </w:rPr>
              <w:t>65</w:t>
            </w:r>
          </w:p>
        </w:tc>
      </w:tr>
      <w:tr w:rsidR="001B3500" w:rsidRPr="002C37D3" w:rsidTr="001B3500">
        <w:tc>
          <w:tcPr>
            <w:tcW w:w="3231" w:type="dxa"/>
            <w:tcBorders>
              <w:top w:val="single" w:sz="4" w:space="0" w:color="auto"/>
              <w:left w:val="single" w:sz="4" w:space="0" w:color="auto"/>
              <w:bottom w:val="single" w:sz="4" w:space="0" w:color="auto"/>
              <w:right w:val="single" w:sz="4" w:space="0" w:color="auto"/>
            </w:tcBorders>
            <w:vAlign w:val="center"/>
          </w:tcPr>
          <w:p w:rsidR="001B3500" w:rsidRPr="002C37D3" w:rsidRDefault="001B3500" w:rsidP="001B3500">
            <w:pPr>
              <w:widowControl w:val="0"/>
              <w:autoSpaceDE w:val="0"/>
              <w:autoSpaceDN w:val="0"/>
              <w:adjustRightInd w:val="0"/>
              <w:spacing w:after="0" w:line="240" w:lineRule="auto"/>
              <w:jc w:val="center"/>
              <w:rPr>
                <w:rFonts w:ascii="Times New Roman" w:hAnsi="Times New Roman"/>
              </w:rPr>
            </w:pPr>
            <w:r w:rsidRPr="002C37D3">
              <w:rPr>
                <w:rFonts w:ascii="Times New Roman" w:hAnsi="Times New Roman"/>
              </w:rPr>
              <w:t>44</w:t>
            </w:r>
          </w:p>
        </w:tc>
        <w:tc>
          <w:tcPr>
            <w:tcW w:w="3231" w:type="dxa"/>
            <w:tcBorders>
              <w:top w:val="single" w:sz="4" w:space="0" w:color="auto"/>
              <w:left w:val="single" w:sz="4" w:space="0" w:color="auto"/>
              <w:bottom w:val="single" w:sz="4" w:space="0" w:color="auto"/>
              <w:right w:val="single" w:sz="4" w:space="0" w:color="auto"/>
            </w:tcBorders>
            <w:vAlign w:val="center"/>
          </w:tcPr>
          <w:p w:rsidR="001B3500" w:rsidRPr="002C37D3" w:rsidRDefault="001B3500" w:rsidP="001B3500">
            <w:pPr>
              <w:widowControl w:val="0"/>
              <w:autoSpaceDE w:val="0"/>
              <w:autoSpaceDN w:val="0"/>
              <w:adjustRightInd w:val="0"/>
              <w:spacing w:after="0" w:line="240" w:lineRule="auto"/>
              <w:jc w:val="center"/>
              <w:rPr>
                <w:rFonts w:ascii="Times New Roman" w:hAnsi="Times New Roman"/>
              </w:rPr>
            </w:pPr>
            <w:r w:rsidRPr="002C37D3">
              <w:rPr>
                <w:rFonts w:ascii="Times New Roman" w:hAnsi="Times New Roman"/>
              </w:rPr>
              <w:t>2</w:t>
            </w:r>
          </w:p>
        </w:tc>
        <w:tc>
          <w:tcPr>
            <w:tcW w:w="3175" w:type="dxa"/>
            <w:tcBorders>
              <w:top w:val="single" w:sz="4" w:space="0" w:color="auto"/>
              <w:left w:val="single" w:sz="4" w:space="0" w:color="auto"/>
              <w:bottom w:val="single" w:sz="4" w:space="0" w:color="auto"/>
              <w:right w:val="single" w:sz="4" w:space="0" w:color="auto"/>
            </w:tcBorders>
            <w:vAlign w:val="center"/>
          </w:tcPr>
          <w:p w:rsidR="001B3500" w:rsidRPr="002C37D3" w:rsidRDefault="001B3500" w:rsidP="001B3500">
            <w:pPr>
              <w:widowControl w:val="0"/>
              <w:autoSpaceDE w:val="0"/>
              <w:autoSpaceDN w:val="0"/>
              <w:adjustRightInd w:val="0"/>
              <w:spacing w:after="0" w:line="240" w:lineRule="auto"/>
              <w:jc w:val="center"/>
              <w:rPr>
                <w:rFonts w:ascii="Times New Roman" w:hAnsi="Times New Roman"/>
              </w:rPr>
            </w:pPr>
            <w:r w:rsidRPr="002C37D3">
              <w:rPr>
                <w:rFonts w:ascii="Times New Roman" w:hAnsi="Times New Roman"/>
              </w:rPr>
              <w:t>70</w:t>
            </w:r>
          </w:p>
        </w:tc>
      </w:tr>
      <w:tr w:rsidR="001B3500" w:rsidRPr="002C37D3" w:rsidTr="001B3500">
        <w:tc>
          <w:tcPr>
            <w:tcW w:w="3231" w:type="dxa"/>
            <w:tcBorders>
              <w:top w:val="single" w:sz="4" w:space="0" w:color="auto"/>
              <w:left w:val="single" w:sz="4" w:space="0" w:color="auto"/>
              <w:bottom w:val="single" w:sz="4" w:space="0" w:color="auto"/>
              <w:right w:val="single" w:sz="4" w:space="0" w:color="auto"/>
            </w:tcBorders>
            <w:vAlign w:val="center"/>
          </w:tcPr>
          <w:p w:rsidR="001B3500" w:rsidRPr="002C37D3" w:rsidRDefault="001B3500" w:rsidP="001B3500">
            <w:pPr>
              <w:widowControl w:val="0"/>
              <w:autoSpaceDE w:val="0"/>
              <w:autoSpaceDN w:val="0"/>
              <w:adjustRightInd w:val="0"/>
              <w:spacing w:after="0" w:line="240" w:lineRule="auto"/>
              <w:jc w:val="center"/>
              <w:rPr>
                <w:rFonts w:ascii="Times New Roman" w:hAnsi="Times New Roman"/>
              </w:rPr>
            </w:pPr>
            <w:r w:rsidRPr="002C37D3">
              <w:rPr>
                <w:rFonts w:ascii="Times New Roman" w:hAnsi="Times New Roman"/>
              </w:rPr>
              <w:t>48</w:t>
            </w:r>
          </w:p>
        </w:tc>
        <w:tc>
          <w:tcPr>
            <w:tcW w:w="3231" w:type="dxa"/>
            <w:tcBorders>
              <w:top w:val="single" w:sz="4" w:space="0" w:color="auto"/>
              <w:left w:val="single" w:sz="4" w:space="0" w:color="auto"/>
              <w:bottom w:val="single" w:sz="4" w:space="0" w:color="auto"/>
              <w:right w:val="single" w:sz="4" w:space="0" w:color="auto"/>
            </w:tcBorders>
            <w:vAlign w:val="center"/>
          </w:tcPr>
          <w:p w:rsidR="001B3500" w:rsidRPr="002C37D3" w:rsidRDefault="001B3500" w:rsidP="001B3500">
            <w:pPr>
              <w:widowControl w:val="0"/>
              <w:autoSpaceDE w:val="0"/>
              <w:autoSpaceDN w:val="0"/>
              <w:adjustRightInd w:val="0"/>
              <w:spacing w:after="0" w:line="240" w:lineRule="auto"/>
              <w:jc w:val="center"/>
              <w:rPr>
                <w:rFonts w:ascii="Times New Roman" w:hAnsi="Times New Roman"/>
              </w:rPr>
            </w:pPr>
            <w:r w:rsidRPr="002C37D3">
              <w:rPr>
                <w:rFonts w:ascii="Times New Roman" w:hAnsi="Times New Roman"/>
              </w:rPr>
              <w:t>2</w:t>
            </w:r>
          </w:p>
        </w:tc>
        <w:tc>
          <w:tcPr>
            <w:tcW w:w="3175" w:type="dxa"/>
            <w:tcBorders>
              <w:top w:val="single" w:sz="4" w:space="0" w:color="auto"/>
              <w:left w:val="single" w:sz="4" w:space="0" w:color="auto"/>
              <w:bottom w:val="single" w:sz="4" w:space="0" w:color="auto"/>
              <w:right w:val="single" w:sz="4" w:space="0" w:color="auto"/>
            </w:tcBorders>
            <w:vAlign w:val="center"/>
          </w:tcPr>
          <w:p w:rsidR="001B3500" w:rsidRPr="002C37D3" w:rsidRDefault="001B3500" w:rsidP="001B3500">
            <w:pPr>
              <w:widowControl w:val="0"/>
              <w:autoSpaceDE w:val="0"/>
              <w:autoSpaceDN w:val="0"/>
              <w:adjustRightInd w:val="0"/>
              <w:spacing w:after="0" w:line="240" w:lineRule="auto"/>
              <w:jc w:val="center"/>
              <w:rPr>
                <w:rFonts w:ascii="Times New Roman" w:hAnsi="Times New Roman"/>
              </w:rPr>
            </w:pPr>
            <w:r w:rsidRPr="002C37D3">
              <w:rPr>
                <w:rFonts w:ascii="Times New Roman" w:hAnsi="Times New Roman"/>
              </w:rPr>
              <w:t>75</w:t>
            </w:r>
          </w:p>
        </w:tc>
      </w:tr>
      <w:tr w:rsidR="001B3500" w:rsidRPr="002C37D3" w:rsidTr="001B3500">
        <w:tc>
          <w:tcPr>
            <w:tcW w:w="3231" w:type="dxa"/>
            <w:tcBorders>
              <w:top w:val="single" w:sz="4" w:space="0" w:color="auto"/>
              <w:left w:val="single" w:sz="4" w:space="0" w:color="auto"/>
              <w:bottom w:val="single" w:sz="4" w:space="0" w:color="auto"/>
              <w:right w:val="single" w:sz="4" w:space="0" w:color="auto"/>
            </w:tcBorders>
            <w:vAlign w:val="center"/>
          </w:tcPr>
          <w:p w:rsidR="001B3500" w:rsidRPr="002C37D3" w:rsidRDefault="001B3500" w:rsidP="001B3500">
            <w:pPr>
              <w:widowControl w:val="0"/>
              <w:autoSpaceDE w:val="0"/>
              <w:autoSpaceDN w:val="0"/>
              <w:adjustRightInd w:val="0"/>
              <w:spacing w:after="0" w:line="240" w:lineRule="auto"/>
              <w:jc w:val="center"/>
              <w:rPr>
                <w:rFonts w:ascii="Times New Roman" w:hAnsi="Times New Roman"/>
              </w:rPr>
            </w:pPr>
            <w:r w:rsidRPr="002C37D3">
              <w:rPr>
                <w:rFonts w:ascii="Times New Roman" w:hAnsi="Times New Roman"/>
              </w:rPr>
              <w:t>52</w:t>
            </w:r>
          </w:p>
        </w:tc>
        <w:tc>
          <w:tcPr>
            <w:tcW w:w="3231" w:type="dxa"/>
            <w:tcBorders>
              <w:top w:val="single" w:sz="4" w:space="0" w:color="auto"/>
              <w:left w:val="single" w:sz="4" w:space="0" w:color="auto"/>
              <w:bottom w:val="single" w:sz="4" w:space="0" w:color="auto"/>
              <w:right w:val="single" w:sz="4" w:space="0" w:color="auto"/>
            </w:tcBorders>
            <w:vAlign w:val="center"/>
          </w:tcPr>
          <w:p w:rsidR="001B3500" w:rsidRPr="002C37D3" w:rsidRDefault="001B3500" w:rsidP="001B3500">
            <w:pPr>
              <w:widowControl w:val="0"/>
              <w:autoSpaceDE w:val="0"/>
              <w:autoSpaceDN w:val="0"/>
              <w:adjustRightInd w:val="0"/>
              <w:spacing w:after="0" w:line="240" w:lineRule="auto"/>
              <w:jc w:val="center"/>
              <w:rPr>
                <w:rFonts w:ascii="Times New Roman" w:hAnsi="Times New Roman"/>
              </w:rPr>
            </w:pPr>
            <w:r w:rsidRPr="002C37D3">
              <w:rPr>
                <w:rFonts w:ascii="Times New Roman" w:hAnsi="Times New Roman"/>
              </w:rPr>
              <w:t>2</w:t>
            </w:r>
          </w:p>
        </w:tc>
        <w:tc>
          <w:tcPr>
            <w:tcW w:w="3175" w:type="dxa"/>
            <w:tcBorders>
              <w:top w:val="single" w:sz="4" w:space="0" w:color="auto"/>
              <w:left w:val="single" w:sz="4" w:space="0" w:color="auto"/>
              <w:bottom w:val="single" w:sz="4" w:space="0" w:color="auto"/>
              <w:right w:val="single" w:sz="4" w:space="0" w:color="auto"/>
            </w:tcBorders>
            <w:vAlign w:val="center"/>
          </w:tcPr>
          <w:p w:rsidR="001B3500" w:rsidRPr="002C37D3" w:rsidRDefault="001B3500" w:rsidP="001B3500">
            <w:pPr>
              <w:widowControl w:val="0"/>
              <w:autoSpaceDE w:val="0"/>
              <w:autoSpaceDN w:val="0"/>
              <w:adjustRightInd w:val="0"/>
              <w:spacing w:after="0" w:line="240" w:lineRule="auto"/>
              <w:jc w:val="center"/>
              <w:rPr>
                <w:rFonts w:ascii="Times New Roman" w:hAnsi="Times New Roman"/>
              </w:rPr>
            </w:pPr>
            <w:r w:rsidRPr="002C37D3">
              <w:rPr>
                <w:rFonts w:ascii="Times New Roman" w:hAnsi="Times New Roman"/>
              </w:rPr>
              <w:t>80</w:t>
            </w:r>
          </w:p>
        </w:tc>
      </w:tr>
      <w:tr w:rsidR="001B3500" w:rsidRPr="002C37D3" w:rsidTr="001B3500">
        <w:tc>
          <w:tcPr>
            <w:tcW w:w="3231" w:type="dxa"/>
            <w:tcBorders>
              <w:top w:val="single" w:sz="4" w:space="0" w:color="auto"/>
              <w:left w:val="single" w:sz="4" w:space="0" w:color="auto"/>
              <w:bottom w:val="single" w:sz="4" w:space="0" w:color="auto"/>
              <w:right w:val="single" w:sz="4" w:space="0" w:color="auto"/>
            </w:tcBorders>
            <w:vAlign w:val="center"/>
          </w:tcPr>
          <w:p w:rsidR="001B3500" w:rsidRPr="002C37D3" w:rsidRDefault="001B3500" w:rsidP="001B3500">
            <w:pPr>
              <w:widowControl w:val="0"/>
              <w:autoSpaceDE w:val="0"/>
              <w:autoSpaceDN w:val="0"/>
              <w:adjustRightInd w:val="0"/>
              <w:spacing w:after="0" w:line="240" w:lineRule="auto"/>
              <w:jc w:val="center"/>
              <w:rPr>
                <w:rFonts w:ascii="Times New Roman" w:hAnsi="Times New Roman"/>
              </w:rPr>
            </w:pPr>
            <w:r w:rsidRPr="002C37D3">
              <w:rPr>
                <w:rFonts w:ascii="Times New Roman" w:hAnsi="Times New Roman"/>
              </w:rPr>
              <w:t>56</w:t>
            </w:r>
          </w:p>
        </w:tc>
        <w:tc>
          <w:tcPr>
            <w:tcW w:w="3231" w:type="dxa"/>
            <w:tcBorders>
              <w:top w:val="single" w:sz="4" w:space="0" w:color="auto"/>
              <w:left w:val="single" w:sz="4" w:space="0" w:color="auto"/>
              <w:bottom w:val="single" w:sz="4" w:space="0" w:color="auto"/>
              <w:right w:val="single" w:sz="4" w:space="0" w:color="auto"/>
            </w:tcBorders>
            <w:vAlign w:val="center"/>
          </w:tcPr>
          <w:p w:rsidR="001B3500" w:rsidRPr="002C37D3" w:rsidRDefault="001B3500" w:rsidP="001B3500">
            <w:pPr>
              <w:widowControl w:val="0"/>
              <w:autoSpaceDE w:val="0"/>
              <w:autoSpaceDN w:val="0"/>
              <w:adjustRightInd w:val="0"/>
              <w:spacing w:after="0" w:line="240" w:lineRule="auto"/>
              <w:jc w:val="center"/>
              <w:rPr>
                <w:rFonts w:ascii="Times New Roman" w:hAnsi="Times New Roman"/>
              </w:rPr>
            </w:pPr>
            <w:r w:rsidRPr="002C37D3">
              <w:rPr>
                <w:rFonts w:ascii="Times New Roman" w:hAnsi="Times New Roman"/>
              </w:rPr>
              <w:t>3</w:t>
            </w:r>
          </w:p>
        </w:tc>
        <w:tc>
          <w:tcPr>
            <w:tcW w:w="3175" w:type="dxa"/>
            <w:tcBorders>
              <w:top w:val="single" w:sz="4" w:space="0" w:color="auto"/>
              <w:left w:val="single" w:sz="4" w:space="0" w:color="auto"/>
              <w:bottom w:val="single" w:sz="4" w:space="0" w:color="auto"/>
              <w:right w:val="single" w:sz="4" w:space="0" w:color="auto"/>
            </w:tcBorders>
            <w:vAlign w:val="center"/>
          </w:tcPr>
          <w:p w:rsidR="001B3500" w:rsidRPr="002C37D3" w:rsidRDefault="001B3500" w:rsidP="001B3500">
            <w:pPr>
              <w:widowControl w:val="0"/>
              <w:autoSpaceDE w:val="0"/>
              <w:autoSpaceDN w:val="0"/>
              <w:adjustRightInd w:val="0"/>
              <w:spacing w:after="0" w:line="240" w:lineRule="auto"/>
              <w:jc w:val="center"/>
              <w:rPr>
                <w:rFonts w:ascii="Times New Roman" w:hAnsi="Times New Roman"/>
              </w:rPr>
            </w:pPr>
            <w:r w:rsidRPr="002C37D3">
              <w:rPr>
                <w:rFonts w:ascii="Times New Roman" w:hAnsi="Times New Roman"/>
              </w:rPr>
              <w:t>85</w:t>
            </w:r>
          </w:p>
        </w:tc>
      </w:tr>
      <w:tr w:rsidR="001B3500" w:rsidRPr="002C37D3" w:rsidTr="001B3500">
        <w:tc>
          <w:tcPr>
            <w:tcW w:w="3231" w:type="dxa"/>
            <w:tcBorders>
              <w:top w:val="single" w:sz="4" w:space="0" w:color="auto"/>
              <w:left w:val="single" w:sz="4" w:space="0" w:color="auto"/>
              <w:bottom w:val="single" w:sz="4" w:space="0" w:color="auto"/>
              <w:right w:val="single" w:sz="4" w:space="0" w:color="auto"/>
            </w:tcBorders>
            <w:vAlign w:val="center"/>
          </w:tcPr>
          <w:p w:rsidR="001B3500" w:rsidRPr="002C37D3" w:rsidRDefault="001B3500" w:rsidP="001B3500">
            <w:pPr>
              <w:widowControl w:val="0"/>
              <w:autoSpaceDE w:val="0"/>
              <w:autoSpaceDN w:val="0"/>
              <w:adjustRightInd w:val="0"/>
              <w:spacing w:after="0" w:line="240" w:lineRule="auto"/>
              <w:jc w:val="center"/>
              <w:rPr>
                <w:rFonts w:ascii="Times New Roman" w:hAnsi="Times New Roman"/>
              </w:rPr>
            </w:pPr>
            <w:r w:rsidRPr="002C37D3">
              <w:rPr>
                <w:rFonts w:ascii="Times New Roman" w:hAnsi="Times New Roman"/>
              </w:rPr>
              <w:t>60</w:t>
            </w:r>
          </w:p>
        </w:tc>
        <w:tc>
          <w:tcPr>
            <w:tcW w:w="3231" w:type="dxa"/>
            <w:tcBorders>
              <w:top w:val="single" w:sz="4" w:space="0" w:color="auto"/>
              <w:left w:val="single" w:sz="4" w:space="0" w:color="auto"/>
              <w:bottom w:val="single" w:sz="4" w:space="0" w:color="auto"/>
              <w:right w:val="single" w:sz="4" w:space="0" w:color="auto"/>
            </w:tcBorders>
            <w:vAlign w:val="center"/>
          </w:tcPr>
          <w:p w:rsidR="001B3500" w:rsidRPr="002C37D3" w:rsidRDefault="001B3500" w:rsidP="001B3500">
            <w:pPr>
              <w:widowControl w:val="0"/>
              <w:autoSpaceDE w:val="0"/>
              <w:autoSpaceDN w:val="0"/>
              <w:adjustRightInd w:val="0"/>
              <w:spacing w:after="0" w:line="240" w:lineRule="auto"/>
              <w:jc w:val="center"/>
              <w:rPr>
                <w:rFonts w:ascii="Times New Roman" w:hAnsi="Times New Roman"/>
              </w:rPr>
            </w:pPr>
            <w:r w:rsidRPr="002C37D3">
              <w:rPr>
                <w:rFonts w:ascii="Times New Roman" w:hAnsi="Times New Roman"/>
              </w:rPr>
              <w:t>3</w:t>
            </w:r>
          </w:p>
        </w:tc>
        <w:tc>
          <w:tcPr>
            <w:tcW w:w="3175" w:type="dxa"/>
            <w:tcBorders>
              <w:top w:val="single" w:sz="4" w:space="0" w:color="auto"/>
              <w:left w:val="single" w:sz="4" w:space="0" w:color="auto"/>
              <w:bottom w:val="single" w:sz="4" w:space="0" w:color="auto"/>
              <w:right w:val="single" w:sz="4" w:space="0" w:color="auto"/>
            </w:tcBorders>
            <w:vAlign w:val="center"/>
          </w:tcPr>
          <w:p w:rsidR="001B3500" w:rsidRPr="002C37D3" w:rsidRDefault="001B3500" w:rsidP="001B3500">
            <w:pPr>
              <w:widowControl w:val="0"/>
              <w:autoSpaceDE w:val="0"/>
              <w:autoSpaceDN w:val="0"/>
              <w:adjustRightInd w:val="0"/>
              <w:spacing w:after="0" w:line="240" w:lineRule="auto"/>
              <w:jc w:val="center"/>
              <w:rPr>
                <w:rFonts w:ascii="Times New Roman" w:hAnsi="Times New Roman"/>
              </w:rPr>
            </w:pPr>
            <w:r w:rsidRPr="002C37D3">
              <w:rPr>
                <w:rFonts w:ascii="Times New Roman" w:hAnsi="Times New Roman"/>
              </w:rPr>
              <w:t>95</w:t>
            </w:r>
          </w:p>
        </w:tc>
      </w:tr>
      <w:tr w:rsidR="001B3500" w:rsidRPr="002C37D3" w:rsidTr="001B3500">
        <w:tc>
          <w:tcPr>
            <w:tcW w:w="3231" w:type="dxa"/>
            <w:tcBorders>
              <w:top w:val="single" w:sz="4" w:space="0" w:color="auto"/>
              <w:left w:val="single" w:sz="4" w:space="0" w:color="auto"/>
              <w:bottom w:val="single" w:sz="4" w:space="0" w:color="auto"/>
              <w:right w:val="single" w:sz="4" w:space="0" w:color="auto"/>
            </w:tcBorders>
            <w:vAlign w:val="center"/>
          </w:tcPr>
          <w:p w:rsidR="001B3500" w:rsidRPr="002C37D3" w:rsidRDefault="001B3500" w:rsidP="001B3500">
            <w:pPr>
              <w:widowControl w:val="0"/>
              <w:autoSpaceDE w:val="0"/>
              <w:autoSpaceDN w:val="0"/>
              <w:adjustRightInd w:val="0"/>
              <w:spacing w:after="0" w:line="240" w:lineRule="auto"/>
              <w:jc w:val="center"/>
              <w:rPr>
                <w:rFonts w:ascii="Times New Roman" w:hAnsi="Times New Roman"/>
              </w:rPr>
            </w:pPr>
            <w:r w:rsidRPr="002C37D3">
              <w:rPr>
                <w:rFonts w:ascii="Times New Roman" w:hAnsi="Times New Roman"/>
              </w:rPr>
              <w:t>64</w:t>
            </w:r>
          </w:p>
        </w:tc>
        <w:tc>
          <w:tcPr>
            <w:tcW w:w="3231" w:type="dxa"/>
            <w:tcBorders>
              <w:top w:val="single" w:sz="4" w:space="0" w:color="auto"/>
              <w:left w:val="single" w:sz="4" w:space="0" w:color="auto"/>
              <w:bottom w:val="single" w:sz="4" w:space="0" w:color="auto"/>
              <w:right w:val="single" w:sz="4" w:space="0" w:color="auto"/>
            </w:tcBorders>
            <w:vAlign w:val="center"/>
          </w:tcPr>
          <w:p w:rsidR="001B3500" w:rsidRPr="002C37D3" w:rsidRDefault="001B3500" w:rsidP="001B3500">
            <w:pPr>
              <w:widowControl w:val="0"/>
              <w:autoSpaceDE w:val="0"/>
              <w:autoSpaceDN w:val="0"/>
              <w:adjustRightInd w:val="0"/>
              <w:spacing w:after="0" w:line="240" w:lineRule="auto"/>
              <w:jc w:val="center"/>
              <w:rPr>
                <w:rFonts w:ascii="Times New Roman" w:hAnsi="Times New Roman"/>
              </w:rPr>
            </w:pPr>
            <w:r w:rsidRPr="002C37D3">
              <w:rPr>
                <w:rFonts w:ascii="Times New Roman" w:hAnsi="Times New Roman"/>
              </w:rPr>
              <w:t>3</w:t>
            </w:r>
          </w:p>
        </w:tc>
        <w:tc>
          <w:tcPr>
            <w:tcW w:w="3175" w:type="dxa"/>
            <w:tcBorders>
              <w:top w:val="single" w:sz="4" w:space="0" w:color="auto"/>
              <w:left w:val="single" w:sz="4" w:space="0" w:color="auto"/>
              <w:bottom w:val="single" w:sz="4" w:space="0" w:color="auto"/>
              <w:right w:val="single" w:sz="4" w:space="0" w:color="auto"/>
            </w:tcBorders>
            <w:vAlign w:val="center"/>
          </w:tcPr>
          <w:p w:rsidR="001B3500" w:rsidRPr="002C37D3" w:rsidRDefault="001B3500" w:rsidP="001B3500">
            <w:pPr>
              <w:widowControl w:val="0"/>
              <w:autoSpaceDE w:val="0"/>
              <w:autoSpaceDN w:val="0"/>
              <w:adjustRightInd w:val="0"/>
              <w:spacing w:after="0" w:line="240" w:lineRule="auto"/>
              <w:jc w:val="center"/>
              <w:rPr>
                <w:rFonts w:ascii="Times New Roman" w:hAnsi="Times New Roman"/>
              </w:rPr>
            </w:pPr>
            <w:r w:rsidRPr="002C37D3">
              <w:rPr>
                <w:rFonts w:ascii="Times New Roman" w:hAnsi="Times New Roman"/>
              </w:rPr>
              <w:t>100</w:t>
            </w:r>
          </w:p>
        </w:tc>
      </w:tr>
      <w:tr w:rsidR="001B3500" w:rsidRPr="002C37D3" w:rsidTr="001B3500">
        <w:tc>
          <w:tcPr>
            <w:tcW w:w="3231" w:type="dxa"/>
            <w:tcBorders>
              <w:top w:val="single" w:sz="4" w:space="0" w:color="auto"/>
              <w:left w:val="single" w:sz="4" w:space="0" w:color="auto"/>
              <w:bottom w:val="single" w:sz="4" w:space="0" w:color="auto"/>
              <w:right w:val="single" w:sz="4" w:space="0" w:color="auto"/>
            </w:tcBorders>
            <w:vAlign w:val="center"/>
          </w:tcPr>
          <w:p w:rsidR="001B3500" w:rsidRPr="002C37D3" w:rsidRDefault="001B3500" w:rsidP="001B3500">
            <w:pPr>
              <w:widowControl w:val="0"/>
              <w:autoSpaceDE w:val="0"/>
              <w:autoSpaceDN w:val="0"/>
              <w:adjustRightInd w:val="0"/>
              <w:spacing w:after="0" w:line="240" w:lineRule="auto"/>
              <w:jc w:val="center"/>
              <w:rPr>
                <w:rFonts w:ascii="Times New Roman" w:hAnsi="Times New Roman"/>
              </w:rPr>
            </w:pPr>
            <w:r w:rsidRPr="002C37D3">
              <w:rPr>
                <w:rFonts w:ascii="Times New Roman" w:hAnsi="Times New Roman"/>
              </w:rPr>
              <w:t>68</w:t>
            </w:r>
          </w:p>
        </w:tc>
        <w:tc>
          <w:tcPr>
            <w:tcW w:w="3231" w:type="dxa"/>
            <w:tcBorders>
              <w:top w:val="single" w:sz="4" w:space="0" w:color="auto"/>
              <w:left w:val="single" w:sz="4" w:space="0" w:color="auto"/>
              <w:bottom w:val="single" w:sz="4" w:space="0" w:color="auto"/>
              <w:right w:val="single" w:sz="4" w:space="0" w:color="auto"/>
            </w:tcBorders>
            <w:vAlign w:val="center"/>
          </w:tcPr>
          <w:p w:rsidR="001B3500" w:rsidRPr="002C37D3" w:rsidRDefault="001B3500" w:rsidP="001B3500">
            <w:pPr>
              <w:widowControl w:val="0"/>
              <w:autoSpaceDE w:val="0"/>
              <w:autoSpaceDN w:val="0"/>
              <w:adjustRightInd w:val="0"/>
              <w:spacing w:after="0" w:line="240" w:lineRule="auto"/>
              <w:jc w:val="center"/>
              <w:rPr>
                <w:rFonts w:ascii="Times New Roman" w:hAnsi="Times New Roman"/>
              </w:rPr>
            </w:pPr>
            <w:r w:rsidRPr="002C37D3">
              <w:rPr>
                <w:rFonts w:ascii="Times New Roman" w:hAnsi="Times New Roman"/>
              </w:rPr>
              <w:t>3</w:t>
            </w:r>
          </w:p>
        </w:tc>
        <w:tc>
          <w:tcPr>
            <w:tcW w:w="3175" w:type="dxa"/>
            <w:tcBorders>
              <w:top w:val="single" w:sz="4" w:space="0" w:color="auto"/>
              <w:left w:val="single" w:sz="4" w:space="0" w:color="auto"/>
              <w:bottom w:val="single" w:sz="4" w:space="0" w:color="auto"/>
              <w:right w:val="single" w:sz="4" w:space="0" w:color="auto"/>
            </w:tcBorders>
            <w:vAlign w:val="center"/>
          </w:tcPr>
          <w:p w:rsidR="001B3500" w:rsidRPr="002C37D3" w:rsidRDefault="001B3500" w:rsidP="001B3500">
            <w:pPr>
              <w:widowControl w:val="0"/>
              <w:autoSpaceDE w:val="0"/>
              <w:autoSpaceDN w:val="0"/>
              <w:adjustRightInd w:val="0"/>
              <w:spacing w:after="0" w:line="240" w:lineRule="auto"/>
              <w:jc w:val="center"/>
              <w:rPr>
                <w:rFonts w:ascii="Times New Roman" w:hAnsi="Times New Roman"/>
              </w:rPr>
            </w:pPr>
            <w:r w:rsidRPr="002C37D3">
              <w:rPr>
                <w:rFonts w:ascii="Times New Roman" w:hAnsi="Times New Roman"/>
              </w:rPr>
              <w:t>105</w:t>
            </w:r>
          </w:p>
        </w:tc>
      </w:tr>
      <w:tr w:rsidR="001B3500" w:rsidRPr="002C37D3" w:rsidTr="001B3500">
        <w:tc>
          <w:tcPr>
            <w:tcW w:w="3231" w:type="dxa"/>
            <w:tcBorders>
              <w:top w:val="single" w:sz="4" w:space="0" w:color="auto"/>
              <w:left w:val="single" w:sz="4" w:space="0" w:color="auto"/>
              <w:bottom w:val="single" w:sz="4" w:space="0" w:color="auto"/>
              <w:right w:val="single" w:sz="4" w:space="0" w:color="auto"/>
            </w:tcBorders>
            <w:vAlign w:val="center"/>
          </w:tcPr>
          <w:p w:rsidR="001B3500" w:rsidRPr="002C37D3" w:rsidRDefault="001B3500" w:rsidP="001B3500">
            <w:pPr>
              <w:widowControl w:val="0"/>
              <w:autoSpaceDE w:val="0"/>
              <w:autoSpaceDN w:val="0"/>
              <w:adjustRightInd w:val="0"/>
              <w:spacing w:after="0" w:line="240" w:lineRule="auto"/>
              <w:jc w:val="center"/>
              <w:rPr>
                <w:rFonts w:ascii="Times New Roman" w:hAnsi="Times New Roman"/>
              </w:rPr>
            </w:pPr>
            <w:r w:rsidRPr="002C37D3">
              <w:rPr>
                <w:rFonts w:ascii="Times New Roman" w:hAnsi="Times New Roman"/>
              </w:rPr>
              <w:t>72</w:t>
            </w:r>
          </w:p>
        </w:tc>
        <w:tc>
          <w:tcPr>
            <w:tcW w:w="3231" w:type="dxa"/>
            <w:tcBorders>
              <w:top w:val="single" w:sz="4" w:space="0" w:color="auto"/>
              <w:left w:val="single" w:sz="4" w:space="0" w:color="auto"/>
              <w:bottom w:val="single" w:sz="4" w:space="0" w:color="auto"/>
              <w:right w:val="single" w:sz="4" w:space="0" w:color="auto"/>
            </w:tcBorders>
            <w:vAlign w:val="center"/>
          </w:tcPr>
          <w:p w:rsidR="001B3500" w:rsidRPr="002C37D3" w:rsidRDefault="001B3500" w:rsidP="001B3500">
            <w:pPr>
              <w:widowControl w:val="0"/>
              <w:autoSpaceDE w:val="0"/>
              <w:autoSpaceDN w:val="0"/>
              <w:adjustRightInd w:val="0"/>
              <w:spacing w:after="0" w:line="240" w:lineRule="auto"/>
              <w:jc w:val="center"/>
              <w:rPr>
                <w:rFonts w:ascii="Times New Roman" w:hAnsi="Times New Roman"/>
              </w:rPr>
            </w:pPr>
            <w:r w:rsidRPr="002C37D3">
              <w:rPr>
                <w:rFonts w:ascii="Times New Roman" w:hAnsi="Times New Roman"/>
              </w:rPr>
              <w:t>3</w:t>
            </w:r>
          </w:p>
        </w:tc>
        <w:tc>
          <w:tcPr>
            <w:tcW w:w="3175" w:type="dxa"/>
            <w:tcBorders>
              <w:top w:val="single" w:sz="4" w:space="0" w:color="auto"/>
              <w:left w:val="single" w:sz="4" w:space="0" w:color="auto"/>
              <w:bottom w:val="single" w:sz="4" w:space="0" w:color="auto"/>
              <w:right w:val="single" w:sz="4" w:space="0" w:color="auto"/>
            </w:tcBorders>
            <w:vAlign w:val="center"/>
          </w:tcPr>
          <w:p w:rsidR="001B3500" w:rsidRPr="002C37D3" w:rsidRDefault="001B3500" w:rsidP="001B3500">
            <w:pPr>
              <w:widowControl w:val="0"/>
              <w:autoSpaceDE w:val="0"/>
              <w:autoSpaceDN w:val="0"/>
              <w:adjustRightInd w:val="0"/>
              <w:spacing w:after="0" w:line="240" w:lineRule="auto"/>
              <w:jc w:val="center"/>
              <w:rPr>
                <w:rFonts w:ascii="Times New Roman" w:hAnsi="Times New Roman"/>
              </w:rPr>
            </w:pPr>
            <w:r w:rsidRPr="002C37D3">
              <w:rPr>
                <w:rFonts w:ascii="Times New Roman" w:hAnsi="Times New Roman"/>
              </w:rPr>
              <w:t>110</w:t>
            </w:r>
          </w:p>
        </w:tc>
      </w:tr>
    </w:tbl>
    <w:p w:rsidR="001B3500" w:rsidRPr="002C37D3" w:rsidRDefault="001B3500" w:rsidP="001B3500">
      <w:pPr>
        <w:tabs>
          <w:tab w:val="left" w:pos="3075"/>
        </w:tabs>
        <w:rPr>
          <w:rFonts w:ascii="Times New Roman" w:hAnsi="Times New Roman"/>
        </w:rPr>
      </w:pPr>
    </w:p>
    <w:p w:rsidR="001B3500" w:rsidRPr="002C37D3" w:rsidRDefault="001B3500" w:rsidP="001B3500">
      <w:pPr>
        <w:tabs>
          <w:tab w:val="left" w:pos="3075"/>
        </w:tabs>
        <w:rPr>
          <w:rFonts w:ascii="Times New Roman" w:hAnsi="Times New Roman"/>
        </w:rPr>
        <w:sectPr w:rsidR="001B3500" w:rsidRPr="002C37D3" w:rsidSect="003E5446">
          <w:pgSz w:w="11906" w:h="16838" w:code="9"/>
          <w:pgMar w:top="567" w:right="567" w:bottom="567" w:left="1134" w:header="397" w:footer="397" w:gutter="0"/>
          <w:cols w:space="720"/>
          <w:noEndnote/>
        </w:sectPr>
      </w:pPr>
      <w:r w:rsidRPr="002C37D3">
        <w:rPr>
          <w:rFonts w:ascii="Times New Roman" w:hAnsi="Times New Roman"/>
        </w:rPr>
        <w:tab/>
      </w:r>
    </w:p>
    <w:p w:rsidR="00AF275D" w:rsidRPr="009A2F61" w:rsidRDefault="00945ED5" w:rsidP="0063291A">
      <w:pPr>
        <w:pStyle w:val="0"/>
      </w:pPr>
      <w:r>
        <w:t xml:space="preserve"> </w:t>
      </w:r>
      <w:bookmarkStart w:id="479" w:name="_Toc521759043"/>
      <w:bookmarkEnd w:id="479"/>
    </w:p>
    <w:p w:rsidR="00AF275D" w:rsidRPr="002C37D3" w:rsidRDefault="00AF275D" w:rsidP="00AF275D">
      <w:pPr>
        <w:widowControl w:val="0"/>
        <w:autoSpaceDE w:val="0"/>
        <w:autoSpaceDN w:val="0"/>
        <w:adjustRightInd w:val="0"/>
        <w:spacing w:after="0" w:line="240" w:lineRule="auto"/>
        <w:jc w:val="right"/>
        <w:rPr>
          <w:rFonts w:ascii="Times New Roman" w:hAnsi="Times New Roman"/>
          <w:bCs/>
          <w:sz w:val="24"/>
          <w:szCs w:val="24"/>
        </w:rPr>
      </w:pPr>
      <w:r w:rsidRPr="002C37D3">
        <w:rPr>
          <w:rFonts w:ascii="Times New Roman" w:hAnsi="Times New Roman"/>
          <w:sz w:val="24"/>
          <w:szCs w:val="24"/>
        </w:rPr>
        <w:t>К лесохозяйственному регламенту</w:t>
      </w:r>
    </w:p>
    <w:p w:rsidR="00AF275D" w:rsidRPr="002C37D3" w:rsidRDefault="00AF275D" w:rsidP="00AF275D">
      <w:pPr>
        <w:widowControl w:val="0"/>
        <w:autoSpaceDE w:val="0"/>
        <w:autoSpaceDN w:val="0"/>
        <w:adjustRightInd w:val="0"/>
        <w:spacing w:after="0" w:line="240" w:lineRule="auto"/>
        <w:jc w:val="right"/>
        <w:rPr>
          <w:rFonts w:ascii="Times New Roman" w:hAnsi="Times New Roman"/>
          <w:sz w:val="24"/>
          <w:szCs w:val="24"/>
        </w:rPr>
      </w:pPr>
      <w:r w:rsidRPr="002C37D3">
        <w:rPr>
          <w:rFonts w:ascii="Times New Roman" w:hAnsi="Times New Roman"/>
          <w:sz w:val="24"/>
          <w:szCs w:val="24"/>
        </w:rPr>
        <w:t>Кирово-Чепецкого лесничества</w:t>
      </w:r>
    </w:p>
    <w:p w:rsidR="00AF275D" w:rsidRPr="002C37D3" w:rsidRDefault="00AF275D" w:rsidP="00AF275D">
      <w:pPr>
        <w:widowControl w:val="0"/>
        <w:autoSpaceDE w:val="0"/>
        <w:autoSpaceDN w:val="0"/>
        <w:adjustRightInd w:val="0"/>
        <w:spacing w:after="0" w:line="240" w:lineRule="auto"/>
        <w:jc w:val="right"/>
        <w:rPr>
          <w:rFonts w:ascii="Times New Roman" w:hAnsi="Times New Roman"/>
          <w:bCs/>
          <w:sz w:val="24"/>
          <w:szCs w:val="24"/>
        </w:rPr>
      </w:pPr>
      <w:r w:rsidRPr="002C37D3">
        <w:rPr>
          <w:rFonts w:ascii="Times New Roman" w:hAnsi="Times New Roman"/>
          <w:sz w:val="24"/>
          <w:szCs w:val="24"/>
        </w:rPr>
        <w:t>Кировской области</w:t>
      </w:r>
    </w:p>
    <w:p w:rsidR="00AF275D" w:rsidRPr="002C37D3" w:rsidRDefault="00AF275D" w:rsidP="00532A45">
      <w:pPr>
        <w:pStyle w:val="ConsPlusNormal"/>
        <w:ind w:left="720"/>
        <w:jc w:val="right"/>
        <w:outlineLvl w:val="2"/>
        <w:rPr>
          <w:rFonts w:ascii="Times New Roman" w:hAnsi="Times New Roman" w:cs="Times New Roman"/>
          <w:b/>
          <w:sz w:val="24"/>
          <w:szCs w:val="24"/>
        </w:rPr>
      </w:pPr>
    </w:p>
    <w:p w:rsidR="00AF275D" w:rsidRPr="002C37D3" w:rsidRDefault="00097CC1" w:rsidP="009A2F61">
      <w:pPr>
        <w:spacing w:after="0" w:line="240" w:lineRule="auto"/>
        <w:jc w:val="right"/>
        <w:rPr>
          <w:rFonts w:ascii="Times New Roman" w:hAnsi="Times New Roman"/>
          <w:sz w:val="24"/>
          <w:szCs w:val="24"/>
        </w:rPr>
      </w:pPr>
      <w:r w:rsidRPr="002C37D3">
        <w:rPr>
          <w:rFonts w:ascii="Times New Roman" w:hAnsi="Times New Roman"/>
          <w:sz w:val="24"/>
          <w:szCs w:val="24"/>
        </w:rPr>
        <w:t>Таблица 4.1</w:t>
      </w:r>
    </w:p>
    <w:p w:rsidR="00AF275D" w:rsidRPr="002C37D3" w:rsidRDefault="00AF275D" w:rsidP="009A2F61">
      <w:pPr>
        <w:spacing w:after="0"/>
        <w:jc w:val="center"/>
        <w:rPr>
          <w:rFonts w:ascii="Times New Roman" w:hAnsi="Times New Roman"/>
          <w:sz w:val="24"/>
          <w:szCs w:val="24"/>
        </w:rPr>
      </w:pPr>
      <w:r w:rsidRPr="002C37D3">
        <w:rPr>
          <w:rFonts w:ascii="Times New Roman" w:hAnsi="Times New Roman"/>
          <w:sz w:val="24"/>
          <w:szCs w:val="24"/>
        </w:rPr>
        <w:t>Запас березовых почек на 1 га в смешанных насаждениях в зависимости от среднего диаметра березы на высоте 1,3 м (воздушно-сухой вес)</w:t>
      </w:r>
    </w:p>
    <w:tbl>
      <w:tblPr>
        <w:tblW w:w="5000" w:type="pct"/>
        <w:jc w:val="center"/>
        <w:tblCellMar>
          <w:top w:w="102" w:type="dxa"/>
          <w:left w:w="62" w:type="dxa"/>
          <w:bottom w:w="102" w:type="dxa"/>
          <w:right w:w="62" w:type="dxa"/>
        </w:tblCellMar>
        <w:tblLook w:val="0000" w:firstRow="0" w:lastRow="0" w:firstColumn="0" w:lastColumn="0" w:noHBand="0" w:noVBand="0"/>
      </w:tblPr>
      <w:tblGrid>
        <w:gridCol w:w="1699"/>
        <w:gridCol w:w="849"/>
        <w:gridCol w:w="851"/>
        <w:gridCol w:w="851"/>
        <w:gridCol w:w="851"/>
        <w:gridCol w:w="851"/>
        <w:gridCol w:w="851"/>
        <w:gridCol w:w="851"/>
        <w:gridCol w:w="851"/>
        <w:gridCol w:w="851"/>
        <w:gridCol w:w="973"/>
      </w:tblGrid>
      <w:tr w:rsidR="00097CC1" w:rsidRPr="002C37D3" w:rsidTr="00097CC1">
        <w:trPr>
          <w:jc w:val="center"/>
        </w:trPr>
        <w:tc>
          <w:tcPr>
            <w:tcW w:w="822" w:type="pct"/>
            <w:vMerge w:val="restart"/>
            <w:tcBorders>
              <w:top w:val="single" w:sz="4" w:space="0" w:color="auto"/>
              <w:left w:val="single" w:sz="4" w:space="0" w:color="auto"/>
              <w:bottom w:val="single" w:sz="4" w:space="0" w:color="auto"/>
              <w:right w:val="single" w:sz="4" w:space="0" w:color="auto"/>
            </w:tcBorders>
          </w:tcPr>
          <w:p w:rsidR="00097CC1" w:rsidRPr="002C37D3" w:rsidRDefault="00097CC1" w:rsidP="00097CC1">
            <w:pPr>
              <w:widowControl w:val="0"/>
              <w:autoSpaceDE w:val="0"/>
              <w:autoSpaceDN w:val="0"/>
              <w:adjustRightInd w:val="0"/>
              <w:spacing w:after="0" w:line="240" w:lineRule="auto"/>
              <w:jc w:val="center"/>
              <w:rPr>
                <w:rFonts w:ascii="Times New Roman" w:hAnsi="Times New Roman"/>
                <w:color w:val="000000"/>
                <w:sz w:val="20"/>
                <w:szCs w:val="20"/>
              </w:rPr>
            </w:pPr>
            <w:r w:rsidRPr="002C37D3">
              <w:rPr>
                <w:rFonts w:ascii="Times New Roman" w:hAnsi="Times New Roman"/>
                <w:color w:val="000000"/>
                <w:sz w:val="20"/>
                <w:szCs w:val="20"/>
              </w:rPr>
              <w:t>Средний диаметр березы на высоте 1,3 м, см</w:t>
            </w:r>
          </w:p>
        </w:tc>
        <w:tc>
          <w:tcPr>
            <w:tcW w:w="4178" w:type="pct"/>
            <w:gridSpan w:val="10"/>
            <w:tcBorders>
              <w:top w:val="single" w:sz="4" w:space="0" w:color="auto"/>
              <w:left w:val="single" w:sz="4" w:space="0" w:color="auto"/>
              <w:bottom w:val="single" w:sz="4" w:space="0" w:color="auto"/>
              <w:right w:val="single" w:sz="4" w:space="0" w:color="auto"/>
            </w:tcBorders>
          </w:tcPr>
          <w:p w:rsidR="00097CC1" w:rsidRPr="002C37D3" w:rsidRDefault="00097CC1" w:rsidP="00097CC1">
            <w:pPr>
              <w:widowControl w:val="0"/>
              <w:autoSpaceDE w:val="0"/>
              <w:autoSpaceDN w:val="0"/>
              <w:adjustRightInd w:val="0"/>
              <w:spacing w:after="0" w:line="240" w:lineRule="auto"/>
              <w:jc w:val="center"/>
              <w:rPr>
                <w:rFonts w:ascii="Times New Roman" w:hAnsi="Times New Roman"/>
                <w:color w:val="000000"/>
                <w:sz w:val="20"/>
                <w:szCs w:val="20"/>
              </w:rPr>
            </w:pPr>
            <w:r w:rsidRPr="002C37D3">
              <w:rPr>
                <w:rFonts w:ascii="Times New Roman" w:hAnsi="Times New Roman"/>
                <w:color w:val="000000"/>
                <w:sz w:val="20"/>
                <w:szCs w:val="20"/>
              </w:rPr>
              <w:t>Количество берез на 1 га, шт.</w:t>
            </w:r>
          </w:p>
        </w:tc>
      </w:tr>
      <w:tr w:rsidR="00097CC1" w:rsidRPr="002C37D3" w:rsidTr="00097CC1">
        <w:trPr>
          <w:jc w:val="center"/>
        </w:trPr>
        <w:tc>
          <w:tcPr>
            <w:tcW w:w="822" w:type="pct"/>
            <w:vMerge/>
            <w:tcBorders>
              <w:top w:val="single" w:sz="4" w:space="0" w:color="auto"/>
              <w:left w:val="single" w:sz="4" w:space="0" w:color="auto"/>
              <w:bottom w:val="single" w:sz="4" w:space="0" w:color="auto"/>
              <w:right w:val="single" w:sz="4" w:space="0" w:color="auto"/>
            </w:tcBorders>
          </w:tcPr>
          <w:p w:rsidR="00097CC1" w:rsidRPr="002C37D3" w:rsidRDefault="00097CC1" w:rsidP="00097CC1">
            <w:pPr>
              <w:widowControl w:val="0"/>
              <w:autoSpaceDE w:val="0"/>
              <w:autoSpaceDN w:val="0"/>
              <w:adjustRightInd w:val="0"/>
              <w:spacing w:after="0" w:line="240" w:lineRule="auto"/>
              <w:ind w:firstLine="540"/>
              <w:jc w:val="center"/>
              <w:rPr>
                <w:rFonts w:ascii="Times New Roman" w:hAnsi="Times New Roman"/>
                <w:color w:val="000000"/>
                <w:sz w:val="20"/>
                <w:szCs w:val="20"/>
              </w:rPr>
            </w:pPr>
          </w:p>
        </w:tc>
        <w:tc>
          <w:tcPr>
            <w:tcW w:w="411" w:type="pct"/>
            <w:tcBorders>
              <w:top w:val="single" w:sz="4" w:space="0" w:color="auto"/>
              <w:left w:val="single" w:sz="4" w:space="0" w:color="auto"/>
              <w:bottom w:val="single" w:sz="4" w:space="0" w:color="auto"/>
              <w:right w:val="single" w:sz="4" w:space="0" w:color="auto"/>
            </w:tcBorders>
          </w:tcPr>
          <w:p w:rsidR="00097CC1" w:rsidRPr="002C37D3" w:rsidRDefault="00097CC1" w:rsidP="00097CC1">
            <w:pPr>
              <w:widowControl w:val="0"/>
              <w:autoSpaceDE w:val="0"/>
              <w:autoSpaceDN w:val="0"/>
              <w:adjustRightInd w:val="0"/>
              <w:spacing w:after="0" w:line="240" w:lineRule="auto"/>
              <w:jc w:val="center"/>
              <w:rPr>
                <w:rFonts w:ascii="Times New Roman" w:hAnsi="Times New Roman"/>
                <w:color w:val="000000"/>
                <w:sz w:val="20"/>
                <w:szCs w:val="20"/>
              </w:rPr>
            </w:pPr>
            <w:r w:rsidRPr="002C37D3">
              <w:rPr>
                <w:rFonts w:ascii="Times New Roman" w:hAnsi="Times New Roman"/>
                <w:color w:val="000000"/>
                <w:sz w:val="20"/>
                <w:szCs w:val="20"/>
              </w:rPr>
              <w:t>100</w:t>
            </w:r>
          </w:p>
        </w:tc>
        <w:tc>
          <w:tcPr>
            <w:tcW w:w="412" w:type="pct"/>
            <w:tcBorders>
              <w:top w:val="single" w:sz="4" w:space="0" w:color="auto"/>
              <w:left w:val="single" w:sz="4" w:space="0" w:color="auto"/>
              <w:bottom w:val="single" w:sz="4" w:space="0" w:color="auto"/>
              <w:right w:val="single" w:sz="4" w:space="0" w:color="auto"/>
            </w:tcBorders>
          </w:tcPr>
          <w:p w:rsidR="00097CC1" w:rsidRPr="002C37D3" w:rsidRDefault="00097CC1" w:rsidP="00097CC1">
            <w:pPr>
              <w:widowControl w:val="0"/>
              <w:autoSpaceDE w:val="0"/>
              <w:autoSpaceDN w:val="0"/>
              <w:adjustRightInd w:val="0"/>
              <w:spacing w:after="0" w:line="240" w:lineRule="auto"/>
              <w:jc w:val="center"/>
              <w:rPr>
                <w:rFonts w:ascii="Times New Roman" w:hAnsi="Times New Roman"/>
                <w:color w:val="000000"/>
                <w:sz w:val="20"/>
                <w:szCs w:val="20"/>
              </w:rPr>
            </w:pPr>
            <w:r w:rsidRPr="002C37D3">
              <w:rPr>
                <w:rFonts w:ascii="Times New Roman" w:hAnsi="Times New Roman"/>
                <w:color w:val="000000"/>
                <w:sz w:val="20"/>
                <w:szCs w:val="20"/>
              </w:rPr>
              <w:t>200</w:t>
            </w:r>
          </w:p>
        </w:tc>
        <w:tc>
          <w:tcPr>
            <w:tcW w:w="412" w:type="pct"/>
            <w:tcBorders>
              <w:top w:val="single" w:sz="4" w:space="0" w:color="auto"/>
              <w:left w:val="single" w:sz="4" w:space="0" w:color="auto"/>
              <w:bottom w:val="single" w:sz="4" w:space="0" w:color="auto"/>
              <w:right w:val="single" w:sz="4" w:space="0" w:color="auto"/>
            </w:tcBorders>
          </w:tcPr>
          <w:p w:rsidR="00097CC1" w:rsidRPr="002C37D3" w:rsidRDefault="00097CC1" w:rsidP="00097CC1">
            <w:pPr>
              <w:widowControl w:val="0"/>
              <w:autoSpaceDE w:val="0"/>
              <w:autoSpaceDN w:val="0"/>
              <w:adjustRightInd w:val="0"/>
              <w:spacing w:after="0" w:line="240" w:lineRule="auto"/>
              <w:jc w:val="center"/>
              <w:rPr>
                <w:rFonts w:ascii="Times New Roman" w:hAnsi="Times New Roman"/>
                <w:color w:val="000000"/>
                <w:sz w:val="20"/>
                <w:szCs w:val="20"/>
              </w:rPr>
            </w:pPr>
            <w:r w:rsidRPr="002C37D3">
              <w:rPr>
                <w:rFonts w:ascii="Times New Roman" w:hAnsi="Times New Roman"/>
                <w:color w:val="000000"/>
                <w:sz w:val="20"/>
                <w:szCs w:val="20"/>
              </w:rPr>
              <w:t>300</w:t>
            </w:r>
          </w:p>
        </w:tc>
        <w:tc>
          <w:tcPr>
            <w:tcW w:w="412" w:type="pct"/>
            <w:tcBorders>
              <w:top w:val="single" w:sz="4" w:space="0" w:color="auto"/>
              <w:left w:val="single" w:sz="4" w:space="0" w:color="auto"/>
              <w:bottom w:val="single" w:sz="4" w:space="0" w:color="auto"/>
              <w:right w:val="single" w:sz="4" w:space="0" w:color="auto"/>
            </w:tcBorders>
          </w:tcPr>
          <w:p w:rsidR="00097CC1" w:rsidRPr="002C37D3" w:rsidRDefault="00097CC1" w:rsidP="00097CC1">
            <w:pPr>
              <w:widowControl w:val="0"/>
              <w:autoSpaceDE w:val="0"/>
              <w:autoSpaceDN w:val="0"/>
              <w:adjustRightInd w:val="0"/>
              <w:spacing w:after="0" w:line="240" w:lineRule="auto"/>
              <w:jc w:val="center"/>
              <w:rPr>
                <w:rFonts w:ascii="Times New Roman" w:hAnsi="Times New Roman"/>
                <w:color w:val="000000"/>
                <w:sz w:val="20"/>
                <w:szCs w:val="20"/>
              </w:rPr>
            </w:pPr>
            <w:r w:rsidRPr="002C37D3">
              <w:rPr>
                <w:rFonts w:ascii="Times New Roman" w:hAnsi="Times New Roman"/>
                <w:color w:val="000000"/>
                <w:sz w:val="20"/>
                <w:szCs w:val="20"/>
              </w:rPr>
              <w:t>400</w:t>
            </w:r>
          </w:p>
        </w:tc>
        <w:tc>
          <w:tcPr>
            <w:tcW w:w="412" w:type="pct"/>
            <w:tcBorders>
              <w:top w:val="single" w:sz="4" w:space="0" w:color="auto"/>
              <w:left w:val="single" w:sz="4" w:space="0" w:color="auto"/>
              <w:bottom w:val="single" w:sz="4" w:space="0" w:color="auto"/>
              <w:right w:val="single" w:sz="4" w:space="0" w:color="auto"/>
            </w:tcBorders>
          </w:tcPr>
          <w:p w:rsidR="00097CC1" w:rsidRPr="002C37D3" w:rsidRDefault="00097CC1" w:rsidP="00097CC1">
            <w:pPr>
              <w:widowControl w:val="0"/>
              <w:autoSpaceDE w:val="0"/>
              <w:autoSpaceDN w:val="0"/>
              <w:adjustRightInd w:val="0"/>
              <w:spacing w:after="0" w:line="240" w:lineRule="auto"/>
              <w:jc w:val="center"/>
              <w:rPr>
                <w:rFonts w:ascii="Times New Roman" w:hAnsi="Times New Roman"/>
                <w:color w:val="000000"/>
                <w:sz w:val="20"/>
                <w:szCs w:val="20"/>
              </w:rPr>
            </w:pPr>
            <w:r w:rsidRPr="002C37D3">
              <w:rPr>
                <w:rFonts w:ascii="Times New Roman" w:hAnsi="Times New Roman"/>
                <w:color w:val="000000"/>
                <w:sz w:val="20"/>
                <w:szCs w:val="20"/>
              </w:rPr>
              <w:t>500</w:t>
            </w:r>
          </w:p>
        </w:tc>
        <w:tc>
          <w:tcPr>
            <w:tcW w:w="412" w:type="pct"/>
            <w:tcBorders>
              <w:top w:val="single" w:sz="4" w:space="0" w:color="auto"/>
              <w:left w:val="single" w:sz="4" w:space="0" w:color="auto"/>
              <w:bottom w:val="single" w:sz="4" w:space="0" w:color="auto"/>
              <w:right w:val="single" w:sz="4" w:space="0" w:color="auto"/>
            </w:tcBorders>
          </w:tcPr>
          <w:p w:rsidR="00097CC1" w:rsidRPr="002C37D3" w:rsidRDefault="00097CC1" w:rsidP="00097CC1">
            <w:pPr>
              <w:widowControl w:val="0"/>
              <w:autoSpaceDE w:val="0"/>
              <w:autoSpaceDN w:val="0"/>
              <w:adjustRightInd w:val="0"/>
              <w:spacing w:after="0" w:line="240" w:lineRule="auto"/>
              <w:jc w:val="center"/>
              <w:rPr>
                <w:rFonts w:ascii="Times New Roman" w:hAnsi="Times New Roman"/>
                <w:color w:val="000000"/>
                <w:sz w:val="20"/>
                <w:szCs w:val="20"/>
              </w:rPr>
            </w:pPr>
            <w:r w:rsidRPr="002C37D3">
              <w:rPr>
                <w:rFonts w:ascii="Times New Roman" w:hAnsi="Times New Roman"/>
                <w:color w:val="000000"/>
                <w:sz w:val="20"/>
                <w:szCs w:val="20"/>
              </w:rPr>
              <w:t>600</w:t>
            </w:r>
          </w:p>
        </w:tc>
        <w:tc>
          <w:tcPr>
            <w:tcW w:w="412" w:type="pct"/>
            <w:tcBorders>
              <w:top w:val="single" w:sz="4" w:space="0" w:color="auto"/>
              <w:left w:val="single" w:sz="4" w:space="0" w:color="auto"/>
              <w:bottom w:val="single" w:sz="4" w:space="0" w:color="auto"/>
              <w:right w:val="single" w:sz="4" w:space="0" w:color="auto"/>
            </w:tcBorders>
          </w:tcPr>
          <w:p w:rsidR="00097CC1" w:rsidRPr="002C37D3" w:rsidRDefault="00097CC1" w:rsidP="00097CC1">
            <w:pPr>
              <w:widowControl w:val="0"/>
              <w:autoSpaceDE w:val="0"/>
              <w:autoSpaceDN w:val="0"/>
              <w:adjustRightInd w:val="0"/>
              <w:spacing w:after="0" w:line="240" w:lineRule="auto"/>
              <w:jc w:val="center"/>
              <w:rPr>
                <w:rFonts w:ascii="Times New Roman" w:hAnsi="Times New Roman"/>
                <w:color w:val="000000"/>
                <w:sz w:val="20"/>
                <w:szCs w:val="20"/>
              </w:rPr>
            </w:pPr>
            <w:r w:rsidRPr="002C37D3">
              <w:rPr>
                <w:rFonts w:ascii="Times New Roman" w:hAnsi="Times New Roman"/>
                <w:color w:val="000000"/>
                <w:sz w:val="20"/>
                <w:szCs w:val="20"/>
              </w:rPr>
              <w:t>700</w:t>
            </w:r>
          </w:p>
        </w:tc>
        <w:tc>
          <w:tcPr>
            <w:tcW w:w="412" w:type="pct"/>
            <w:tcBorders>
              <w:top w:val="single" w:sz="4" w:space="0" w:color="auto"/>
              <w:left w:val="single" w:sz="4" w:space="0" w:color="auto"/>
              <w:bottom w:val="single" w:sz="4" w:space="0" w:color="auto"/>
              <w:right w:val="single" w:sz="4" w:space="0" w:color="auto"/>
            </w:tcBorders>
          </w:tcPr>
          <w:p w:rsidR="00097CC1" w:rsidRPr="002C37D3" w:rsidRDefault="00097CC1" w:rsidP="00097CC1">
            <w:pPr>
              <w:widowControl w:val="0"/>
              <w:autoSpaceDE w:val="0"/>
              <w:autoSpaceDN w:val="0"/>
              <w:adjustRightInd w:val="0"/>
              <w:spacing w:after="0" w:line="240" w:lineRule="auto"/>
              <w:jc w:val="center"/>
              <w:rPr>
                <w:rFonts w:ascii="Times New Roman" w:hAnsi="Times New Roman"/>
                <w:color w:val="000000"/>
                <w:sz w:val="20"/>
                <w:szCs w:val="20"/>
              </w:rPr>
            </w:pPr>
            <w:r w:rsidRPr="002C37D3">
              <w:rPr>
                <w:rFonts w:ascii="Times New Roman" w:hAnsi="Times New Roman"/>
                <w:color w:val="000000"/>
                <w:sz w:val="20"/>
                <w:szCs w:val="20"/>
              </w:rPr>
              <w:t>800</w:t>
            </w:r>
          </w:p>
        </w:tc>
        <w:tc>
          <w:tcPr>
            <w:tcW w:w="412" w:type="pct"/>
            <w:tcBorders>
              <w:top w:val="single" w:sz="4" w:space="0" w:color="auto"/>
              <w:left w:val="single" w:sz="4" w:space="0" w:color="auto"/>
              <w:bottom w:val="single" w:sz="4" w:space="0" w:color="auto"/>
              <w:right w:val="single" w:sz="4" w:space="0" w:color="auto"/>
            </w:tcBorders>
          </w:tcPr>
          <w:p w:rsidR="00097CC1" w:rsidRPr="002C37D3" w:rsidRDefault="00097CC1" w:rsidP="00097CC1">
            <w:pPr>
              <w:widowControl w:val="0"/>
              <w:autoSpaceDE w:val="0"/>
              <w:autoSpaceDN w:val="0"/>
              <w:adjustRightInd w:val="0"/>
              <w:spacing w:after="0" w:line="240" w:lineRule="auto"/>
              <w:jc w:val="center"/>
              <w:rPr>
                <w:rFonts w:ascii="Times New Roman" w:hAnsi="Times New Roman"/>
                <w:color w:val="000000"/>
                <w:sz w:val="20"/>
                <w:szCs w:val="20"/>
              </w:rPr>
            </w:pPr>
            <w:r w:rsidRPr="002C37D3">
              <w:rPr>
                <w:rFonts w:ascii="Times New Roman" w:hAnsi="Times New Roman"/>
                <w:color w:val="000000"/>
                <w:sz w:val="20"/>
                <w:szCs w:val="20"/>
              </w:rPr>
              <w:t>900</w:t>
            </w:r>
          </w:p>
        </w:tc>
        <w:tc>
          <w:tcPr>
            <w:tcW w:w="471" w:type="pct"/>
            <w:tcBorders>
              <w:top w:val="single" w:sz="4" w:space="0" w:color="auto"/>
              <w:left w:val="single" w:sz="4" w:space="0" w:color="auto"/>
              <w:bottom w:val="single" w:sz="4" w:space="0" w:color="auto"/>
              <w:right w:val="single" w:sz="4" w:space="0" w:color="auto"/>
            </w:tcBorders>
          </w:tcPr>
          <w:p w:rsidR="00097CC1" w:rsidRPr="002C37D3" w:rsidRDefault="00097CC1" w:rsidP="00097CC1">
            <w:pPr>
              <w:widowControl w:val="0"/>
              <w:autoSpaceDE w:val="0"/>
              <w:autoSpaceDN w:val="0"/>
              <w:adjustRightInd w:val="0"/>
              <w:spacing w:after="0" w:line="240" w:lineRule="auto"/>
              <w:jc w:val="center"/>
              <w:rPr>
                <w:rFonts w:ascii="Times New Roman" w:hAnsi="Times New Roman"/>
                <w:color w:val="000000"/>
                <w:sz w:val="20"/>
                <w:szCs w:val="20"/>
              </w:rPr>
            </w:pPr>
            <w:r w:rsidRPr="002C37D3">
              <w:rPr>
                <w:rFonts w:ascii="Times New Roman" w:hAnsi="Times New Roman"/>
                <w:color w:val="000000"/>
                <w:sz w:val="20"/>
                <w:szCs w:val="20"/>
              </w:rPr>
              <w:t>1000</w:t>
            </w:r>
          </w:p>
        </w:tc>
      </w:tr>
      <w:tr w:rsidR="00097CC1" w:rsidRPr="002C37D3" w:rsidTr="00097CC1">
        <w:trPr>
          <w:jc w:val="center"/>
        </w:trPr>
        <w:tc>
          <w:tcPr>
            <w:tcW w:w="822" w:type="pct"/>
            <w:vMerge/>
            <w:tcBorders>
              <w:top w:val="single" w:sz="4" w:space="0" w:color="auto"/>
              <w:left w:val="single" w:sz="4" w:space="0" w:color="auto"/>
              <w:bottom w:val="single" w:sz="4" w:space="0" w:color="auto"/>
              <w:right w:val="single" w:sz="4" w:space="0" w:color="auto"/>
            </w:tcBorders>
          </w:tcPr>
          <w:p w:rsidR="00097CC1" w:rsidRPr="002C37D3" w:rsidRDefault="00097CC1" w:rsidP="00097CC1">
            <w:pPr>
              <w:widowControl w:val="0"/>
              <w:autoSpaceDE w:val="0"/>
              <w:autoSpaceDN w:val="0"/>
              <w:adjustRightInd w:val="0"/>
              <w:spacing w:after="0" w:line="240" w:lineRule="auto"/>
              <w:ind w:firstLine="540"/>
              <w:jc w:val="center"/>
              <w:rPr>
                <w:rFonts w:ascii="Times New Roman" w:hAnsi="Times New Roman"/>
                <w:color w:val="000000"/>
                <w:sz w:val="20"/>
                <w:szCs w:val="20"/>
              </w:rPr>
            </w:pPr>
          </w:p>
        </w:tc>
        <w:tc>
          <w:tcPr>
            <w:tcW w:w="4178" w:type="pct"/>
            <w:gridSpan w:val="10"/>
            <w:tcBorders>
              <w:top w:val="single" w:sz="4" w:space="0" w:color="auto"/>
              <w:left w:val="single" w:sz="4" w:space="0" w:color="auto"/>
              <w:bottom w:val="single" w:sz="4" w:space="0" w:color="auto"/>
              <w:right w:val="single" w:sz="4" w:space="0" w:color="auto"/>
            </w:tcBorders>
          </w:tcPr>
          <w:p w:rsidR="00097CC1" w:rsidRPr="002C37D3" w:rsidRDefault="00097CC1" w:rsidP="00097CC1">
            <w:pPr>
              <w:widowControl w:val="0"/>
              <w:autoSpaceDE w:val="0"/>
              <w:autoSpaceDN w:val="0"/>
              <w:adjustRightInd w:val="0"/>
              <w:spacing w:after="0" w:line="240" w:lineRule="auto"/>
              <w:jc w:val="center"/>
              <w:rPr>
                <w:rFonts w:ascii="Times New Roman" w:hAnsi="Times New Roman"/>
                <w:color w:val="000000"/>
                <w:sz w:val="20"/>
                <w:szCs w:val="20"/>
              </w:rPr>
            </w:pPr>
            <w:r w:rsidRPr="002C37D3">
              <w:rPr>
                <w:rFonts w:ascii="Times New Roman" w:hAnsi="Times New Roman"/>
                <w:color w:val="000000"/>
                <w:sz w:val="20"/>
                <w:szCs w:val="20"/>
              </w:rPr>
              <w:t>Всех почек на 1 га, кг</w:t>
            </w:r>
          </w:p>
        </w:tc>
      </w:tr>
      <w:tr w:rsidR="00097CC1" w:rsidRPr="002C37D3" w:rsidTr="00097CC1">
        <w:trPr>
          <w:jc w:val="center"/>
        </w:trPr>
        <w:tc>
          <w:tcPr>
            <w:tcW w:w="822" w:type="pct"/>
            <w:tcBorders>
              <w:top w:val="single" w:sz="4" w:space="0" w:color="auto"/>
              <w:left w:val="single" w:sz="4" w:space="0" w:color="auto"/>
              <w:bottom w:val="single" w:sz="4" w:space="0" w:color="auto"/>
              <w:right w:val="single" w:sz="4" w:space="0" w:color="auto"/>
            </w:tcBorders>
          </w:tcPr>
          <w:p w:rsidR="00097CC1" w:rsidRPr="002C37D3" w:rsidRDefault="00097CC1" w:rsidP="00097CC1">
            <w:pPr>
              <w:widowControl w:val="0"/>
              <w:autoSpaceDE w:val="0"/>
              <w:autoSpaceDN w:val="0"/>
              <w:adjustRightInd w:val="0"/>
              <w:spacing w:after="0" w:line="240" w:lineRule="auto"/>
              <w:jc w:val="center"/>
              <w:rPr>
                <w:rFonts w:ascii="Times New Roman" w:hAnsi="Times New Roman"/>
                <w:color w:val="000000"/>
                <w:sz w:val="20"/>
                <w:szCs w:val="20"/>
              </w:rPr>
            </w:pPr>
            <w:r w:rsidRPr="002C37D3">
              <w:rPr>
                <w:rFonts w:ascii="Times New Roman" w:hAnsi="Times New Roman"/>
                <w:color w:val="000000"/>
                <w:sz w:val="20"/>
                <w:szCs w:val="20"/>
              </w:rPr>
              <w:t>4</w:t>
            </w:r>
          </w:p>
        </w:tc>
        <w:tc>
          <w:tcPr>
            <w:tcW w:w="411" w:type="pct"/>
            <w:tcBorders>
              <w:top w:val="single" w:sz="4" w:space="0" w:color="auto"/>
              <w:left w:val="single" w:sz="4" w:space="0" w:color="auto"/>
              <w:bottom w:val="single" w:sz="4" w:space="0" w:color="auto"/>
              <w:right w:val="single" w:sz="4" w:space="0" w:color="auto"/>
            </w:tcBorders>
          </w:tcPr>
          <w:p w:rsidR="00097CC1" w:rsidRPr="002C37D3" w:rsidRDefault="00097CC1" w:rsidP="00097CC1">
            <w:pPr>
              <w:widowControl w:val="0"/>
              <w:autoSpaceDE w:val="0"/>
              <w:autoSpaceDN w:val="0"/>
              <w:adjustRightInd w:val="0"/>
              <w:spacing w:after="0" w:line="240" w:lineRule="auto"/>
              <w:jc w:val="center"/>
              <w:rPr>
                <w:rFonts w:ascii="Times New Roman" w:hAnsi="Times New Roman"/>
                <w:color w:val="000000"/>
                <w:sz w:val="20"/>
                <w:szCs w:val="20"/>
              </w:rPr>
            </w:pPr>
            <w:r w:rsidRPr="002C37D3">
              <w:rPr>
                <w:rFonts w:ascii="Times New Roman" w:hAnsi="Times New Roman"/>
                <w:color w:val="000000"/>
                <w:sz w:val="20"/>
                <w:szCs w:val="20"/>
              </w:rPr>
              <w:t>0,5</w:t>
            </w:r>
          </w:p>
        </w:tc>
        <w:tc>
          <w:tcPr>
            <w:tcW w:w="412" w:type="pct"/>
            <w:tcBorders>
              <w:top w:val="single" w:sz="4" w:space="0" w:color="auto"/>
              <w:left w:val="single" w:sz="4" w:space="0" w:color="auto"/>
              <w:bottom w:val="single" w:sz="4" w:space="0" w:color="auto"/>
              <w:right w:val="single" w:sz="4" w:space="0" w:color="auto"/>
            </w:tcBorders>
          </w:tcPr>
          <w:p w:rsidR="00097CC1" w:rsidRPr="002C37D3" w:rsidRDefault="00097CC1" w:rsidP="00097CC1">
            <w:pPr>
              <w:widowControl w:val="0"/>
              <w:autoSpaceDE w:val="0"/>
              <w:autoSpaceDN w:val="0"/>
              <w:adjustRightInd w:val="0"/>
              <w:spacing w:after="0" w:line="240" w:lineRule="auto"/>
              <w:jc w:val="center"/>
              <w:rPr>
                <w:rFonts w:ascii="Times New Roman" w:hAnsi="Times New Roman"/>
                <w:color w:val="000000"/>
                <w:sz w:val="20"/>
                <w:szCs w:val="20"/>
              </w:rPr>
            </w:pPr>
            <w:r w:rsidRPr="002C37D3">
              <w:rPr>
                <w:rFonts w:ascii="Times New Roman" w:hAnsi="Times New Roman"/>
                <w:color w:val="000000"/>
                <w:sz w:val="20"/>
                <w:szCs w:val="20"/>
              </w:rPr>
              <w:t>1,0</w:t>
            </w:r>
          </w:p>
        </w:tc>
        <w:tc>
          <w:tcPr>
            <w:tcW w:w="412" w:type="pct"/>
            <w:tcBorders>
              <w:top w:val="single" w:sz="4" w:space="0" w:color="auto"/>
              <w:left w:val="single" w:sz="4" w:space="0" w:color="auto"/>
              <w:bottom w:val="single" w:sz="4" w:space="0" w:color="auto"/>
              <w:right w:val="single" w:sz="4" w:space="0" w:color="auto"/>
            </w:tcBorders>
          </w:tcPr>
          <w:p w:rsidR="00097CC1" w:rsidRPr="002C37D3" w:rsidRDefault="00097CC1" w:rsidP="00097CC1">
            <w:pPr>
              <w:widowControl w:val="0"/>
              <w:autoSpaceDE w:val="0"/>
              <w:autoSpaceDN w:val="0"/>
              <w:adjustRightInd w:val="0"/>
              <w:spacing w:after="0" w:line="240" w:lineRule="auto"/>
              <w:jc w:val="center"/>
              <w:rPr>
                <w:rFonts w:ascii="Times New Roman" w:hAnsi="Times New Roman"/>
                <w:color w:val="000000"/>
                <w:sz w:val="20"/>
                <w:szCs w:val="20"/>
              </w:rPr>
            </w:pPr>
            <w:r w:rsidRPr="002C37D3">
              <w:rPr>
                <w:rFonts w:ascii="Times New Roman" w:hAnsi="Times New Roman"/>
                <w:color w:val="000000"/>
                <w:sz w:val="20"/>
                <w:szCs w:val="20"/>
              </w:rPr>
              <w:t>1,5</w:t>
            </w:r>
          </w:p>
        </w:tc>
        <w:tc>
          <w:tcPr>
            <w:tcW w:w="412" w:type="pct"/>
            <w:tcBorders>
              <w:top w:val="single" w:sz="4" w:space="0" w:color="auto"/>
              <w:left w:val="single" w:sz="4" w:space="0" w:color="auto"/>
              <w:bottom w:val="single" w:sz="4" w:space="0" w:color="auto"/>
              <w:right w:val="single" w:sz="4" w:space="0" w:color="auto"/>
            </w:tcBorders>
          </w:tcPr>
          <w:p w:rsidR="00097CC1" w:rsidRPr="002C37D3" w:rsidRDefault="00097CC1" w:rsidP="00097CC1">
            <w:pPr>
              <w:widowControl w:val="0"/>
              <w:autoSpaceDE w:val="0"/>
              <w:autoSpaceDN w:val="0"/>
              <w:adjustRightInd w:val="0"/>
              <w:spacing w:after="0" w:line="240" w:lineRule="auto"/>
              <w:jc w:val="center"/>
              <w:rPr>
                <w:rFonts w:ascii="Times New Roman" w:hAnsi="Times New Roman"/>
                <w:color w:val="000000"/>
                <w:sz w:val="20"/>
                <w:szCs w:val="20"/>
              </w:rPr>
            </w:pPr>
            <w:r w:rsidRPr="002C37D3">
              <w:rPr>
                <w:rFonts w:ascii="Times New Roman" w:hAnsi="Times New Roman"/>
                <w:color w:val="000000"/>
                <w:sz w:val="20"/>
                <w:szCs w:val="20"/>
              </w:rPr>
              <w:t>2,0</w:t>
            </w:r>
          </w:p>
        </w:tc>
        <w:tc>
          <w:tcPr>
            <w:tcW w:w="412" w:type="pct"/>
            <w:tcBorders>
              <w:top w:val="single" w:sz="4" w:space="0" w:color="auto"/>
              <w:left w:val="single" w:sz="4" w:space="0" w:color="auto"/>
              <w:bottom w:val="single" w:sz="4" w:space="0" w:color="auto"/>
              <w:right w:val="single" w:sz="4" w:space="0" w:color="auto"/>
            </w:tcBorders>
          </w:tcPr>
          <w:p w:rsidR="00097CC1" w:rsidRPr="002C37D3" w:rsidRDefault="00097CC1" w:rsidP="00097CC1">
            <w:pPr>
              <w:widowControl w:val="0"/>
              <w:autoSpaceDE w:val="0"/>
              <w:autoSpaceDN w:val="0"/>
              <w:adjustRightInd w:val="0"/>
              <w:spacing w:after="0" w:line="240" w:lineRule="auto"/>
              <w:jc w:val="center"/>
              <w:rPr>
                <w:rFonts w:ascii="Times New Roman" w:hAnsi="Times New Roman"/>
                <w:color w:val="000000"/>
                <w:sz w:val="20"/>
                <w:szCs w:val="20"/>
              </w:rPr>
            </w:pPr>
            <w:r w:rsidRPr="002C37D3">
              <w:rPr>
                <w:rFonts w:ascii="Times New Roman" w:hAnsi="Times New Roman"/>
                <w:color w:val="000000"/>
                <w:sz w:val="20"/>
                <w:szCs w:val="20"/>
              </w:rPr>
              <w:t>2,5</w:t>
            </w:r>
          </w:p>
        </w:tc>
        <w:tc>
          <w:tcPr>
            <w:tcW w:w="412" w:type="pct"/>
            <w:tcBorders>
              <w:top w:val="single" w:sz="4" w:space="0" w:color="auto"/>
              <w:left w:val="single" w:sz="4" w:space="0" w:color="auto"/>
              <w:bottom w:val="single" w:sz="4" w:space="0" w:color="auto"/>
              <w:right w:val="single" w:sz="4" w:space="0" w:color="auto"/>
            </w:tcBorders>
          </w:tcPr>
          <w:p w:rsidR="00097CC1" w:rsidRPr="002C37D3" w:rsidRDefault="00097CC1" w:rsidP="00097CC1">
            <w:pPr>
              <w:widowControl w:val="0"/>
              <w:autoSpaceDE w:val="0"/>
              <w:autoSpaceDN w:val="0"/>
              <w:adjustRightInd w:val="0"/>
              <w:spacing w:after="0" w:line="240" w:lineRule="auto"/>
              <w:jc w:val="center"/>
              <w:rPr>
                <w:rFonts w:ascii="Times New Roman" w:hAnsi="Times New Roman"/>
                <w:color w:val="000000"/>
                <w:sz w:val="20"/>
                <w:szCs w:val="20"/>
              </w:rPr>
            </w:pPr>
            <w:r w:rsidRPr="002C37D3">
              <w:rPr>
                <w:rFonts w:ascii="Times New Roman" w:hAnsi="Times New Roman"/>
                <w:color w:val="000000"/>
                <w:sz w:val="20"/>
                <w:szCs w:val="20"/>
              </w:rPr>
              <w:t>3,0</w:t>
            </w:r>
          </w:p>
        </w:tc>
        <w:tc>
          <w:tcPr>
            <w:tcW w:w="412" w:type="pct"/>
            <w:tcBorders>
              <w:top w:val="single" w:sz="4" w:space="0" w:color="auto"/>
              <w:left w:val="single" w:sz="4" w:space="0" w:color="auto"/>
              <w:bottom w:val="single" w:sz="4" w:space="0" w:color="auto"/>
              <w:right w:val="single" w:sz="4" w:space="0" w:color="auto"/>
            </w:tcBorders>
          </w:tcPr>
          <w:p w:rsidR="00097CC1" w:rsidRPr="002C37D3" w:rsidRDefault="00097CC1" w:rsidP="00097CC1">
            <w:pPr>
              <w:widowControl w:val="0"/>
              <w:autoSpaceDE w:val="0"/>
              <w:autoSpaceDN w:val="0"/>
              <w:adjustRightInd w:val="0"/>
              <w:spacing w:after="0" w:line="240" w:lineRule="auto"/>
              <w:jc w:val="center"/>
              <w:rPr>
                <w:rFonts w:ascii="Times New Roman" w:hAnsi="Times New Roman"/>
                <w:color w:val="000000"/>
                <w:sz w:val="20"/>
                <w:szCs w:val="20"/>
              </w:rPr>
            </w:pPr>
            <w:r w:rsidRPr="002C37D3">
              <w:rPr>
                <w:rFonts w:ascii="Times New Roman" w:hAnsi="Times New Roman"/>
                <w:color w:val="000000"/>
                <w:sz w:val="20"/>
                <w:szCs w:val="20"/>
              </w:rPr>
              <w:t>3,5</w:t>
            </w:r>
          </w:p>
        </w:tc>
        <w:tc>
          <w:tcPr>
            <w:tcW w:w="412" w:type="pct"/>
            <w:tcBorders>
              <w:top w:val="single" w:sz="4" w:space="0" w:color="auto"/>
              <w:left w:val="single" w:sz="4" w:space="0" w:color="auto"/>
              <w:bottom w:val="single" w:sz="4" w:space="0" w:color="auto"/>
              <w:right w:val="single" w:sz="4" w:space="0" w:color="auto"/>
            </w:tcBorders>
          </w:tcPr>
          <w:p w:rsidR="00097CC1" w:rsidRPr="002C37D3" w:rsidRDefault="00097CC1" w:rsidP="00097CC1">
            <w:pPr>
              <w:widowControl w:val="0"/>
              <w:autoSpaceDE w:val="0"/>
              <w:autoSpaceDN w:val="0"/>
              <w:adjustRightInd w:val="0"/>
              <w:spacing w:after="0" w:line="240" w:lineRule="auto"/>
              <w:jc w:val="center"/>
              <w:rPr>
                <w:rFonts w:ascii="Times New Roman" w:hAnsi="Times New Roman"/>
                <w:color w:val="000000"/>
                <w:sz w:val="20"/>
                <w:szCs w:val="20"/>
              </w:rPr>
            </w:pPr>
            <w:r w:rsidRPr="002C37D3">
              <w:rPr>
                <w:rFonts w:ascii="Times New Roman" w:hAnsi="Times New Roman"/>
                <w:color w:val="000000"/>
                <w:sz w:val="20"/>
                <w:szCs w:val="20"/>
              </w:rPr>
              <w:t>4,0</w:t>
            </w:r>
          </w:p>
        </w:tc>
        <w:tc>
          <w:tcPr>
            <w:tcW w:w="412" w:type="pct"/>
            <w:tcBorders>
              <w:top w:val="single" w:sz="4" w:space="0" w:color="auto"/>
              <w:left w:val="single" w:sz="4" w:space="0" w:color="auto"/>
              <w:bottom w:val="single" w:sz="4" w:space="0" w:color="auto"/>
              <w:right w:val="single" w:sz="4" w:space="0" w:color="auto"/>
            </w:tcBorders>
          </w:tcPr>
          <w:p w:rsidR="00097CC1" w:rsidRPr="002C37D3" w:rsidRDefault="00097CC1" w:rsidP="00097CC1">
            <w:pPr>
              <w:widowControl w:val="0"/>
              <w:autoSpaceDE w:val="0"/>
              <w:autoSpaceDN w:val="0"/>
              <w:adjustRightInd w:val="0"/>
              <w:spacing w:after="0" w:line="240" w:lineRule="auto"/>
              <w:jc w:val="center"/>
              <w:rPr>
                <w:rFonts w:ascii="Times New Roman" w:hAnsi="Times New Roman"/>
                <w:color w:val="000000"/>
                <w:sz w:val="20"/>
                <w:szCs w:val="20"/>
              </w:rPr>
            </w:pPr>
            <w:r w:rsidRPr="002C37D3">
              <w:rPr>
                <w:rFonts w:ascii="Times New Roman" w:hAnsi="Times New Roman"/>
                <w:color w:val="000000"/>
                <w:sz w:val="20"/>
                <w:szCs w:val="20"/>
              </w:rPr>
              <w:t>4,5</w:t>
            </w:r>
          </w:p>
        </w:tc>
        <w:tc>
          <w:tcPr>
            <w:tcW w:w="471" w:type="pct"/>
            <w:tcBorders>
              <w:top w:val="single" w:sz="4" w:space="0" w:color="auto"/>
              <w:left w:val="single" w:sz="4" w:space="0" w:color="auto"/>
              <w:bottom w:val="single" w:sz="4" w:space="0" w:color="auto"/>
              <w:right w:val="single" w:sz="4" w:space="0" w:color="auto"/>
            </w:tcBorders>
          </w:tcPr>
          <w:p w:rsidR="00097CC1" w:rsidRPr="002C37D3" w:rsidRDefault="00097CC1" w:rsidP="00097CC1">
            <w:pPr>
              <w:widowControl w:val="0"/>
              <w:autoSpaceDE w:val="0"/>
              <w:autoSpaceDN w:val="0"/>
              <w:adjustRightInd w:val="0"/>
              <w:spacing w:after="0" w:line="240" w:lineRule="auto"/>
              <w:jc w:val="center"/>
              <w:rPr>
                <w:rFonts w:ascii="Times New Roman" w:hAnsi="Times New Roman"/>
                <w:color w:val="000000"/>
                <w:sz w:val="20"/>
                <w:szCs w:val="20"/>
              </w:rPr>
            </w:pPr>
            <w:r w:rsidRPr="002C37D3">
              <w:rPr>
                <w:rFonts w:ascii="Times New Roman" w:hAnsi="Times New Roman"/>
                <w:color w:val="000000"/>
                <w:sz w:val="20"/>
                <w:szCs w:val="20"/>
              </w:rPr>
              <w:t>5,0</w:t>
            </w:r>
          </w:p>
        </w:tc>
      </w:tr>
      <w:tr w:rsidR="00097CC1" w:rsidRPr="002C37D3" w:rsidTr="00097CC1">
        <w:trPr>
          <w:jc w:val="center"/>
        </w:trPr>
        <w:tc>
          <w:tcPr>
            <w:tcW w:w="822" w:type="pct"/>
            <w:tcBorders>
              <w:top w:val="single" w:sz="4" w:space="0" w:color="auto"/>
              <w:left w:val="single" w:sz="4" w:space="0" w:color="auto"/>
              <w:bottom w:val="single" w:sz="4" w:space="0" w:color="auto"/>
              <w:right w:val="single" w:sz="4" w:space="0" w:color="auto"/>
            </w:tcBorders>
          </w:tcPr>
          <w:p w:rsidR="00097CC1" w:rsidRPr="002C37D3" w:rsidRDefault="00097CC1" w:rsidP="00097CC1">
            <w:pPr>
              <w:widowControl w:val="0"/>
              <w:autoSpaceDE w:val="0"/>
              <w:autoSpaceDN w:val="0"/>
              <w:adjustRightInd w:val="0"/>
              <w:spacing w:after="0" w:line="240" w:lineRule="auto"/>
              <w:jc w:val="center"/>
              <w:rPr>
                <w:rFonts w:ascii="Times New Roman" w:hAnsi="Times New Roman"/>
                <w:color w:val="000000"/>
                <w:sz w:val="20"/>
                <w:szCs w:val="20"/>
              </w:rPr>
            </w:pPr>
            <w:r w:rsidRPr="002C37D3">
              <w:rPr>
                <w:rFonts w:ascii="Times New Roman" w:hAnsi="Times New Roman"/>
                <w:color w:val="000000"/>
                <w:sz w:val="20"/>
                <w:szCs w:val="20"/>
              </w:rPr>
              <w:t>6</w:t>
            </w:r>
          </w:p>
        </w:tc>
        <w:tc>
          <w:tcPr>
            <w:tcW w:w="411" w:type="pct"/>
            <w:tcBorders>
              <w:top w:val="single" w:sz="4" w:space="0" w:color="auto"/>
              <w:left w:val="single" w:sz="4" w:space="0" w:color="auto"/>
              <w:bottom w:val="single" w:sz="4" w:space="0" w:color="auto"/>
              <w:right w:val="single" w:sz="4" w:space="0" w:color="auto"/>
            </w:tcBorders>
          </w:tcPr>
          <w:p w:rsidR="00097CC1" w:rsidRPr="002C37D3" w:rsidRDefault="00097CC1" w:rsidP="00097CC1">
            <w:pPr>
              <w:widowControl w:val="0"/>
              <w:autoSpaceDE w:val="0"/>
              <w:autoSpaceDN w:val="0"/>
              <w:adjustRightInd w:val="0"/>
              <w:spacing w:after="0" w:line="240" w:lineRule="auto"/>
              <w:jc w:val="center"/>
              <w:rPr>
                <w:rFonts w:ascii="Times New Roman" w:hAnsi="Times New Roman"/>
                <w:color w:val="000000"/>
                <w:sz w:val="20"/>
                <w:szCs w:val="20"/>
              </w:rPr>
            </w:pPr>
            <w:r w:rsidRPr="002C37D3">
              <w:rPr>
                <w:rFonts w:ascii="Times New Roman" w:hAnsi="Times New Roman"/>
                <w:color w:val="000000"/>
                <w:sz w:val="20"/>
                <w:szCs w:val="20"/>
              </w:rPr>
              <w:t>2</w:t>
            </w:r>
          </w:p>
        </w:tc>
        <w:tc>
          <w:tcPr>
            <w:tcW w:w="412" w:type="pct"/>
            <w:tcBorders>
              <w:top w:val="single" w:sz="4" w:space="0" w:color="auto"/>
              <w:left w:val="single" w:sz="4" w:space="0" w:color="auto"/>
              <w:bottom w:val="single" w:sz="4" w:space="0" w:color="auto"/>
              <w:right w:val="single" w:sz="4" w:space="0" w:color="auto"/>
            </w:tcBorders>
          </w:tcPr>
          <w:p w:rsidR="00097CC1" w:rsidRPr="002C37D3" w:rsidRDefault="00097CC1" w:rsidP="00097CC1">
            <w:pPr>
              <w:widowControl w:val="0"/>
              <w:autoSpaceDE w:val="0"/>
              <w:autoSpaceDN w:val="0"/>
              <w:adjustRightInd w:val="0"/>
              <w:spacing w:after="0" w:line="240" w:lineRule="auto"/>
              <w:jc w:val="center"/>
              <w:rPr>
                <w:rFonts w:ascii="Times New Roman" w:hAnsi="Times New Roman"/>
                <w:color w:val="000000"/>
                <w:sz w:val="20"/>
                <w:szCs w:val="20"/>
              </w:rPr>
            </w:pPr>
            <w:r w:rsidRPr="002C37D3">
              <w:rPr>
                <w:rFonts w:ascii="Times New Roman" w:hAnsi="Times New Roman"/>
                <w:color w:val="000000"/>
                <w:sz w:val="20"/>
                <w:szCs w:val="20"/>
              </w:rPr>
              <w:t>4</w:t>
            </w:r>
          </w:p>
        </w:tc>
        <w:tc>
          <w:tcPr>
            <w:tcW w:w="412" w:type="pct"/>
            <w:tcBorders>
              <w:top w:val="single" w:sz="4" w:space="0" w:color="auto"/>
              <w:left w:val="single" w:sz="4" w:space="0" w:color="auto"/>
              <w:bottom w:val="single" w:sz="4" w:space="0" w:color="auto"/>
              <w:right w:val="single" w:sz="4" w:space="0" w:color="auto"/>
            </w:tcBorders>
          </w:tcPr>
          <w:p w:rsidR="00097CC1" w:rsidRPr="002C37D3" w:rsidRDefault="00097CC1" w:rsidP="00097CC1">
            <w:pPr>
              <w:widowControl w:val="0"/>
              <w:autoSpaceDE w:val="0"/>
              <w:autoSpaceDN w:val="0"/>
              <w:adjustRightInd w:val="0"/>
              <w:spacing w:after="0" w:line="240" w:lineRule="auto"/>
              <w:jc w:val="center"/>
              <w:rPr>
                <w:rFonts w:ascii="Times New Roman" w:hAnsi="Times New Roman"/>
                <w:color w:val="000000"/>
                <w:sz w:val="20"/>
                <w:szCs w:val="20"/>
              </w:rPr>
            </w:pPr>
            <w:r w:rsidRPr="002C37D3">
              <w:rPr>
                <w:rFonts w:ascii="Times New Roman" w:hAnsi="Times New Roman"/>
                <w:color w:val="000000"/>
                <w:sz w:val="20"/>
                <w:szCs w:val="20"/>
              </w:rPr>
              <w:t>6</w:t>
            </w:r>
          </w:p>
        </w:tc>
        <w:tc>
          <w:tcPr>
            <w:tcW w:w="412" w:type="pct"/>
            <w:tcBorders>
              <w:top w:val="single" w:sz="4" w:space="0" w:color="auto"/>
              <w:left w:val="single" w:sz="4" w:space="0" w:color="auto"/>
              <w:bottom w:val="single" w:sz="4" w:space="0" w:color="auto"/>
              <w:right w:val="single" w:sz="4" w:space="0" w:color="auto"/>
            </w:tcBorders>
          </w:tcPr>
          <w:p w:rsidR="00097CC1" w:rsidRPr="002C37D3" w:rsidRDefault="00097CC1" w:rsidP="00097CC1">
            <w:pPr>
              <w:widowControl w:val="0"/>
              <w:autoSpaceDE w:val="0"/>
              <w:autoSpaceDN w:val="0"/>
              <w:adjustRightInd w:val="0"/>
              <w:spacing w:after="0" w:line="240" w:lineRule="auto"/>
              <w:jc w:val="center"/>
              <w:rPr>
                <w:rFonts w:ascii="Times New Roman" w:hAnsi="Times New Roman"/>
                <w:color w:val="000000"/>
                <w:sz w:val="20"/>
                <w:szCs w:val="20"/>
              </w:rPr>
            </w:pPr>
            <w:r w:rsidRPr="002C37D3">
              <w:rPr>
                <w:rFonts w:ascii="Times New Roman" w:hAnsi="Times New Roman"/>
                <w:color w:val="000000"/>
                <w:sz w:val="20"/>
                <w:szCs w:val="20"/>
              </w:rPr>
              <w:t>8</w:t>
            </w:r>
          </w:p>
        </w:tc>
        <w:tc>
          <w:tcPr>
            <w:tcW w:w="412" w:type="pct"/>
            <w:tcBorders>
              <w:top w:val="single" w:sz="4" w:space="0" w:color="auto"/>
              <w:left w:val="single" w:sz="4" w:space="0" w:color="auto"/>
              <w:bottom w:val="single" w:sz="4" w:space="0" w:color="auto"/>
              <w:right w:val="single" w:sz="4" w:space="0" w:color="auto"/>
            </w:tcBorders>
          </w:tcPr>
          <w:p w:rsidR="00097CC1" w:rsidRPr="002C37D3" w:rsidRDefault="00097CC1" w:rsidP="00097CC1">
            <w:pPr>
              <w:widowControl w:val="0"/>
              <w:autoSpaceDE w:val="0"/>
              <w:autoSpaceDN w:val="0"/>
              <w:adjustRightInd w:val="0"/>
              <w:spacing w:after="0" w:line="240" w:lineRule="auto"/>
              <w:jc w:val="center"/>
              <w:rPr>
                <w:rFonts w:ascii="Times New Roman" w:hAnsi="Times New Roman"/>
                <w:color w:val="000000"/>
                <w:sz w:val="20"/>
                <w:szCs w:val="20"/>
              </w:rPr>
            </w:pPr>
            <w:r w:rsidRPr="002C37D3">
              <w:rPr>
                <w:rFonts w:ascii="Times New Roman" w:hAnsi="Times New Roman"/>
                <w:color w:val="000000"/>
                <w:sz w:val="20"/>
                <w:szCs w:val="20"/>
              </w:rPr>
              <w:t>10</w:t>
            </w:r>
          </w:p>
        </w:tc>
        <w:tc>
          <w:tcPr>
            <w:tcW w:w="412" w:type="pct"/>
            <w:tcBorders>
              <w:top w:val="single" w:sz="4" w:space="0" w:color="auto"/>
              <w:left w:val="single" w:sz="4" w:space="0" w:color="auto"/>
              <w:bottom w:val="single" w:sz="4" w:space="0" w:color="auto"/>
              <w:right w:val="single" w:sz="4" w:space="0" w:color="auto"/>
            </w:tcBorders>
          </w:tcPr>
          <w:p w:rsidR="00097CC1" w:rsidRPr="002C37D3" w:rsidRDefault="00097CC1" w:rsidP="00097CC1">
            <w:pPr>
              <w:widowControl w:val="0"/>
              <w:autoSpaceDE w:val="0"/>
              <w:autoSpaceDN w:val="0"/>
              <w:adjustRightInd w:val="0"/>
              <w:spacing w:after="0" w:line="240" w:lineRule="auto"/>
              <w:jc w:val="center"/>
              <w:rPr>
                <w:rFonts w:ascii="Times New Roman" w:hAnsi="Times New Roman"/>
                <w:color w:val="000000"/>
                <w:sz w:val="20"/>
                <w:szCs w:val="20"/>
              </w:rPr>
            </w:pPr>
            <w:r w:rsidRPr="002C37D3">
              <w:rPr>
                <w:rFonts w:ascii="Times New Roman" w:hAnsi="Times New Roman"/>
                <w:color w:val="000000"/>
                <w:sz w:val="20"/>
                <w:szCs w:val="20"/>
              </w:rPr>
              <w:t>12</w:t>
            </w:r>
          </w:p>
        </w:tc>
        <w:tc>
          <w:tcPr>
            <w:tcW w:w="412" w:type="pct"/>
            <w:tcBorders>
              <w:top w:val="single" w:sz="4" w:space="0" w:color="auto"/>
              <w:left w:val="single" w:sz="4" w:space="0" w:color="auto"/>
              <w:bottom w:val="single" w:sz="4" w:space="0" w:color="auto"/>
              <w:right w:val="single" w:sz="4" w:space="0" w:color="auto"/>
            </w:tcBorders>
          </w:tcPr>
          <w:p w:rsidR="00097CC1" w:rsidRPr="002C37D3" w:rsidRDefault="00097CC1" w:rsidP="00097CC1">
            <w:pPr>
              <w:widowControl w:val="0"/>
              <w:autoSpaceDE w:val="0"/>
              <w:autoSpaceDN w:val="0"/>
              <w:adjustRightInd w:val="0"/>
              <w:spacing w:after="0" w:line="240" w:lineRule="auto"/>
              <w:jc w:val="center"/>
              <w:rPr>
                <w:rFonts w:ascii="Times New Roman" w:hAnsi="Times New Roman"/>
                <w:color w:val="000000"/>
                <w:sz w:val="20"/>
                <w:szCs w:val="20"/>
              </w:rPr>
            </w:pPr>
            <w:r w:rsidRPr="002C37D3">
              <w:rPr>
                <w:rFonts w:ascii="Times New Roman" w:hAnsi="Times New Roman"/>
                <w:color w:val="000000"/>
                <w:sz w:val="20"/>
                <w:szCs w:val="20"/>
              </w:rPr>
              <w:t>15</w:t>
            </w:r>
          </w:p>
        </w:tc>
        <w:tc>
          <w:tcPr>
            <w:tcW w:w="412" w:type="pct"/>
            <w:tcBorders>
              <w:top w:val="single" w:sz="4" w:space="0" w:color="auto"/>
              <w:left w:val="single" w:sz="4" w:space="0" w:color="auto"/>
              <w:bottom w:val="single" w:sz="4" w:space="0" w:color="auto"/>
              <w:right w:val="single" w:sz="4" w:space="0" w:color="auto"/>
            </w:tcBorders>
          </w:tcPr>
          <w:p w:rsidR="00097CC1" w:rsidRPr="002C37D3" w:rsidRDefault="00097CC1" w:rsidP="00097CC1">
            <w:pPr>
              <w:widowControl w:val="0"/>
              <w:autoSpaceDE w:val="0"/>
              <w:autoSpaceDN w:val="0"/>
              <w:adjustRightInd w:val="0"/>
              <w:spacing w:after="0" w:line="240" w:lineRule="auto"/>
              <w:jc w:val="center"/>
              <w:rPr>
                <w:rFonts w:ascii="Times New Roman" w:hAnsi="Times New Roman"/>
                <w:color w:val="000000"/>
                <w:sz w:val="20"/>
                <w:szCs w:val="20"/>
              </w:rPr>
            </w:pPr>
            <w:r w:rsidRPr="002C37D3">
              <w:rPr>
                <w:rFonts w:ascii="Times New Roman" w:hAnsi="Times New Roman"/>
                <w:color w:val="000000"/>
                <w:sz w:val="20"/>
                <w:szCs w:val="20"/>
              </w:rPr>
              <w:t>17</w:t>
            </w:r>
          </w:p>
        </w:tc>
        <w:tc>
          <w:tcPr>
            <w:tcW w:w="412" w:type="pct"/>
            <w:tcBorders>
              <w:top w:val="single" w:sz="4" w:space="0" w:color="auto"/>
              <w:left w:val="single" w:sz="4" w:space="0" w:color="auto"/>
              <w:bottom w:val="single" w:sz="4" w:space="0" w:color="auto"/>
              <w:right w:val="single" w:sz="4" w:space="0" w:color="auto"/>
            </w:tcBorders>
          </w:tcPr>
          <w:p w:rsidR="00097CC1" w:rsidRPr="002C37D3" w:rsidRDefault="00097CC1" w:rsidP="00097CC1">
            <w:pPr>
              <w:widowControl w:val="0"/>
              <w:autoSpaceDE w:val="0"/>
              <w:autoSpaceDN w:val="0"/>
              <w:adjustRightInd w:val="0"/>
              <w:spacing w:after="0" w:line="240" w:lineRule="auto"/>
              <w:jc w:val="center"/>
              <w:rPr>
                <w:rFonts w:ascii="Times New Roman" w:hAnsi="Times New Roman"/>
                <w:color w:val="000000"/>
                <w:sz w:val="20"/>
                <w:szCs w:val="20"/>
              </w:rPr>
            </w:pPr>
            <w:r w:rsidRPr="002C37D3">
              <w:rPr>
                <w:rFonts w:ascii="Times New Roman" w:hAnsi="Times New Roman"/>
                <w:color w:val="000000"/>
                <w:sz w:val="20"/>
                <w:szCs w:val="20"/>
              </w:rPr>
              <w:t>19</w:t>
            </w:r>
          </w:p>
        </w:tc>
        <w:tc>
          <w:tcPr>
            <w:tcW w:w="471" w:type="pct"/>
            <w:tcBorders>
              <w:top w:val="single" w:sz="4" w:space="0" w:color="auto"/>
              <w:left w:val="single" w:sz="4" w:space="0" w:color="auto"/>
              <w:bottom w:val="single" w:sz="4" w:space="0" w:color="auto"/>
              <w:right w:val="single" w:sz="4" w:space="0" w:color="auto"/>
            </w:tcBorders>
          </w:tcPr>
          <w:p w:rsidR="00097CC1" w:rsidRPr="002C37D3" w:rsidRDefault="00097CC1" w:rsidP="00097CC1">
            <w:pPr>
              <w:widowControl w:val="0"/>
              <w:autoSpaceDE w:val="0"/>
              <w:autoSpaceDN w:val="0"/>
              <w:adjustRightInd w:val="0"/>
              <w:spacing w:after="0" w:line="240" w:lineRule="auto"/>
              <w:jc w:val="center"/>
              <w:rPr>
                <w:rFonts w:ascii="Times New Roman" w:hAnsi="Times New Roman"/>
                <w:color w:val="000000"/>
                <w:sz w:val="20"/>
                <w:szCs w:val="20"/>
              </w:rPr>
            </w:pPr>
            <w:r w:rsidRPr="002C37D3">
              <w:rPr>
                <w:rFonts w:ascii="Times New Roman" w:hAnsi="Times New Roman"/>
                <w:color w:val="000000"/>
                <w:sz w:val="20"/>
                <w:szCs w:val="20"/>
              </w:rPr>
              <w:t>20</w:t>
            </w:r>
          </w:p>
        </w:tc>
      </w:tr>
      <w:tr w:rsidR="00097CC1" w:rsidRPr="002C37D3" w:rsidTr="00097CC1">
        <w:trPr>
          <w:jc w:val="center"/>
        </w:trPr>
        <w:tc>
          <w:tcPr>
            <w:tcW w:w="822" w:type="pct"/>
            <w:tcBorders>
              <w:top w:val="single" w:sz="4" w:space="0" w:color="auto"/>
              <w:left w:val="single" w:sz="4" w:space="0" w:color="auto"/>
              <w:bottom w:val="single" w:sz="4" w:space="0" w:color="auto"/>
              <w:right w:val="single" w:sz="4" w:space="0" w:color="auto"/>
            </w:tcBorders>
          </w:tcPr>
          <w:p w:rsidR="00097CC1" w:rsidRPr="002C37D3" w:rsidRDefault="00097CC1" w:rsidP="00097CC1">
            <w:pPr>
              <w:widowControl w:val="0"/>
              <w:autoSpaceDE w:val="0"/>
              <w:autoSpaceDN w:val="0"/>
              <w:adjustRightInd w:val="0"/>
              <w:spacing w:after="0" w:line="240" w:lineRule="auto"/>
              <w:jc w:val="center"/>
              <w:rPr>
                <w:rFonts w:ascii="Times New Roman" w:hAnsi="Times New Roman"/>
                <w:color w:val="000000"/>
                <w:sz w:val="20"/>
                <w:szCs w:val="20"/>
              </w:rPr>
            </w:pPr>
            <w:r w:rsidRPr="002C37D3">
              <w:rPr>
                <w:rFonts w:ascii="Times New Roman" w:hAnsi="Times New Roman"/>
                <w:color w:val="000000"/>
                <w:sz w:val="20"/>
                <w:szCs w:val="20"/>
              </w:rPr>
              <w:t>8</w:t>
            </w:r>
          </w:p>
        </w:tc>
        <w:tc>
          <w:tcPr>
            <w:tcW w:w="411" w:type="pct"/>
            <w:tcBorders>
              <w:top w:val="single" w:sz="4" w:space="0" w:color="auto"/>
              <w:left w:val="single" w:sz="4" w:space="0" w:color="auto"/>
              <w:bottom w:val="single" w:sz="4" w:space="0" w:color="auto"/>
              <w:right w:val="single" w:sz="4" w:space="0" w:color="auto"/>
            </w:tcBorders>
          </w:tcPr>
          <w:p w:rsidR="00097CC1" w:rsidRPr="002C37D3" w:rsidRDefault="00097CC1" w:rsidP="00097CC1">
            <w:pPr>
              <w:widowControl w:val="0"/>
              <w:autoSpaceDE w:val="0"/>
              <w:autoSpaceDN w:val="0"/>
              <w:adjustRightInd w:val="0"/>
              <w:spacing w:after="0" w:line="240" w:lineRule="auto"/>
              <w:jc w:val="center"/>
              <w:rPr>
                <w:rFonts w:ascii="Times New Roman" w:hAnsi="Times New Roman"/>
                <w:color w:val="000000"/>
                <w:sz w:val="20"/>
                <w:szCs w:val="20"/>
              </w:rPr>
            </w:pPr>
            <w:r w:rsidRPr="002C37D3">
              <w:rPr>
                <w:rFonts w:ascii="Times New Roman" w:hAnsi="Times New Roman"/>
                <w:color w:val="000000"/>
                <w:sz w:val="20"/>
                <w:szCs w:val="20"/>
              </w:rPr>
              <w:t>4</w:t>
            </w:r>
          </w:p>
        </w:tc>
        <w:tc>
          <w:tcPr>
            <w:tcW w:w="412" w:type="pct"/>
            <w:tcBorders>
              <w:top w:val="single" w:sz="4" w:space="0" w:color="auto"/>
              <w:left w:val="single" w:sz="4" w:space="0" w:color="auto"/>
              <w:bottom w:val="single" w:sz="4" w:space="0" w:color="auto"/>
              <w:right w:val="single" w:sz="4" w:space="0" w:color="auto"/>
            </w:tcBorders>
          </w:tcPr>
          <w:p w:rsidR="00097CC1" w:rsidRPr="002C37D3" w:rsidRDefault="00097CC1" w:rsidP="00097CC1">
            <w:pPr>
              <w:widowControl w:val="0"/>
              <w:autoSpaceDE w:val="0"/>
              <w:autoSpaceDN w:val="0"/>
              <w:adjustRightInd w:val="0"/>
              <w:spacing w:after="0" w:line="240" w:lineRule="auto"/>
              <w:jc w:val="center"/>
              <w:rPr>
                <w:rFonts w:ascii="Times New Roman" w:hAnsi="Times New Roman"/>
                <w:color w:val="000000"/>
                <w:sz w:val="20"/>
                <w:szCs w:val="20"/>
              </w:rPr>
            </w:pPr>
            <w:r w:rsidRPr="002C37D3">
              <w:rPr>
                <w:rFonts w:ascii="Times New Roman" w:hAnsi="Times New Roman"/>
                <w:color w:val="000000"/>
                <w:sz w:val="20"/>
                <w:szCs w:val="20"/>
              </w:rPr>
              <w:t>8</w:t>
            </w:r>
          </w:p>
        </w:tc>
        <w:tc>
          <w:tcPr>
            <w:tcW w:w="412" w:type="pct"/>
            <w:tcBorders>
              <w:top w:val="single" w:sz="4" w:space="0" w:color="auto"/>
              <w:left w:val="single" w:sz="4" w:space="0" w:color="auto"/>
              <w:bottom w:val="single" w:sz="4" w:space="0" w:color="auto"/>
              <w:right w:val="single" w:sz="4" w:space="0" w:color="auto"/>
            </w:tcBorders>
          </w:tcPr>
          <w:p w:rsidR="00097CC1" w:rsidRPr="002C37D3" w:rsidRDefault="00097CC1" w:rsidP="00097CC1">
            <w:pPr>
              <w:widowControl w:val="0"/>
              <w:autoSpaceDE w:val="0"/>
              <w:autoSpaceDN w:val="0"/>
              <w:adjustRightInd w:val="0"/>
              <w:spacing w:after="0" w:line="240" w:lineRule="auto"/>
              <w:jc w:val="center"/>
              <w:rPr>
                <w:rFonts w:ascii="Times New Roman" w:hAnsi="Times New Roman"/>
                <w:color w:val="000000"/>
                <w:sz w:val="20"/>
                <w:szCs w:val="20"/>
              </w:rPr>
            </w:pPr>
            <w:r w:rsidRPr="002C37D3">
              <w:rPr>
                <w:rFonts w:ascii="Times New Roman" w:hAnsi="Times New Roman"/>
                <w:color w:val="000000"/>
                <w:sz w:val="20"/>
                <w:szCs w:val="20"/>
              </w:rPr>
              <w:t>12</w:t>
            </w:r>
          </w:p>
        </w:tc>
        <w:tc>
          <w:tcPr>
            <w:tcW w:w="412" w:type="pct"/>
            <w:tcBorders>
              <w:top w:val="single" w:sz="4" w:space="0" w:color="auto"/>
              <w:left w:val="single" w:sz="4" w:space="0" w:color="auto"/>
              <w:bottom w:val="single" w:sz="4" w:space="0" w:color="auto"/>
              <w:right w:val="single" w:sz="4" w:space="0" w:color="auto"/>
            </w:tcBorders>
          </w:tcPr>
          <w:p w:rsidR="00097CC1" w:rsidRPr="002C37D3" w:rsidRDefault="00097CC1" w:rsidP="00097CC1">
            <w:pPr>
              <w:widowControl w:val="0"/>
              <w:autoSpaceDE w:val="0"/>
              <w:autoSpaceDN w:val="0"/>
              <w:adjustRightInd w:val="0"/>
              <w:spacing w:after="0" w:line="240" w:lineRule="auto"/>
              <w:jc w:val="center"/>
              <w:rPr>
                <w:rFonts w:ascii="Times New Roman" w:hAnsi="Times New Roman"/>
                <w:color w:val="000000"/>
                <w:sz w:val="20"/>
                <w:szCs w:val="20"/>
              </w:rPr>
            </w:pPr>
            <w:r w:rsidRPr="002C37D3">
              <w:rPr>
                <w:rFonts w:ascii="Times New Roman" w:hAnsi="Times New Roman"/>
                <w:color w:val="000000"/>
                <w:sz w:val="20"/>
                <w:szCs w:val="20"/>
              </w:rPr>
              <w:t>16</w:t>
            </w:r>
          </w:p>
        </w:tc>
        <w:tc>
          <w:tcPr>
            <w:tcW w:w="412" w:type="pct"/>
            <w:tcBorders>
              <w:top w:val="single" w:sz="4" w:space="0" w:color="auto"/>
              <w:left w:val="single" w:sz="4" w:space="0" w:color="auto"/>
              <w:bottom w:val="single" w:sz="4" w:space="0" w:color="auto"/>
              <w:right w:val="single" w:sz="4" w:space="0" w:color="auto"/>
            </w:tcBorders>
          </w:tcPr>
          <w:p w:rsidR="00097CC1" w:rsidRPr="002C37D3" w:rsidRDefault="00097CC1" w:rsidP="00097CC1">
            <w:pPr>
              <w:widowControl w:val="0"/>
              <w:autoSpaceDE w:val="0"/>
              <w:autoSpaceDN w:val="0"/>
              <w:adjustRightInd w:val="0"/>
              <w:spacing w:after="0" w:line="240" w:lineRule="auto"/>
              <w:jc w:val="center"/>
              <w:rPr>
                <w:rFonts w:ascii="Times New Roman" w:hAnsi="Times New Roman"/>
                <w:color w:val="000000"/>
                <w:sz w:val="20"/>
                <w:szCs w:val="20"/>
              </w:rPr>
            </w:pPr>
            <w:r w:rsidRPr="002C37D3">
              <w:rPr>
                <w:rFonts w:ascii="Times New Roman" w:hAnsi="Times New Roman"/>
                <w:color w:val="000000"/>
                <w:sz w:val="20"/>
                <w:szCs w:val="20"/>
              </w:rPr>
              <w:t>20</w:t>
            </w:r>
          </w:p>
        </w:tc>
        <w:tc>
          <w:tcPr>
            <w:tcW w:w="412" w:type="pct"/>
            <w:tcBorders>
              <w:top w:val="single" w:sz="4" w:space="0" w:color="auto"/>
              <w:left w:val="single" w:sz="4" w:space="0" w:color="auto"/>
              <w:bottom w:val="single" w:sz="4" w:space="0" w:color="auto"/>
              <w:right w:val="single" w:sz="4" w:space="0" w:color="auto"/>
            </w:tcBorders>
          </w:tcPr>
          <w:p w:rsidR="00097CC1" w:rsidRPr="002C37D3" w:rsidRDefault="00097CC1" w:rsidP="00097CC1">
            <w:pPr>
              <w:widowControl w:val="0"/>
              <w:autoSpaceDE w:val="0"/>
              <w:autoSpaceDN w:val="0"/>
              <w:adjustRightInd w:val="0"/>
              <w:spacing w:after="0" w:line="240" w:lineRule="auto"/>
              <w:jc w:val="center"/>
              <w:rPr>
                <w:rFonts w:ascii="Times New Roman" w:hAnsi="Times New Roman"/>
                <w:color w:val="000000"/>
                <w:sz w:val="20"/>
                <w:szCs w:val="20"/>
              </w:rPr>
            </w:pPr>
            <w:r w:rsidRPr="002C37D3">
              <w:rPr>
                <w:rFonts w:ascii="Times New Roman" w:hAnsi="Times New Roman"/>
                <w:color w:val="000000"/>
                <w:sz w:val="20"/>
                <w:szCs w:val="20"/>
              </w:rPr>
              <w:t>23</w:t>
            </w:r>
          </w:p>
        </w:tc>
        <w:tc>
          <w:tcPr>
            <w:tcW w:w="412" w:type="pct"/>
            <w:tcBorders>
              <w:top w:val="single" w:sz="4" w:space="0" w:color="auto"/>
              <w:left w:val="single" w:sz="4" w:space="0" w:color="auto"/>
              <w:bottom w:val="single" w:sz="4" w:space="0" w:color="auto"/>
              <w:right w:val="single" w:sz="4" w:space="0" w:color="auto"/>
            </w:tcBorders>
          </w:tcPr>
          <w:p w:rsidR="00097CC1" w:rsidRPr="002C37D3" w:rsidRDefault="00097CC1" w:rsidP="00097CC1">
            <w:pPr>
              <w:widowControl w:val="0"/>
              <w:autoSpaceDE w:val="0"/>
              <w:autoSpaceDN w:val="0"/>
              <w:adjustRightInd w:val="0"/>
              <w:spacing w:after="0" w:line="240" w:lineRule="auto"/>
              <w:jc w:val="center"/>
              <w:rPr>
                <w:rFonts w:ascii="Times New Roman" w:hAnsi="Times New Roman"/>
                <w:color w:val="000000"/>
                <w:sz w:val="20"/>
                <w:szCs w:val="20"/>
              </w:rPr>
            </w:pPr>
            <w:r w:rsidRPr="002C37D3">
              <w:rPr>
                <w:rFonts w:ascii="Times New Roman" w:hAnsi="Times New Roman"/>
                <w:color w:val="000000"/>
                <w:sz w:val="20"/>
                <w:szCs w:val="20"/>
              </w:rPr>
              <w:t>27</w:t>
            </w:r>
          </w:p>
        </w:tc>
        <w:tc>
          <w:tcPr>
            <w:tcW w:w="412" w:type="pct"/>
            <w:tcBorders>
              <w:top w:val="single" w:sz="4" w:space="0" w:color="auto"/>
              <w:left w:val="single" w:sz="4" w:space="0" w:color="auto"/>
              <w:bottom w:val="single" w:sz="4" w:space="0" w:color="auto"/>
              <w:right w:val="single" w:sz="4" w:space="0" w:color="auto"/>
            </w:tcBorders>
          </w:tcPr>
          <w:p w:rsidR="00097CC1" w:rsidRPr="002C37D3" w:rsidRDefault="00097CC1" w:rsidP="00097CC1">
            <w:pPr>
              <w:widowControl w:val="0"/>
              <w:autoSpaceDE w:val="0"/>
              <w:autoSpaceDN w:val="0"/>
              <w:adjustRightInd w:val="0"/>
              <w:spacing w:after="0" w:line="240" w:lineRule="auto"/>
              <w:jc w:val="center"/>
              <w:rPr>
                <w:rFonts w:ascii="Times New Roman" w:hAnsi="Times New Roman"/>
                <w:color w:val="000000"/>
                <w:sz w:val="20"/>
                <w:szCs w:val="20"/>
              </w:rPr>
            </w:pPr>
            <w:r w:rsidRPr="002C37D3">
              <w:rPr>
                <w:rFonts w:ascii="Times New Roman" w:hAnsi="Times New Roman"/>
                <w:color w:val="000000"/>
                <w:sz w:val="20"/>
                <w:szCs w:val="20"/>
              </w:rPr>
              <w:t>31</w:t>
            </w:r>
          </w:p>
        </w:tc>
        <w:tc>
          <w:tcPr>
            <w:tcW w:w="412" w:type="pct"/>
            <w:tcBorders>
              <w:top w:val="single" w:sz="4" w:space="0" w:color="auto"/>
              <w:left w:val="single" w:sz="4" w:space="0" w:color="auto"/>
              <w:bottom w:val="single" w:sz="4" w:space="0" w:color="auto"/>
              <w:right w:val="single" w:sz="4" w:space="0" w:color="auto"/>
            </w:tcBorders>
          </w:tcPr>
          <w:p w:rsidR="00097CC1" w:rsidRPr="002C37D3" w:rsidRDefault="00097CC1" w:rsidP="00097CC1">
            <w:pPr>
              <w:widowControl w:val="0"/>
              <w:autoSpaceDE w:val="0"/>
              <w:autoSpaceDN w:val="0"/>
              <w:adjustRightInd w:val="0"/>
              <w:spacing w:after="0" w:line="240" w:lineRule="auto"/>
              <w:jc w:val="center"/>
              <w:rPr>
                <w:rFonts w:ascii="Times New Roman" w:hAnsi="Times New Roman"/>
                <w:color w:val="000000"/>
                <w:sz w:val="20"/>
                <w:szCs w:val="20"/>
              </w:rPr>
            </w:pPr>
            <w:r w:rsidRPr="002C37D3">
              <w:rPr>
                <w:rFonts w:ascii="Times New Roman" w:hAnsi="Times New Roman"/>
                <w:color w:val="000000"/>
                <w:sz w:val="20"/>
                <w:szCs w:val="20"/>
              </w:rPr>
              <w:t>35</w:t>
            </w:r>
          </w:p>
        </w:tc>
        <w:tc>
          <w:tcPr>
            <w:tcW w:w="471" w:type="pct"/>
            <w:tcBorders>
              <w:top w:val="single" w:sz="4" w:space="0" w:color="auto"/>
              <w:left w:val="single" w:sz="4" w:space="0" w:color="auto"/>
              <w:bottom w:val="single" w:sz="4" w:space="0" w:color="auto"/>
              <w:right w:val="single" w:sz="4" w:space="0" w:color="auto"/>
            </w:tcBorders>
          </w:tcPr>
          <w:p w:rsidR="00097CC1" w:rsidRPr="002C37D3" w:rsidRDefault="00097CC1" w:rsidP="00097CC1">
            <w:pPr>
              <w:widowControl w:val="0"/>
              <w:autoSpaceDE w:val="0"/>
              <w:autoSpaceDN w:val="0"/>
              <w:adjustRightInd w:val="0"/>
              <w:spacing w:after="0" w:line="240" w:lineRule="auto"/>
              <w:jc w:val="center"/>
              <w:rPr>
                <w:rFonts w:ascii="Times New Roman" w:hAnsi="Times New Roman"/>
                <w:color w:val="000000"/>
                <w:sz w:val="20"/>
                <w:szCs w:val="20"/>
              </w:rPr>
            </w:pPr>
            <w:r w:rsidRPr="002C37D3">
              <w:rPr>
                <w:rFonts w:ascii="Times New Roman" w:hAnsi="Times New Roman"/>
                <w:color w:val="000000"/>
                <w:sz w:val="20"/>
                <w:szCs w:val="20"/>
              </w:rPr>
              <w:t>40</w:t>
            </w:r>
          </w:p>
        </w:tc>
      </w:tr>
      <w:tr w:rsidR="00097CC1" w:rsidRPr="002C37D3" w:rsidTr="00097CC1">
        <w:trPr>
          <w:jc w:val="center"/>
        </w:trPr>
        <w:tc>
          <w:tcPr>
            <w:tcW w:w="822" w:type="pct"/>
            <w:tcBorders>
              <w:top w:val="single" w:sz="4" w:space="0" w:color="auto"/>
              <w:left w:val="single" w:sz="4" w:space="0" w:color="auto"/>
              <w:bottom w:val="single" w:sz="4" w:space="0" w:color="auto"/>
              <w:right w:val="single" w:sz="4" w:space="0" w:color="auto"/>
            </w:tcBorders>
          </w:tcPr>
          <w:p w:rsidR="00097CC1" w:rsidRPr="002C37D3" w:rsidRDefault="00097CC1" w:rsidP="00097CC1">
            <w:pPr>
              <w:widowControl w:val="0"/>
              <w:autoSpaceDE w:val="0"/>
              <w:autoSpaceDN w:val="0"/>
              <w:adjustRightInd w:val="0"/>
              <w:spacing w:after="0" w:line="240" w:lineRule="auto"/>
              <w:jc w:val="center"/>
              <w:rPr>
                <w:rFonts w:ascii="Times New Roman" w:hAnsi="Times New Roman"/>
                <w:color w:val="000000"/>
                <w:sz w:val="20"/>
                <w:szCs w:val="20"/>
              </w:rPr>
            </w:pPr>
            <w:r w:rsidRPr="002C37D3">
              <w:rPr>
                <w:rFonts w:ascii="Times New Roman" w:hAnsi="Times New Roman"/>
                <w:color w:val="000000"/>
                <w:sz w:val="20"/>
                <w:szCs w:val="20"/>
              </w:rPr>
              <w:t>10</w:t>
            </w:r>
          </w:p>
        </w:tc>
        <w:tc>
          <w:tcPr>
            <w:tcW w:w="411" w:type="pct"/>
            <w:tcBorders>
              <w:top w:val="single" w:sz="4" w:space="0" w:color="auto"/>
              <w:left w:val="single" w:sz="4" w:space="0" w:color="auto"/>
              <w:bottom w:val="single" w:sz="4" w:space="0" w:color="auto"/>
              <w:right w:val="single" w:sz="4" w:space="0" w:color="auto"/>
            </w:tcBorders>
          </w:tcPr>
          <w:p w:rsidR="00097CC1" w:rsidRPr="002C37D3" w:rsidRDefault="00097CC1" w:rsidP="00097CC1">
            <w:pPr>
              <w:widowControl w:val="0"/>
              <w:autoSpaceDE w:val="0"/>
              <w:autoSpaceDN w:val="0"/>
              <w:adjustRightInd w:val="0"/>
              <w:spacing w:after="0" w:line="240" w:lineRule="auto"/>
              <w:jc w:val="center"/>
              <w:rPr>
                <w:rFonts w:ascii="Times New Roman" w:hAnsi="Times New Roman"/>
                <w:color w:val="000000"/>
                <w:sz w:val="20"/>
                <w:szCs w:val="20"/>
              </w:rPr>
            </w:pPr>
            <w:r w:rsidRPr="002C37D3">
              <w:rPr>
                <w:rFonts w:ascii="Times New Roman" w:hAnsi="Times New Roman"/>
                <w:color w:val="000000"/>
                <w:sz w:val="20"/>
                <w:szCs w:val="20"/>
              </w:rPr>
              <w:t>5</w:t>
            </w:r>
          </w:p>
        </w:tc>
        <w:tc>
          <w:tcPr>
            <w:tcW w:w="412" w:type="pct"/>
            <w:tcBorders>
              <w:top w:val="single" w:sz="4" w:space="0" w:color="auto"/>
              <w:left w:val="single" w:sz="4" w:space="0" w:color="auto"/>
              <w:bottom w:val="single" w:sz="4" w:space="0" w:color="auto"/>
              <w:right w:val="single" w:sz="4" w:space="0" w:color="auto"/>
            </w:tcBorders>
          </w:tcPr>
          <w:p w:rsidR="00097CC1" w:rsidRPr="002C37D3" w:rsidRDefault="00097CC1" w:rsidP="00097CC1">
            <w:pPr>
              <w:widowControl w:val="0"/>
              <w:autoSpaceDE w:val="0"/>
              <w:autoSpaceDN w:val="0"/>
              <w:adjustRightInd w:val="0"/>
              <w:spacing w:after="0" w:line="240" w:lineRule="auto"/>
              <w:jc w:val="center"/>
              <w:rPr>
                <w:rFonts w:ascii="Times New Roman" w:hAnsi="Times New Roman"/>
                <w:color w:val="000000"/>
                <w:sz w:val="20"/>
                <w:szCs w:val="20"/>
              </w:rPr>
            </w:pPr>
            <w:r w:rsidRPr="002C37D3">
              <w:rPr>
                <w:rFonts w:ascii="Times New Roman" w:hAnsi="Times New Roman"/>
                <w:color w:val="000000"/>
                <w:sz w:val="20"/>
                <w:szCs w:val="20"/>
              </w:rPr>
              <w:t>10</w:t>
            </w:r>
          </w:p>
        </w:tc>
        <w:tc>
          <w:tcPr>
            <w:tcW w:w="412" w:type="pct"/>
            <w:tcBorders>
              <w:top w:val="single" w:sz="4" w:space="0" w:color="auto"/>
              <w:left w:val="single" w:sz="4" w:space="0" w:color="auto"/>
              <w:bottom w:val="single" w:sz="4" w:space="0" w:color="auto"/>
              <w:right w:val="single" w:sz="4" w:space="0" w:color="auto"/>
            </w:tcBorders>
          </w:tcPr>
          <w:p w:rsidR="00097CC1" w:rsidRPr="002C37D3" w:rsidRDefault="00097CC1" w:rsidP="00097CC1">
            <w:pPr>
              <w:widowControl w:val="0"/>
              <w:autoSpaceDE w:val="0"/>
              <w:autoSpaceDN w:val="0"/>
              <w:adjustRightInd w:val="0"/>
              <w:spacing w:after="0" w:line="240" w:lineRule="auto"/>
              <w:jc w:val="center"/>
              <w:rPr>
                <w:rFonts w:ascii="Times New Roman" w:hAnsi="Times New Roman"/>
                <w:color w:val="000000"/>
                <w:sz w:val="20"/>
                <w:szCs w:val="20"/>
              </w:rPr>
            </w:pPr>
            <w:r w:rsidRPr="002C37D3">
              <w:rPr>
                <w:rFonts w:ascii="Times New Roman" w:hAnsi="Times New Roman"/>
                <w:color w:val="000000"/>
                <w:sz w:val="20"/>
                <w:szCs w:val="20"/>
              </w:rPr>
              <w:t>15</w:t>
            </w:r>
          </w:p>
        </w:tc>
        <w:tc>
          <w:tcPr>
            <w:tcW w:w="412" w:type="pct"/>
            <w:tcBorders>
              <w:top w:val="single" w:sz="4" w:space="0" w:color="auto"/>
              <w:left w:val="single" w:sz="4" w:space="0" w:color="auto"/>
              <w:bottom w:val="single" w:sz="4" w:space="0" w:color="auto"/>
              <w:right w:val="single" w:sz="4" w:space="0" w:color="auto"/>
            </w:tcBorders>
          </w:tcPr>
          <w:p w:rsidR="00097CC1" w:rsidRPr="002C37D3" w:rsidRDefault="00097CC1" w:rsidP="00097CC1">
            <w:pPr>
              <w:widowControl w:val="0"/>
              <w:autoSpaceDE w:val="0"/>
              <w:autoSpaceDN w:val="0"/>
              <w:adjustRightInd w:val="0"/>
              <w:spacing w:after="0" w:line="240" w:lineRule="auto"/>
              <w:jc w:val="center"/>
              <w:rPr>
                <w:rFonts w:ascii="Times New Roman" w:hAnsi="Times New Roman"/>
                <w:color w:val="000000"/>
                <w:sz w:val="20"/>
                <w:szCs w:val="20"/>
              </w:rPr>
            </w:pPr>
            <w:r w:rsidRPr="002C37D3">
              <w:rPr>
                <w:rFonts w:ascii="Times New Roman" w:hAnsi="Times New Roman"/>
                <w:color w:val="000000"/>
                <w:sz w:val="20"/>
                <w:szCs w:val="20"/>
              </w:rPr>
              <w:t>20</w:t>
            </w:r>
          </w:p>
        </w:tc>
        <w:tc>
          <w:tcPr>
            <w:tcW w:w="412" w:type="pct"/>
            <w:tcBorders>
              <w:top w:val="single" w:sz="4" w:space="0" w:color="auto"/>
              <w:left w:val="single" w:sz="4" w:space="0" w:color="auto"/>
              <w:bottom w:val="single" w:sz="4" w:space="0" w:color="auto"/>
              <w:right w:val="single" w:sz="4" w:space="0" w:color="auto"/>
            </w:tcBorders>
          </w:tcPr>
          <w:p w:rsidR="00097CC1" w:rsidRPr="002C37D3" w:rsidRDefault="00097CC1" w:rsidP="00097CC1">
            <w:pPr>
              <w:widowControl w:val="0"/>
              <w:autoSpaceDE w:val="0"/>
              <w:autoSpaceDN w:val="0"/>
              <w:adjustRightInd w:val="0"/>
              <w:spacing w:after="0" w:line="240" w:lineRule="auto"/>
              <w:jc w:val="center"/>
              <w:rPr>
                <w:rFonts w:ascii="Times New Roman" w:hAnsi="Times New Roman"/>
                <w:color w:val="000000"/>
                <w:sz w:val="20"/>
                <w:szCs w:val="20"/>
              </w:rPr>
            </w:pPr>
            <w:r w:rsidRPr="002C37D3">
              <w:rPr>
                <w:rFonts w:ascii="Times New Roman" w:hAnsi="Times New Roman"/>
                <w:color w:val="000000"/>
                <w:sz w:val="20"/>
                <w:szCs w:val="20"/>
              </w:rPr>
              <w:t>26</w:t>
            </w:r>
          </w:p>
        </w:tc>
        <w:tc>
          <w:tcPr>
            <w:tcW w:w="412" w:type="pct"/>
            <w:tcBorders>
              <w:top w:val="single" w:sz="4" w:space="0" w:color="auto"/>
              <w:left w:val="single" w:sz="4" w:space="0" w:color="auto"/>
              <w:bottom w:val="single" w:sz="4" w:space="0" w:color="auto"/>
              <w:right w:val="single" w:sz="4" w:space="0" w:color="auto"/>
            </w:tcBorders>
          </w:tcPr>
          <w:p w:rsidR="00097CC1" w:rsidRPr="002C37D3" w:rsidRDefault="00097CC1" w:rsidP="00097CC1">
            <w:pPr>
              <w:widowControl w:val="0"/>
              <w:autoSpaceDE w:val="0"/>
              <w:autoSpaceDN w:val="0"/>
              <w:adjustRightInd w:val="0"/>
              <w:spacing w:after="0" w:line="240" w:lineRule="auto"/>
              <w:jc w:val="center"/>
              <w:rPr>
                <w:rFonts w:ascii="Times New Roman" w:hAnsi="Times New Roman"/>
                <w:color w:val="000000"/>
                <w:sz w:val="20"/>
                <w:szCs w:val="20"/>
              </w:rPr>
            </w:pPr>
            <w:r w:rsidRPr="002C37D3">
              <w:rPr>
                <w:rFonts w:ascii="Times New Roman" w:hAnsi="Times New Roman"/>
                <w:color w:val="000000"/>
                <w:sz w:val="20"/>
                <w:szCs w:val="20"/>
              </w:rPr>
              <w:t>31</w:t>
            </w:r>
          </w:p>
        </w:tc>
        <w:tc>
          <w:tcPr>
            <w:tcW w:w="412" w:type="pct"/>
            <w:tcBorders>
              <w:top w:val="single" w:sz="4" w:space="0" w:color="auto"/>
              <w:left w:val="single" w:sz="4" w:space="0" w:color="auto"/>
              <w:bottom w:val="single" w:sz="4" w:space="0" w:color="auto"/>
              <w:right w:val="single" w:sz="4" w:space="0" w:color="auto"/>
            </w:tcBorders>
          </w:tcPr>
          <w:p w:rsidR="00097CC1" w:rsidRPr="002C37D3" w:rsidRDefault="00097CC1" w:rsidP="00097CC1">
            <w:pPr>
              <w:widowControl w:val="0"/>
              <w:autoSpaceDE w:val="0"/>
              <w:autoSpaceDN w:val="0"/>
              <w:adjustRightInd w:val="0"/>
              <w:spacing w:after="0" w:line="240" w:lineRule="auto"/>
              <w:jc w:val="center"/>
              <w:rPr>
                <w:rFonts w:ascii="Times New Roman" w:hAnsi="Times New Roman"/>
                <w:color w:val="000000"/>
                <w:sz w:val="20"/>
                <w:szCs w:val="20"/>
              </w:rPr>
            </w:pPr>
            <w:r w:rsidRPr="002C37D3">
              <w:rPr>
                <w:rFonts w:ascii="Times New Roman" w:hAnsi="Times New Roman"/>
                <w:color w:val="000000"/>
                <w:sz w:val="20"/>
                <w:szCs w:val="20"/>
              </w:rPr>
              <w:t>35</w:t>
            </w:r>
          </w:p>
        </w:tc>
        <w:tc>
          <w:tcPr>
            <w:tcW w:w="412" w:type="pct"/>
            <w:tcBorders>
              <w:top w:val="single" w:sz="4" w:space="0" w:color="auto"/>
              <w:left w:val="single" w:sz="4" w:space="0" w:color="auto"/>
              <w:bottom w:val="single" w:sz="4" w:space="0" w:color="auto"/>
              <w:right w:val="single" w:sz="4" w:space="0" w:color="auto"/>
            </w:tcBorders>
          </w:tcPr>
          <w:p w:rsidR="00097CC1" w:rsidRPr="002C37D3" w:rsidRDefault="00097CC1" w:rsidP="00097CC1">
            <w:pPr>
              <w:widowControl w:val="0"/>
              <w:autoSpaceDE w:val="0"/>
              <w:autoSpaceDN w:val="0"/>
              <w:adjustRightInd w:val="0"/>
              <w:spacing w:after="0" w:line="240" w:lineRule="auto"/>
              <w:jc w:val="center"/>
              <w:rPr>
                <w:rFonts w:ascii="Times New Roman" w:hAnsi="Times New Roman"/>
                <w:color w:val="000000"/>
                <w:sz w:val="20"/>
                <w:szCs w:val="20"/>
              </w:rPr>
            </w:pPr>
            <w:r w:rsidRPr="002C37D3">
              <w:rPr>
                <w:rFonts w:ascii="Times New Roman" w:hAnsi="Times New Roman"/>
                <w:color w:val="000000"/>
                <w:sz w:val="20"/>
                <w:szCs w:val="20"/>
              </w:rPr>
              <w:t>41</w:t>
            </w:r>
          </w:p>
        </w:tc>
        <w:tc>
          <w:tcPr>
            <w:tcW w:w="412" w:type="pct"/>
            <w:tcBorders>
              <w:top w:val="single" w:sz="4" w:space="0" w:color="auto"/>
              <w:left w:val="single" w:sz="4" w:space="0" w:color="auto"/>
              <w:bottom w:val="single" w:sz="4" w:space="0" w:color="auto"/>
              <w:right w:val="single" w:sz="4" w:space="0" w:color="auto"/>
            </w:tcBorders>
          </w:tcPr>
          <w:p w:rsidR="00097CC1" w:rsidRPr="002C37D3" w:rsidRDefault="00097CC1" w:rsidP="00097CC1">
            <w:pPr>
              <w:widowControl w:val="0"/>
              <w:autoSpaceDE w:val="0"/>
              <w:autoSpaceDN w:val="0"/>
              <w:adjustRightInd w:val="0"/>
              <w:spacing w:after="0" w:line="240" w:lineRule="auto"/>
              <w:jc w:val="center"/>
              <w:rPr>
                <w:rFonts w:ascii="Times New Roman" w:hAnsi="Times New Roman"/>
                <w:color w:val="000000"/>
                <w:sz w:val="20"/>
                <w:szCs w:val="20"/>
              </w:rPr>
            </w:pPr>
            <w:r w:rsidRPr="002C37D3">
              <w:rPr>
                <w:rFonts w:ascii="Times New Roman" w:hAnsi="Times New Roman"/>
                <w:color w:val="000000"/>
                <w:sz w:val="20"/>
                <w:szCs w:val="20"/>
              </w:rPr>
              <w:t>46</w:t>
            </w:r>
          </w:p>
        </w:tc>
        <w:tc>
          <w:tcPr>
            <w:tcW w:w="471" w:type="pct"/>
            <w:tcBorders>
              <w:top w:val="single" w:sz="4" w:space="0" w:color="auto"/>
              <w:left w:val="single" w:sz="4" w:space="0" w:color="auto"/>
              <w:bottom w:val="single" w:sz="4" w:space="0" w:color="auto"/>
              <w:right w:val="single" w:sz="4" w:space="0" w:color="auto"/>
            </w:tcBorders>
          </w:tcPr>
          <w:p w:rsidR="00097CC1" w:rsidRPr="002C37D3" w:rsidRDefault="00097CC1" w:rsidP="00097CC1">
            <w:pPr>
              <w:widowControl w:val="0"/>
              <w:autoSpaceDE w:val="0"/>
              <w:autoSpaceDN w:val="0"/>
              <w:adjustRightInd w:val="0"/>
              <w:spacing w:after="0" w:line="240" w:lineRule="auto"/>
              <w:jc w:val="center"/>
              <w:rPr>
                <w:rFonts w:ascii="Times New Roman" w:hAnsi="Times New Roman"/>
                <w:color w:val="000000"/>
                <w:sz w:val="20"/>
                <w:szCs w:val="20"/>
              </w:rPr>
            </w:pPr>
            <w:r w:rsidRPr="002C37D3">
              <w:rPr>
                <w:rFonts w:ascii="Times New Roman" w:hAnsi="Times New Roman"/>
                <w:color w:val="000000"/>
                <w:sz w:val="20"/>
                <w:szCs w:val="20"/>
              </w:rPr>
              <w:t>50</w:t>
            </w:r>
          </w:p>
        </w:tc>
      </w:tr>
      <w:tr w:rsidR="00097CC1" w:rsidRPr="002C37D3" w:rsidTr="00097CC1">
        <w:trPr>
          <w:jc w:val="center"/>
        </w:trPr>
        <w:tc>
          <w:tcPr>
            <w:tcW w:w="822" w:type="pct"/>
            <w:tcBorders>
              <w:top w:val="single" w:sz="4" w:space="0" w:color="auto"/>
              <w:left w:val="single" w:sz="4" w:space="0" w:color="auto"/>
              <w:bottom w:val="single" w:sz="4" w:space="0" w:color="auto"/>
              <w:right w:val="single" w:sz="4" w:space="0" w:color="auto"/>
            </w:tcBorders>
          </w:tcPr>
          <w:p w:rsidR="00097CC1" w:rsidRPr="002C37D3" w:rsidRDefault="00097CC1" w:rsidP="00097CC1">
            <w:pPr>
              <w:widowControl w:val="0"/>
              <w:autoSpaceDE w:val="0"/>
              <w:autoSpaceDN w:val="0"/>
              <w:adjustRightInd w:val="0"/>
              <w:spacing w:after="0" w:line="240" w:lineRule="auto"/>
              <w:jc w:val="center"/>
              <w:rPr>
                <w:rFonts w:ascii="Times New Roman" w:hAnsi="Times New Roman"/>
                <w:color w:val="000000"/>
                <w:sz w:val="20"/>
                <w:szCs w:val="20"/>
              </w:rPr>
            </w:pPr>
            <w:r w:rsidRPr="002C37D3">
              <w:rPr>
                <w:rFonts w:ascii="Times New Roman" w:hAnsi="Times New Roman"/>
                <w:color w:val="000000"/>
                <w:sz w:val="20"/>
                <w:szCs w:val="20"/>
              </w:rPr>
              <w:t>12</w:t>
            </w:r>
          </w:p>
        </w:tc>
        <w:tc>
          <w:tcPr>
            <w:tcW w:w="411" w:type="pct"/>
            <w:tcBorders>
              <w:top w:val="single" w:sz="4" w:space="0" w:color="auto"/>
              <w:left w:val="single" w:sz="4" w:space="0" w:color="auto"/>
              <w:bottom w:val="single" w:sz="4" w:space="0" w:color="auto"/>
              <w:right w:val="single" w:sz="4" w:space="0" w:color="auto"/>
            </w:tcBorders>
          </w:tcPr>
          <w:p w:rsidR="00097CC1" w:rsidRPr="002C37D3" w:rsidRDefault="00097CC1" w:rsidP="00097CC1">
            <w:pPr>
              <w:widowControl w:val="0"/>
              <w:autoSpaceDE w:val="0"/>
              <w:autoSpaceDN w:val="0"/>
              <w:adjustRightInd w:val="0"/>
              <w:spacing w:after="0" w:line="240" w:lineRule="auto"/>
              <w:jc w:val="center"/>
              <w:rPr>
                <w:rFonts w:ascii="Times New Roman" w:hAnsi="Times New Roman"/>
                <w:color w:val="000000"/>
                <w:sz w:val="20"/>
                <w:szCs w:val="20"/>
              </w:rPr>
            </w:pPr>
            <w:r w:rsidRPr="002C37D3">
              <w:rPr>
                <w:rFonts w:ascii="Times New Roman" w:hAnsi="Times New Roman"/>
                <w:color w:val="000000"/>
                <w:sz w:val="20"/>
                <w:szCs w:val="20"/>
              </w:rPr>
              <w:t>7</w:t>
            </w:r>
          </w:p>
        </w:tc>
        <w:tc>
          <w:tcPr>
            <w:tcW w:w="412" w:type="pct"/>
            <w:tcBorders>
              <w:top w:val="single" w:sz="4" w:space="0" w:color="auto"/>
              <w:left w:val="single" w:sz="4" w:space="0" w:color="auto"/>
              <w:bottom w:val="single" w:sz="4" w:space="0" w:color="auto"/>
              <w:right w:val="single" w:sz="4" w:space="0" w:color="auto"/>
            </w:tcBorders>
          </w:tcPr>
          <w:p w:rsidR="00097CC1" w:rsidRPr="002C37D3" w:rsidRDefault="00097CC1" w:rsidP="00097CC1">
            <w:pPr>
              <w:widowControl w:val="0"/>
              <w:autoSpaceDE w:val="0"/>
              <w:autoSpaceDN w:val="0"/>
              <w:adjustRightInd w:val="0"/>
              <w:spacing w:after="0" w:line="240" w:lineRule="auto"/>
              <w:jc w:val="center"/>
              <w:rPr>
                <w:rFonts w:ascii="Times New Roman" w:hAnsi="Times New Roman"/>
                <w:color w:val="000000"/>
                <w:sz w:val="20"/>
                <w:szCs w:val="20"/>
              </w:rPr>
            </w:pPr>
            <w:r w:rsidRPr="002C37D3">
              <w:rPr>
                <w:rFonts w:ascii="Times New Roman" w:hAnsi="Times New Roman"/>
                <w:color w:val="000000"/>
                <w:sz w:val="20"/>
                <w:szCs w:val="20"/>
              </w:rPr>
              <w:t>13</w:t>
            </w:r>
          </w:p>
        </w:tc>
        <w:tc>
          <w:tcPr>
            <w:tcW w:w="412" w:type="pct"/>
            <w:tcBorders>
              <w:top w:val="single" w:sz="4" w:space="0" w:color="auto"/>
              <w:left w:val="single" w:sz="4" w:space="0" w:color="auto"/>
              <w:bottom w:val="single" w:sz="4" w:space="0" w:color="auto"/>
              <w:right w:val="single" w:sz="4" w:space="0" w:color="auto"/>
            </w:tcBorders>
          </w:tcPr>
          <w:p w:rsidR="00097CC1" w:rsidRPr="002C37D3" w:rsidRDefault="00097CC1" w:rsidP="00097CC1">
            <w:pPr>
              <w:widowControl w:val="0"/>
              <w:autoSpaceDE w:val="0"/>
              <w:autoSpaceDN w:val="0"/>
              <w:adjustRightInd w:val="0"/>
              <w:spacing w:after="0" w:line="240" w:lineRule="auto"/>
              <w:jc w:val="center"/>
              <w:rPr>
                <w:rFonts w:ascii="Times New Roman" w:hAnsi="Times New Roman"/>
                <w:color w:val="000000"/>
                <w:sz w:val="20"/>
                <w:szCs w:val="20"/>
              </w:rPr>
            </w:pPr>
            <w:r w:rsidRPr="002C37D3">
              <w:rPr>
                <w:rFonts w:ascii="Times New Roman" w:hAnsi="Times New Roman"/>
                <w:color w:val="000000"/>
                <w:sz w:val="20"/>
                <w:szCs w:val="20"/>
              </w:rPr>
              <w:t>20</w:t>
            </w:r>
          </w:p>
        </w:tc>
        <w:tc>
          <w:tcPr>
            <w:tcW w:w="412" w:type="pct"/>
            <w:tcBorders>
              <w:top w:val="single" w:sz="4" w:space="0" w:color="auto"/>
              <w:left w:val="single" w:sz="4" w:space="0" w:color="auto"/>
              <w:bottom w:val="single" w:sz="4" w:space="0" w:color="auto"/>
              <w:right w:val="single" w:sz="4" w:space="0" w:color="auto"/>
            </w:tcBorders>
          </w:tcPr>
          <w:p w:rsidR="00097CC1" w:rsidRPr="002C37D3" w:rsidRDefault="00097CC1" w:rsidP="00097CC1">
            <w:pPr>
              <w:widowControl w:val="0"/>
              <w:autoSpaceDE w:val="0"/>
              <w:autoSpaceDN w:val="0"/>
              <w:adjustRightInd w:val="0"/>
              <w:spacing w:after="0" w:line="240" w:lineRule="auto"/>
              <w:jc w:val="center"/>
              <w:rPr>
                <w:rFonts w:ascii="Times New Roman" w:hAnsi="Times New Roman"/>
                <w:color w:val="000000"/>
                <w:sz w:val="20"/>
                <w:szCs w:val="20"/>
              </w:rPr>
            </w:pPr>
            <w:r w:rsidRPr="002C37D3">
              <w:rPr>
                <w:rFonts w:ascii="Times New Roman" w:hAnsi="Times New Roman"/>
                <w:color w:val="000000"/>
                <w:sz w:val="20"/>
                <w:szCs w:val="20"/>
              </w:rPr>
              <w:t>26</w:t>
            </w:r>
          </w:p>
        </w:tc>
        <w:tc>
          <w:tcPr>
            <w:tcW w:w="412" w:type="pct"/>
            <w:tcBorders>
              <w:top w:val="single" w:sz="4" w:space="0" w:color="auto"/>
              <w:left w:val="single" w:sz="4" w:space="0" w:color="auto"/>
              <w:bottom w:val="single" w:sz="4" w:space="0" w:color="auto"/>
              <w:right w:val="single" w:sz="4" w:space="0" w:color="auto"/>
            </w:tcBorders>
          </w:tcPr>
          <w:p w:rsidR="00097CC1" w:rsidRPr="002C37D3" w:rsidRDefault="00097CC1" w:rsidP="00097CC1">
            <w:pPr>
              <w:widowControl w:val="0"/>
              <w:autoSpaceDE w:val="0"/>
              <w:autoSpaceDN w:val="0"/>
              <w:adjustRightInd w:val="0"/>
              <w:spacing w:after="0" w:line="240" w:lineRule="auto"/>
              <w:jc w:val="center"/>
              <w:rPr>
                <w:rFonts w:ascii="Times New Roman" w:hAnsi="Times New Roman"/>
                <w:color w:val="000000"/>
                <w:sz w:val="20"/>
                <w:szCs w:val="20"/>
              </w:rPr>
            </w:pPr>
            <w:r w:rsidRPr="002C37D3">
              <w:rPr>
                <w:rFonts w:ascii="Times New Roman" w:hAnsi="Times New Roman"/>
                <w:color w:val="000000"/>
                <w:sz w:val="20"/>
                <w:szCs w:val="20"/>
              </w:rPr>
              <w:t>38</w:t>
            </w:r>
          </w:p>
        </w:tc>
        <w:tc>
          <w:tcPr>
            <w:tcW w:w="412" w:type="pct"/>
            <w:tcBorders>
              <w:top w:val="single" w:sz="4" w:space="0" w:color="auto"/>
              <w:left w:val="single" w:sz="4" w:space="0" w:color="auto"/>
              <w:bottom w:val="single" w:sz="4" w:space="0" w:color="auto"/>
              <w:right w:val="single" w:sz="4" w:space="0" w:color="auto"/>
            </w:tcBorders>
          </w:tcPr>
          <w:p w:rsidR="00097CC1" w:rsidRPr="002C37D3" w:rsidRDefault="00097CC1" w:rsidP="00097CC1">
            <w:pPr>
              <w:widowControl w:val="0"/>
              <w:autoSpaceDE w:val="0"/>
              <w:autoSpaceDN w:val="0"/>
              <w:adjustRightInd w:val="0"/>
              <w:spacing w:after="0" w:line="240" w:lineRule="auto"/>
              <w:jc w:val="center"/>
              <w:rPr>
                <w:rFonts w:ascii="Times New Roman" w:hAnsi="Times New Roman"/>
                <w:color w:val="000000"/>
                <w:sz w:val="20"/>
                <w:szCs w:val="20"/>
              </w:rPr>
            </w:pPr>
            <w:r w:rsidRPr="002C37D3">
              <w:rPr>
                <w:rFonts w:ascii="Times New Roman" w:hAnsi="Times New Roman"/>
                <w:color w:val="000000"/>
                <w:sz w:val="20"/>
                <w:szCs w:val="20"/>
              </w:rPr>
              <w:t>40</w:t>
            </w:r>
          </w:p>
        </w:tc>
        <w:tc>
          <w:tcPr>
            <w:tcW w:w="412" w:type="pct"/>
            <w:tcBorders>
              <w:top w:val="single" w:sz="4" w:space="0" w:color="auto"/>
              <w:left w:val="single" w:sz="4" w:space="0" w:color="auto"/>
              <w:bottom w:val="single" w:sz="4" w:space="0" w:color="auto"/>
              <w:right w:val="single" w:sz="4" w:space="0" w:color="auto"/>
            </w:tcBorders>
          </w:tcPr>
          <w:p w:rsidR="00097CC1" w:rsidRPr="002C37D3" w:rsidRDefault="00097CC1" w:rsidP="00097CC1">
            <w:pPr>
              <w:widowControl w:val="0"/>
              <w:autoSpaceDE w:val="0"/>
              <w:autoSpaceDN w:val="0"/>
              <w:adjustRightInd w:val="0"/>
              <w:spacing w:after="0" w:line="240" w:lineRule="auto"/>
              <w:jc w:val="center"/>
              <w:rPr>
                <w:rFonts w:ascii="Times New Roman" w:hAnsi="Times New Roman"/>
                <w:color w:val="000000"/>
                <w:sz w:val="20"/>
                <w:szCs w:val="20"/>
              </w:rPr>
            </w:pPr>
            <w:r w:rsidRPr="002C37D3">
              <w:rPr>
                <w:rFonts w:ascii="Times New Roman" w:hAnsi="Times New Roman"/>
                <w:color w:val="000000"/>
                <w:sz w:val="20"/>
                <w:szCs w:val="20"/>
              </w:rPr>
              <w:t>46</w:t>
            </w:r>
          </w:p>
        </w:tc>
        <w:tc>
          <w:tcPr>
            <w:tcW w:w="412" w:type="pct"/>
            <w:tcBorders>
              <w:top w:val="single" w:sz="4" w:space="0" w:color="auto"/>
              <w:left w:val="single" w:sz="4" w:space="0" w:color="auto"/>
              <w:bottom w:val="single" w:sz="4" w:space="0" w:color="auto"/>
              <w:right w:val="single" w:sz="4" w:space="0" w:color="auto"/>
            </w:tcBorders>
          </w:tcPr>
          <w:p w:rsidR="00097CC1" w:rsidRPr="002C37D3" w:rsidRDefault="00097CC1" w:rsidP="00097CC1">
            <w:pPr>
              <w:widowControl w:val="0"/>
              <w:autoSpaceDE w:val="0"/>
              <w:autoSpaceDN w:val="0"/>
              <w:adjustRightInd w:val="0"/>
              <w:spacing w:after="0" w:line="240" w:lineRule="auto"/>
              <w:jc w:val="center"/>
              <w:rPr>
                <w:rFonts w:ascii="Times New Roman" w:hAnsi="Times New Roman"/>
                <w:color w:val="000000"/>
                <w:sz w:val="20"/>
                <w:szCs w:val="20"/>
              </w:rPr>
            </w:pPr>
            <w:r w:rsidRPr="002C37D3">
              <w:rPr>
                <w:rFonts w:ascii="Times New Roman" w:hAnsi="Times New Roman"/>
                <w:color w:val="000000"/>
                <w:sz w:val="20"/>
                <w:szCs w:val="20"/>
              </w:rPr>
              <w:t>58</w:t>
            </w:r>
          </w:p>
        </w:tc>
        <w:tc>
          <w:tcPr>
            <w:tcW w:w="412" w:type="pct"/>
            <w:tcBorders>
              <w:top w:val="single" w:sz="4" w:space="0" w:color="auto"/>
              <w:left w:val="single" w:sz="4" w:space="0" w:color="auto"/>
              <w:bottom w:val="single" w:sz="4" w:space="0" w:color="auto"/>
              <w:right w:val="single" w:sz="4" w:space="0" w:color="auto"/>
            </w:tcBorders>
          </w:tcPr>
          <w:p w:rsidR="00097CC1" w:rsidRPr="002C37D3" w:rsidRDefault="00097CC1" w:rsidP="00097CC1">
            <w:pPr>
              <w:widowControl w:val="0"/>
              <w:autoSpaceDE w:val="0"/>
              <w:autoSpaceDN w:val="0"/>
              <w:adjustRightInd w:val="0"/>
              <w:spacing w:after="0" w:line="240" w:lineRule="auto"/>
              <w:jc w:val="center"/>
              <w:rPr>
                <w:rFonts w:ascii="Times New Roman" w:hAnsi="Times New Roman"/>
                <w:color w:val="000000"/>
                <w:sz w:val="20"/>
                <w:szCs w:val="20"/>
              </w:rPr>
            </w:pPr>
            <w:r w:rsidRPr="002C37D3">
              <w:rPr>
                <w:rFonts w:ascii="Times New Roman" w:hAnsi="Times New Roman"/>
                <w:color w:val="000000"/>
                <w:sz w:val="20"/>
                <w:szCs w:val="20"/>
              </w:rPr>
              <w:t>60</w:t>
            </w:r>
          </w:p>
        </w:tc>
        <w:tc>
          <w:tcPr>
            <w:tcW w:w="471" w:type="pct"/>
            <w:tcBorders>
              <w:top w:val="single" w:sz="4" w:space="0" w:color="auto"/>
              <w:left w:val="single" w:sz="4" w:space="0" w:color="auto"/>
              <w:bottom w:val="single" w:sz="4" w:space="0" w:color="auto"/>
              <w:right w:val="single" w:sz="4" w:space="0" w:color="auto"/>
            </w:tcBorders>
          </w:tcPr>
          <w:p w:rsidR="00097CC1" w:rsidRPr="002C37D3" w:rsidRDefault="00097CC1" w:rsidP="00097CC1">
            <w:pPr>
              <w:widowControl w:val="0"/>
              <w:autoSpaceDE w:val="0"/>
              <w:autoSpaceDN w:val="0"/>
              <w:adjustRightInd w:val="0"/>
              <w:spacing w:after="0" w:line="240" w:lineRule="auto"/>
              <w:jc w:val="center"/>
              <w:rPr>
                <w:rFonts w:ascii="Times New Roman" w:hAnsi="Times New Roman"/>
                <w:color w:val="000000"/>
                <w:sz w:val="20"/>
                <w:szCs w:val="20"/>
              </w:rPr>
            </w:pPr>
            <w:r w:rsidRPr="002C37D3">
              <w:rPr>
                <w:rFonts w:ascii="Times New Roman" w:hAnsi="Times New Roman"/>
                <w:color w:val="000000"/>
                <w:sz w:val="20"/>
                <w:szCs w:val="20"/>
              </w:rPr>
              <w:t>70</w:t>
            </w:r>
          </w:p>
        </w:tc>
      </w:tr>
      <w:tr w:rsidR="00097CC1" w:rsidRPr="002C37D3" w:rsidTr="00097CC1">
        <w:trPr>
          <w:jc w:val="center"/>
        </w:trPr>
        <w:tc>
          <w:tcPr>
            <w:tcW w:w="822" w:type="pct"/>
            <w:tcBorders>
              <w:top w:val="single" w:sz="4" w:space="0" w:color="auto"/>
              <w:left w:val="single" w:sz="4" w:space="0" w:color="auto"/>
              <w:bottom w:val="single" w:sz="4" w:space="0" w:color="auto"/>
              <w:right w:val="single" w:sz="4" w:space="0" w:color="auto"/>
            </w:tcBorders>
          </w:tcPr>
          <w:p w:rsidR="00097CC1" w:rsidRPr="002C37D3" w:rsidRDefault="00097CC1" w:rsidP="00097CC1">
            <w:pPr>
              <w:widowControl w:val="0"/>
              <w:autoSpaceDE w:val="0"/>
              <w:autoSpaceDN w:val="0"/>
              <w:adjustRightInd w:val="0"/>
              <w:spacing w:after="0" w:line="240" w:lineRule="auto"/>
              <w:jc w:val="center"/>
              <w:rPr>
                <w:rFonts w:ascii="Times New Roman" w:hAnsi="Times New Roman"/>
                <w:color w:val="000000"/>
                <w:sz w:val="20"/>
                <w:szCs w:val="20"/>
              </w:rPr>
            </w:pPr>
            <w:r w:rsidRPr="002C37D3">
              <w:rPr>
                <w:rFonts w:ascii="Times New Roman" w:hAnsi="Times New Roman"/>
                <w:color w:val="000000"/>
                <w:sz w:val="20"/>
                <w:szCs w:val="20"/>
              </w:rPr>
              <w:t>14</w:t>
            </w:r>
          </w:p>
        </w:tc>
        <w:tc>
          <w:tcPr>
            <w:tcW w:w="411" w:type="pct"/>
            <w:tcBorders>
              <w:top w:val="single" w:sz="4" w:space="0" w:color="auto"/>
              <w:left w:val="single" w:sz="4" w:space="0" w:color="auto"/>
              <w:bottom w:val="single" w:sz="4" w:space="0" w:color="auto"/>
              <w:right w:val="single" w:sz="4" w:space="0" w:color="auto"/>
            </w:tcBorders>
          </w:tcPr>
          <w:p w:rsidR="00097CC1" w:rsidRPr="002C37D3" w:rsidRDefault="00097CC1" w:rsidP="00097CC1">
            <w:pPr>
              <w:widowControl w:val="0"/>
              <w:autoSpaceDE w:val="0"/>
              <w:autoSpaceDN w:val="0"/>
              <w:adjustRightInd w:val="0"/>
              <w:spacing w:after="0" w:line="240" w:lineRule="auto"/>
              <w:jc w:val="center"/>
              <w:rPr>
                <w:rFonts w:ascii="Times New Roman" w:hAnsi="Times New Roman"/>
                <w:color w:val="000000"/>
                <w:sz w:val="20"/>
                <w:szCs w:val="20"/>
              </w:rPr>
            </w:pPr>
            <w:r w:rsidRPr="002C37D3">
              <w:rPr>
                <w:rFonts w:ascii="Times New Roman" w:hAnsi="Times New Roman"/>
                <w:color w:val="000000"/>
                <w:sz w:val="20"/>
                <w:szCs w:val="20"/>
              </w:rPr>
              <w:t>8</w:t>
            </w:r>
          </w:p>
        </w:tc>
        <w:tc>
          <w:tcPr>
            <w:tcW w:w="412" w:type="pct"/>
            <w:tcBorders>
              <w:top w:val="single" w:sz="4" w:space="0" w:color="auto"/>
              <w:left w:val="single" w:sz="4" w:space="0" w:color="auto"/>
              <w:bottom w:val="single" w:sz="4" w:space="0" w:color="auto"/>
              <w:right w:val="single" w:sz="4" w:space="0" w:color="auto"/>
            </w:tcBorders>
          </w:tcPr>
          <w:p w:rsidR="00097CC1" w:rsidRPr="002C37D3" w:rsidRDefault="00097CC1" w:rsidP="00097CC1">
            <w:pPr>
              <w:widowControl w:val="0"/>
              <w:autoSpaceDE w:val="0"/>
              <w:autoSpaceDN w:val="0"/>
              <w:adjustRightInd w:val="0"/>
              <w:spacing w:after="0" w:line="240" w:lineRule="auto"/>
              <w:jc w:val="center"/>
              <w:rPr>
                <w:rFonts w:ascii="Times New Roman" w:hAnsi="Times New Roman"/>
                <w:color w:val="000000"/>
                <w:sz w:val="20"/>
                <w:szCs w:val="20"/>
              </w:rPr>
            </w:pPr>
            <w:r w:rsidRPr="002C37D3">
              <w:rPr>
                <w:rFonts w:ascii="Times New Roman" w:hAnsi="Times New Roman"/>
                <w:color w:val="000000"/>
                <w:sz w:val="20"/>
                <w:szCs w:val="20"/>
              </w:rPr>
              <w:t>15</w:t>
            </w:r>
          </w:p>
        </w:tc>
        <w:tc>
          <w:tcPr>
            <w:tcW w:w="412" w:type="pct"/>
            <w:tcBorders>
              <w:top w:val="single" w:sz="4" w:space="0" w:color="auto"/>
              <w:left w:val="single" w:sz="4" w:space="0" w:color="auto"/>
              <w:bottom w:val="single" w:sz="4" w:space="0" w:color="auto"/>
              <w:right w:val="single" w:sz="4" w:space="0" w:color="auto"/>
            </w:tcBorders>
          </w:tcPr>
          <w:p w:rsidR="00097CC1" w:rsidRPr="002C37D3" w:rsidRDefault="00097CC1" w:rsidP="00097CC1">
            <w:pPr>
              <w:widowControl w:val="0"/>
              <w:autoSpaceDE w:val="0"/>
              <w:autoSpaceDN w:val="0"/>
              <w:adjustRightInd w:val="0"/>
              <w:spacing w:after="0" w:line="240" w:lineRule="auto"/>
              <w:jc w:val="center"/>
              <w:rPr>
                <w:rFonts w:ascii="Times New Roman" w:hAnsi="Times New Roman"/>
                <w:color w:val="000000"/>
                <w:sz w:val="20"/>
                <w:szCs w:val="20"/>
              </w:rPr>
            </w:pPr>
            <w:r w:rsidRPr="002C37D3">
              <w:rPr>
                <w:rFonts w:ascii="Times New Roman" w:hAnsi="Times New Roman"/>
                <w:color w:val="000000"/>
                <w:sz w:val="20"/>
                <w:szCs w:val="20"/>
              </w:rPr>
              <w:t>23</w:t>
            </w:r>
          </w:p>
        </w:tc>
        <w:tc>
          <w:tcPr>
            <w:tcW w:w="412" w:type="pct"/>
            <w:tcBorders>
              <w:top w:val="single" w:sz="4" w:space="0" w:color="auto"/>
              <w:left w:val="single" w:sz="4" w:space="0" w:color="auto"/>
              <w:bottom w:val="single" w:sz="4" w:space="0" w:color="auto"/>
              <w:right w:val="single" w:sz="4" w:space="0" w:color="auto"/>
            </w:tcBorders>
          </w:tcPr>
          <w:p w:rsidR="00097CC1" w:rsidRPr="002C37D3" w:rsidRDefault="00097CC1" w:rsidP="00097CC1">
            <w:pPr>
              <w:widowControl w:val="0"/>
              <w:autoSpaceDE w:val="0"/>
              <w:autoSpaceDN w:val="0"/>
              <w:adjustRightInd w:val="0"/>
              <w:spacing w:after="0" w:line="240" w:lineRule="auto"/>
              <w:jc w:val="center"/>
              <w:rPr>
                <w:rFonts w:ascii="Times New Roman" w:hAnsi="Times New Roman"/>
                <w:color w:val="000000"/>
                <w:sz w:val="20"/>
                <w:szCs w:val="20"/>
              </w:rPr>
            </w:pPr>
            <w:r w:rsidRPr="002C37D3">
              <w:rPr>
                <w:rFonts w:ascii="Times New Roman" w:hAnsi="Times New Roman"/>
                <w:color w:val="000000"/>
                <w:sz w:val="20"/>
                <w:szCs w:val="20"/>
              </w:rPr>
              <w:t>31</w:t>
            </w:r>
          </w:p>
        </w:tc>
        <w:tc>
          <w:tcPr>
            <w:tcW w:w="412" w:type="pct"/>
            <w:tcBorders>
              <w:top w:val="single" w:sz="4" w:space="0" w:color="auto"/>
              <w:left w:val="single" w:sz="4" w:space="0" w:color="auto"/>
              <w:bottom w:val="single" w:sz="4" w:space="0" w:color="auto"/>
              <w:right w:val="single" w:sz="4" w:space="0" w:color="auto"/>
            </w:tcBorders>
          </w:tcPr>
          <w:p w:rsidR="00097CC1" w:rsidRPr="002C37D3" w:rsidRDefault="00097CC1" w:rsidP="00097CC1">
            <w:pPr>
              <w:widowControl w:val="0"/>
              <w:autoSpaceDE w:val="0"/>
              <w:autoSpaceDN w:val="0"/>
              <w:adjustRightInd w:val="0"/>
              <w:spacing w:after="0" w:line="240" w:lineRule="auto"/>
              <w:jc w:val="center"/>
              <w:rPr>
                <w:rFonts w:ascii="Times New Roman" w:hAnsi="Times New Roman"/>
                <w:color w:val="000000"/>
                <w:sz w:val="20"/>
                <w:szCs w:val="20"/>
              </w:rPr>
            </w:pPr>
            <w:r w:rsidRPr="002C37D3">
              <w:rPr>
                <w:rFonts w:ascii="Times New Roman" w:hAnsi="Times New Roman"/>
                <w:color w:val="000000"/>
                <w:sz w:val="20"/>
                <w:szCs w:val="20"/>
              </w:rPr>
              <w:t>38</w:t>
            </w:r>
          </w:p>
        </w:tc>
        <w:tc>
          <w:tcPr>
            <w:tcW w:w="412" w:type="pct"/>
            <w:tcBorders>
              <w:top w:val="single" w:sz="4" w:space="0" w:color="auto"/>
              <w:left w:val="single" w:sz="4" w:space="0" w:color="auto"/>
              <w:bottom w:val="single" w:sz="4" w:space="0" w:color="auto"/>
              <w:right w:val="single" w:sz="4" w:space="0" w:color="auto"/>
            </w:tcBorders>
          </w:tcPr>
          <w:p w:rsidR="00097CC1" w:rsidRPr="002C37D3" w:rsidRDefault="00097CC1" w:rsidP="00097CC1">
            <w:pPr>
              <w:widowControl w:val="0"/>
              <w:autoSpaceDE w:val="0"/>
              <w:autoSpaceDN w:val="0"/>
              <w:adjustRightInd w:val="0"/>
              <w:spacing w:after="0" w:line="240" w:lineRule="auto"/>
              <w:jc w:val="center"/>
              <w:rPr>
                <w:rFonts w:ascii="Times New Roman" w:hAnsi="Times New Roman"/>
                <w:color w:val="000000"/>
                <w:sz w:val="20"/>
                <w:szCs w:val="20"/>
              </w:rPr>
            </w:pPr>
            <w:r w:rsidRPr="002C37D3">
              <w:rPr>
                <w:rFonts w:ascii="Times New Roman" w:hAnsi="Times New Roman"/>
                <w:color w:val="000000"/>
                <w:sz w:val="20"/>
                <w:szCs w:val="20"/>
              </w:rPr>
              <w:t>46</w:t>
            </w:r>
          </w:p>
        </w:tc>
        <w:tc>
          <w:tcPr>
            <w:tcW w:w="412" w:type="pct"/>
            <w:tcBorders>
              <w:top w:val="single" w:sz="4" w:space="0" w:color="auto"/>
              <w:left w:val="single" w:sz="4" w:space="0" w:color="auto"/>
              <w:bottom w:val="single" w:sz="4" w:space="0" w:color="auto"/>
              <w:right w:val="single" w:sz="4" w:space="0" w:color="auto"/>
            </w:tcBorders>
          </w:tcPr>
          <w:p w:rsidR="00097CC1" w:rsidRPr="002C37D3" w:rsidRDefault="00097CC1" w:rsidP="00097CC1">
            <w:pPr>
              <w:widowControl w:val="0"/>
              <w:autoSpaceDE w:val="0"/>
              <w:autoSpaceDN w:val="0"/>
              <w:adjustRightInd w:val="0"/>
              <w:spacing w:after="0" w:line="240" w:lineRule="auto"/>
              <w:jc w:val="center"/>
              <w:rPr>
                <w:rFonts w:ascii="Times New Roman" w:hAnsi="Times New Roman"/>
                <w:color w:val="000000"/>
                <w:sz w:val="20"/>
                <w:szCs w:val="20"/>
              </w:rPr>
            </w:pPr>
            <w:r w:rsidRPr="002C37D3">
              <w:rPr>
                <w:rFonts w:ascii="Times New Roman" w:hAnsi="Times New Roman"/>
                <w:color w:val="000000"/>
                <w:sz w:val="20"/>
                <w:szCs w:val="20"/>
              </w:rPr>
              <w:t>54</w:t>
            </w:r>
          </w:p>
        </w:tc>
        <w:tc>
          <w:tcPr>
            <w:tcW w:w="412" w:type="pct"/>
            <w:tcBorders>
              <w:top w:val="single" w:sz="4" w:space="0" w:color="auto"/>
              <w:left w:val="single" w:sz="4" w:space="0" w:color="auto"/>
              <w:bottom w:val="single" w:sz="4" w:space="0" w:color="auto"/>
              <w:right w:val="single" w:sz="4" w:space="0" w:color="auto"/>
            </w:tcBorders>
          </w:tcPr>
          <w:p w:rsidR="00097CC1" w:rsidRPr="002C37D3" w:rsidRDefault="00097CC1" w:rsidP="00097CC1">
            <w:pPr>
              <w:widowControl w:val="0"/>
              <w:autoSpaceDE w:val="0"/>
              <w:autoSpaceDN w:val="0"/>
              <w:adjustRightInd w:val="0"/>
              <w:spacing w:after="0" w:line="240" w:lineRule="auto"/>
              <w:jc w:val="center"/>
              <w:rPr>
                <w:rFonts w:ascii="Times New Roman" w:hAnsi="Times New Roman"/>
                <w:color w:val="000000"/>
                <w:sz w:val="20"/>
                <w:szCs w:val="20"/>
              </w:rPr>
            </w:pPr>
            <w:r w:rsidRPr="002C37D3">
              <w:rPr>
                <w:rFonts w:ascii="Times New Roman" w:hAnsi="Times New Roman"/>
                <w:color w:val="000000"/>
                <w:sz w:val="20"/>
                <w:szCs w:val="20"/>
              </w:rPr>
              <w:t>62</w:t>
            </w:r>
          </w:p>
        </w:tc>
        <w:tc>
          <w:tcPr>
            <w:tcW w:w="412" w:type="pct"/>
            <w:tcBorders>
              <w:top w:val="single" w:sz="4" w:space="0" w:color="auto"/>
              <w:left w:val="single" w:sz="4" w:space="0" w:color="auto"/>
              <w:bottom w:val="single" w:sz="4" w:space="0" w:color="auto"/>
              <w:right w:val="single" w:sz="4" w:space="0" w:color="auto"/>
            </w:tcBorders>
          </w:tcPr>
          <w:p w:rsidR="00097CC1" w:rsidRPr="002C37D3" w:rsidRDefault="00097CC1" w:rsidP="00097CC1">
            <w:pPr>
              <w:widowControl w:val="0"/>
              <w:autoSpaceDE w:val="0"/>
              <w:autoSpaceDN w:val="0"/>
              <w:adjustRightInd w:val="0"/>
              <w:spacing w:after="0" w:line="240" w:lineRule="auto"/>
              <w:jc w:val="center"/>
              <w:rPr>
                <w:rFonts w:ascii="Times New Roman" w:hAnsi="Times New Roman"/>
                <w:color w:val="000000"/>
                <w:sz w:val="20"/>
                <w:szCs w:val="20"/>
              </w:rPr>
            </w:pPr>
            <w:r w:rsidRPr="002C37D3">
              <w:rPr>
                <w:rFonts w:ascii="Times New Roman" w:hAnsi="Times New Roman"/>
                <w:color w:val="000000"/>
                <w:sz w:val="20"/>
                <w:szCs w:val="20"/>
              </w:rPr>
              <w:t>70</w:t>
            </w:r>
          </w:p>
        </w:tc>
        <w:tc>
          <w:tcPr>
            <w:tcW w:w="471" w:type="pct"/>
            <w:tcBorders>
              <w:top w:val="single" w:sz="4" w:space="0" w:color="auto"/>
              <w:left w:val="single" w:sz="4" w:space="0" w:color="auto"/>
              <w:bottom w:val="single" w:sz="4" w:space="0" w:color="auto"/>
              <w:right w:val="single" w:sz="4" w:space="0" w:color="auto"/>
            </w:tcBorders>
          </w:tcPr>
          <w:p w:rsidR="00097CC1" w:rsidRPr="002C37D3" w:rsidRDefault="00097CC1" w:rsidP="00097CC1">
            <w:pPr>
              <w:widowControl w:val="0"/>
              <w:autoSpaceDE w:val="0"/>
              <w:autoSpaceDN w:val="0"/>
              <w:adjustRightInd w:val="0"/>
              <w:spacing w:after="0" w:line="240" w:lineRule="auto"/>
              <w:jc w:val="center"/>
              <w:rPr>
                <w:rFonts w:ascii="Times New Roman" w:hAnsi="Times New Roman"/>
                <w:color w:val="000000"/>
                <w:sz w:val="20"/>
                <w:szCs w:val="20"/>
              </w:rPr>
            </w:pPr>
            <w:r w:rsidRPr="002C37D3">
              <w:rPr>
                <w:rFonts w:ascii="Times New Roman" w:hAnsi="Times New Roman"/>
                <w:color w:val="000000"/>
                <w:sz w:val="20"/>
                <w:szCs w:val="20"/>
              </w:rPr>
              <w:t>80</w:t>
            </w:r>
          </w:p>
        </w:tc>
      </w:tr>
      <w:tr w:rsidR="00097CC1" w:rsidRPr="002C37D3" w:rsidTr="00097CC1">
        <w:trPr>
          <w:jc w:val="center"/>
        </w:trPr>
        <w:tc>
          <w:tcPr>
            <w:tcW w:w="822" w:type="pct"/>
            <w:tcBorders>
              <w:top w:val="single" w:sz="4" w:space="0" w:color="auto"/>
              <w:left w:val="single" w:sz="4" w:space="0" w:color="auto"/>
              <w:bottom w:val="single" w:sz="4" w:space="0" w:color="auto"/>
              <w:right w:val="single" w:sz="4" w:space="0" w:color="auto"/>
            </w:tcBorders>
          </w:tcPr>
          <w:p w:rsidR="00097CC1" w:rsidRPr="002C37D3" w:rsidRDefault="00097CC1" w:rsidP="00097CC1">
            <w:pPr>
              <w:widowControl w:val="0"/>
              <w:autoSpaceDE w:val="0"/>
              <w:autoSpaceDN w:val="0"/>
              <w:adjustRightInd w:val="0"/>
              <w:spacing w:after="0" w:line="240" w:lineRule="auto"/>
              <w:jc w:val="center"/>
              <w:rPr>
                <w:rFonts w:ascii="Times New Roman" w:hAnsi="Times New Roman"/>
                <w:color w:val="000000"/>
                <w:sz w:val="20"/>
                <w:szCs w:val="20"/>
              </w:rPr>
            </w:pPr>
            <w:r w:rsidRPr="002C37D3">
              <w:rPr>
                <w:rFonts w:ascii="Times New Roman" w:hAnsi="Times New Roman"/>
                <w:color w:val="000000"/>
                <w:sz w:val="20"/>
                <w:szCs w:val="20"/>
              </w:rPr>
              <w:t>16</w:t>
            </w:r>
          </w:p>
        </w:tc>
        <w:tc>
          <w:tcPr>
            <w:tcW w:w="411" w:type="pct"/>
            <w:tcBorders>
              <w:top w:val="single" w:sz="4" w:space="0" w:color="auto"/>
              <w:left w:val="single" w:sz="4" w:space="0" w:color="auto"/>
              <w:bottom w:val="single" w:sz="4" w:space="0" w:color="auto"/>
              <w:right w:val="single" w:sz="4" w:space="0" w:color="auto"/>
            </w:tcBorders>
          </w:tcPr>
          <w:p w:rsidR="00097CC1" w:rsidRPr="002C37D3" w:rsidRDefault="00097CC1" w:rsidP="00097CC1">
            <w:pPr>
              <w:widowControl w:val="0"/>
              <w:autoSpaceDE w:val="0"/>
              <w:autoSpaceDN w:val="0"/>
              <w:adjustRightInd w:val="0"/>
              <w:spacing w:after="0" w:line="240" w:lineRule="auto"/>
              <w:jc w:val="center"/>
              <w:rPr>
                <w:rFonts w:ascii="Times New Roman" w:hAnsi="Times New Roman"/>
                <w:color w:val="000000"/>
                <w:sz w:val="20"/>
                <w:szCs w:val="20"/>
              </w:rPr>
            </w:pPr>
            <w:r w:rsidRPr="002C37D3">
              <w:rPr>
                <w:rFonts w:ascii="Times New Roman" w:hAnsi="Times New Roman"/>
                <w:color w:val="000000"/>
                <w:sz w:val="20"/>
                <w:szCs w:val="20"/>
              </w:rPr>
              <w:t>9</w:t>
            </w:r>
          </w:p>
        </w:tc>
        <w:tc>
          <w:tcPr>
            <w:tcW w:w="412" w:type="pct"/>
            <w:tcBorders>
              <w:top w:val="single" w:sz="4" w:space="0" w:color="auto"/>
              <w:left w:val="single" w:sz="4" w:space="0" w:color="auto"/>
              <w:bottom w:val="single" w:sz="4" w:space="0" w:color="auto"/>
              <w:right w:val="single" w:sz="4" w:space="0" w:color="auto"/>
            </w:tcBorders>
          </w:tcPr>
          <w:p w:rsidR="00097CC1" w:rsidRPr="002C37D3" w:rsidRDefault="00097CC1" w:rsidP="00097CC1">
            <w:pPr>
              <w:widowControl w:val="0"/>
              <w:autoSpaceDE w:val="0"/>
              <w:autoSpaceDN w:val="0"/>
              <w:adjustRightInd w:val="0"/>
              <w:spacing w:after="0" w:line="240" w:lineRule="auto"/>
              <w:jc w:val="center"/>
              <w:rPr>
                <w:rFonts w:ascii="Times New Roman" w:hAnsi="Times New Roman"/>
                <w:color w:val="000000"/>
                <w:sz w:val="20"/>
                <w:szCs w:val="20"/>
              </w:rPr>
            </w:pPr>
            <w:r w:rsidRPr="002C37D3">
              <w:rPr>
                <w:rFonts w:ascii="Times New Roman" w:hAnsi="Times New Roman"/>
                <w:color w:val="000000"/>
                <w:sz w:val="20"/>
                <w:szCs w:val="20"/>
              </w:rPr>
              <w:t>18</w:t>
            </w:r>
          </w:p>
        </w:tc>
        <w:tc>
          <w:tcPr>
            <w:tcW w:w="412" w:type="pct"/>
            <w:tcBorders>
              <w:top w:val="single" w:sz="4" w:space="0" w:color="auto"/>
              <w:left w:val="single" w:sz="4" w:space="0" w:color="auto"/>
              <w:bottom w:val="single" w:sz="4" w:space="0" w:color="auto"/>
              <w:right w:val="single" w:sz="4" w:space="0" w:color="auto"/>
            </w:tcBorders>
          </w:tcPr>
          <w:p w:rsidR="00097CC1" w:rsidRPr="002C37D3" w:rsidRDefault="00097CC1" w:rsidP="00097CC1">
            <w:pPr>
              <w:widowControl w:val="0"/>
              <w:autoSpaceDE w:val="0"/>
              <w:autoSpaceDN w:val="0"/>
              <w:adjustRightInd w:val="0"/>
              <w:spacing w:after="0" w:line="240" w:lineRule="auto"/>
              <w:jc w:val="center"/>
              <w:rPr>
                <w:rFonts w:ascii="Times New Roman" w:hAnsi="Times New Roman"/>
                <w:color w:val="000000"/>
                <w:sz w:val="20"/>
                <w:szCs w:val="20"/>
              </w:rPr>
            </w:pPr>
            <w:r w:rsidRPr="002C37D3">
              <w:rPr>
                <w:rFonts w:ascii="Times New Roman" w:hAnsi="Times New Roman"/>
                <w:color w:val="000000"/>
                <w:sz w:val="20"/>
                <w:szCs w:val="20"/>
              </w:rPr>
              <w:t>27</w:t>
            </w:r>
          </w:p>
        </w:tc>
        <w:tc>
          <w:tcPr>
            <w:tcW w:w="412" w:type="pct"/>
            <w:tcBorders>
              <w:top w:val="single" w:sz="4" w:space="0" w:color="auto"/>
              <w:left w:val="single" w:sz="4" w:space="0" w:color="auto"/>
              <w:bottom w:val="single" w:sz="4" w:space="0" w:color="auto"/>
              <w:right w:val="single" w:sz="4" w:space="0" w:color="auto"/>
            </w:tcBorders>
          </w:tcPr>
          <w:p w:rsidR="00097CC1" w:rsidRPr="002C37D3" w:rsidRDefault="00097CC1" w:rsidP="00097CC1">
            <w:pPr>
              <w:widowControl w:val="0"/>
              <w:autoSpaceDE w:val="0"/>
              <w:autoSpaceDN w:val="0"/>
              <w:adjustRightInd w:val="0"/>
              <w:spacing w:after="0" w:line="240" w:lineRule="auto"/>
              <w:jc w:val="center"/>
              <w:rPr>
                <w:rFonts w:ascii="Times New Roman" w:hAnsi="Times New Roman"/>
                <w:color w:val="000000"/>
                <w:sz w:val="20"/>
                <w:szCs w:val="20"/>
              </w:rPr>
            </w:pPr>
            <w:r w:rsidRPr="002C37D3">
              <w:rPr>
                <w:rFonts w:ascii="Times New Roman" w:hAnsi="Times New Roman"/>
                <w:color w:val="000000"/>
                <w:sz w:val="20"/>
                <w:szCs w:val="20"/>
              </w:rPr>
              <w:t>36</w:t>
            </w:r>
          </w:p>
        </w:tc>
        <w:tc>
          <w:tcPr>
            <w:tcW w:w="412" w:type="pct"/>
            <w:tcBorders>
              <w:top w:val="single" w:sz="4" w:space="0" w:color="auto"/>
              <w:left w:val="single" w:sz="4" w:space="0" w:color="auto"/>
              <w:bottom w:val="single" w:sz="4" w:space="0" w:color="auto"/>
              <w:right w:val="single" w:sz="4" w:space="0" w:color="auto"/>
            </w:tcBorders>
          </w:tcPr>
          <w:p w:rsidR="00097CC1" w:rsidRPr="002C37D3" w:rsidRDefault="00097CC1" w:rsidP="00097CC1">
            <w:pPr>
              <w:widowControl w:val="0"/>
              <w:autoSpaceDE w:val="0"/>
              <w:autoSpaceDN w:val="0"/>
              <w:adjustRightInd w:val="0"/>
              <w:spacing w:after="0" w:line="240" w:lineRule="auto"/>
              <w:jc w:val="center"/>
              <w:rPr>
                <w:rFonts w:ascii="Times New Roman" w:hAnsi="Times New Roman"/>
                <w:color w:val="000000"/>
                <w:sz w:val="20"/>
                <w:szCs w:val="20"/>
              </w:rPr>
            </w:pPr>
            <w:r w:rsidRPr="002C37D3">
              <w:rPr>
                <w:rFonts w:ascii="Times New Roman" w:hAnsi="Times New Roman"/>
                <w:color w:val="000000"/>
                <w:sz w:val="20"/>
                <w:szCs w:val="20"/>
              </w:rPr>
              <w:t>45</w:t>
            </w:r>
          </w:p>
        </w:tc>
        <w:tc>
          <w:tcPr>
            <w:tcW w:w="412" w:type="pct"/>
            <w:tcBorders>
              <w:top w:val="single" w:sz="4" w:space="0" w:color="auto"/>
              <w:left w:val="single" w:sz="4" w:space="0" w:color="auto"/>
              <w:bottom w:val="single" w:sz="4" w:space="0" w:color="auto"/>
              <w:right w:val="single" w:sz="4" w:space="0" w:color="auto"/>
            </w:tcBorders>
          </w:tcPr>
          <w:p w:rsidR="00097CC1" w:rsidRPr="002C37D3" w:rsidRDefault="00097CC1" w:rsidP="00097CC1">
            <w:pPr>
              <w:widowControl w:val="0"/>
              <w:autoSpaceDE w:val="0"/>
              <w:autoSpaceDN w:val="0"/>
              <w:adjustRightInd w:val="0"/>
              <w:spacing w:after="0" w:line="240" w:lineRule="auto"/>
              <w:jc w:val="center"/>
              <w:rPr>
                <w:rFonts w:ascii="Times New Roman" w:hAnsi="Times New Roman"/>
                <w:color w:val="000000"/>
                <w:sz w:val="20"/>
                <w:szCs w:val="20"/>
              </w:rPr>
            </w:pPr>
            <w:r w:rsidRPr="002C37D3">
              <w:rPr>
                <w:rFonts w:ascii="Times New Roman" w:hAnsi="Times New Roman"/>
                <w:color w:val="000000"/>
                <w:sz w:val="20"/>
                <w:szCs w:val="20"/>
              </w:rPr>
              <w:t>54</w:t>
            </w:r>
          </w:p>
        </w:tc>
        <w:tc>
          <w:tcPr>
            <w:tcW w:w="412" w:type="pct"/>
            <w:tcBorders>
              <w:top w:val="single" w:sz="4" w:space="0" w:color="auto"/>
              <w:left w:val="single" w:sz="4" w:space="0" w:color="auto"/>
              <w:bottom w:val="single" w:sz="4" w:space="0" w:color="auto"/>
              <w:right w:val="single" w:sz="4" w:space="0" w:color="auto"/>
            </w:tcBorders>
          </w:tcPr>
          <w:p w:rsidR="00097CC1" w:rsidRPr="002C37D3" w:rsidRDefault="00097CC1" w:rsidP="00097CC1">
            <w:pPr>
              <w:widowControl w:val="0"/>
              <w:autoSpaceDE w:val="0"/>
              <w:autoSpaceDN w:val="0"/>
              <w:adjustRightInd w:val="0"/>
              <w:spacing w:after="0" w:line="240" w:lineRule="auto"/>
              <w:jc w:val="center"/>
              <w:rPr>
                <w:rFonts w:ascii="Times New Roman" w:hAnsi="Times New Roman"/>
                <w:color w:val="000000"/>
                <w:sz w:val="20"/>
                <w:szCs w:val="20"/>
              </w:rPr>
            </w:pPr>
            <w:r w:rsidRPr="002C37D3">
              <w:rPr>
                <w:rFonts w:ascii="Times New Roman" w:hAnsi="Times New Roman"/>
                <w:color w:val="000000"/>
                <w:sz w:val="20"/>
                <w:szCs w:val="20"/>
              </w:rPr>
              <w:t>68</w:t>
            </w:r>
          </w:p>
        </w:tc>
        <w:tc>
          <w:tcPr>
            <w:tcW w:w="412" w:type="pct"/>
            <w:tcBorders>
              <w:top w:val="single" w:sz="4" w:space="0" w:color="auto"/>
              <w:left w:val="single" w:sz="4" w:space="0" w:color="auto"/>
              <w:bottom w:val="single" w:sz="4" w:space="0" w:color="auto"/>
              <w:right w:val="single" w:sz="4" w:space="0" w:color="auto"/>
            </w:tcBorders>
          </w:tcPr>
          <w:p w:rsidR="00097CC1" w:rsidRPr="002C37D3" w:rsidRDefault="00097CC1" w:rsidP="00097CC1">
            <w:pPr>
              <w:widowControl w:val="0"/>
              <w:autoSpaceDE w:val="0"/>
              <w:autoSpaceDN w:val="0"/>
              <w:adjustRightInd w:val="0"/>
              <w:spacing w:after="0" w:line="240" w:lineRule="auto"/>
              <w:jc w:val="center"/>
              <w:rPr>
                <w:rFonts w:ascii="Times New Roman" w:hAnsi="Times New Roman"/>
                <w:color w:val="000000"/>
                <w:sz w:val="20"/>
                <w:szCs w:val="20"/>
              </w:rPr>
            </w:pPr>
            <w:r w:rsidRPr="002C37D3">
              <w:rPr>
                <w:rFonts w:ascii="Times New Roman" w:hAnsi="Times New Roman"/>
                <w:color w:val="000000"/>
                <w:sz w:val="20"/>
                <w:szCs w:val="20"/>
              </w:rPr>
              <w:t>71</w:t>
            </w:r>
          </w:p>
        </w:tc>
        <w:tc>
          <w:tcPr>
            <w:tcW w:w="412" w:type="pct"/>
            <w:tcBorders>
              <w:top w:val="single" w:sz="4" w:space="0" w:color="auto"/>
              <w:left w:val="single" w:sz="4" w:space="0" w:color="auto"/>
              <w:bottom w:val="single" w:sz="4" w:space="0" w:color="auto"/>
              <w:right w:val="single" w:sz="4" w:space="0" w:color="auto"/>
            </w:tcBorders>
          </w:tcPr>
          <w:p w:rsidR="00097CC1" w:rsidRPr="002C37D3" w:rsidRDefault="00097CC1" w:rsidP="00097CC1">
            <w:pPr>
              <w:widowControl w:val="0"/>
              <w:autoSpaceDE w:val="0"/>
              <w:autoSpaceDN w:val="0"/>
              <w:adjustRightInd w:val="0"/>
              <w:spacing w:after="0" w:line="240" w:lineRule="auto"/>
              <w:jc w:val="center"/>
              <w:rPr>
                <w:rFonts w:ascii="Times New Roman" w:hAnsi="Times New Roman"/>
                <w:color w:val="000000"/>
                <w:sz w:val="20"/>
                <w:szCs w:val="20"/>
              </w:rPr>
            </w:pPr>
            <w:r w:rsidRPr="002C37D3">
              <w:rPr>
                <w:rFonts w:ascii="Times New Roman" w:hAnsi="Times New Roman"/>
                <w:color w:val="000000"/>
                <w:sz w:val="20"/>
                <w:szCs w:val="20"/>
              </w:rPr>
              <w:t>80</w:t>
            </w:r>
          </w:p>
        </w:tc>
        <w:tc>
          <w:tcPr>
            <w:tcW w:w="471" w:type="pct"/>
            <w:tcBorders>
              <w:top w:val="single" w:sz="4" w:space="0" w:color="auto"/>
              <w:left w:val="single" w:sz="4" w:space="0" w:color="auto"/>
              <w:bottom w:val="single" w:sz="4" w:space="0" w:color="auto"/>
              <w:right w:val="single" w:sz="4" w:space="0" w:color="auto"/>
            </w:tcBorders>
          </w:tcPr>
          <w:p w:rsidR="00097CC1" w:rsidRPr="002C37D3" w:rsidRDefault="00097CC1" w:rsidP="00097CC1">
            <w:pPr>
              <w:widowControl w:val="0"/>
              <w:autoSpaceDE w:val="0"/>
              <w:autoSpaceDN w:val="0"/>
              <w:adjustRightInd w:val="0"/>
              <w:spacing w:after="0" w:line="240" w:lineRule="auto"/>
              <w:jc w:val="center"/>
              <w:rPr>
                <w:rFonts w:ascii="Times New Roman" w:hAnsi="Times New Roman"/>
                <w:color w:val="000000"/>
                <w:sz w:val="20"/>
                <w:szCs w:val="20"/>
              </w:rPr>
            </w:pPr>
            <w:r w:rsidRPr="002C37D3">
              <w:rPr>
                <w:rFonts w:ascii="Times New Roman" w:hAnsi="Times New Roman"/>
                <w:color w:val="000000"/>
                <w:sz w:val="20"/>
                <w:szCs w:val="20"/>
              </w:rPr>
              <w:t>90</w:t>
            </w:r>
          </w:p>
        </w:tc>
      </w:tr>
      <w:tr w:rsidR="00097CC1" w:rsidRPr="002C37D3" w:rsidTr="00097CC1">
        <w:trPr>
          <w:jc w:val="center"/>
        </w:trPr>
        <w:tc>
          <w:tcPr>
            <w:tcW w:w="822" w:type="pct"/>
            <w:tcBorders>
              <w:top w:val="single" w:sz="4" w:space="0" w:color="auto"/>
              <w:left w:val="single" w:sz="4" w:space="0" w:color="auto"/>
              <w:bottom w:val="single" w:sz="4" w:space="0" w:color="auto"/>
              <w:right w:val="single" w:sz="4" w:space="0" w:color="auto"/>
            </w:tcBorders>
          </w:tcPr>
          <w:p w:rsidR="00097CC1" w:rsidRPr="002C37D3" w:rsidRDefault="00097CC1" w:rsidP="00097CC1">
            <w:pPr>
              <w:widowControl w:val="0"/>
              <w:autoSpaceDE w:val="0"/>
              <w:autoSpaceDN w:val="0"/>
              <w:adjustRightInd w:val="0"/>
              <w:spacing w:after="0" w:line="240" w:lineRule="auto"/>
              <w:jc w:val="center"/>
              <w:rPr>
                <w:rFonts w:ascii="Times New Roman" w:hAnsi="Times New Roman"/>
                <w:color w:val="000000"/>
                <w:sz w:val="20"/>
                <w:szCs w:val="20"/>
              </w:rPr>
            </w:pPr>
            <w:r w:rsidRPr="002C37D3">
              <w:rPr>
                <w:rFonts w:ascii="Times New Roman" w:hAnsi="Times New Roman"/>
                <w:color w:val="000000"/>
                <w:sz w:val="20"/>
                <w:szCs w:val="20"/>
              </w:rPr>
              <w:t>18</w:t>
            </w:r>
          </w:p>
        </w:tc>
        <w:tc>
          <w:tcPr>
            <w:tcW w:w="411" w:type="pct"/>
            <w:tcBorders>
              <w:top w:val="single" w:sz="4" w:space="0" w:color="auto"/>
              <w:left w:val="single" w:sz="4" w:space="0" w:color="auto"/>
              <w:bottom w:val="single" w:sz="4" w:space="0" w:color="auto"/>
              <w:right w:val="single" w:sz="4" w:space="0" w:color="auto"/>
            </w:tcBorders>
          </w:tcPr>
          <w:p w:rsidR="00097CC1" w:rsidRPr="002C37D3" w:rsidRDefault="00097CC1" w:rsidP="00097CC1">
            <w:pPr>
              <w:widowControl w:val="0"/>
              <w:autoSpaceDE w:val="0"/>
              <w:autoSpaceDN w:val="0"/>
              <w:adjustRightInd w:val="0"/>
              <w:spacing w:after="0" w:line="240" w:lineRule="auto"/>
              <w:jc w:val="center"/>
              <w:rPr>
                <w:rFonts w:ascii="Times New Roman" w:hAnsi="Times New Roman"/>
                <w:color w:val="000000"/>
                <w:sz w:val="20"/>
                <w:szCs w:val="20"/>
              </w:rPr>
            </w:pPr>
            <w:r w:rsidRPr="002C37D3">
              <w:rPr>
                <w:rFonts w:ascii="Times New Roman" w:hAnsi="Times New Roman"/>
                <w:color w:val="000000"/>
                <w:sz w:val="20"/>
                <w:szCs w:val="20"/>
              </w:rPr>
              <w:t>10</w:t>
            </w:r>
          </w:p>
        </w:tc>
        <w:tc>
          <w:tcPr>
            <w:tcW w:w="412" w:type="pct"/>
            <w:tcBorders>
              <w:top w:val="single" w:sz="4" w:space="0" w:color="auto"/>
              <w:left w:val="single" w:sz="4" w:space="0" w:color="auto"/>
              <w:bottom w:val="single" w:sz="4" w:space="0" w:color="auto"/>
              <w:right w:val="single" w:sz="4" w:space="0" w:color="auto"/>
            </w:tcBorders>
          </w:tcPr>
          <w:p w:rsidR="00097CC1" w:rsidRPr="002C37D3" w:rsidRDefault="00097CC1" w:rsidP="00097CC1">
            <w:pPr>
              <w:widowControl w:val="0"/>
              <w:autoSpaceDE w:val="0"/>
              <w:autoSpaceDN w:val="0"/>
              <w:adjustRightInd w:val="0"/>
              <w:spacing w:after="0" w:line="240" w:lineRule="auto"/>
              <w:jc w:val="center"/>
              <w:rPr>
                <w:rFonts w:ascii="Times New Roman" w:hAnsi="Times New Roman"/>
                <w:color w:val="000000"/>
                <w:sz w:val="20"/>
                <w:szCs w:val="20"/>
              </w:rPr>
            </w:pPr>
            <w:r w:rsidRPr="002C37D3">
              <w:rPr>
                <w:rFonts w:ascii="Times New Roman" w:hAnsi="Times New Roman"/>
                <w:color w:val="000000"/>
                <w:sz w:val="20"/>
                <w:szCs w:val="20"/>
              </w:rPr>
              <w:t>20</w:t>
            </w:r>
          </w:p>
        </w:tc>
        <w:tc>
          <w:tcPr>
            <w:tcW w:w="412" w:type="pct"/>
            <w:tcBorders>
              <w:top w:val="single" w:sz="4" w:space="0" w:color="auto"/>
              <w:left w:val="single" w:sz="4" w:space="0" w:color="auto"/>
              <w:bottom w:val="single" w:sz="4" w:space="0" w:color="auto"/>
              <w:right w:val="single" w:sz="4" w:space="0" w:color="auto"/>
            </w:tcBorders>
          </w:tcPr>
          <w:p w:rsidR="00097CC1" w:rsidRPr="002C37D3" w:rsidRDefault="00097CC1" w:rsidP="00097CC1">
            <w:pPr>
              <w:widowControl w:val="0"/>
              <w:autoSpaceDE w:val="0"/>
              <w:autoSpaceDN w:val="0"/>
              <w:adjustRightInd w:val="0"/>
              <w:spacing w:after="0" w:line="240" w:lineRule="auto"/>
              <w:jc w:val="center"/>
              <w:rPr>
                <w:rFonts w:ascii="Times New Roman" w:hAnsi="Times New Roman"/>
                <w:color w:val="000000"/>
                <w:sz w:val="20"/>
                <w:szCs w:val="20"/>
              </w:rPr>
            </w:pPr>
            <w:r w:rsidRPr="002C37D3">
              <w:rPr>
                <w:rFonts w:ascii="Times New Roman" w:hAnsi="Times New Roman"/>
                <w:color w:val="000000"/>
                <w:sz w:val="20"/>
                <w:szCs w:val="20"/>
              </w:rPr>
              <w:t>30</w:t>
            </w:r>
          </w:p>
        </w:tc>
        <w:tc>
          <w:tcPr>
            <w:tcW w:w="412" w:type="pct"/>
            <w:tcBorders>
              <w:top w:val="single" w:sz="4" w:space="0" w:color="auto"/>
              <w:left w:val="single" w:sz="4" w:space="0" w:color="auto"/>
              <w:bottom w:val="single" w:sz="4" w:space="0" w:color="auto"/>
              <w:right w:val="single" w:sz="4" w:space="0" w:color="auto"/>
            </w:tcBorders>
          </w:tcPr>
          <w:p w:rsidR="00097CC1" w:rsidRPr="002C37D3" w:rsidRDefault="00097CC1" w:rsidP="00097CC1">
            <w:pPr>
              <w:widowControl w:val="0"/>
              <w:autoSpaceDE w:val="0"/>
              <w:autoSpaceDN w:val="0"/>
              <w:adjustRightInd w:val="0"/>
              <w:spacing w:after="0" w:line="240" w:lineRule="auto"/>
              <w:jc w:val="center"/>
              <w:rPr>
                <w:rFonts w:ascii="Times New Roman" w:hAnsi="Times New Roman"/>
                <w:color w:val="000000"/>
                <w:sz w:val="20"/>
                <w:szCs w:val="20"/>
              </w:rPr>
            </w:pPr>
            <w:r w:rsidRPr="002C37D3">
              <w:rPr>
                <w:rFonts w:ascii="Times New Roman" w:hAnsi="Times New Roman"/>
                <w:color w:val="000000"/>
                <w:sz w:val="20"/>
                <w:szCs w:val="20"/>
              </w:rPr>
              <w:t>40</w:t>
            </w:r>
          </w:p>
        </w:tc>
        <w:tc>
          <w:tcPr>
            <w:tcW w:w="412" w:type="pct"/>
            <w:tcBorders>
              <w:top w:val="single" w:sz="4" w:space="0" w:color="auto"/>
              <w:left w:val="single" w:sz="4" w:space="0" w:color="auto"/>
              <w:bottom w:val="single" w:sz="4" w:space="0" w:color="auto"/>
              <w:right w:val="single" w:sz="4" w:space="0" w:color="auto"/>
            </w:tcBorders>
          </w:tcPr>
          <w:p w:rsidR="00097CC1" w:rsidRPr="002C37D3" w:rsidRDefault="00097CC1" w:rsidP="00097CC1">
            <w:pPr>
              <w:widowControl w:val="0"/>
              <w:autoSpaceDE w:val="0"/>
              <w:autoSpaceDN w:val="0"/>
              <w:adjustRightInd w:val="0"/>
              <w:spacing w:after="0" w:line="240" w:lineRule="auto"/>
              <w:jc w:val="center"/>
              <w:rPr>
                <w:rFonts w:ascii="Times New Roman" w:hAnsi="Times New Roman"/>
                <w:color w:val="000000"/>
                <w:sz w:val="20"/>
                <w:szCs w:val="20"/>
              </w:rPr>
            </w:pPr>
            <w:r w:rsidRPr="002C37D3">
              <w:rPr>
                <w:rFonts w:ascii="Times New Roman" w:hAnsi="Times New Roman"/>
                <w:color w:val="000000"/>
                <w:sz w:val="20"/>
                <w:szCs w:val="20"/>
              </w:rPr>
              <w:t>50</w:t>
            </w:r>
          </w:p>
        </w:tc>
        <w:tc>
          <w:tcPr>
            <w:tcW w:w="412" w:type="pct"/>
            <w:tcBorders>
              <w:top w:val="single" w:sz="4" w:space="0" w:color="auto"/>
              <w:left w:val="single" w:sz="4" w:space="0" w:color="auto"/>
              <w:bottom w:val="single" w:sz="4" w:space="0" w:color="auto"/>
              <w:right w:val="single" w:sz="4" w:space="0" w:color="auto"/>
            </w:tcBorders>
          </w:tcPr>
          <w:p w:rsidR="00097CC1" w:rsidRPr="002C37D3" w:rsidRDefault="00097CC1" w:rsidP="00097CC1">
            <w:pPr>
              <w:widowControl w:val="0"/>
              <w:autoSpaceDE w:val="0"/>
              <w:autoSpaceDN w:val="0"/>
              <w:adjustRightInd w:val="0"/>
              <w:spacing w:after="0" w:line="240" w:lineRule="auto"/>
              <w:jc w:val="center"/>
              <w:rPr>
                <w:rFonts w:ascii="Times New Roman" w:hAnsi="Times New Roman"/>
                <w:color w:val="000000"/>
                <w:sz w:val="20"/>
                <w:szCs w:val="20"/>
              </w:rPr>
            </w:pPr>
            <w:r w:rsidRPr="002C37D3">
              <w:rPr>
                <w:rFonts w:ascii="Times New Roman" w:hAnsi="Times New Roman"/>
                <w:color w:val="000000"/>
                <w:sz w:val="20"/>
                <w:szCs w:val="20"/>
              </w:rPr>
              <w:t>60</w:t>
            </w:r>
          </w:p>
        </w:tc>
        <w:tc>
          <w:tcPr>
            <w:tcW w:w="412" w:type="pct"/>
            <w:tcBorders>
              <w:top w:val="single" w:sz="4" w:space="0" w:color="auto"/>
              <w:left w:val="single" w:sz="4" w:space="0" w:color="auto"/>
              <w:bottom w:val="single" w:sz="4" w:space="0" w:color="auto"/>
              <w:right w:val="single" w:sz="4" w:space="0" w:color="auto"/>
            </w:tcBorders>
          </w:tcPr>
          <w:p w:rsidR="00097CC1" w:rsidRPr="002C37D3" w:rsidRDefault="00097CC1" w:rsidP="00097CC1">
            <w:pPr>
              <w:widowControl w:val="0"/>
              <w:autoSpaceDE w:val="0"/>
              <w:autoSpaceDN w:val="0"/>
              <w:adjustRightInd w:val="0"/>
              <w:spacing w:after="0" w:line="240" w:lineRule="auto"/>
              <w:jc w:val="center"/>
              <w:rPr>
                <w:rFonts w:ascii="Times New Roman" w:hAnsi="Times New Roman"/>
                <w:color w:val="000000"/>
                <w:sz w:val="20"/>
                <w:szCs w:val="20"/>
              </w:rPr>
            </w:pPr>
            <w:r w:rsidRPr="002C37D3">
              <w:rPr>
                <w:rFonts w:ascii="Times New Roman" w:hAnsi="Times New Roman"/>
                <w:color w:val="000000"/>
                <w:sz w:val="20"/>
                <w:szCs w:val="20"/>
              </w:rPr>
              <w:t>70</w:t>
            </w:r>
          </w:p>
        </w:tc>
        <w:tc>
          <w:tcPr>
            <w:tcW w:w="412" w:type="pct"/>
            <w:tcBorders>
              <w:top w:val="single" w:sz="4" w:space="0" w:color="auto"/>
              <w:left w:val="single" w:sz="4" w:space="0" w:color="auto"/>
              <w:bottom w:val="single" w:sz="4" w:space="0" w:color="auto"/>
              <w:right w:val="single" w:sz="4" w:space="0" w:color="auto"/>
            </w:tcBorders>
          </w:tcPr>
          <w:p w:rsidR="00097CC1" w:rsidRPr="002C37D3" w:rsidRDefault="00097CC1" w:rsidP="00097CC1">
            <w:pPr>
              <w:widowControl w:val="0"/>
              <w:autoSpaceDE w:val="0"/>
              <w:autoSpaceDN w:val="0"/>
              <w:adjustRightInd w:val="0"/>
              <w:spacing w:after="0" w:line="240" w:lineRule="auto"/>
              <w:jc w:val="center"/>
              <w:rPr>
                <w:rFonts w:ascii="Times New Roman" w:hAnsi="Times New Roman"/>
                <w:color w:val="000000"/>
                <w:sz w:val="20"/>
                <w:szCs w:val="20"/>
              </w:rPr>
            </w:pPr>
            <w:r w:rsidRPr="002C37D3">
              <w:rPr>
                <w:rFonts w:ascii="Times New Roman" w:hAnsi="Times New Roman"/>
                <w:color w:val="000000"/>
                <w:sz w:val="20"/>
                <w:szCs w:val="20"/>
              </w:rPr>
              <w:t>80</w:t>
            </w:r>
          </w:p>
        </w:tc>
        <w:tc>
          <w:tcPr>
            <w:tcW w:w="412" w:type="pct"/>
            <w:tcBorders>
              <w:top w:val="single" w:sz="4" w:space="0" w:color="auto"/>
              <w:left w:val="single" w:sz="4" w:space="0" w:color="auto"/>
              <w:bottom w:val="single" w:sz="4" w:space="0" w:color="auto"/>
              <w:right w:val="single" w:sz="4" w:space="0" w:color="auto"/>
            </w:tcBorders>
          </w:tcPr>
          <w:p w:rsidR="00097CC1" w:rsidRPr="002C37D3" w:rsidRDefault="00097CC1" w:rsidP="00097CC1">
            <w:pPr>
              <w:widowControl w:val="0"/>
              <w:autoSpaceDE w:val="0"/>
              <w:autoSpaceDN w:val="0"/>
              <w:adjustRightInd w:val="0"/>
              <w:spacing w:after="0" w:line="240" w:lineRule="auto"/>
              <w:jc w:val="center"/>
              <w:rPr>
                <w:rFonts w:ascii="Times New Roman" w:hAnsi="Times New Roman"/>
                <w:color w:val="000000"/>
                <w:sz w:val="20"/>
                <w:szCs w:val="20"/>
              </w:rPr>
            </w:pPr>
            <w:r w:rsidRPr="002C37D3">
              <w:rPr>
                <w:rFonts w:ascii="Times New Roman" w:hAnsi="Times New Roman"/>
                <w:color w:val="000000"/>
                <w:sz w:val="20"/>
                <w:szCs w:val="20"/>
              </w:rPr>
              <w:t>90</w:t>
            </w:r>
          </w:p>
        </w:tc>
        <w:tc>
          <w:tcPr>
            <w:tcW w:w="471" w:type="pct"/>
            <w:tcBorders>
              <w:top w:val="single" w:sz="4" w:space="0" w:color="auto"/>
              <w:left w:val="single" w:sz="4" w:space="0" w:color="auto"/>
              <w:bottom w:val="single" w:sz="4" w:space="0" w:color="auto"/>
              <w:right w:val="single" w:sz="4" w:space="0" w:color="auto"/>
            </w:tcBorders>
          </w:tcPr>
          <w:p w:rsidR="00097CC1" w:rsidRPr="002C37D3" w:rsidRDefault="00097CC1" w:rsidP="00097CC1">
            <w:pPr>
              <w:widowControl w:val="0"/>
              <w:autoSpaceDE w:val="0"/>
              <w:autoSpaceDN w:val="0"/>
              <w:adjustRightInd w:val="0"/>
              <w:spacing w:after="0" w:line="240" w:lineRule="auto"/>
              <w:jc w:val="center"/>
              <w:rPr>
                <w:rFonts w:ascii="Times New Roman" w:hAnsi="Times New Roman"/>
                <w:color w:val="000000"/>
                <w:sz w:val="20"/>
                <w:szCs w:val="20"/>
              </w:rPr>
            </w:pPr>
            <w:r w:rsidRPr="002C37D3">
              <w:rPr>
                <w:rFonts w:ascii="Times New Roman" w:hAnsi="Times New Roman"/>
                <w:color w:val="000000"/>
                <w:sz w:val="20"/>
                <w:szCs w:val="20"/>
              </w:rPr>
              <w:t>100</w:t>
            </w:r>
          </w:p>
        </w:tc>
      </w:tr>
      <w:tr w:rsidR="00097CC1" w:rsidRPr="002C37D3" w:rsidTr="00097CC1">
        <w:trPr>
          <w:jc w:val="center"/>
        </w:trPr>
        <w:tc>
          <w:tcPr>
            <w:tcW w:w="822" w:type="pct"/>
            <w:tcBorders>
              <w:top w:val="single" w:sz="4" w:space="0" w:color="auto"/>
              <w:left w:val="single" w:sz="4" w:space="0" w:color="auto"/>
              <w:bottom w:val="single" w:sz="4" w:space="0" w:color="auto"/>
              <w:right w:val="single" w:sz="4" w:space="0" w:color="auto"/>
            </w:tcBorders>
          </w:tcPr>
          <w:p w:rsidR="00097CC1" w:rsidRPr="002C37D3" w:rsidRDefault="00097CC1" w:rsidP="00097CC1">
            <w:pPr>
              <w:widowControl w:val="0"/>
              <w:autoSpaceDE w:val="0"/>
              <w:autoSpaceDN w:val="0"/>
              <w:adjustRightInd w:val="0"/>
              <w:spacing w:after="0" w:line="240" w:lineRule="auto"/>
              <w:jc w:val="center"/>
              <w:rPr>
                <w:rFonts w:ascii="Times New Roman" w:hAnsi="Times New Roman"/>
                <w:color w:val="000000"/>
                <w:sz w:val="20"/>
                <w:szCs w:val="20"/>
              </w:rPr>
            </w:pPr>
            <w:r w:rsidRPr="002C37D3">
              <w:rPr>
                <w:rFonts w:ascii="Times New Roman" w:hAnsi="Times New Roman"/>
                <w:color w:val="000000"/>
                <w:sz w:val="20"/>
                <w:szCs w:val="20"/>
              </w:rPr>
              <w:t>20</w:t>
            </w:r>
          </w:p>
        </w:tc>
        <w:tc>
          <w:tcPr>
            <w:tcW w:w="411" w:type="pct"/>
            <w:tcBorders>
              <w:top w:val="single" w:sz="4" w:space="0" w:color="auto"/>
              <w:left w:val="single" w:sz="4" w:space="0" w:color="auto"/>
              <w:bottom w:val="single" w:sz="4" w:space="0" w:color="auto"/>
              <w:right w:val="single" w:sz="4" w:space="0" w:color="auto"/>
            </w:tcBorders>
          </w:tcPr>
          <w:p w:rsidR="00097CC1" w:rsidRPr="002C37D3" w:rsidRDefault="00097CC1" w:rsidP="00097CC1">
            <w:pPr>
              <w:widowControl w:val="0"/>
              <w:autoSpaceDE w:val="0"/>
              <w:autoSpaceDN w:val="0"/>
              <w:adjustRightInd w:val="0"/>
              <w:spacing w:after="0" w:line="240" w:lineRule="auto"/>
              <w:jc w:val="center"/>
              <w:rPr>
                <w:rFonts w:ascii="Times New Roman" w:hAnsi="Times New Roman"/>
                <w:color w:val="000000"/>
                <w:sz w:val="20"/>
                <w:szCs w:val="20"/>
              </w:rPr>
            </w:pPr>
            <w:r w:rsidRPr="002C37D3">
              <w:rPr>
                <w:rFonts w:ascii="Times New Roman" w:hAnsi="Times New Roman"/>
                <w:color w:val="000000"/>
                <w:sz w:val="20"/>
                <w:szCs w:val="20"/>
              </w:rPr>
              <w:t>12</w:t>
            </w:r>
          </w:p>
        </w:tc>
        <w:tc>
          <w:tcPr>
            <w:tcW w:w="412" w:type="pct"/>
            <w:tcBorders>
              <w:top w:val="single" w:sz="4" w:space="0" w:color="auto"/>
              <w:left w:val="single" w:sz="4" w:space="0" w:color="auto"/>
              <w:bottom w:val="single" w:sz="4" w:space="0" w:color="auto"/>
              <w:right w:val="single" w:sz="4" w:space="0" w:color="auto"/>
            </w:tcBorders>
          </w:tcPr>
          <w:p w:rsidR="00097CC1" w:rsidRPr="002C37D3" w:rsidRDefault="00097CC1" w:rsidP="00097CC1">
            <w:pPr>
              <w:widowControl w:val="0"/>
              <w:autoSpaceDE w:val="0"/>
              <w:autoSpaceDN w:val="0"/>
              <w:adjustRightInd w:val="0"/>
              <w:spacing w:after="0" w:line="240" w:lineRule="auto"/>
              <w:jc w:val="center"/>
              <w:rPr>
                <w:rFonts w:ascii="Times New Roman" w:hAnsi="Times New Roman"/>
                <w:color w:val="000000"/>
                <w:sz w:val="20"/>
                <w:szCs w:val="20"/>
              </w:rPr>
            </w:pPr>
            <w:r w:rsidRPr="002C37D3">
              <w:rPr>
                <w:rFonts w:ascii="Times New Roman" w:hAnsi="Times New Roman"/>
                <w:color w:val="000000"/>
                <w:sz w:val="20"/>
                <w:szCs w:val="20"/>
              </w:rPr>
              <w:t>24</w:t>
            </w:r>
          </w:p>
        </w:tc>
        <w:tc>
          <w:tcPr>
            <w:tcW w:w="412" w:type="pct"/>
            <w:tcBorders>
              <w:top w:val="single" w:sz="4" w:space="0" w:color="auto"/>
              <w:left w:val="single" w:sz="4" w:space="0" w:color="auto"/>
              <w:bottom w:val="single" w:sz="4" w:space="0" w:color="auto"/>
              <w:right w:val="single" w:sz="4" w:space="0" w:color="auto"/>
            </w:tcBorders>
          </w:tcPr>
          <w:p w:rsidR="00097CC1" w:rsidRPr="002C37D3" w:rsidRDefault="00097CC1" w:rsidP="00097CC1">
            <w:pPr>
              <w:widowControl w:val="0"/>
              <w:autoSpaceDE w:val="0"/>
              <w:autoSpaceDN w:val="0"/>
              <w:adjustRightInd w:val="0"/>
              <w:spacing w:after="0" w:line="240" w:lineRule="auto"/>
              <w:jc w:val="center"/>
              <w:rPr>
                <w:rFonts w:ascii="Times New Roman" w:hAnsi="Times New Roman"/>
                <w:color w:val="000000"/>
                <w:sz w:val="20"/>
                <w:szCs w:val="20"/>
              </w:rPr>
            </w:pPr>
            <w:r w:rsidRPr="002C37D3">
              <w:rPr>
                <w:rFonts w:ascii="Times New Roman" w:hAnsi="Times New Roman"/>
                <w:color w:val="000000"/>
                <w:sz w:val="20"/>
                <w:szCs w:val="20"/>
              </w:rPr>
              <w:t>36</w:t>
            </w:r>
          </w:p>
        </w:tc>
        <w:tc>
          <w:tcPr>
            <w:tcW w:w="412" w:type="pct"/>
            <w:tcBorders>
              <w:top w:val="single" w:sz="4" w:space="0" w:color="auto"/>
              <w:left w:val="single" w:sz="4" w:space="0" w:color="auto"/>
              <w:bottom w:val="single" w:sz="4" w:space="0" w:color="auto"/>
              <w:right w:val="single" w:sz="4" w:space="0" w:color="auto"/>
            </w:tcBorders>
          </w:tcPr>
          <w:p w:rsidR="00097CC1" w:rsidRPr="002C37D3" w:rsidRDefault="00097CC1" w:rsidP="00097CC1">
            <w:pPr>
              <w:widowControl w:val="0"/>
              <w:autoSpaceDE w:val="0"/>
              <w:autoSpaceDN w:val="0"/>
              <w:adjustRightInd w:val="0"/>
              <w:spacing w:after="0" w:line="240" w:lineRule="auto"/>
              <w:jc w:val="center"/>
              <w:rPr>
                <w:rFonts w:ascii="Times New Roman" w:hAnsi="Times New Roman"/>
                <w:color w:val="000000"/>
                <w:sz w:val="20"/>
                <w:szCs w:val="20"/>
              </w:rPr>
            </w:pPr>
            <w:r w:rsidRPr="002C37D3">
              <w:rPr>
                <w:rFonts w:ascii="Times New Roman" w:hAnsi="Times New Roman"/>
                <w:color w:val="000000"/>
                <w:sz w:val="20"/>
                <w:szCs w:val="20"/>
              </w:rPr>
              <w:t>48</w:t>
            </w:r>
          </w:p>
        </w:tc>
        <w:tc>
          <w:tcPr>
            <w:tcW w:w="412" w:type="pct"/>
            <w:tcBorders>
              <w:top w:val="single" w:sz="4" w:space="0" w:color="auto"/>
              <w:left w:val="single" w:sz="4" w:space="0" w:color="auto"/>
              <w:bottom w:val="single" w:sz="4" w:space="0" w:color="auto"/>
              <w:right w:val="single" w:sz="4" w:space="0" w:color="auto"/>
            </w:tcBorders>
          </w:tcPr>
          <w:p w:rsidR="00097CC1" w:rsidRPr="002C37D3" w:rsidRDefault="00097CC1" w:rsidP="00097CC1">
            <w:pPr>
              <w:widowControl w:val="0"/>
              <w:autoSpaceDE w:val="0"/>
              <w:autoSpaceDN w:val="0"/>
              <w:adjustRightInd w:val="0"/>
              <w:spacing w:after="0" w:line="240" w:lineRule="auto"/>
              <w:jc w:val="center"/>
              <w:rPr>
                <w:rFonts w:ascii="Times New Roman" w:hAnsi="Times New Roman"/>
                <w:color w:val="000000"/>
                <w:sz w:val="20"/>
                <w:szCs w:val="20"/>
              </w:rPr>
            </w:pPr>
            <w:r w:rsidRPr="002C37D3">
              <w:rPr>
                <w:rFonts w:ascii="Times New Roman" w:hAnsi="Times New Roman"/>
                <w:color w:val="000000"/>
                <w:sz w:val="20"/>
                <w:szCs w:val="20"/>
              </w:rPr>
              <w:t>56</w:t>
            </w:r>
          </w:p>
        </w:tc>
        <w:tc>
          <w:tcPr>
            <w:tcW w:w="412" w:type="pct"/>
            <w:tcBorders>
              <w:top w:val="single" w:sz="4" w:space="0" w:color="auto"/>
              <w:left w:val="single" w:sz="4" w:space="0" w:color="auto"/>
              <w:bottom w:val="single" w:sz="4" w:space="0" w:color="auto"/>
              <w:right w:val="single" w:sz="4" w:space="0" w:color="auto"/>
            </w:tcBorders>
          </w:tcPr>
          <w:p w:rsidR="00097CC1" w:rsidRPr="002C37D3" w:rsidRDefault="00097CC1" w:rsidP="00097CC1">
            <w:pPr>
              <w:widowControl w:val="0"/>
              <w:autoSpaceDE w:val="0"/>
              <w:autoSpaceDN w:val="0"/>
              <w:adjustRightInd w:val="0"/>
              <w:spacing w:after="0" w:line="240" w:lineRule="auto"/>
              <w:jc w:val="center"/>
              <w:rPr>
                <w:rFonts w:ascii="Times New Roman" w:hAnsi="Times New Roman"/>
                <w:color w:val="000000"/>
                <w:sz w:val="20"/>
                <w:szCs w:val="20"/>
              </w:rPr>
            </w:pPr>
            <w:r w:rsidRPr="002C37D3">
              <w:rPr>
                <w:rFonts w:ascii="Times New Roman" w:hAnsi="Times New Roman"/>
                <w:color w:val="000000"/>
                <w:sz w:val="20"/>
                <w:szCs w:val="20"/>
              </w:rPr>
              <w:t>71</w:t>
            </w:r>
          </w:p>
        </w:tc>
        <w:tc>
          <w:tcPr>
            <w:tcW w:w="412" w:type="pct"/>
            <w:tcBorders>
              <w:top w:val="single" w:sz="4" w:space="0" w:color="auto"/>
              <w:left w:val="single" w:sz="4" w:space="0" w:color="auto"/>
              <w:bottom w:val="single" w:sz="4" w:space="0" w:color="auto"/>
              <w:right w:val="single" w:sz="4" w:space="0" w:color="auto"/>
            </w:tcBorders>
          </w:tcPr>
          <w:p w:rsidR="00097CC1" w:rsidRPr="002C37D3" w:rsidRDefault="00097CC1" w:rsidP="00097CC1">
            <w:pPr>
              <w:widowControl w:val="0"/>
              <w:autoSpaceDE w:val="0"/>
              <w:autoSpaceDN w:val="0"/>
              <w:adjustRightInd w:val="0"/>
              <w:spacing w:after="0" w:line="240" w:lineRule="auto"/>
              <w:jc w:val="center"/>
              <w:rPr>
                <w:rFonts w:ascii="Times New Roman" w:hAnsi="Times New Roman"/>
                <w:color w:val="000000"/>
                <w:sz w:val="20"/>
                <w:szCs w:val="20"/>
              </w:rPr>
            </w:pPr>
            <w:r w:rsidRPr="002C37D3">
              <w:rPr>
                <w:rFonts w:ascii="Times New Roman" w:hAnsi="Times New Roman"/>
                <w:color w:val="000000"/>
                <w:sz w:val="20"/>
                <w:szCs w:val="20"/>
              </w:rPr>
              <w:t>85</w:t>
            </w:r>
          </w:p>
        </w:tc>
        <w:tc>
          <w:tcPr>
            <w:tcW w:w="412" w:type="pct"/>
            <w:tcBorders>
              <w:top w:val="single" w:sz="4" w:space="0" w:color="auto"/>
              <w:left w:val="single" w:sz="4" w:space="0" w:color="auto"/>
              <w:bottom w:val="single" w:sz="4" w:space="0" w:color="auto"/>
              <w:right w:val="single" w:sz="4" w:space="0" w:color="auto"/>
            </w:tcBorders>
          </w:tcPr>
          <w:p w:rsidR="00097CC1" w:rsidRPr="002C37D3" w:rsidRDefault="00097CC1" w:rsidP="00097CC1">
            <w:pPr>
              <w:widowControl w:val="0"/>
              <w:autoSpaceDE w:val="0"/>
              <w:autoSpaceDN w:val="0"/>
              <w:adjustRightInd w:val="0"/>
              <w:spacing w:after="0" w:line="240" w:lineRule="auto"/>
              <w:jc w:val="center"/>
              <w:rPr>
                <w:rFonts w:ascii="Times New Roman" w:hAnsi="Times New Roman"/>
                <w:color w:val="000000"/>
                <w:sz w:val="20"/>
                <w:szCs w:val="20"/>
              </w:rPr>
            </w:pPr>
            <w:r w:rsidRPr="002C37D3">
              <w:rPr>
                <w:rFonts w:ascii="Times New Roman" w:hAnsi="Times New Roman"/>
                <w:color w:val="000000"/>
                <w:sz w:val="20"/>
                <w:szCs w:val="20"/>
              </w:rPr>
              <w:t>97</w:t>
            </w:r>
          </w:p>
        </w:tc>
        <w:tc>
          <w:tcPr>
            <w:tcW w:w="412" w:type="pct"/>
            <w:tcBorders>
              <w:top w:val="single" w:sz="4" w:space="0" w:color="auto"/>
              <w:left w:val="single" w:sz="4" w:space="0" w:color="auto"/>
              <w:bottom w:val="single" w:sz="4" w:space="0" w:color="auto"/>
              <w:right w:val="single" w:sz="4" w:space="0" w:color="auto"/>
            </w:tcBorders>
          </w:tcPr>
          <w:p w:rsidR="00097CC1" w:rsidRPr="002C37D3" w:rsidRDefault="00097CC1" w:rsidP="00097CC1">
            <w:pPr>
              <w:widowControl w:val="0"/>
              <w:autoSpaceDE w:val="0"/>
              <w:autoSpaceDN w:val="0"/>
              <w:adjustRightInd w:val="0"/>
              <w:spacing w:after="0" w:line="240" w:lineRule="auto"/>
              <w:jc w:val="center"/>
              <w:rPr>
                <w:rFonts w:ascii="Times New Roman" w:hAnsi="Times New Roman"/>
                <w:color w:val="000000"/>
                <w:sz w:val="20"/>
                <w:szCs w:val="20"/>
              </w:rPr>
            </w:pPr>
            <w:r w:rsidRPr="002C37D3">
              <w:rPr>
                <w:rFonts w:ascii="Times New Roman" w:hAnsi="Times New Roman"/>
                <w:color w:val="000000"/>
                <w:sz w:val="20"/>
                <w:szCs w:val="20"/>
              </w:rPr>
              <w:t>109</w:t>
            </w:r>
          </w:p>
        </w:tc>
        <w:tc>
          <w:tcPr>
            <w:tcW w:w="471" w:type="pct"/>
            <w:tcBorders>
              <w:top w:val="single" w:sz="4" w:space="0" w:color="auto"/>
              <w:left w:val="single" w:sz="4" w:space="0" w:color="auto"/>
              <w:bottom w:val="single" w:sz="4" w:space="0" w:color="auto"/>
              <w:right w:val="single" w:sz="4" w:space="0" w:color="auto"/>
            </w:tcBorders>
          </w:tcPr>
          <w:p w:rsidR="00097CC1" w:rsidRPr="002C37D3" w:rsidRDefault="00097CC1" w:rsidP="00097CC1">
            <w:pPr>
              <w:widowControl w:val="0"/>
              <w:autoSpaceDE w:val="0"/>
              <w:autoSpaceDN w:val="0"/>
              <w:adjustRightInd w:val="0"/>
              <w:spacing w:after="0" w:line="240" w:lineRule="auto"/>
              <w:jc w:val="center"/>
              <w:rPr>
                <w:rFonts w:ascii="Times New Roman" w:hAnsi="Times New Roman"/>
                <w:color w:val="000000"/>
                <w:sz w:val="20"/>
                <w:szCs w:val="20"/>
              </w:rPr>
            </w:pPr>
            <w:r w:rsidRPr="002C37D3">
              <w:rPr>
                <w:rFonts w:ascii="Times New Roman" w:hAnsi="Times New Roman"/>
                <w:color w:val="000000"/>
                <w:sz w:val="20"/>
                <w:szCs w:val="20"/>
              </w:rPr>
              <w:t>120</w:t>
            </w:r>
          </w:p>
        </w:tc>
      </w:tr>
      <w:tr w:rsidR="00097CC1" w:rsidRPr="002C37D3" w:rsidTr="00097CC1">
        <w:trPr>
          <w:jc w:val="center"/>
        </w:trPr>
        <w:tc>
          <w:tcPr>
            <w:tcW w:w="822" w:type="pct"/>
            <w:tcBorders>
              <w:top w:val="single" w:sz="4" w:space="0" w:color="auto"/>
              <w:left w:val="single" w:sz="4" w:space="0" w:color="auto"/>
              <w:bottom w:val="single" w:sz="4" w:space="0" w:color="auto"/>
              <w:right w:val="single" w:sz="4" w:space="0" w:color="auto"/>
            </w:tcBorders>
          </w:tcPr>
          <w:p w:rsidR="00097CC1" w:rsidRPr="002C37D3" w:rsidRDefault="00097CC1" w:rsidP="00097CC1">
            <w:pPr>
              <w:widowControl w:val="0"/>
              <w:autoSpaceDE w:val="0"/>
              <w:autoSpaceDN w:val="0"/>
              <w:adjustRightInd w:val="0"/>
              <w:spacing w:after="0" w:line="240" w:lineRule="auto"/>
              <w:jc w:val="center"/>
              <w:rPr>
                <w:rFonts w:ascii="Times New Roman" w:hAnsi="Times New Roman"/>
                <w:color w:val="000000"/>
                <w:sz w:val="20"/>
                <w:szCs w:val="20"/>
              </w:rPr>
            </w:pPr>
            <w:r w:rsidRPr="002C37D3">
              <w:rPr>
                <w:rFonts w:ascii="Times New Roman" w:hAnsi="Times New Roman"/>
                <w:color w:val="000000"/>
                <w:sz w:val="20"/>
                <w:szCs w:val="20"/>
              </w:rPr>
              <w:t>22</w:t>
            </w:r>
          </w:p>
        </w:tc>
        <w:tc>
          <w:tcPr>
            <w:tcW w:w="411" w:type="pct"/>
            <w:tcBorders>
              <w:top w:val="single" w:sz="4" w:space="0" w:color="auto"/>
              <w:left w:val="single" w:sz="4" w:space="0" w:color="auto"/>
              <w:bottom w:val="single" w:sz="4" w:space="0" w:color="auto"/>
              <w:right w:val="single" w:sz="4" w:space="0" w:color="auto"/>
            </w:tcBorders>
          </w:tcPr>
          <w:p w:rsidR="00097CC1" w:rsidRPr="002C37D3" w:rsidRDefault="00097CC1" w:rsidP="00097CC1">
            <w:pPr>
              <w:widowControl w:val="0"/>
              <w:autoSpaceDE w:val="0"/>
              <w:autoSpaceDN w:val="0"/>
              <w:adjustRightInd w:val="0"/>
              <w:spacing w:after="0" w:line="240" w:lineRule="auto"/>
              <w:jc w:val="center"/>
              <w:rPr>
                <w:rFonts w:ascii="Times New Roman" w:hAnsi="Times New Roman"/>
                <w:color w:val="000000"/>
                <w:sz w:val="20"/>
                <w:szCs w:val="20"/>
              </w:rPr>
            </w:pPr>
            <w:r w:rsidRPr="002C37D3">
              <w:rPr>
                <w:rFonts w:ascii="Times New Roman" w:hAnsi="Times New Roman"/>
                <w:color w:val="000000"/>
                <w:sz w:val="20"/>
                <w:szCs w:val="20"/>
              </w:rPr>
              <w:t>14</w:t>
            </w:r>
          </w:p>
        </w:tc>
        <w:tc>
          <w:tcPr>
            <w:tcW w:w="412" w:type="pct"/>
            <w:tcBorders>
              <w:top w:val="single" w:sz="4" w:space="0" w:color="auto"/>
              <w:left w:val="single" w:sz="4" w:space="0" w:color="auto"/>
              <w:bottom w:val="single" w:sz="4" w:space="0" w:color="auto"/>
              <w:right w:val="single" w:sz="4" w:space="0" w:color="auto"/>
            </w:tcBorders>
          </w:tcPr>
          <w:p w:rsidR="00097CC1" w:rsidRPr="002C37D3" w:rsidRDefault="00097CC1" w:rsidP="00097CC1">
            <w:pPr>
              <w:widowControl w:val="0"/>
              <w:autoSpaceDE w:val="0"/>
              <w:autoSpaceDN w:val="0"/>
              <w:adjustRightInd w:val="0"/>
              <w:spacing w:after="0" w:line="240" w:lineRule="auto"/>
              <w:jc w:val="center"/>
              <w:rPr>
                <w:rFonts w:ascii="Times New Roman" w:hAnsi="Times New Roman"/>
                <w:color w:val="000000"/>
                <w:sz w:val="20"/>
                <w:szCs w:val="20"/>
              </w:rPr>
            </w:pPr>
            <w:r w:rsidRPr="002C37D3">
              <w:rPr>
                <w:rFonts w:ascii="Times New Roman" w:hAnsi="Times New Roman"/>
                <w:color w:val="000000"/>
                <w:sz w:val="20"/>
                <w:szCs w:val="20"/>
              </w:rPr>
              <w:t>29</w:t>
            </w:r>
          </w:p>
        </w:tc>
        <w:tc>
          <w:tcPr>
            <w:tcW w:w="412" w:type="pct"/>
            <w:tcBorders>
              <w:top w:val="single" w:sz="4" w:space="0" w:color="auto"/>
              <w:left w:val="single" w:sz="4" w:space="0" w:color="auto"/>
              <w:bottom w:val="single" w:sz="4" w:space="0" w:color="auto"/>
              <w:right w:val="single" w:sz="4" w:space="0" w:color="auto"/>
            </w:tcBorders>
          </w:tcPr>
          <w:p w:rsidR="00097CC1" w:rsidRPr="002C37D3" w:rsidRDefault="00097CC1" w:rsidP="00097CC1">
            <w:pPr>
              <w:widowControl w:val="0"/>
              <w:autoSpaceDE w:val="0"/>
              <w:autoSpaceDN w:val="0"/>
              <w:adjustRightInd w:val="0"/>
              <w:spacing w:after="0" w:line="240" w:lineRule="auto"/>
              <w:jc w:val="center"/>
              <w:rPr>
                <w:rFonts w:ascii="Times New Roman" w:hAnsi="Times New Roman"/>
                <w:color w:val="000000"/>
                <w:sz w:val="20"/>
                <w:szCs w:val="20"/>
              </w:rPr>
            </w:pPr>
            <w:r w:rsidRPr="002C37D3">
              <w:rPr>
                <w:rFonts w:ascii="Times New Roman" w:hAnsi="Times New Roman"/>
                <w:color w:val="000000"/>
                <w:sz w:val="20"/>
                <w:szCs w:val="20"/>
              </w:rPr>
              <w:t>48</w:t>
            </w:r>
          </w:p>
        </w:tc>
        <w:tc>
          <w:tcPr>
            <w:tcW w:w="412" w:type="pct"/>
            <w:tcBorders>
              <w:top w:val="single" w:sz="4" w:space="0" w:color="auto"/>
              <w:left w:val="single" w:sz="4" w:space="0" w:color="auto"/>
              <w:bottom w:val="single" w:sz="4" w:space="0" w:color="auto"/>
              <w:right w:val="single" w:sz="4" w:space="0" w:color="auto"/>
            </w:tcBorders>
          </w:tcPr>
          <w:p w:rsidR="00097CC1" w:rsidRPr="002C37D3" w:rsidRDefault="00097CC1" w:rsidP="00097CC1">
            <w:pPr>
              <w:widowControl w:val="0"/>
              <w:autoSpaceDE w:val="0"/>
              <w:autoSpaceDN w:val="0"/>
              <w:adjustRightInd w:val="0"/>
              <w:spacing w:after="0" w:line="240" w:lineRule="auto"/>
              <w:jc w:val="center"/>
              <w:rPr>
                <w:rFonts w:ascii="Times New Roman" w:hAnsi="Times New Roman"/>
                <w:color w:val="000000"/>
                <w:sz w:val="20"/>
                <w:szCs w:val="20"/>
              </w:rPr>
            </w:pPr>
            <w:r w:rsidRPr="002C37D3">
              <w:rPr>
                <w:rFonts w:ascii="Times New Roman" w:hAnsi="Times New Roman"/>
                <w:color w:val="000000"/>
                <w:sz w:val="20"/>
                <w:szCs w:val="20"/>
              </w:rPr>
              <w:t>58</w:t>
            </w:r>
          </w:p>
        </w:tc>
        <w:tc>
          <w:tcPr>
            <w:tcW w:w="412" w:type="pct"/>
            <w:tcBorders>
              <w:top w:val="single" w:sz="4" w:space="0" w:color="auto"/>
              <w:left w:val="single" w:sz="4" w:space="0" w:color="auto"/>
              <w:bottom w:val="single" w:sz="4" w:space="0" w:color="auto"/>
              <w:right w:val="single" w:sz="4" w:space="0" w:color="auto"/>
            </w:tcBorders>
          </w:tcPr>
          <w:p w:rsidR="00097CC1" w:rsidRPr="002C37D3" w:rsidRDefault="00097CC1" w:rsidP="00097CC1">
            <w:pPr>
              <w:widowControl w:val="0"/>
              <w:autoSpaceDE w:val="0"/>
              <w:autoSpaceDN w:val="0"/>
              <w:adjustRightInd w:val="0"/>
              <w:spacing w:after="0" w:line="240" w:lineRule="auto"/>
              <w:jc w:val="center"/>
              <w:rPr>
                <w:rFonts w:ascii="Times New Roman" w:hAnsi="Times New Roman"/>
                <w:color w:val="000000"/>
                <w:sz w:val="20"/>
                <w:szCs w:val="20"/>
              </w:rPr>
            </w:pPr>
            <w:r w:rsidRPr="002C37D3">
              <w:rPr>
                <w:rFonts w:ascii="Times New Roman" w:hAnsi="Times New Roman"/>
                <w:color w:val="000000"/>
                <w:sz w:val="20"/>
                <w:szCs w:val="20"/>
              </w:rPr>
              <w:t>72</w:t>
            </w:r>
          </w:p>
        </w:tc>
        <w:tc>
          <w:tcPr>
            <w:tcW w:w="412" w:type="pct"/>
            <w:tcBorders>
              <w:top w:val="single" w:sz="4" w:space="0" w:color="auto"/>
              <w:left w:val="single" w:sz="4" w:space="0" w:color="auto"/>
              <w:bottom w:val="single" w:sz="4" w:space="0" w:color="auto"/>
              <w:right w:val="single" w:sz="4" w:space="0" w:color="auto"/>
            </w:tcBorders>
          </w:tcPr>
          <w:p w:rsidR="00097CC1" w:rsidRPr="002C37D3" w:rsidRDefault="00097CC1" w:rsidP="00097CC1">
            <w:pPr>
              <w:widowControl w:val="0"/>
              <w:autoSpaceDE w:val="0"/>
              <w:autoSpaceDN w:val="0"/>
              <w:adjustRightInd w:val="0"/>
              <w:spacing w:after="0" w:line="240" w:lineRule="auto"/>
              <w:jc w:val="center"/>
              <w:rPr>
                <w:rFonts w:ascii="Times New Roman" w:hAnsi="Times New Roman"/>
                <w:color w:val="000000"/>
                <w:sz w:val="20"/>
                <w:szCs w:val="20"/>
              </w:rPr>
            </w:pPr>
            <w:r w:rsidRPr="002C37D3">
              <w:rPr>
                <w:rFonts w:ascii="Times New Roman" w:hAnsi="Times New Roman"/>
                <w:color w:val="000000"/>
                <w:sz w:val="20"/>
                <w:szCs w:val="20"/>
              </w:rPr>
              <w:t>86</w:t>
            </w:r>
          </w:p>
        </w:tc>
        <w:tc>
          <w:tcPr>
            <w:tcW w:w="412" w:type="pct"/>
            <w:tcBorders>
              <w:top w:val="single" w:sz="4" w:space="0" w:color="auto"/>
              <w:left w:val="single" w:sz="4" w:space="0" w:color="auto"/>
              <w:bottom w:val="single" w:sz="4" w:space="0" w:color="auto"/>
              <w:right w:val="single" w:sz="4" w:space="0" w:color="auto"/>
            </w:tcBorders>
          </w:tcPr>
          <w:p w:rsidR="00097CC1" w:rsidRPr="002C37D3" w:rsidRDefault="00097CC1" w:rsidP="00097CC1">
            <w:pPr>
              <w:widowControl w:val="0"/>
              <w:autoSpaceDE w:val="0"/>
              <w:autoSpaceDN w:val="0"/>
              <w:adjustRightInd w:val="0"/>
              <w:spacing w:after="0" w:line="240" w:lineRule="auto"/>
              <w:jc w:val="center"/>
              <w:rPr>
                <w:rFonts w:ascii="Times New Roman" w:hAnsi="Times New Roman"/>
                <w:color w:val="000000"/>
                <w:sz w:val="20"/>
                <w:szCs w:val="20"/>
              </w:rPr>
            </w:pPr>
            <w:r w:rsidRPr="002C37D3">
              <w:rPr>
                <w:rFonts w:ascii="Times New Roman" w:hAnsi="Times New Roman"/>
                <w:color w:val="000000"/>
                <w:sz w:val="20"/>
                <w:szCs w:val="20"/>
              </w:rPr>
              <w:t>100</w:t>
            </w:r>
          </w:p>
        </w:tc>
        <w:tc>
          <w:tcPr>
            <w:tcW w:w="412" w:type="pct"/>
            <w:tcBorders>
              <w:top w:val="single" w:sz="4" w:space="0" w:color="auto"/>
              <w:left w:val="single" w:sz="4" w:space="0" w:color="auto"/>
              <w:bottom w:val="single" w:sz="4" w:space="0" w:color="auto"/>
              <w:right w:val="single" w:sz="4" w:space="0" w:color="auto"/>
            </w:tcBorders>
          </w:tcPr>
          <w:p w:rsidR="00097CC1" w:rsidRPr="002C37D3" w:rsidRDefault="00097CC1" w:rsidP="00097CC1">
            <w:pPr>
              <w:widowControl w:val="0"/>
              <w:autoSpaceDE w:val="0"/>
              <w:autoSpaceDN w:val="0"/>
              <w:adjustRightInd w:val="0"/>
              <w:spacing w:after="0" w:line="240" w:lineRule="auto"/>
              <w:jc w:val="center"/>
              <w:rPr>
                <w:rFonts w:ascii="Times New Roman" w:hAnsi="Times New Roman"/>
                <w:color w:val="000000"/>
                <w:sz w:val="20"/>
                <w:szCs w:val="20"/>
              </w:rPr>
            </w:pPr>
            <w:r w:rsidRPr="002C37D3">
              <w:rPr>
                <w:rFonts w:ascii="Times New Roman" w:hAnsi="Times New Roman"/>
                <w:color w:val="000000"/>
                <w:sz w:val="20"/>
                <w:szCs w:val="20"/>
              </w:rPr>
              <w:t>115</w:t>
            </w:r>
          </w:p>
        </w:tc>
        <w:tc>
          <w:tcPr>
            <w:tcW w:w="412" w:type="pct"/>
            <w:tcBorders>
              <w:top w:val="single" w:sz="4" w:space="0" w:color="auto"/>
              <w:left w:val="single" w:sz="4" w:space="0" w:color="auto"/>
              <w:bottom w:val="single" w:sz="4" w:space="0" w:color="auto"/>
              <w:right w:val="single" w:sz="4" w:space="0" w:color="auto"/>
            </w:tcBorders>
          </w:tcPr>
          <w:p w:rsidR="00097CC1" w:rsidRPr="002C37D3" w:rsidRDefault="00097CC1" w:rsidP="00097CC1">
            <w:pPr>
              <w:widowControl w:val="0"/>
              <w:autoSpaceDE w:val="0"/>
              <w:autoSpaceDN w:val="0"/>
              <w:adjustRightInd w:val="0"/>
              <w:spacing w:after="0" w:line="240" w:lineRule="auto"/>
              <w:jc w:val="center"/>
              <w:rPr>
                <w:rFonts w:ascii="Times New Roman" w:hAnsi="Times New Roman"/>
                <w:color w:val="000000"/>
                <w:sz w:val="20"/>
                <w:szCs w:val="20"/>
              </w:rPr>
            </w:pPr>
            <w:r w:rsidRPr="002C37D3">
              <w:rPr>
                <w:rFonts w:ascii="Times New Roman" w:hAnsi="Times New Roman"/>
                <w:color w:val="000000"/>
                <w:sz w:val="20"/>
                <w:szCs w:val="20"/>
              </w:rPr>
              <w:t>130</w:t>
            </w:r>
          </w:p>
        </w:tc>
        <w:tc>
          <w:tcPr>
            <w:tcW w:w="471" w:type="pct"/>
            <w:tcBorders>
              <w:top w:val="single" w:sz="4" w:space="0" w:color="auto"/>
              <w:left w:val="single" w:sz="4" w:space="0" w:color="auto"/>
              <w:bottom w:val="single" w:sz="4" w:space="0" w:color="auto"/>
              <w:right w:val="single" w:sz="4" w:space="0" w:color="auto"/>
            </w:tcBorders>
          </w:tcPr>
          <w:p w:rsidR="00097CC1" w:rsidRPr="002C37D3" w:rsidRDefault="00097CC1" w:rsidP="00097CC1">
            <w:pPr>
              <w:widowControl w:val="0"/>
              <w:autoSpaceDE w:val="0"/>
              <w:autoSpaceDN w:val="0"/>
              <w:adjustRightInd w:val="0"/>
              <w:spacing w:after="0" w:line="240" w:lineRule="auto"/>
              <w:jc w:val="center"/>
              <w:rPr>
                <w:rFonts w:ascii="Times New Roman" w:hAnsi="Times New Roman"/>
                <w:color w:val="000000"/>
                <w:sz w:val="20"/>
                <w:szCs w:val="20"/>
              </w:rPr>
            </w:pPr>
            <w:r w:rsidRPr="002C37D3">
              <w:rPr>
                <w:rFonts w:ascii="Times New Roman" w:hAnsi="Times New Roman"/>
                <w:color w:val="000000"/>
                <w:sz w:val="20"/>
                <w:szCs w:val="20"/>
              </w:rPr>
              <w:t>140</w:t>
            </w:r>
          </w:p>
        </w:tc>
      </w:tr>
      <w:tr w:rsidR="00097CC1" w:rsidRPr="002C37D3" w:rsidTr="00097CC1">
        <w:trPr>
          <w:jc w:val="center"/>
        </w:trPr>
        <w:tc>
          <w:tcPr>
            <w:tcW w:w="822" w:type="pct"/>
            <w:tcBorders>
              <w:top w:val="single" w:sz="4" w:space="0" w:color="auto"/>
              <w:left w:val="single" w:sz="4" w:space="0" w:color="auto"/>
              <w:bottom w:val="single" w:sz="4" w:space="0" w:color="auto"/>
              <w:right w:val="single" w:sz="4" w:space="0" w:color="auto"/>
            </w:tcBorders>
          </w:tcPr>
          <w:p w:rsidR="00097CC1" w:rsidRPr="002C37D3" w:rsidRDefault="00097CC1" w:rsidP="00097CC1">
            <w:pPr>
              <w:widowControl w:val="0"/>
              <w:autoSpaceDE w:val="0"/>
              <w:autoSpaceDN w:val="0"/>
              <w:adjustRightInd w:val="0"/>
              <w:spacing w:after="0" w:line="240" w:lineRule="auto"/>
              <w:jc w:val="center"/>
              <w:rPr>
                <w:rFonts w:ascii="Times New Roman" w:hAnsi="Times New Roman"/>
                <w:color w:val="000000"/>
                <w:sz w:val="20"/>
                <w:szCs w:val="20"/>
              </w:rPr>
            </w:pPr>
            <w:r w:rsidRPr="002C37D3">
              <w:rPr>
                <w:rFonts w:ascii="Times New Roman" w:hAnsi="Times New Roman"/>
                <w:color w:val="000000"/>
                <w:sz w:val="20"/>
                <w:szCs w:val="20"/>
              </w:rPr>
              <w:t>24</w:t>
            </w:r>
          </w:p>
        </w:tc>
        <w:tc>
          <w:tcPr>
            <w:tcW w:w="411" w:type="pct"/>
            <w:tcBorders>
              <w:top w:val="single" w:sz="4" w:space="0" w:color="auto"/>
              <w:left w:val="single" w:sz="4" w:space="0" w:color="auto"/>
              <w:bottom w:val="single" w:sz="4" w:space="0" w:color="auto"/>
              <w:right w:val="single" w:sz="4" w:space="0" w:color="auto"/>
            </w:tcBorders>
          </w:tcPr>
          <w:p w:rsidR="00097CC1" w:rsidRPr="002C37D3" w:rsidRDefault="00097CC1" w:rsidP="00097CC1">
            <w:pPr>
              <w:widowControl w:val="0"/>
              <w:autoSpaceDE w:val="0"/>
              <w:autoSpaceDN w:val="0"/>
              <w:adjustRightInd w:val="0"/>
              <w:spacing w:after="0" w:line="240" w:lineRule="auto"/>
              <w:jc w:val="center"/>
              <w:rPr>
                <w:rFonts w:ascii="Times New Roman" w:hAnsi="Times New Roman"/>
                <w:color w:val="000000"/>
                <w:sz w:val="20"/>
                <w:szCs w:val="20"/>
              </w:rPr>
            </w:pPr>
            <w:r w:rsidRPr="002C37D3">
              <w:rPr>
                <w:rFonts w:ascii="Times New Roman" w:hAnsi="Times New Roman"/>
                <w:color w:val="000000"/>
                <w:sz w:val="20"/>
                <w:szCs w:val="20"/>
              </w:rPr>
              <w:t>17</w:t>
            </w:r>
          </w:p>
        </w:tc>
        <w:tc>
          <w:tcPr>
            <w:tcW w:w="412" w:type="pct"/>
            <w:tcBorders>
              <w:top w:val="single" w:sz="4" w:space="0" w:color="auto"/>
              <w:left w:val="single" w:sz="4" w:space="0" w:color="auto"/>
              <w:bottom w:val="single" w:sz="4" w:space="0" w:color="auto"/>
              <w:right w:val="single" w:sz="4" w:space="0" w:color="auto"/>
            </w:tcBorders>
          </w:tcPr>
          <w:p w:rsidR="00097CC1" w:rsidRPr="002C37D3" w:rsidRDefault="00097CC1" w:rsidP="00097CC1">
            <w:pPr>
              <w:widowControl w:val="0"/>
              <w:autoSpaceDE w:val="0"/>
              <w:autoSpaceDN w:val="0"/>
              <w:adjustRightInd w:val="0"/>
              <w:spacing w:after="0" w:line="240" w:lineRule="auto"/>
              <w:jc w:val="center"/>
              <w:rPr>
                <w:rFonts w:ascii="Times New Roman" w:hAnsi="Times New Roman"/>
                <w:color w:val="000000"/>
                <w:sz w:val="20"/>
                <w:szCs w:val="20"/>
              </w:rPr>
            </w:pPr>
            <w:r w:rsidRPr="002C37D3">
              <w:rPr>
                <w:rFonts w:ascii="Times New Roman" w:hAnsi="Times New Roman"/>
                <w:color w:val="000000"/>
                <w:sz w:val="20"/>
                <w:szCs w:val="20"/>
              </w:rPr>
              <w:t>34</w:t>
            </w:r>
          </w:p>
        </w:tc>
        <w:tc>
          <w:tcPr>
            <w:tcW w:w="412" w:type="pct"/>
            <w:tcBorders>
              <w:top w:val="single" w:sz="4" w:space="0" w:color="auto"/>
              <w:left w:val="single" w:sz="4" w:space="0" w:color="auto"/>
              <w:bottom w:val="single" w:sz="4" w:space="0" w:color="auto"/>
              <w:right w:val="single" w:sz="4" w:space="0" w:color="auto"/>
            </w:tcBorders>
          </w:tcPr>
          <w:p w:rsidR="00097CC1" w:rsidRPr="002C37D3" w:rsidRDefault="00097CC1" w:rsidP="00097CC1">
            <w:pPr>
              <w:widowControl w:val="0"/>
              <w:autoSpaceDE w:val="0"/>
              <w:autoSpaceDN w:val="0"/>
              <w:adjustRightInd w:val="0"/>
              <w:spacing w:after="0" w:line="240" w:lineRule="auto"/>
              <w:jc w:val="center"/>
              <w:rPr>
                <w:rFonts w:ascii="Times New Roman" w:hAnsi="Times New Roman"/>
                <w:color w:val="000000"/>
                <w:sz w:val="20"/>
                <w:szCs w:val="20"/>
              </w:rPr>
            </w:pPr>
            <w:r w:rsidRPr="002C37D3">
              <w:rPr>
                <w:rFonts w:ascii="Times New Roman" w:hAnsi="Times New Roman"/>
                <w:color w:val="000000"/>
                <w:sz w:val="20"/>
                <w:szCs w:val="20"/>
              </w:rPr>
              <w:t>51</w:t>
            </w:r>
          </w:p>
        </w:tc>
        <w:tc>
          <w:tcPr>
            <w:tcW w:w="412" w:type="pct"/>
            <w:tcBorders>
              <w:top w:val="single" w:sz="4" w:space="0" w:color="auto"/>
              <w:left w:val="single" w:sz="4" w:space="0" w:color="auto"/>
              <w:bottom w:val="single" w:sz="4" w:space="0" w:color="auto"/>
              <w:right w:val="single" w:sz="4" w:space="0" w:color="auto"/>
            </w:tcBorders>
          </w:tcPr>
          <w:p w:rsidR="00097CC1" w:rsidRPr="002C37D3" w:rsidRDefault="00097CC1" w:rsidP="00097CC1">
            <w:pPr>
              <w:widowControl w:val="0"/>
              <w:autoSpaceDE w:val="0"/>
              <w:autoSpaceDN w:val="0"/>
              <w:adjustRightInd w:val="0"/>
              <w:spacing w:after="0" w:line="240" w:lineRule="auto"/>
              <w:jc w:val="center"/>
              <w:rPr>
                <w:rFonts w:ascii="Times New Roman" w:hAnsi="Times New Roman"/>
                <w:color w:val="000000"/>
                <w:sz w:val="20"/>
                <w:szCs w:val="20"/>
              </w:rPr>
            </w:pPr>
            <w:r w:rsidRPr="002C37D3">
              <w:rPr>
                <w:rFonts w:ascii="Times New Roman" w:hAnsi="Times New Roman"/>
                <w:color w:val="000000"/>
                <w:sz w:val="20"/>
                <w:szCs w:val="20"/>
              </w:rPr>
              <w:t>68</w:t>
            </w:r>
          </w:p>
        </w:tc>
        <w:tc>
          <w:tcPr>
            <w:tcW w:w="412" w:type="pct"/>
            <w:tcBorders>
              <w:top w:val="single" w:sz="4" w:space="0" w:color="auto"/>
              <w:left w:val="single" w:sz="4" w:space="0" w:color="auto"/>
              <w:bottom w:val="single" w:sz="4" w:space="0" w:color="auto"/>
              <w:right w:val="single" w:sz="4" w:space="0" w:color="auto"/>
            </w:tcBorders>
          </w:tcPr>
          <w:p w:rsidR="00097CC1" w:rsidRPr="002C37D3" w:rsidRDefault="00097CC1" w:rsidP="00097CC1">
            <w:pPr>
              <w:widowControl w:val="0"/>
              <w:autoSpaceDE w:val="0"/>
              <w:autoSpaceDN w:val="0"/>
              <w:adjustRightInd w:val="0"/>
              <w:spacing w:after="0" w:line="240" w:lineRule="auto"/>
              <w:jc w:val="center"/>
              <w:rPr>
                <w:rFonts w:ascii="Times New Roman" w:hAnsi="Times New Roman"/>
                <w:color w:val="000000"/>
                <w:sz w:val="20"/>
                <w:szCs w:val="20"/>
              </w:rPr>
            </w:pPr>
            <w:r w:rsidRPr="002C37D3">
              <w:rPr>
                <w:rFonts w:ascii="Times New Roman" w:hAnsi="Times New Roman"/>
                <w:color w:val="000000"/>
                <w:sz w:val="20"/>
                <w:szCs w:val="20"/>
              </w:rPr>
              <w:t>85</w:t>
            </w:r>
          </w:p>
        </w:tc>
        <w:tc>
          <w:tcPr>
            <w:tcW w:w="412" w:type="pct"/>
            <w:tcBorders>
              <w:top w:val="single" w:sz="4" w:space="0" w:color="auto"/>
              <w:left w:val="single" w:sz="4" w:space="0" w:color="auto"/>
              <w:bottom w:val="single" w:sz="4" w:space="0" w:color="auto"/>
              <w:right w:val="single" w:sz="4" w:space="0" w:color="auto"/>
            </w:tcBorders>
          </w:tcPr>
          <w:p w:rsidR="00097CC1" w:rsidRPr="002C37D3" w:rsidRDefault="00097CC1" w:rsidP="00097CC1">
            <w:pPr>
              <w:widowControl w:val="0"/>
              <w:autoSpaceDE w:val="0"/>
              <w:autoSpaceDN w:val="0"/>
              <w:adjustRightInd w:val="0"/>
              <w:spacing w:after="0" w:line="240" w:lineRule="auto"/>
              <w:jc w:val="center"/>
              <w:rPr>
                <w:rFonts w:ascii="Times New Roman" w:hAnsi="Times New Roman"/>
                <w:color w:val="000000"/>
                <w:sz w:val="20"/>
                <w:szCs w:val="20"/>
              </w:rPr>
            </w:pPr>
            <w:r w:rsidRPr="002C37D3">
              <w:rPr>
                <w:rFonts w:ascii="Times New Roman" w:hAnsi="Times New Roman"/>
                <w:color w:val="000000"/>
                <w:sz w:val="20"/>
                <w:szCs w:val="20"/>
              </w:rPr>
              <w:t>102</w:t>
            </w:r>
          </w:p>
        </w:tc>
        <w:tc>
          <w:tcPr>
            <w:tcW w:w="412" w:type="pct"/>
            <w:tcBorders>
              <w:top w:val="single" w:sz="4" w:space="0" w:color="auto"/>
              <w:left w:val="single" w:sz="4" w:space="0" w:color="auto"/>
              <w:bottom w:val="single" w:sz="4" w:space="0" w:color="auto"/>
              <w:right w:val="single" w:sz="4" w:space="0" w:color="auto"/>
            </w:tcBorders>
          </w:tcPr>
          <w:p w:rsidR="00097CC1" w:rsidRPr="002C37D3" w:rsidRDefault="00097CC1" w:rsidP="00097CC1">
            <w:pPr>
              <w:widowControl w:val="0"/>
              <w:autoSpaceDE w:val="0"/>
              <w:autoSpaceDN w:val="0"/>
              <w:adjustRightInd w:val="0"/>
              <w:spacing w:after="0" w:line="240" w:lineRule="auto"/>
              <w:jc w:val="center"/>
              <w:rPr>
                <w:rFonts w:ascii="Times New Roman" w:hAnsi="Times New Roman"/>
                <w:color w:val="000000"/>
                <w:sz w:val="20"/>
                <w:szCs w:val="20"/>
              </w:rPr>
            </w:pPr>
            <w:r w:rsidRPr="002C37D3">
              <w:rPr>
                <w:rFonts w:ascii="Times New Roman" w:hAnsi="Times New Roman"/>
                <w:color w:val="000000"/>
                <w:sz w:val="20"/>
                <w:szCs w:val="20"/>
              </w:rPr>
              <w:t>120</w:t>
            </w:r>
          </w:p>
        </w:tc>
        <w:tc>
          <w:tcPr>
            <w:tcW w:w="412" w:type="pct"/>
            <w:tcBorders>
              <w:top w:val="single" w:sz="4" w:space="0" w:color="auto"/>
              <w:left w:val="single" w:sz="4" w:space="0" w:color="auto"/>
              <w:bottom w:val="single" w:sz="4" w:space="0" w:color="auto"/>
              <w:right w:val="single" w:sz="4" w:space="0" w:color="auto"/>
            </w:tcBorders>
          </w:tcPr>
          <w:p w:rsidR="00097CC1" w:rsidRPr="002C37D3" w:rsidRDefault="00097CC1" w:rsidP="00097CC1">
            <w:pPr>
              <w:widowControl w:val="0"/>
              <w:autoSpaceDE w:val="0"/>
              <w:autoSpaceDN w:val="0"/>
              <w:adjustRightInd w:val="0"/>
              <w:spacing w:after="0" w:line="240" w:lineRule="auto"/>
              <w:jc w:val="center"/>
              <w:rPr>
                <w:rFonts w:ascii="Times New Roman" w:hAnsi="Times New Roman"/>
                <w:color w:val="000000"/>
                <w:sz w:val="20"/>
                <w:szCs w:val="20"/>
              </w:rPr>
            </w:pPr>
            <w:r w:rsidRPr="002C37D3">
              <w:rPr>
                <w:rFonts w:ascii="Times New Roman" w:hAnsi="Times New Roman"/>
                <w:color w:val="000000"/>
                <w:sz w:val="20"/>
                <w:szCs w:val="20"/>
              </w:rPr>
              <w:t>136</w:t>
            </w:r>
          </w:p>
        </w:tc>
        <w:tc>
          <w:tcPr>
            <w:tcW w:w="412" w:type="pct"/>
            <w:tcBorders>
              <w:top w:val="single" w:sz="4" w:space="0" w:color="auto"/>
              <w:left w:val="single" w:sz="4" w:space="0" w:color="auto"/>
              <w:bottom w:val="single" w:sz="4" w:space="0" w:color="auto"/>
              <w:right w:val="single" w:sz="4" w:space="0" w:color="auto"/>
            </w:tcBorders>
          </w:tcPr>
          <w:p w:rsidR="00097CC1" w:rsidRPr="002C37D3" w:rsidRDefault="00097CC1" w:rsidP="00097CC1">
            <w:pPr>
              <w:widowControl w:val="0"/>
              <w:autoSpaceDE w:val="0"/>
              <w:autoSpaceDN w:val="0"/>
              <w:adjustRightInd w:val="0"/>
              <w:spacing w:after="0" w:line="240" w:lineRule="auto"/>
              <w:jc w:val="center"/>
              <w:rPr>
                <w:rFonts w:ascii="Times New Roman" w:hAnsi="Times New Roman"/>
                <w:color w:val="000000"/>
                <w:sz w:val="20"/>
                <w:szCs w:val="20"/>
              </w:rPr>
            </w:pPr>
            <w:r w:rsidRPr="002C37D3">
              <w:rPr>
                <w:rFonts w:ascii="Times New Roman" w:hAnsi="Times New Roman"/>
                <w:color w:val="000000"/>
                <w:sz w:val="20"/>
                <w:szCs w:val="20"/>
              </w:rPr>
              <w:t>158</w:t>
            </w:r>
          </w:p>
        </w:tc>
        <w:tc>
          <w:tcPr>
            <w:tcW w:w="471" w:type="pct"/>
            <w:tcBorders>
              <w:top w:val="single" w:sz="4" w:space="0" w:color="auto"/>
              <w:left w:val="single" w:sz="4" w:space="0" w:color="auto"/>
              <w:bottom w:val="single" w:sz="4" w:space="0" w:color="auto"/>
              <w:right w:val="single" w:sz="4" w:space="0" w:color="auto"/>
            </w:tcBorders>
          </w:tcPr>
          <w:p w:rsidR="00097CC1" w:rsidRPr="002C37D3" w:rsidRDefault="00097CC1" w:rsidP="00097CC1">
            <w:pPr>
              <w:widowControl w:val="0"/>
              <w:autoSpaceDE w:val="0"/>
              <w:autoSpaceDN w:val="0"/>
              <w:adjustRightInd w:val="0"/>
              <w:spacing w:after="0" w:line="240" w:lineRule="auto"/>
              <w:jc w:val="center"/>
              <w:rPr>
                <w:rFonts w:ascii="Times New Roman" w:hAnsi="Times New Roman"/>
                <w:color w:val="000000"/>
                <w:sz w:val="20"/>
                <w:szCs w:val="20"/>
              </w:rPr>
            </w:pPr>
            <w:r w:rsidRPr="002C37D3">
              <w:rPr>
                <w:rFonts w:ascii="Times New Roman" w:hAnsi="Times New Roman"/>
                <w:color w:val="000000"/>
                <w:sz w:val="20"/>
                <w:szCs w:val="20"/>
              </w:rPr>
              <w:t>170</w:t>
            </w:r>
          </w:p>
        </w:tc>
      </w:tr>
      <w:tr w:rsidR="00097CC1" w:rsidRPr="002C37D3" w:rsidTr="00097CC1">
        <w:trPr>
          <w:jc w:val="center"/>
        </w:trPr>
        <w:tc>
          <w:tcPr>
            <w:tcW w:w="822" w:type="pct"/>
            <w:tcBorders>
              <w:top w:val="single" w:sz="4" w:space="0" w:color="auto"/>
              <w:left w:val="single" w:sz="4" w:space="0" w:color="auto"/>
              <w:bottom w:val="single" w:sz="4" w:space="0" w:color="auto"/>
              <w:right w:val="single" w:sz="4" w:space="0" w:color="auto"/>
            </w:tcBorders>
          </w:tcPr>
          <w:p w:rsidR="00097CC1" w:rsidRPr="002C37D3" w:rsidRDefault="00097CC1" w:rsidP="00097CC1">
            <w:pPr>
              <w:widowControl w:val="0"/>
              <w:autoSpaceDE w:val="0"/>
              <w:autoSpaceDN w:val="0"/>
              <w:adjustRightInd w:val="0"/>
              <w:spacing w:after="0" w:line="240" w:lineRule="auto"/>
              <w:jc w:val="center"/>
              <w:rPr>
                <w:rFonts w:ascii="Times New Roman" w:hAnsi="Times New Roman"/>
                <w:color w:val="000000"/>
                <w:sz w:val="20"/>
                <w:szCs w:val="20"/>
              </w:rPr>
            </w:pPr>
            <w:r w:rsidRPr="002C37D3">
              <w:rPr>
                <w:rFonts w:ascii="Times New Roman" w:hAnsi="Times New Roman"/>
                <w:color w:val="000000"/>
                <w:sz w:val="20"/>
                <w:szCs w:val="20"/>
              </w:rPr>
              <w:t>26</w:t>
            </w:r>
          </w:p>
        </w:tc>
        <w:tc>
          <w:tcPr>
            <w:tcW w:w="411" w:type="pct"/>
            <w:tcBorders>
              <w:top w:val="single" w:sz="4" w:space="0" w:color="auto"/>
              <w:left w:val="single" w:sz="4" w:space="0" w:color="auto"/>
              <w:bottom w:val="single" w:sz="4" w:space="0" w:color="auto"/>
              <w:right w:val="single" w:sz="4" w:space="0" w:color="auto"/>
            </w:tcBorders>
          </w:tcPr>
          <w:p w:rsidR="00097CC1" w:rsidRPr="002C37D3" w:rsidRDefault="00097CC1" w:rsidP="00097CC1">
            <w:pPr>
              <w:widowControl w:val="0"/>
              <w:autoSpaceDE w:val="0"/>
              <w:autoSpaceDN w:val="0"/>
              <w:adjustRightInd w:val="0"/>
              <w:spacing w:after="0" w:line="240" w:lineRule="auto"/>
              <w:jc w:val="center"/>
              <w:rPr>
                <w:rFonts w:ascii="Times New Roman" w:hAnsi="Times New Roman"/>
                <w:color w:val="000000"/>
                <w:sz w:val="20"/>
                <w:szCs w:val="20"/>
              </w:rPr>
            </w:pPr>
            <w:r w:rsidRPr="002C37D3">
              <w:rPr>
                <w:rFonts w:ascii="Times New Roman" w:hAnsi="Times New Roman"/>
                <w:color w:val="000000"/>
                <w:sz w:val="20"/>
                <w:szCs w:val="20"/>
              </w:rPr>
              <w:t>21</w:t>
            </w:r>
          </w:p>
        </w:tc>
        <w:tc>
          <w:tcPr>
            <w:tcW w:w="412" w:type="pct"/>
            <w:tcBorders>
              <w:top w:val="single" w:sz="4" w:space="0" w:color="auto"/>
              <w:left w:val="single" w:sz="4" w:space="0" w:color="auto"/>
              <w:bottom w:val="single" w:sz="4" w:space="0" w:color="auto"/>
              <w:right w:val="single" w:sz="4" w:space="0" w:color="auto"/>
            </w:tcBorders>
          </w:tcPr>
          <w:p w:rsidR="00097CC1" w:rsidRPr="002C37D3" w:rsidRDefault="00097CC1" w:rsidP="00097CC1">
            <w:pPr>
              <w:widowControl w:val="0"/>
              <w:autoSpaceDE w:val="0"/>
              <w:autoSpaceDN w:val="0"/>
              <w:adjustRightInd w:val="0"/>
              <w:spacing w:after="0" w:line="240" w:lineRule="auto"/>
              <w:jc w:val="center"/>
              <w:rPr>
                <w:rFonts w:ascii="Times New Roman" w:hAnsi="Times New Roman"/>
                <w:color w:val="000000"/>
                <w:sz w:val="20"/>
                <w:szCs w:val="20"/>
              </w:rPr>
            </w:pPr>
            <w:r w:rsidRPr="002C37D3">
              <w:rPr>
                <w:rFonts w:ascii="Times New Roman" w:hAnsi="Times New Roman"/>
                <w:color w:val="000000"/>
                <w:sz w:val="20"/>
                <w:szCs w:val="20"/>
              </w:rPr>
              <w:t>42</w:t>
            </w:r>
          </w:p>
        </w:tc>
        <w:tc>
          <w:tcPr>
            <w:tcW w:w="412" w:type="pct"/>
            <w:tcBorders>
              <w:top w:val="single" w:sz="4" w:space="0" w:color="auto"/>
              <w:left w:val="single" w:sz="4" w:space="0" w:color="auto"/>
              <w:bottom w:val="single" w:sz="4" w:space="0" w:color="auto"/>
              <w:right w:val="single" w:sz="4" w:space="0" w:color="auto"/>
            </w:tcBorders>
          </w:tcPr>
          <w:p w:rsidR="00097CC1" w:rsidRPr="002C37D3" w:rsidRDefault="00097CC1" w:rsidP="00097CC1">
            <w:pPr>
              <w:widowControl w:val="0"/>
              <w:autoSpaceDE w:val="0"/>
              <w:autoSpaceDN w:val="0"/>
              <w:adjustRightInd w:val="0"/>
              <w:spacing w:after="0" w:line="240" w:lineRule="auto"/>
              <w:jc w:val="center"/>
              <w:rPr>
                <w:rFonts w:ascii="Times New Roman" w:hAnsi="Times New Roman"/>
                <w:color w:val="000000"/>
                <w:sz w:val="20"/>
                <w:szCs w:val="20"/>
              </w:rPr>
            </w:pPr>
            <w:r w:rsidRPr="002C37D3">
              <w:rPr>
                <w:rFonts w:ascii="Times New Roman" w:hAnsi="Times New Roman"/>
                <w:color w:val="000000"/>
                <w:sz w:val="20"/>
                <w:szCs w:val="20"/>
              </w:rPr>
              <w:t>68</w:t>
            </w:r>
          </w:p>
        </w:tc>
        <w:tc>
          <w:tcPr>
            <w:tcW w:w="412" w:type="pct"/>
            <w:tcBorders>
              <w:top w:val="single" w:sz="4" w:space="0" w:color="auto"/>
              <w:left w:val="single" w:sz="4" w:space="0" w:color="auto"/>
              <w:bottom w:val="single" w:sz="4" w:space="0" w:color="auto"/>
              <w:right w:val="single" w:sz="4" w:space="0" w:color="auto"/>
            </w:tcBorders>
          </w:tcPr>
          <w:p w:rsidR="00097CC1" w:rsidRPr="002C37D3" w:rsidRDefault="00097CC1" w:rsidP="00097CC1">
            <w:pPr>
              <w:widowControl w:val="0"/>
              <w:autoSpaceDE w:val="0"/>
              <w:autoSpaceDN w:val="0"/>
              <w:adjustRightInd w:val="0"/>
              <w:spacing w:after="0" w:line="240" w:lineRule="auto"/>
              <w:jc w:val="center"/>
              <w:rPr>
                <w:rFonts w:ascii="Times New Roman" w:hAnsi="Times New Roman"/>
                <w:color w:val="000000"/>
                <w:sz w:val="20"/>
                <w:szCs w:val="20"/>
              </w:rPr>
            </w:pPr>
            <w:r w:rsidRPr="002C37D3">
              <w:rPr>
                <w:rFonts w:ascii="Times New Roman" w:hAnsi="Times New Roman"/>
                <w:color w:val="000000"/>
                <w:sz w:val="20"/>
                <w:szCs w:val="20"/>
              </w:rPr>
              <w:t>84</w:t>
            </w:r>
          </w:p>
        </w:tc>
        <w:tc>
          <w:tcPr>
            <w:tcW w:w="412" w:type="pct"/>
            <w:tcBorders>
              <w:top w:val="single" w:sz="4" w:space="0" w:color="auto"/>
              <w:left w:val="single" w:sz="4" w:space="0" w:color="auto"/>
              <w:bottom w:val="single" w:sz="4" w:space="0" w:color="auto"/>
              <w:right w:val="single" w:sz="4" w:space="0" w:color="auto"/>
            </w:tcBorders>
          </w:tcPr>
          <w:p w:rsidR="00097CC1" w:rsidRPr="002C37D3" w:rsidRDefault="00097CC1" w:rsidP="00097CC1">
            <w:pPr>
              <w:widowControl w:val="0"/>
              <w:autoSpaceDE w:val="0"/>
              <w:autoSpaceDN w:val="0"/>
              <w:adjustRightInd w:val="0"/>
              <w:spacing w:after="0" w:line="240" w:lineRule="auto"/>
              <w:jc w:val="center"/>
              <w:rPr>
                <w:rFonts w:ascii="Times New Roman" w:hAnsi="Times New Roman"/>
                <w:color w:val="000000"/>
                <w:sz w:val="20"/>
                <w:szCs w:val="20"/>
              </w:rPr>
            </w:pPr>
            <w:r w:rsidRPr="002C37D3">
              <w:rPr>
                <w:rFonts w:ascii="Times New Roman" w:hAnsi="Times New Roman"/>
                <w:color w:val="000000"/>
                <w:sz w:val="20"/>
                <w:szCs w:val="20"/>
              </w:rPr>
              <w:t>105</w:t>
            </w:r>
          </w:p>
        </w:tc>
        <w:tc>
          <w:tcPr>
            <w:tcW w:w="412" w:type="pct"/>
            <w:tcBorders>
              <w:top w:val="single" w:sz="4" w:space="0" w:color="auto"/>
              <w:left w:val="single" w:sz="4" w:space="0" w:color="auto"/>
              <w:bottom w:val="single" w:sz="4" w:space="0" w:color="auto"/>
              <w:right w:val="single" w:sz="4" w:space="0" w:color="auto"/>
            </w:tcBorders>
          </w:tcPr>
          <w:p w:rsidR="00097CC1" w:rsidRPr="002C37D3" w:rsidRDefault="00097CC1" w:rsidP="00097CC1">
            <w:pPr>
              <w:widowControl w:val="0"/>
              <w:autoSpaceDE w:val="0"/>
              <w:autoSpaceDN w:val="0"/>
              <w:adjustRightInd w:val="0"/>
              <w:spacing w:after="0" w:line="240" w:lineRule="auto"/>
              <w:jc w:val="center"/>
              <w:rPr>
                <w:rFonts w:ascii="Times New Roman" w:hAnsi="Times New Roman"/>
                <w:color w:val="000000"/>
                <w:sz w:val="20"/>
                <w:szCs w:val="20"/>
              </w:rPr>
            </w:pPr>
            <w:r w:rsidRPr="002C37D3">
              <w:rPr>
                <w:rFonts w:ascii="Times New Roman" w:hAnsi="Times New Roman"/>
                <w:color w:val="000000"/>
                <w:sz w:val="20"/>
                <w:szCs w:val="20"/>
              </w:rPr>
              <w:t>126</w:t>
            </w:r>
          </w:p>
        </w:tc>
        <w:tc>
          <w:tcPr>
            <w:tcW w:w="412" w:type="pct"/>
            <w:tcBorders>
              <w:top w:val="single" w:sz="4" w:space="0" w:color="auto"/>
              <w:left w:val="single" w:sz="4" w:space="0" w:color="auto"/>
              <w:bottom w:val="single" w:sz="4" w:space="0" w:color="auto"/>
              <w:right w:val="single" w:sz="4" w:space="0" w:color="auto"/>
            </w:tcBorders>
          </w:tcPr>
          <w:p w:rsidR="00097CC1" w:rsidRPr="002C37D3" w:rsidRDefault="00097CC1" w:rsidP="00097CC1">
            <w:pPr>
              <w:widowControl w:val="0"/>
              <w:autoSpaceDE w:val="0"/>
              <w:autoSpaceDN w:val="0"/>
              <w:adjustRightInd w:val="0"/>
              <w:spacing w:after="0" w:line="240" w:lineRule="auto"/>
              <w:jc w:val="center"/>
              <w:rPr>
                <w:rFonts w:ascii="Times New Roman" w:hAnsi="Times New Roman"/>
                <w:color w:val="000000"/>
                <w:sz w:val="20"/>
                <w:szCs w:val="20"/>
              </w:rPr>
            </w:pPr>
            <w:r w:rsidRPr="002C37D3">
              <w:rPr>
                <w:rFonts w:ascii="Times New Roman" w:hAnsi="Times New Roman"/>
                <w:color w:val="000000"/>
                <w:sz w:val="20"/>
                <w:szCs w:val="20"/>
              </w:rPr>
              <w:t>147</w:t>
            </w:r>
          </w:p>
        </w:tc>
        <w:tc>
          <w:tcPr>
            <w:tcW w:w="412" w:type="pct"/>
            <w:tcBorders>
              <w:top w:val="single" w:sz="4" w:space="0" w:color="auto"/>
              <w:left w:val="single" w:sz="4" w:space="0" w:color="auto"/>
              <w:bottom w:val="single" w:sz="4" w:space="0" w:color="auto"/>
              <w:right w:val="single" w:sz="4" w:space="0" w:color="auto"/>
            </w:tcBorders>
          </w:tcPr>
          <w:p w:rsidR="00097CC1" w:rsidRPr="002C37D3" w:rsidRDefault="00097CC1" w:rsidP="00097CC1">
            <w:pPr>
              <w:widowControl w:val="0"/>
              <w:autoSpaceDE w:val="0"/>
              <w:autoSpaceDN w:val="0"/>
              <w:adjustRightInd w:val="0"/>
              <w:spacing w:after="0" w:line="240" w:lineRule="auto"/>
              <w:jc w:val="center"/>
              <w:rPr>
                <w:rFonts w:ascii="Times New Roman" w:hAnsi="Times New Roman"/>
                <w:color w:val="000000"/>
                <w:sz w:val="20"/>
                <w:szCs w:val="20"/>
              </w:rPr>
            </w:pPr>
            <w:r w:rsidRPr="002C37D3">
              <w:rPr>
                <w:rFonts w:ascii="Times New Roman" w:hAnsi="Times New Roman"/>
                <w:color w:val="000000"/>
                <w:sz w:val="20"/>
                <w:szCs w:val="20"/>
              </w:rPr>
              <w:t>168</w:t>
            </w:r>
          </w:p>
        </w:tc>
        <w:tc>
          <w:tcPr>
            <w:tcW w:w="412" w:type="pct"/>
            <w:tcBorders>
              <w:top w:val="single" w:sz="4" w:space="0" w:color="auto"/>
              <w:left w:val="single" w:sz="4" w:space="0" w:color="auto"/>
              <w:bottom w:val="single" w:sz="4" w:space="0" w:color="auto"/>
              <w:right w:val="single" w:sz="4" w:space="0" w:color="auto"/>
            </w:tcBorders>
          </w:tcPr>
          <w:p w:rsidR="00097CC1" w:rsidRPr="002C37D3" w:rsidRDefault="00097CC1" w:rsidP="00097CC1">
            <w:pPr>
              <w:widowControl w:val="0"/>
              <w:autoSpaceDE w:val="0"/>
              <w:autoSpaceDN w:val="0"/>
              <w:adjustRightInd w:val="0"/>
              <w:spacing w:after="0" w:line="240" w:lineRule="auto"/>
              <w:jc w:val="center"/>
              <w:rPr>
                <w:rFonts w:ascii="Times New Roman" w:hAnsi="Times New Roman"/>
                <w:color w:val="000000"/>
                <w:sz w:val="20"/>
                <w:szCs w:val="20"/>
              </w:rPr>
            </w:pPr>
            <w:r w:rsidRPr="002C37D3">
              <w:rPr>
                <w:rFonts w:ascii="Times New Roman" w:hAnsi="Times New Roman"/>
                <w:color w:val="000000"/>
                <w:sz w:val="20"/>
                <w:szCs w:val="20"/>
              </w:rPr>
              <w:t>190</w:t>
            </w:r>
          </w:p>
        </w:tc>
        <w:tc>
          <w:tcPr>
            <w:tcW w:w="471" w:type="pct"/>
            <w:tcBorders>
              <w:top w:val="single" w:sz="4" w:space="0" w:color="auto"/>
              <w:left w:val="single" w:sz="4" w:space="0" w:color="auto"/>
              <w:bottom w:val="single" w:sz="4" w:space="0" w:color="auto"/>
              <w:right w:val="single" w:sz="4" w:space="0" w:color="auto"/>
            </w:tcBorders>
          </w:tcPr>
          <w:p w:rsidR="00097CC1" w:rsidRPr="002C37D3" w:rsidRDefault="00097CC1" w:rsidP="00097CC1">
            <w:pPr>
              <w:widowControl w:val="0"/>
              <w:autoSpaceDE w:val="0"/>
              <w:autoSpaceDN w:val="0"/>
              <w:adjustRightInd w:val="0"/>
              <w:spacing w:after="0" w:line="240" w:lineRule="auto"/>
              <w:jc w:val="center"/>
              <w:rPr>
                <w:rFonts w:ascii="Times New Roman" w:hAnsi="Times New Roman"/>
                <w:color w:val="000000"/>
                <w:sz w:val="20"/>
                <w:szCs w:val="20"/>
              </w:rPr>
            </w:pPr>
            <w:r w:rsidRPr="002C37D3">
              <w:rPr>
                <w:rFonts w:ascii="Times New Roman" w:hAnsi="Times New Roman"/>
                <w:color w:val="000000"/>
                <w:sz w:val="20"/>
                <w:szCs w:val="20"/>
              </w:rPr>
              <w:t>210</w:t>
            </w:r>
          </w:p>
        </w:tc>
      </w:tr>
      <w:tr w:rsidR="00097CC1" w:rsidRPr="002C37D3" w:rsidTr="00097CC1">
        <w:trPr>
          <w:jc w:val="center"/>
        </w:trPr>
        <w:tc>
          <w:tcPr>
            <w:tcW w:w="822" w:type="pct"/>
            <w:tcBorders>
              <w:top w:val="single" w:sz="4" w:space="0" w:color="auto"/>
              <w:left w:val="single" w:sz="4" w:space="0" w:color="auto"/>
              <w:bottom w:val="single" w:sz="4" w:space="0" w:color="auto"/>
              <w:right w:val="single" w:sz="4" w:space="0" w:color="auto"/>
            </w:tcBorders>
          </w:tcPr>
          <w:p w:rsidR="00097CC1" w:rsidRPr="002C37D3" w:rsidRDefault="00097CC1" w:rsidP="00097CC1">
            <w:pPr>
              <w:widowControl w:val="0"/>
              <w:autoSpaceDE w:val="0"/>
              <w:autoSpaceDN w:val="0"/>
              <w:adjustRightInd w:val="0"/>
              <w:spacing w:after="0" w:line="240" w:lineRule="auto"/>
              <w:jc w:val="center"/>
              <w:rPr>
                <w:rFonts w:ascii="Times New Roman" w:hAnsi="Times New Roman"/>
                <w:color w:val="000000"/>
                <w:sz w:val="20"/>
                <w:szCs w:val="20"/>
              </w:rPr>
            </w:pPr>
            <w:r w:rsidRPr="002C37D3">
              <w:rPr>
                <w:rFonts w:ascii="Times New Roman" w:hAnsi="Times New Roman"/>
                <w:color w:val="000000"/>
                <w:sz w:val="20"/>
                <w:szCs w:val="20"/>
              </w:rPr>
              <w:t>28</w:t>
            </w:r>
          </w:p>
        </w:tc>
        <w:tc>
          <w:tcPr>
            <w:tcW w:w="411" w:type="pct"/>
            <w:tcBorders>
              <w:top w:val="single" w:sz="4" w:space="0" w:color="auto"/>
              <w:left w:val="single" w:sz="4" w:space="0" w:color="auto"/>
              <w:bottom w:val="single" w:sz="4" w:space="0" w:color="auto"/>
              <w:right w:val="single" w:sz="4" w:space="0" w:color="auto"/>
            </w:tcBorders>
          </w:tcPr>
          <w:p w:rsidR="00097CC1" w:rsidRPr="002C37D3" w:rsidRDefault="00097CC1" w:rsidP="00097CC1">
            <w:pPr>
              <w:widowControl w:val="0"/>
              <w:autoSpaceDE w:val="0"/>
              <w:autoSpaceDN w:val="0"/>
              <w:adjustRightInd w:val="0"/>
              <w:spacing w:after="0" w:line="240" w:lineRule="auto"/>
              <w:jc w:val="center"/>
              <w:rPr>
                <w:rFonts w:ascii="Times New Roman" w:hAnsi="Times New Roman"/>
                <w:color w:val="000000"/>
                <w:sz w:val="20"/>
                <w:szCs w:val="20"/>
              </w:rPr>
            </w:pPr>
            <w:r w:rsidRPr="002C37D3">
              <w:rPr>
                <w:rFonts w:ascii="Times New Roman" w:hAnsi="Times New Roman"/>
                <w:color w:val="000000"/>
                <w:sz w:val="20"/>
                <w:szCs w:val="20"/>
              </w:rPr>
              <w:t>26</w:t>
            </w:r>
          </w:p>
        </w:tc>
        <w:tc>
          <w:tcPr>
            <w:tcW w:w="412" w:type="pct"/>
            <w:tcBorders>
              <w:top w:val="single" w:sz="4" w:space="0" w:color="auto"/>
              <w:left w:val="single" w:sz="4" w:space="0" w:color="auto"/>
              <w:bottom w:val="single" w:sz="4" w:space="0" w:color="auto"/>
              <w:right w:val="single" w:sz="4" w:space="0" w:color="auto"/>
            </w:tcBorders>
          </w:tcPr>
          <w:p w:rsidR="00097CC1" w:rsidRPr="002C37D3" w:rsidRDefault="00097CC1" w:rsidP="00097CC1">
            <w:pPr>
              <w:widowControl w:val="0"/>
              <w:autoSpaceDE w:val="0"/>
              <w:autoSpaceDN w:val="0"/>
              <w:adjustRightInd w:val="0"/>
              <w:spacing w:after="0" w:line="240" w:lineRule="auto"/>
              <w:jc w:val="center"/>
              <w:rPr>
                <w:rFonts w:ascii="Times New Roman" w:hAnsi="Times New Roman"/>
                <w:color w:val="000000"/>
                <w:sz w:val="20"/>
                <w:szCs w:val="20"/>
              </w:rPr>
            </w:pPr>
            <w:r w:rsidRPr="002C37D3">
              <w:rPr>
                <w:rFonts w:ascii="Times New Roman" w:hAnsi="Times New Roman"/>
                <w:color w:val="000000"/>
                <w:sz w:val="20"/>
                <w:szCs w:val="20"/>
              </w:rPr>
              <w:t>52</w:t>
            </w:r>
          </w:p>
        </w:tc>
        <w:tc>
          <w:tcPr>
            <w:tcW w:w="412" w:type="pct"/>
            <w:tcBorders>
              <w:top w:val="single" w:sz="4" w:space="0" w:color="auto"/>
              <w:left w:val="single" w:sz="4" w:space="0" w:color="auto"/>
              <w:bottom w:val="single" w:sz="4" w:space="0" w:color="auto"/>
              <w:right w:val="single" w:sz="4" w:space="0" w:color="auto"/>
            </w:tcBorders>
          </w:tcPr>
          <w:p w:rsidR="00097CC1" w:rsidRPr="002C37D3" w:rsidRDefault="00097CC1" w:rsidP="00097CC1">
            <w:pPr>
              <w:widowControl w:val="0"/>
              <w:autoSpaceDE w:val="0"/>
              <w:autoSpaceDN w:val="0"/>
              <w:adjustRightInd w:val="0"/>
              <w:spacing w:after="0" w:line="240" w:lineRule="auto"/>
              <w:jc w:val="center"/>
              <w:rPr>
                <w:rFonts w:ascii="Times New Roman" w:hAnsi="Times New Roman"/>
                <w:color w:val="000000"/>
                <w:sz w:val="20"/>
                <w:szCs w:val="20"/>
              </w:rPr>
            </w:pPr>
            <w:r w:rsidRPr="002C37D3">
              <w:rPr>
                <w:rFonts w:ascii="Times New Roman" w:hAnsi="Times New Roman"/>
                <w:color w:val="000000"/>
                <w:sz w:val="20"/>
                <w:szCs w:val="20"/>
              </w:rPr>
              <w:t>78</w:t>
            </w:r>
          </w:p>
        </w:tc>
        <w:tc>
          <w:tcPr>
            <w:tcW w:w="412" w:type="pct"/>
            <w:tcBorders>
              <w:top w:val="single" w:sz="4" w:space="0" w:color="auto"/>
              <w:left w:val="single" w:sz="4" w:space="0" w:color="auto"/>
              <w:bottom w:val="single" w:sz="4" w:space="0" w:color="auto"/>
              <w:right w:val="single" w:sz="4" w:space="0" w:color="auto"/>
            </w:tcBorders>
          </w:tcPr>
          <w:p w:rsidR="00097CC1" w:rsidRPr="002C37D3" w:rsidRDefault="00097CC1" w:rsidP="00097CC1">
            <w:pPr>
              <w:widowControl w:val="0"/>
              <w:autoSpaceDE w:val="0"/>
              <w:autoSpaceDN w:val="0"/>
              <w:adjustRightInd w:val="0"/>
              <w:spacing w:after="0" w:line="240" w:lineRule="auto"/>
              <w:jc w:val="center"/>
              <w:rPr>
                <w:rFonts w:ascii="Times New Roman" w:hAnsi="Times New Roman"/>
                <w:color w:val="000000"/>
                <w:sz w:val="20"/>
                <w:szCs w:val="20"/>
              </w:rPr>
            </w:pPr>
            <w:r w:rsidRPr="002C37D3">
              <w:rPr>
                <w:rFonts w:ascii="Times New Roman" w:hAnsi="Times New Roman"/>
                <w:color w:val="000000"/>
                <w:sz w:val="20"/>
                <w:szCs w:val="20"/>
              </w:rPr>
              <w:t>104</w:t>
            </w:r>
          </w:p>
        </w:tc>
        <w:tc>
          <w:tcPr>
            <w:tcW w:w="412" w:type="pct"/>
            <w:tcBorders>
              <w:top w:val="single" w:sz="4" w:space="0" w:color="auto"/>
              <w:left w:val="single" w:sz="4" w:space="0" w:color="auto"/>
              <w:bottom w:val="single" w:sz="4" w:space="0" w:color="auto"/>
              <w:right w:val="single" w:sz="4" w:space="0" w:color="auto"/>
            </w:tcBorders>
          </w:tcPr>
          <w:p w:rsidR="00097CC1" w:rsidRPr="002C37D3" w:rsidRDefault="00097CC1" w:rsidP="00097CC1">
            <w:pPr>
              <w:widowControl w:val="0"/>
              <w:autoSpaceDE w:val="0"/>
              <w:autoSpaceDN w:val="0"/>
              <w:adjustRightInd w:val="0"/>
              <w:spacing w:after="0" w:line="240" w:lineRule="auto"/>
              <w:jc w:val="center"/>
              <w:rPr>
                <w:rFonts w:ascii="Times New Roman" w:hAnsi="Times New Roman"/>
                <w:color w:val="000000"/>
                <w:sz w:val="20"/>
                <w:szCs w:val="20"/>
              </w:rPr>
            </w:pPr>
            <w:r w:rsidRPr="002C37D3">
              <w:rPr>
                <w:rFonts w:ascii="Times New Roman" w:hAnsi="Times New Roman"/>
                <w:color w:val="000000"/>
                <w:sz w:val="20"/>
                <w:szCs w:val="20"/>
              </w:rPr>
              <w:t>130</w:t>
            </w:r>
          </w:p>
        </w:tc>
        <w:tc>
          <w:tcPr>
            <w:tcW w:w="412" w:type="pct"/>
            <w:tcBorders>
              <w:top w:val="single" w:sz="4" w:space="0" w:color="auto"/>
              <w:left w:val="single" w:sz="4" w:space="0" w:color="auto"/>
              <w:bottom w:val="single" w:sz="4" w:space="0" w:color="auto"/>
              <w:right w:val="single" w:sz="4" w:space="0" w:color="auto"/>
            </w:tcBorders>
          </w:tcPr>
          <w:p w:rsidR="00097CC1" w:rsidRPr="002C37D3" w:rsidRDefault="00097CC1" w:rsidP="00097CC1">
            <w:pPr>
              <w:widowControl w:val="0"/>
              <w:autoSpaceDE w:val="0"/>
              <w:autoSpaceDN w:val="0"/>
              <w:adjustRightInd w:val="0"/>
              <w:spacing w:after="0" w:line="240" w:lineRule="auto"/>
              <w:jc w:val="center"/>
              <w:rPr>
                <w:rFonts w:ascii="Times New Roman" w:hAnsi="Times New Roman"/>
                <w:color w:val="000000"/>
                <w:sz w:val="20"/>
                <w:szCs w:val="20"/>
              </w:rPr>
            </w:pPr>
            <w:r w:rsidRPr="002C37D3">
              <w:rPr>
                <w:rFonts w:ascii="Times New Roman" w:hAnsi="Times New Roman"/>
                <w:color w:val="000000"/>
                <w:sz w:val="20"/>
                <w:szCs w:val="20"/>
              </w:rPr>
              <w:t>156</w:t>
            </w:r>
          </w:p>
        </w:tc>
        <w:tc>
          <w:tcPr>
            <w:tcW w:w="412" w:type="pct"/>
            <w:tcBorders>
              <w:top w:val="single" w:sz="4" w:space="0" w:color="auto"/>
              <w:left w:val="single" w:sz="4" w:space="0" w:color="auto"/>
              <w:bottom w:val="single" w:sz="4" w:space="0" w:color="auto"/>
              <w:right w:val="single" w:sz="4" w:space="0" w:color="auto"/>
            </w:tcBorders>
          </w:tcPr>
          <w:p w:rsidR="00097CC1" w:rsidRPr="002C37D3" w:rsidRDefault="00097CC1" w:rsidP="00097CC1">
            <w:pPr>
              <w:widowControl w:val="0"/>
              <w:autoSpaceDE w:val="0"/>
              <w:autoSpaceDN w:val="0"/>
              <w:adjustRightInd w:val="0"/>
              <w:spacing w:after="0" w:line="240" w:lineRule="auto"/>
              <w:jc w:val="center"/>
              <w:rPr>
                <w:rFonts w:ascii="Times New Roman" w:hAnsi="Times New Roman"/>
                <w:color w:val="000000"/>
                <w:sz w:val="20"/>
                <w:szCs w:val="20"/>
              </w:rPr>
            </w:pPr>
            <w:r w:rsidRPr="002C37D3">
              <w:rPr>
                <w:rFonts w:ascii="Times New Roman" w:hAnsi="Times New Roman"/>
                <w:color w:val="000000"/>
                <w:sz w:val="20"/>
                <w:szCs w:val="20"/>
              </w:rPr>
              <w:t>182</w:t>
            </w:r>
          </w:p>
        </w:tc>
        <w:tc>
          <w:tcPr>
            <w:tcW w:w="412" w:type="pct"/>
            <w:tcBorders>
              <w:top w:val="single" w:sz="4" w:space="0" w:color="auto"/>
              <w:left w:val="single" w:sz="4" w:space="0" w:color="auto"/>
              <w:bottom w:val="single" w:sz="4" w:space="0" w:color="auto"/>
              <w:right w:val="single" w:sz="4" w:space="0" w:color="auto"/>
            </w:tcBorders>
          </w:tcPr>
          <w:p w:rsidR="00097CC1" w:rsidRPr="002C37D3" w:rsidRDefault="00097CC1" w:rsidP="00097CC1">
            <w:pPr>
              <w:widowControl w:val="0"/>
              <w:autoSpaceDE w:val="0"/>
              <w:autoSpaceDN w:val="0"/>
              <w:adjustRightInd w:val="0"/>
              <w:spacing w:after="0" w:line="240" w:lineRule="auto"/>
              <w:jc w:val="center"/>
              <w:rPr>
                <w:rFonts w:ascii="Times New Roman" w:hAnsi="Times New Roman"/>
                <w:color w:val="000000"/>
                <w:sz w:val="20"/>
                <w:szCs w:val="20"/>
              </w:rPr>
            </w:pPr>
            <w:r w:rsidRPr="002C37D3">
              <w:rPr>
                <w:rFonts w:ascii="Times New Roman" w:hAnsi="Times New Roman"/>
                <w:color w:val="000000"/>
                <w:sz w:val="20"/>
                <w:szCs w:val="20"/>
              </w:rPr>
              <w:t>208</w:t>
            </w:r>
          </w:p>
        </w:tc>
        <w:tc>
          <w:tcPr>
            <w:tcW w:w="412" w:type="pct"/>
            <w:tcBorders>
              <w:top w:val="single" w:sz="4" w:space="0" w:color="auto"/>
              <w:left w:val="single" w:sz="4" w:space="0" w:color="auto"/>
              <w:bottom w:val="single" w:sz="4" w:space="0" w:color="auto"/>
              <w:right w:val="single" w:sz="4" w:space="0" w:color="auto"/>
            </w:tcBorders>
          </w:tcPr>
          <w:p w:rsidR="00097CC1" w:rsidRPr="002C37D3" w:rsidRDefault="00097CC1" w:rsidP="00097CC1">
            <w:pPr>
              <w:widowControl w:val="0"/>
              <w:autoSpaceDE w:val="0"/>
              <w:autoSpaceDN w:val="0"/>
              <w:adjustRightInd w:val="0"/>
              <w:spacing w:after="0" w:line="240" w:lineRule="auto"/>
              <w:jc w:val="center"/>
              <w:rPr>
                <w:rFonts w:ascii="Times New Roman" w:hAnsi="Times New Roman"/>
                <w:color w:val="000000"/>
                <w:sz w:val="20"/>
                <w:szCs w:val="20"/>
              </w:rPr>
            </w:pPr>
            <w:r w:rsidRPr="002C37D3">
              <w:rPr>
                <w:rFonts w:ascii="Times New Roman" w:hAnsi="Times New Roman"/>
                <w:color w:val="000000"/>
                <w:sz w:val="20"/>
                <w:szCs w:val="20"/>
              </w:rPr>
              <w:t>234</w:t>
            </w:r>
          </w:p>
        </w:tc>
        <w:tc>
          <w:tcPr>
            <w:tcW w:w="471" w:type="pct"/>
            <w:tcBorders>
              <w:top w:val="single" w:sz="4" w:space="0" w:color="auto"/>
              <w:left w:val="single" w:sz="4" w:space="0" w:color="auto"/>
              <w:bottom w:val="single" w:sz="4" w:space="0" w:color="auto"/>
              <w:right w:val="single" w:sz="4" w:space="0" w:color="auto"/>
            </w:tcBorders>
          </w:tcPr>
          <w:p w:rsidR="00097CC1" w:rsidRPr="002C37D3" w:rsidRDefault="00097CC1" w:rsidP="00097CC1">
            <w:pPr>
              <w:widowControl w:val="0"/>
              <w:autoSpaceDE w:val="0"/>
              <w:autoSpaceDN w:val="0"/>
              <w:adjustRightInd w:val="0"/>
              <w:spacing w:after="0" w:line="240" w:lineRule="auto"/>
              <w:jc w:val="center"/>
              <w:rPr>
                <w:rFonts w:ascii="Times New Roman" w:hAnsi="Times New Roman"/>
                <w:color w:val="000000"/>
                <w:sz w:val="20"/>
                <w:szCs w:val="20"/>
              </w:rPr>
            </w:pPr>
            <w:r w:rsidRPr="002C37D3">
              <w:rPr>
                <w:rFonts w:ascii="Times New Roman" w:hAnsi="Times New Roman"/>
                <w:color w:val="000000"/>
                <w:sz w:val="20"/>
                <w:szCs w:val="20"/>
              </w:rPr>
              <w:t>260</w:t>
            </w:r>
          </w:p>
        </w:tc>
      </w:tr>
    </w:tbl>
    <w:p w:rsidR="00097CC1" w:rsidRPr="002C37D3" w:rsidRDefault="00097CC1" w:rsidP="00AF275D">
      <w:pPr>
        <w:pStyle w:val="ConsPlusNormal"/>
        <w:ind w:left="720"/>
        <w:jc w:val="center"/>
        <w:outlineLvl w:val="2"/>
        <w:rPr>
          <w:rFonts w:ascii="Times New Roman" w:hAnsi="Times New Roman" w:cs="Times New Roman"/>
          <w:sz w:val="24"/>
          <w:szCs w:val="24"/>
        </w:rPr>
      </w:pPr>
    </w:p>
    <w:p w:rsidR="00097CC1" w:rsidRPr="002C37D3" w:rsidRDefault="00097CC1" w:rsidP="009A2F61">
      <w:pPr>
        <w:spacing w:after="0" w:line="240" w:lineRule="auto"/>
        <w:jc w:val="right"/>
        <w:rPr>
          <w:rFonts w:ascii="Times New Roman" w:hAnsi="Times New Roman"/>
          <w:sz w:val="24"/>
          <w:szCs w:val="24"/>
        </w:rPr>
      </w:pPr>
      <w:r w:rsidRPr="002C37D3">
        <w:rPr>
          <w:rFonts w:ascii="Times New Roman" w:hAnsi="Times New Roman"/>
          <w:sz w:val="24"/>
          <w:szCs w:val="24"/>
        </w:rPr>
        <w:t>Таблица 4.2</w:t>
      </w:r>
    </w:p>
    <w:p w:rsidR="00097CC1" w:rsidRPr="002C37D3" w:rsidRDefault="00097CC1" w:rsidP="009A2F61">
      <w:pPr>
        <w:spacing w:after="0"/>
        <w:jc w:val="center"/>
        <w:rPr>
          <w:rFonts w:ascii="Times New Roman" w:hAnsi="Times New Roman"/>
          <w:sz w:val="24"/>
          <w:szCs w:val="24"/>
        </w:rPr>
      </w:pPr>
      <w:r w:rsidRPr="002C37D3">
        <w:rPr>
          <w:rFonts w:ascii="Times New Roman" w:hAnsi="Times New Roman"/>
          <w:sz w:val="24"/>
          <w:szCs w:val="24"/>
        </w:rPr>
        <w:t>Объем древесной зелени в сосновых, еловых и березовых насаждениях</w:t>
      </w:r>
    </w:p>
    <w:tbl>
      <w:tblPr>
        <w:tblW w:w="5000" w:type="pct"/>
        <w:jc w:val="center"/>
        <w:tblCellMar>
          <w:top w:w="102" w:type="dxa"/>
          <w:left w:w="62" w:type="dxa"/>
          <w:bottom w:w="102" w:type="dxa"/>
          <w:right w:w="62" w:type="dxa"/>
        </w:tblCellMar>
        <w:tblLook w:val="0000" w:firstRow="0" w:lastRow="0" w:firstColumn="0" w:lastColumn="0" w:noHBand="0" w:noVBand="0"/>
      </w:tblPr>
      <w:tblGrid>
        <w:gridCol w:w="1881"/>
        <w:gridCol w:w="1337"/>
        <w:gridCol w:w="1337"/>
        <w:gridCol w:w="1580"/>
        <w:gridCol w:w="1337"/>
        <w:gridCol w:w="1277"/>
        <w:gridCol w:w="1580"/>
      </w:tblGrid>
      <w:tr w:rsidR="00097CC1" w:rsidRPr="002C37D3" w:rsidTr="00097CC1">
        <w:trPr>
          <w:tblHeader/>
          <w:jc w:val="center"/>
        </w:trPr>
        <w:tc>
          <w:tcPr>
            <w:tcW w:w="911" w:type="pct"/>
            <w:vMerge w:val="restart"/>
            <w:tcBorders>
              <w:top w:val="single" w:sz="4" w:space="0" w:color="auto"/>
              <w:left w:val="single" w:sz="4" w:space="0" w:color="auto"/>
              <w:bottom w:val="single" w:sz="4" w:space="0" w:color="auto"/>
              <w:right w:val="single" w:sz="4" w:space="0" w:color="auto"/>
            </w:tcBorders>
          </w:tcPr>
          <w:p w:rsidR="00097CC1" w:rsidRPr="002C37D3" w:rsidRDefault="00097CC1" w:rsidP="00097CC1">
            <w:pPr>
              <w:widowControl w:val="0"/>
              <w:autoSpaceDE w:val="0"/>
              <w:autoSpaceDN w:val="0"/>
              <w:adjustRightInd w:val="0"/>
              <w:spacing w:after="0" w:line="240" w:lineRule="auto"/>
              <w:jc w:val="center"/>
              <w:rPr>
                <w:rFonts w:ascii="Times New Roman" w:hAnsi="Times New Roman"/>
                <w:color w:val="000000"/>
                <w:sz w:val="20"/>
                <w:szCs w:val="20"/>
              </w:rPr>
            </w:pPr>
            <w:r w:rsidRPr="002C37D3">
              <w:rPr>
                <w:rFonts w:ascii="Times New Roman" w:hAnsi="Times New Roman"/>
                <w:color w:val="000000"/>
                <w:sz w:val="20"/>
                <w:szCs w:val="20"/>
              </w:rPr>
              <w:t>Средняя высота древостоя, м</w:t>
            </w:r>
          </w:p>
        </w:tc>
        <w:tc>
          <w:tcPr>
            <w:tcW w:w="4089" w:type="pct"/>
            <w:gridSpan w:val="6"/>
            <w:tcBorders>
              <w:top w:val="single" w:sz="4" w:space="0" w:color="auto"/>
              <w:left w:val="single" w:sz="4" w:space="0" w:color="auto"/>
              <w:bottom w:val="single" w:sz="4" w:space="0" w:color="auto"/>
              <w:right w:val="single" w:sz="4" w:space="0" w:color="auto"/>
            </w:tcBorders>
          </w:tcPr>
          <w:p w:rsidR="00097CC1" w:rsidRPr="002C37D3" w:rsidRDefault="00097CC1" w:rsidP="00097CC1">
            <w:pPr>
              <w:widowControl w:val="0"/>
              <w:autoSpaceDE w:val="0"/>
              <w:autoSpaceDN w:val="0"/>
              <w:adjustRightInd w:val="0"/>
              <w:spacing w:after="0" w:line="240" w:lineRule="auto"/>
              <w:jc w:val="center"/>
              <w:rPr>
                <w:rFonts w:ascii="Times New Roman" w:hAnsi="Times New Roman"/>
                <w:color w:val="000000"/>
                <w:sz w:val="20"/>
                <w:szCs w:val="20"/>
              </w:rPr>
            </w:pPr>
            <w:r w:rsidRPr="002C37D3">
              <w:rPr>
                <w:rFonts w:ascii="Times New Roman" w:hAnsi="Times New Roman"/>
                <w:color w:val="000000"/>
                <w:sz w:val="20"/>
                <w:szCs w:val="20"/>
              </w:rPr>
              <w:t>Объем зелени, т</w:t>
            </w:r>
          </w:p>
        </w:tc>
      </w:tr>
      <w:tr w:rsidR="00097CC1" w:rsidRPr="002C37D3" w:rsidTr="00097CC1">
        <w:trPr>
          <w:tblHeader/>
          <w:jc w:val="center"/>
        </w:trPr>
        <w:tc>
          <w:tcPr>
            <w:tcW w:w="911" w:type="pct"/>
            <w:vMerge/>
            <w:tcBorders>
              <w:top w:val="single" w:sz="4" w:space="0" w:color="auto"/>
              <w:left w:val="single" w:sz="4" w:space="0" w:color="auto"/>
              <w:bottom w:val="single" w:sz="4" w:space="0" w:color="auto"/>
              <w:right w:val="single" w:sz="4" w:space="0" w:color="auto"/>
            </w:tcBorders>
          </w:tcPr>
          <w:p w:rsidR="00097CC1" w:rsidRPr="002C37D3" w:rsidRDefault="00097CC1" w:rsidP="00097CC1">
            <w:pPr>
              <w:widowControl w:val="0"/>
              <w:autoSpaceDE w:val="0"/>
              <w:autoSpaceDN w:val="0"/>
              <w:adjustRightInd w:val="0"/>
              <w:spacing w:after="0" w:line="240" w:lineRule="auto"/>
              <w:ind w:firstLine="540"/>
              <w:jc w:val="center"/>
              <w:rPr>
                <w:rFonts w:ascii="Times New Roman" w:hAnsi="Times New Roman"/>
                <w:color w:val="000000"/>
                <w:sz w:val="20"/>
                <w:szCs w:val="20"/>
              </w:rPr>
            </w:pPr>
          </w:p>
        </w:tc>
        <w:tc>
          <w:tcPr>
            <w:tcW w:w="2059" w:type="pct"/>
            <w:gridSpan w:val="3"/>
            <w:tcBorders>
              <w:top w:val="single" w:sz="4" w:space="0" w:color="auto"/>
              <w:left w:val="single" w:sz="4" w:space="0" w:color="auto"/>
              <w:bottom w:val="single" w:sz="4" w:space="0" w:color="auto"/>
              <w:right w:val="single" w:sz="4" w:space="0" w:color="auto"/>
            </w:tcBorders>
          </w:tcPr>
          <w:p w:rsidR="00097CC1" w:rsidRPr="002C37D3" w:rsidRDefault="00097CC1" w:rsidP="00097CC1">
            <w:pPr>
              <w:widowControl w:val="0"/>
              <w:autoSpaceDE w:val="0"/>
              <w:autoSpaceDN w:val="0"/>
              <w:adjustRightInd w:val="0"/>
              <w:spacing w:after="0" w:line="240" w:lineRule="auto"/>
              <w:jc w:val="center"/>
              <w:rPr>
                <w:rFonts w:ascii="Times New Roman" w:hAnsi="Times New Roman"/>
                <w:color w:val="000000"/>
                <w:sz w:val="20"/>
                <w:szCs w:val="20"/>
              </w:rPr>
            </w:pPr>
            <w:r w:rsidRPr="002C37D3">
              <w:rPr>
                <w:rFonts w:ascii="Times New Roman" w:hAnsi="Times New Roman"/>
                <w:color w:val="000000"/>
                <w:sz w:val="20"/>
                <w:szCs w:val="20"/>
              </w:rPr>
              <w:t>На 1 га насаждений при полноте 1,0</w:t>
            </w:r>
          </w:p>
        </w:tc>
        <w:tc>
          <w:tcPr>
            <w:tcW w:w="2030" w:type="pct"/>
            <w:gridSpan w:val="3"/>
            <w:tcBorders>
              <w:top w:val="single" w:sz="4" w:space="0" w:color="auto"/>
              <w:left w:val="single" w:sz="4" w:space="0" w:color="auto"/>
              <w:bottom w:val="single" w:sz="4" w:space="0" w:color="auto"/>
              <w:right w:val="single" w:sz="4" w:space="0" w:color="auto"/>
            </w:tcBorders>
          </w:tcPr>
          <w:p w:rsidR="00097CC1" w:rsidRPr="002C37D3" w:rsidRDefault="00097CC1" w:rsidP="00097CC1">
            <w:pPr>
              <w:widowControl w:val="0"/>
              <w:autoSpaceDE w:val="0"/>
              <w:autoSpaceDN w:val="0"/>
              <w:adjustRightInd w:val="0"/>
              <w:spacing w:after="0" w:line="240" w:lineRule="auto"/>
              <w:jc w:val="center"/>
              <w:rPr>
                <w:rFonts w:ascii="Times New Roman" w:hAnsi="Times New Roman"/>
                <w:color w:val="000000"/>
                <w:sz w:val="20"/>
                <w:szCs w:val="20"/>
              </w:rPr>
            </w:pPr>
            <w:r w:rsidRPr="002C37D3">
              <w:rPr>
                <w:rFonts w:ascii="Times New Roman" w:hAnsi="Times New Roman"/>
                <w:color w:val="000000"/>
                <w:sz w:val="20"/>
                <w:szCs w:val="20"/>
              </w:rPr>
              <w:t>На 1 куб. м запаса древесины</w:t>
            </w:r>
          </w:p>
        </w:tc>
      </w:tr>
      <w:tr w:rsidR="00097CC1" w:rsidRPr="002C37D3" w:rsidTr="00097CC1">
        <w:trPr>
          <w:tblHeader/>
          <w:jc w:val="center"/>
        </w:trPr>
        <w:tc>
          <w:tcPr>
            <w:tcW w:w="911" w:type="pct"/>
            <w:vMerge/>
            <w:tcBorders>
              <w:top w:val="single" w:sz="4" w:space="0" w:color="auto"/>
              <w:left w:val="single" w:sz="4" w:space="0" w:color="auto"/>
              <w:bottom w:val="single" w:sz="4" w:space="0" w:color="auto"/>
              <w:right w:val="single" w:sz="4" w:space="0" w:color="auto"/>
            </w:tcBorders>
          </w:tcPr>
          <w:p w:rsidR="00097CC1" w:rsidRPr="002C37D3" w:rsidRDefault="00097CC1" w:rsidP="00097CC1">
            <w:pPr>
              <w:widowControl w:val="0"/>
              <w:autoSpaceDE w:val="0"/>
              <w:autoSpaceDN w:val="0"/>
              <w:adjustRightInd w:val="0"/>
              <w:spacing w:after="0" w:line="240" w:lineRule="auto"/>
              <w:ind w:firstLine="540"/>
              <w:jc w:val="center"/>
              <w:rPr>
                <w:rFonts w:ascii="Times New Roman" w:hAnsi="Times New Roman"/>
                <w:color w:val="000000"/>
                <w:sz w:val="20"/>
                <w:szCs w:val="20"/>
              </w:rPr>
            </w:pPr>
          </w:p>
        </w:tc>
        <w:tc>
          <w:tcPr>
            <w:tcW w:w="647" w:type="pct"/>
            <w:tcBorders>
              <w:top w:val="single" w:sz="4" w:space="0" w:color="auto"/>
              <w:left w:val="single" w:sz="4" w:space="0" w:color="auto"/>
              <w:bottom w:val="single" w:sz="4" w:space="0" w:color="auto"/>
              <w:right w:val="single" w:sz="4" w:space="0" w:color="auto"/>
            </w:tcBorders>
          </w:tcPr>
          <w:p w:rsidR="00097CC1" w:rsidRPr="002C37D3" w:rsidRDefault="00097CC1" w:rsidP="00097CC1">
            <w:pPr>
              <w:widowControl w:val="0"/>
              <w:autoSpaceDE w:val="0"/>
              <w:autoSpaceDN w:val="0"/>
              <w:adjustRightInd w:val="0"/>
              <w:spacing w:after="0" w:line="240" w:lineRule="auto"/>
              <w:jc w:val="center"/>
              <w:rPr>
                <w:rFonts w:ascii="Times New Roman" w:hAnsi="Times New Roman"/>
                <w:color w:val="000000"/>
                <w:sz w:val="20"/>
                <w:szCs w:val="20"/>
              </w:rPr>
            </w:pPr>
            <w:r w:rsidRPr="002C37D3">
              <w:rPr>
                <w:rFonts w:ascii="Times New Roman" w:hAnsi="Times New Roman"/>
                <w:color w:val="000000"/>
                <w:sz w:val="20"/>
                <w:szCs w:val="20"/>
              </w:rPr>
              <w:t>Сосняк</w:t>
            </w:r>
          </w:p>
        </w:tc>
        <w:tc>
          <w:tcPr>
            <w:tcW w:w="647" w:type="pct"/>
            <w:tcBorders>
              <w:top w:val="single" w:sz="4" w:space="0" w:color="auto"/>
              <w:left w:val="single" w:sz="4" w:space="0" w:color="auto"/>
              <w:bottom w:val="single" w:sz="4" w:space="0" w:color="auto"/>
              <w:right w:val="single" w:sz="4" w:space="0" w:color="auto"/>
            </w:tcBorders>
          </w:tcPr>
          <w:p w:rsidR="00097CC1" w:rsidRPr="002C37D3" w:rsidRDefault="00097CC1" w:rsidP="00097CC1">
            <w:pPr>
              <w:widowControl w:val="0"/>
              <w:autoSpaceDE w:val="0"/>
              <w:autoSpaceDN w:val="0"/>
              <w:adjustRightInd w:val="0"/>
              <w:spacing w:after="0" w:line="240" w:lineRule="auto"/>
              <w:jc w:val="center"/>
              <w:rPr>
                <w:rFonts w:ascii="Times New Roman" w:hAnsi="Times New Roman"/>
                <w:color w:val="000000"/>
                <w:sz w:val="20"/>
                <w:szCs w:val="20"/>
              </w:rPr>
            </w:pPr>
            <w:r w:rsidRPr="002C37D3">
              <w:rPr>
                <w:rFonts w:ascii="Times New Roman" w:hAnsi="Times New Roman"/>
                <w:color w:val="000000"/>
                <w:sz w:val="20"/>
                <w:szCs w:val="20"/>
              </w:rPr>
              <w:t>Ельник</w:t>
            </w:r>
          </w:p>
        </w:tc>
        <w:tc>
          <w:tcPr>
            <w:tcW w:w="765" w:type="pct"/>
            <w:tcBorders>
              <w:top w:val="single" w:sz="4" w:space="0" w:color="auto"/>
              <w:left w:val="single" w:sz="4" w:space="0" w:color="auto"/>
              <w:bottom w:val="single" w:sz="4" w:space="0" w:color="auto"/>
              <w:right w:val="single" w:sz="4" w:space="0" w:color="auto"/>
            </w:tcBorders>
          </w:tcPr>
          <w:p w:rsidR="00097CC1" w:rsidRPr="002C37D3" w:rsidRDefault="00097CC1" w:rsidP="00097CC1">
            <w:pPr>
              <w:widowControl w:val="0"/>
              <w:autoSpaceDE w:val="0"/>
              <w:autoSpaceDN w:val="0"/>
              <w:adjustRightInd w:val="0"/>
              <w:spacing w:after="0" w:line="240" w:lineRule="auto"/>
              <w:jc w:val="center"/>
              <w:rPr>
                <w:rFonts w:ascii="Times New Roman" w:hAnsi="Times New Roman"/>
                <w:color w:val="000000"/>
                <w:sz w:val="20"/>
                <w:szCs w:val="20"/>
              </w:rPr>
            </w:pPr>
            <w:r w:rsidRPr="002C37D3">
              <w:rPr>
                <w:rFonts w:ascii="Times New Roman" w:hAnsi="Times New Roman"/>
                <w:color w:val="000000"/>
                <w:sz w:val="20"/>
                <w:szCs w:val="20"/>
              </w:rPr>
              <w:t>Березняк</w:t>
            </w:r>
          </w:p>
        </w:tc>
        <w:tc>
          <w:tcPr>
            <w:tcW w:w="647" w:type="pct"/>
            <w:tcBorders>
              <w:top w:val="single" w:sz="4" w:space="0" w:color="auto"/>
              <w:left w:val="single" w:sz="4" w:space="0" w:color="auto"/>
              <w:bottom w:val="single" w:sz="4" w:space="0" w:color="auto"/>
              <w:right w:val="single" w:sz="4" w:space="0" w:color="auto"/>
            </w:tcBorders>
          </w:tcPr>
          <w:p w:rsidR="00097CC1" w:rsidRPr="002C37D3" w:rsidRDefault="00097CC1" w:rsidP="00097CC1">
            <w:pPr>
              <w:widowControl w:val="0"/>
              <w:autoSpaceDE w:val="0"/>
              <w:autoSpaceDN w:val="0"/>
              <w:adjustRightInd w:val="0"/>
              <w:spacing w:after="0" w:line="240" w:lineRule="auto"/>
              <w:jc w:val="center"/>
              <w:rPr>
                <w:rFonts w:ascii="Times New Roman" w:hAnsi="Times New Roman"/>
                <w:color w:val="000000"/>
                <w:sz w:val="20"/>
                <w:szCs w:val="20"/>
              </w:rPr>
            </w:pPr>
            <w:r w:rsidRPr="002C37D3">
              <w:rPr>
                <w:rFonts w:ascii="Times New Roman" w:hAnsi="Times New Roman"/>
                <w:color w:val="000000"/>
                <w:sz w:val="20"/>
                <w:szCs w:val="20"/>
              </w:rPr>
              <w:t>Сосняк</w:t>
            </w:r>
          </w:p>
        </w:tc>
        <w:tc>
          <w:tcPr>
            <w:tcW w:w="618" w:type="pct"/>
            <w:tcBorders>
              <w:top w:val="single" w:sz="4" w:space="0" w:color="auto"/>
              <w:left w:val="single" w:sz="4" w:space="0" w:color="auto"/>
              <w:bottom w:val="single" w:sz="4" w:space="0" w:color="auto"/>
              <w:right w:val="single" w:sz="4" w:space="0" w:color="auto"/>
            </w:tcBorders>
          </w:tcPr>
          <w:p w:rsidR="00097CC1" w:rsidRPr="002C37D3" w:rsidRDefault="00097CC1" w:rsidP="00097CC1">
            <w:pPr>
              <w:widowControl w:val="0"/>
              <w:autoSpaceDE w:val="0"/>
              <w:autoSpaceDN w:val="0"/>
              <w:adjustRightInd w:val="0"/>
              <w:spacing w:after="0" w:line="240" w:lineRule="auto"/>
              <w:jc w:val="center"/>
              <w:rPr>
                <w:rFonts w:ascii="Times New Roman" w:hAnsi="Times New Roman"/>
                <w:color w:val="000000"/>
                <w:sz w:val="20"/>
                <w:szCs w:val="20"/>
              </w:rPr>
            </w:pPr>
            <w:r w:rsidRPr="002C37D3">
              <w:rPr>
                <w:rFonts w:ascii="Times New Roman" w:hAnsi="Times New Roman"/>
                <w:color w:val="000000"/>
                <w:sz w:val="20"/>
                <w:szCs w:val="20"/>
              </w:rPr>
              <w:t>Ельник</w:t>
            </w:r>
          </w:p>
        </w:tc>
        <w:tc>
          <w:tcPr>
            <w:tcW w:w="765" w:type="pct"/>
            <w:tcBorders>
              <w:top w:val="single" w:sz="4" w:space="0" w:color="auto"/>
              <w:left w:val="single" w:sz="4" w:space="0" w:color="auto"/>
              <w:bottom w:val="single" w:sz="4" w:space="0" w:color="auto"/>
              <w:right w:val="single" w:sz="4" w:space="0" w:color="auto"/>
            </w:tcBorders>
          </w:tcPr>
          <w:p w:rsidR="00097CC1" w:rsidRPr="002C37D3" w:rsidRDefault="00097CC1" w:rsidP="00097CC1">
            <w:pPr>
              <w:widowControl w:val="0"/>
              <w:autoSpaceDE w:val="0"/>
              <w:autoSpaceDN w:val="0"/>
              <w:adjustRightInd w:val="0"/>
              <w:spacing w:after="0" w:line="240" w:lineRule="auto"/>
              <w:jc w:val="center"/>
              <w:rPr>
                <w:rFonts w:ascii="Times New Roman" w:hAnsi="Times New Roman"/>
                <w:color w:val="000000"/>
                <w:sz w:val="20"/>
                <w:szCs w:val="20"/>
              </w:rPr>
            </w:pPr>
            <w:r w:rsidRPr="002C37D3">
              <w:rPr>
                <w:rFonts w:ascii="Times New Roman" w:hAnsi="Times New Roman"/>
                <w:color w:val="000000"/>
                <w:sz w:val="20"/>
                <w:szCs w:val="20"/>
              </w:rPr>
              <w:t>Березняк</w:t>
            </w:r>
          </w:p>
        </w:tc>
      </w:tr>
      <w:tr w:rsidR="00097CC1" w:rsidRPr="002C37D3" w:rsidTr="00097CC1">
        <w:trPr>
          <w:jc w:val="center"/>
        </w:trPr>
        <w:tc>
          <w:tcPr>
            <w:tcW w:w="911" w:type="pct"/>
            <w:tcBorders>
              <w:top w:val="single" w:sz="4" w:space="0" w:color="auto"/>
              <w:left w:val="single" w:sz="4" w:space="0" w:color="auto"/>
              <w:bottom w:val="single" w:sz="4" w:space="0" w:color="auto"/>
              <w:right w:val="single" w:sz="4" w:space="0" w:color="auto"/>
            </w:tcBorders>
          </w:tcPr>
          <w:p w:rsidR="00097CC1" w:rsidRPr="002C37D3" w:rsidRDefault="00097CC1" w:rsidP="00097CC1">
            <w:pPr>
              <w:widowControl w:val="0"/>
              <w:autoSpaceDE w:val="0"/>
              <w:autoSpaceDN w:val="0"/>
              <w:adjustRightInd w:val="0"/>
              <w:spacing w:after="0" w:line="240" w:lineRule="auto"/>
              <w:jc w:val="center"/>
              <w:rPr>
                <w:rFonts w:ascii="Times New Roman" w:hAnsi="Times New Roman"/>
                <w:color w:val="000000"/>
                <w:sz w:val="20"/>
                <w:szCs w:val="20"/>
              </w:rPr>
            </w:pPr>
            <w:r w:rsidRPr="002C37D3">
              <w:rPr>
                <w:rFonts w:ascii="Times New Roman" w:hAnsi="Times New Roman"/>
                <w:color w:val="000000"/>
                <w:sz w:val="20"/>
                <w:szCs w:val="20"/>
              </w:rPr>
              <w:t>6</w:t>
            </w:r>
          </w:p>
        </w:tc>
        <w:tc>
          <w:tcPr>
            <w:tcW w:w="647" w:type="pct"/>
            <w:tcBorders>
              <w:top w:val="single" w:sz="4" w:space="0" w:color="auto"/>
              <w:left w:val="single" w:sz="4" w:space="0" w:color="auto"/>
              <w:bottom w:val="single" w:sz="4" w:space="0" w:color="auto"/>
              <w:right w:val="single" w:sz="4" w:space="0" w:color="auto"/>
            </w:tcBorders>
          </w:tcPr>
          <w:p w:rsidR="00097CC1" w:rsidRPr="002C37D3" w:rsidRDefault="00097CC1" w:rsidP="00097CC1">
            <w:pPr>
              <w:widowControl w:val="0"/>
              <w:autoSpaceDE w:val="0"/>
              <w:autoSpaceDN w:val="0"/>
              <w:adjustRightInd w:val="0"/>
              <w:spacing w:after="0" w:line="240" w:lineRule="auto"/>
              <w:jc w:val="center"/>
              <w:rPr>
                <w:rFonts w:ascii="Times New Roman" w:hAnsi="Times New Roman"/>
                <w:color w:val="000000"/>
                <w:sz w:val="20"/>
                <w:szCs w:val="20"/>
              </w:rPr>
            </w:pPr>
            <w:r w:rsidRPr="002C37D3">
              <w:rPr>
                <w:rFonts w:ascii="Times New Roman" w:hAnsi="Times New Roman"/>
                <w:color w:val="000000"/>
                <w:sz w:val="20"/>
                <w:szCs w:val="20"/>
              </w:rPr>
              <w:t>9,0</w:t>
            </w:r>
          </w:p>
        </w:tc>
        <w:tc>
          <w:tcPr>
            <w:tcW w:w="647" w:type="pct"/>
            <w:tcBorders>
              <w:top w:val="single" w:sz="4" w:space="0" w:color="auto"/>
              <w:left w:val="single" w:sz="4" w:space="0" w:color="auto"/>
              <w:bottom w:val="single" w:sz="4" w:space="0" w:color="auto"/>
              <w:right w:val="single" w:sz="4" w:space="0" w:color="auto"/>
            </w:tcBorders>
          </w:tcPr>
          <w:p w:rsidR="00097CC1" w:rsidRPr="002C37D3" w:rsidRDefault="00097CC1" w:rsidP="00097CC1">
            <w:pPr>
              <w:widowControl w:val="0"/>
              <w:autoSpaceDE w:val="0"/>
              <w:autoSpaceDN w:val="0"/>
              <w:adjustRightInd w:val="0"/>
              <w:spacing w:after="0" w:line="240" w:lineRule="auto"/>
              <w:jc w:val="center"/>
              <w:rPr>
                <w:rFonts w:ascii="Times New Roman" w:hAnsi="Times New Roman"/>
                <w:color w:val="000000"/>
                <w:sz w:val="20"/>
                <w:szCs w:val="20"/>
              </w:rPr>
            </w:pPr>
            <w:r w:rsidRPr="002C37D3">
              <w:rPr>
                <w:rFonts w:ascii="Times New Roman" w:hAnsi="Times New Roman"/>
                <w:color w:val="000000"/>
                <w:sz w:val="20"/>
                <w:szCs w:val="20"/>
              </w:rPr>
              <w:t>28,6</w:t>
            </w:r>
          </w:p>
        </w:tc>
        <w:tc>
          <w:tcPr>
            <w:tcW w:w="765" w:type="pct"/>
            <w:tcBorders>
              <w:top w:val="single" w:sz="4" w:space="0" w:color="auto"/>
              <w:left w:val="single" w:sz="4" w:space="0" w:color="auto"/>
              <w:bottom w:val="single" w:sz="4" w:space="0" w:color="auto"/>
              <w:right w:val="single" w:sz="4" w:space="0" w:color="auto"/>
            </w:tcBorders>
          </w:tcPr>
          <w:p w:rsidR="00097CC1" w:rsidRPr="002C37D3" w:rsidRDefault="00097CC1" w:rsidP="00097CC1">
            <w:pPr>
              <w:widowControl w:val="0"/>
              <w:autoSpaceDE w:val="0"/>
              <w:autoSpaceDN w:val="0"/>
              <w:adjustRightInd w:val="0"/>
              <w:spacing w:after="0" w:line="240" w:lineRule="auto"/>
              <w:jc w:val="center"/>
              <w:rPr>
                <w:rFonts w:ascii="Times New Roman" w:hAnsi="Times New Roman"/>
                <w:color w:val="000000"/>
                <w:sz w:val="20"/>
                <w:szCs w:val="20"/>
              </w:rPr>
            </w:pPr>
            <w:r w:rsidRPr="002C37D3">
              <w:rPr>
                <w:rFonts w:ascii="Times New Roman" w:hAnsi="Times New Roman"/>
                <w:color w:val="000000"/>
                <w:sz w:val="20"/>
                <w:szCs w:val="20"/>
              </w:rPr>
              <w:t>9,1</w:t>
            </w:r>
          </w:p>
        </w:tc>
        <w:tc>
          <w:tcPr>
            <w:tcW w:w="647" w:type="pct"/>
            <w:tcBorders>
              <w:top w:val="single" w:sz="4" w:space="0" w:color="auto"/>
              <w:left w:val="single" w:sz="4" w:space="0" w:color="auto"/>
              <w:bottom w:val="single" w:sz="4" w:space="0" w:color="auto"/>
              <w:right w:val="single" w:sz="4" w:space="0" w:color="auto"/>
            </w:tcBorders>
          </w:tcPr>
          <w:p w:rsidR="00097CC1" w:rsidRPr="002C37D3" w:rsidRDefault="00097CC1" w:rsidP="00097CC1">
            <w:pPr>
              <w:widowControl w:val="0"/>
              <w:autoSpaceDE w:val="0"/>
              <w:autoSpaceDN w:val="0"/>
              <w:adjustRightInd w:val="0"/>
              <w:spacing w:after="0" w:line="240" w:lineRule="auto"/>
              <w:jc w:val="center"/>
              <w:rPr>
                <w:rFonts w:ascii="Times New Roman" w:hAnsi="Times New Roman"/>
                <w:color w:val="000000"/>
                <w:sz w:val="20"/>
                <w:szCs w:val="20"/>
              </w:rPr>
            </w:pPr>
            <w:r w:rsidRPr="002C37D3">
              <w:rPr>
                <w:rFonts w:ascii="Times New Roman" w:hAnsi="Times New Roman"/>
                <w:color w:val="000000"/>
                <w:sz w:val="20"/>
                <w:szCs w:val="20"/>
              </w:rPr>
              <w:t>0,15</w:t>
            </w:r>
          </w:p>
        </w:tc>
        <w:tc>
          <w:tcPr>
            <w:tcW w:w="618" w:type="pct"/>
            <w:tcBorders>
              <w:top w:val="single" w:sz="4" w:space="0" w:color="auto"/>
              <w:left w:val="single" w:sz="4" w:space="0" w:color="auto"/>
              <w:bottom w:val="single" w:sz="4" w:space="0" w:color="auto"/>
              <w:right w:val="single" w:sz="4" w:space="0" w:color="auto"/>
            </w:tcBorders>
          </w:tcPr>
          <w:p w:rsidR="00097CC1" w:rsidRPr="002C37D3" w:rsidRDefault="00097CC1" w:rsidP="00097CC1">
            <w:pPr>
              <w:widowControl w:val="0"/>
              <w:autoSpaceDE w:val="0"/>
              <w:autoSpaceDN w:val="0"/>
              <w:adjustRightInd w:val="0"/>
              <w:spacing w:after="0" w:line="240" w:lineRule="auto"/>
              <w:jc w:val="center"/>
              <w:rPr>
                <w:rFonts w:ascii="Times New Roman" w:hAnsi="Times New Roman"/>
                <w:color w:val="000000"/>
                <w:sz w:val="20"/>
                <w:szCs w:val="20"/>
              </w:rPr>
            </w:pPr>
            <w:r w:rsidRPr="002C37D3">
              <w:rPr>
                <w:rFonts w:ascii="Times New Roman" w:hAnsi="Times New Roman"/>
                <w:color w:val="000000"/>
                <w:sz w:val="20"/>
                <w:szCs w:val="20"/>
              </w:rPr>
              <w:t>0,47</w:t>
            </w:r>
          </w:p>
        </w:tc>
        <w:tc>
          <w:tcPr>
            <w:tcW w:w="765" w:type="pct"/>
            <w:tcBorders>
              <w:top w:val="single" w:sz="4" w:space="0" w:color="auto"/>
              <w:left w:val="single" w:sz="4" w:space="0" w:color="auto"/>
              <w:bottom w:val="single" w:sz="4" w:space="0" w:color="auto"/>
              <w:right w:val="single" w:sz="4" w:space="0" w:color="auto"/>
            </w:tcBorders>
          </w:tcPr>
          <w:p w:rsidR="00097CC1" w:rsidRPr="002C37D3" w:rsidRDefault="00097CC1" w:rsidP="00097CC1">
            <w:pPr>
              <w:widowControl w:val="0"/>
              <w:autoSpaceDE w:val="0"/>
              <w:autoSpaceDN w:val="0"/>
              <w:adjustRightInd w:val="0"/>
              <w:spacing w:after="0" w:line="240" w:lineRule="auto"/>
              <w:jc w:val="center"/>
              <w:rPr>
                <w:rFonts w:ascii="Times New Roman" w:hAnsi="Times New Roman"/>
                <w:color w:val="000000"/>
                <w:sz w:val="20"/>
                <w:szCs w:val="20"/>
              </w:rPr>
            </w:pPr>
            <w:r w:rsidRPr="002C37D3">
              <w:rPr>
                <w:rFonts w:ascii="Times New Roman" w:hAnsi="Times New Roman"/>
                <w:color w:val="000000"/>
                <w:sz w:val="20"/>
                <w:szCs w:val="20"/>
              </w:rPr>
              <w:t>0,18</w:t>
            </w:r>
          </w:p>
        </w:tc>
      </w:tr>
      <w:tr w:rsidR="00097CC1" w:rsidRPr="002C37D3" w:rsidTr="00097CC1">
        <w:trPr>
          <w:jc w:val="center"/>
        </w:trPr>
        <w:tc>
          <w:tcPr>
            <w:tcW w:w="911" w:type="pct"/>
            <w:tcBorders>
              <w:top w:val="single" w:sz="4" w:space="0" w:color="auto"/>
              <w:left w:val="single" w:sz="4" w:space="0" w:color="auto"/>
              <w:bottom w:val="single" w:sz="4" w:space="0" w:color="auto"/>
              <w:right w:val="single" w:sz="4" w:space="0" w:color="auto"/>
            </w:tcBorders>
          </w:tcPr>
          <w:p w:rsidR="00097CC1" w:rsidRPr="002C37D3" w:rsidRDefault="00097CC1" w:rsidP="00097CC1">
            <w:pPr>
              <w:widowControl w:val="0"/>
              <w:autoSpaceDE w:val="0"/>
              <w:autoSpaceDN w:val="0"/>
              <w:adjustRightInd w:val="0"/>
              <w:spacing w:after="0" w:line="240" w:lineRule="auto"/>
              <w:jc w:val="center"/>
              <w:rPr>
                <w:rFonts w:ascii="Times New Roman" w:hAnsi="Times New Roman"/>
                <w:color w:val="000000"/>
                <w:sz w:val="20"/>
                <w:szCs w:val="20"/>
              </w:rPr>
            </w:pPr>
            <w:r w:rsidRPr="002C37D3">
              <w:rPr>
                <w:rFonts w:ascii="Times New Roman" w:hAnsi="Times New Roman"/>
                <w:color w:val="000000"/>
                <w:sz w:val="20"/>
                <w:szCs w:val="20"/>
              </w:rPr>
              <w:t>8</w:t>
            </w:r>
          </w:p>
        </w:tc>
        <w:tc>
          <w:tcPr>
            <w:tcW w:w="647" w:type="pct"/>
            <w:tcBorders>
              <w:top w:val="single" w:sz="4" w:space="0" w:color="auto"/>
              <w:left w:val="single" w:sz="4" w:space="0" w:color="auto"/>
              <w:bottom w:val="single" w:sz="4" w:space="0" w:color="auto"/>
              <w:right w:val="single" w:sz="4" w:space="0" w:color="auto"/>
            </w:tcBorders>
          </w:tcPr>
          <w:p w:rsidR="00097CC1" w:rsidRPr="002C37D3" w:rsidRDefault="00097CC1" w:rsidP="00097CC1">
            <w:pPr>
              <w:widowControl w:val="0"/>
              <w:autoSpaceDE w:val="0"/>
              <w:autoSpaceDN w:val="0"/>
              <w:adjustRightInd w:val="0"/>
              <w:spacing w:after="0" w:line="240" w:lineRule="auto"/>
              <w:jc w:val="center"/>
              <w:rPr>
                <w:rFonts w:ascii="Times New Roman" w:hAnsi="Times New Roman"/>
                <w:color w:val="000000"/>
                <w:sz w:val="20"/>
                <w:szCs w:val="20"/>
              </w:rPr>
            </w:pPr>
            <w:r w:rsidRPr="002C37D3">
              <w:rPr>
                <w:rFonts w:ascii="Times New Roman" w:hAnsi="Times New Roman"/>
                <w:color w:val="000000"/>
                <w:sz w:val="20"/>
                <w:szCs w:val="20"/>
              </w:rPr>
              <w:t>10,6</w:t>
            </w:r>
          </w:p>
        </w:tc>
        <w:tc>
          <w:tcPr>
            <w:tcW w:w="647" w:type="pct"/>
            <w:tcBorders>
              <w:top w:val="single" w:sz="4" w:space="0" w:color="auto"/>
              <w:left w:val="single" w:sz="4" w:space="0" w:color="auto"/>
              <w:bottom w:val="single" w:sz="4" w:space="0" w:color="auto"/>
              <w:right w:val="single" w:sz="4" w:space="0" w:color="auto"/>
            </w:tcBorders>
          </w:tcPr>
          <w:p w:rsidR="00097CC1" w:rsidRPr="002C37D3" w:rsidRDefault="00097CC1" w:rsidP="00097CC1">
            <w:pPr>
              <w:widowControl w:val="0"/>
              <w:autoSpaceDE w:val="0"/>
              <w:autoSpaceDN w:val="0"/>
              <w:adjustRightInd w:val="0"/>
              <w:spacing w:after="0" w:line="240" w:lineRule="auto"/>
              <w:jc w:val="center"/>
              <w:rPr>
                <w:rFonts w:ascii="Times New Roman" w:hAnsi="Times New Roman"/>
                <w:color w:val="000000"/>
                <w:sz w:val="20"/>
                <w:szCs w:val="20"/>
              </w:rPr>
            </w:pPr>
            <w:r w:rsidRPr="002C37D3">
              <w:rPr>
                <w:rFonts w:ascii="Times New Roman" w:hAnsi="Times New Roman"/>
                <w:color w:val="000000"/>
                <w:sz w:val="20"/>
                <w:szCs w:val="20"/>
              </w:rPr>
              <w:t>32,8</w:t>
            </w:r>
          </w:p>
        </w:tc>
        <w:tc>
          <w:tcPr>
            <w:tcW w:w="765" w:type="pct"/>
            <w:tcBorders>
              <w:top w:val="single" w:sz="4" w:space="0" w:color="auto"/>
              <w:left w:val="single" w:sz="4" w:space="0" w:color="auto"/>
              <w:bottom w:val="single" w:sz="4" w:space="0" w:color="auto"/>
              <w:right w:val="single" w:sz="4" w:space="0" w:color="auto"/>
            </w:tcBorders>
          </w:tcPr>
          <w:p w:rsidR="00097CC1" w:rsidRPr="002C37D3" w:rsidRDefault="00097CC1" w:rsidP="00097CC1">
            <w:pPr>
              <w:widowControl w:val="0"/>
              <w:autoSpaceDE w:val="0"/>
              <w:autoSpaceDN w:val="0"/>
              <w:adjustRightInd w:val="0"/>
              <w:spacing w:after="0" w:line="240" w:lineRule="auto"/>
              <w:jc w:val="center"/>
              <w:rPr>
                <w:rFonts w:ascii="Times New Roman" w:hAnsi="Times New Roman"/>
                <w:color w:val="000000"/>
                <w:sz w:val="20"/>
                <w:szCs w:val="20"/>
              </w:rPr>
            </w:pPr>
            <w:r w:rsidRPr="002C37D3">
              <w:rPr>
                <w:rFonts w:ascii="Times New Roman" w:hAnsi="Times New Roman"/>
                <w:color w:val="000000"/>
                <w:sz w:val="20"/>
                <w:szCs w:val="20"/>
              </w:rPr>
              <w:t>11,0</w:t>
            </w:r>
          </w:p>
        </w:tc>
        <w:tc>
          <w:tcPr>
            <w:tcW w:w="647" w:type="pct"/>
            <w:tcBorders>
              <w:top w:val="single" w:sz="4" w:space="0" w:color="auto"/>
              <w:left w:val="single" w:sz="4" w:space="0" w:color="auto"/>
              <w:bottom w:val="single" w:sz="4" w:space="0" w:color="auto"/>
              <w:right w:val="single" w:sz="4" w:space="0" w:color="auto"/>
            </w:tcBorders>
          </w:tcPr>
          <w:p w:rsidR="00097CC1" w:rsidRPr="002C37D3" w:rsidRDefault="00097CC1" w:rsidP="00097CC1">
            <w:pPr>
              <w:widowControl w:val="0"/>
              <w:autoSpaceDE w:val="0"/>
              <w:autoSpaceDN w:val="0"/>
              <w:adjustRightInd w:val="0"/>
              <w:spacing w:after="0" w:line="240" w:lineRule="auto"/>
              <w:jc w:val="center"/>
              <w:rPr>
                <w:rFonts w:ascii="Times New Roman" w:hAnsi="Times New Roman"/>
                <w:color w:val="000000"/>
                <w:sz w:val="20"/>
                <w:szCs w:val="20"/>
              </w:rPr>
            </w:pPr>
            <w:r w:rsidRPr="002C37D3">
              <w:rPr>
                <w:rFonts w:ascii="Times New Roman" w:hAnsi="Times New Roman"/>
                <w:color w:val="000000"/>
                <w:sz w:val="20"/>
                <w:szCs w:val="20"/>
              </w:rPr>
              <w:t>0,12</w:t>
            </w:r>
          </w:p>
        </w:tc>
        <w:tc>
          <w:tcPr>
            <w:tcW w:w="618" w:type="pct"/>
            <w:tcBorders>
              <w:top w:val="single" w:sz="4" w:space="0" w:color="auto"/>
              <w:left w:val="single" w:sz="4" w:space="0" w:color="auto"/>
              <w:bottom w:val="single" w:sz="4" w:space="0" w:color="auto"/>
              <w:right w:val="single" w:sz="4" w:space="0" w:color="auto"/>
            </w:tcBorders>
          </w:tcPr>
          <w:p w:rsidR="00097CC1" w:rsidRPr="002C37D3" w:rsidRDefault="00097CC1" w:rsidP="00097CC1">
            <w:pPr>
              <w:widowControl w:val="0"/>
              <w:autoSpaceDE w:val="0"/>
              <w:autoSpaceDN w:val="0"/>
              <w:adjustRightInd w:val="0"/>
              <w:spacing w:after="0" w:line="240" w:lineRule="auto"/>
              <w:jc w:val="center"/>
              <w:rPr>
                <w:rFonts w:ascii="Times New Roman" w:hAnsi="Times New Roman"/>
                <w:color w:val="000000"/>
                <w:sz w:val="20"/>
                <w:szCs w:val="20"/>
              </w:rPr>
            </w:pPr>
            <w:r w:rsidRPr="002C37D3">
              <w:rPr>
                <w:rFonts w:ascii="Times New Roman" w:hAnsi="Times New Roman"/>
                <w:color w:val="000000"/>
                <w:sz w:val="20"/>
                <w:szCs w:val="20"/>
              </w:rPr>
              <w:t>0,38</w:t>
            </w:r>
          </w:p>
        </w:tc>
        <w:tc>
          <w:tcPr>
            <w:tcW w:w="765" w:type="pct"/>
            <w:tcBorders>
              <w:top w:val="single" w:sz="4" w:space="0" w:color="auto"/>
              <w:left w:val="single" w:sz="4" w:space="0" w:color="auto"/>
              <w:bottom w:val="single" w:sz="4" w:space="0" w:color="auto"/>
              <w:right w:val="single" w:sz="4" w:space="0" w:color="auto"/>
            </w:tcBorders>
          </w:tcPr>
          <w:p w:rsidR="00097CC1" w:rsidRPr="002C37D3" w:rsidRDefault="00097CC1" w:rsidP="00097CC1">
            <w:pPr>
              <w:widowControl w:val="0"/>
              <w:autoSpaceDE w:val="0"/>
              <w:autoSpaceDN w:val="0"/>
              <w:adjustRightInd w:val="0"/>
              <w:spacing w:after="0" w:line="240" w:lineRule="auto"/>
              <w:jc w:val="center"/>
              <w:rPr>
                <w:rFonts w:ascii="Times New Roman" w:hAnsi="Times New Roman"/>
                <w:color w:val="000000"/>
                <w:sz w:val="20"/>
                <w:szCs w:val="20"/>
              </w:rPr>
            </w:pPr>
            <w:r w:rsidRPr="002C37D3">
              <w:rPr>
                <w:rFonts w:ascii="Times New Roman" w:hAnsi="Times New Roman"/>
                <w:color w:val="000000"/>
                <w:sz w:val="20"/>
                <w:szCs w:val="20"/>
              </w:rPr>
              <w:t>0,15</w:t>
            </w:r>
          </w:p>
        </w:tc>
      </w:tr>
      <w:tr w:rsidR="00097CC1" w:rsidRPr="002C37D3" w:rsidTr="00097CC1">
        <w:trPr>
          <w:jc w:val="center"/>
        </w:trPr>
        <w:tc>
          <w:tcPr>
            <w:tcW w:w="911" w:type="pct"/>
            <w:tcBorders>
              <w:top w:val="single" w:sz="4" w:space="0" w:color="auto"/>
              <w:left w:val="single" w:sz="4" w:space="0" w:color="auto"/>
              <w:bottom w:val="single" w:sz="4" w:space="0" w:color="auto"/>
              <w:right w:val="single" w:sz="4" w:space="0" w:color="auto"/>
            </w:tcBorders>
          </w:tcPr>
          <w:p w:rsidR="00097CC1" w:rsidRPr="002C37D3" w:rsidRDefault="00097CC1" w:rsidP="00097CC1">
            <w:pPr>
              <w:widowControl w:val="0"/>
              <w:autoSpaceDE w:val="0"/>
              <w:autoSpaceDN w:val="0"/>
              <w:adjustRightInd w:val="0"/>
              <w:spacing w:after="0" w:line="240" w:lineRule="auto"/>
              <w:jc w:val="center"/>
              <w:rPr>
                <w:rFonts w:ascii="Times New Roman" w:hAnsi="Times New Roman"/>
                <w:color w:val="000000"/>
                <w:sz w:val="20"/>
                <w:szCs w:val="20"/>
              </w:rPr>
            </w:pPr>
            <w:r w:rsidRPr="002C37D3">
              <w:rPr>
                <w:rFonts w:ascii="Times New Roman" w:hAnsi="Times New Roman"/>
                <w:color w:val="000000"/>
                <w:sz w:val="20"/>
                <w:szCs w:val="20"/>
              </w:rPr>
              <w:t>10</w:t>
            </w:r>
          </w:p>
        </w:tc>
        <w:tc>
          <w:tcPr>
            <w:tcW w:w="647" w:type="pct"/>
            <w:tcBorders>
              <w:top w:val="single" w:sz="4" w:space="0" w:color="auto"/>
              <w:left w:val="single" w:sz="4" w:space="0" w:color="auto"/>
              <w:bottom w:val="single" w:sz="4" w:space="0" w:color="auto"/>
              <w:right w:val="single" w:sz="4" w:space="0" w:color="auto"/>
            </w:tcBorders>
          </w:tcPr>
          <w:p w:rsidR="00097CC1" w:rsidRPr="002C37D3" w:rsidRDefault="00097CC1" w:rsidP="00097CC1">
            <w:pPr>
              <w:widowControl w:val="0"/>
              <w:autoSpaceDE w:val="0"/>
              <w:autoSpaceDN w:val="0"/>
              <w:adjustRightInd w:val="0"/>
              <w:spacing w:after="0" w:line="240" w:lineRule="auto"/>
              <w:jc w:val="center"/>
              <w:rPr>
                <w:rFonts w:ascii="Times New Roman" w:hAnsi="Times New Roman"/>
                <w:color w:val="000000"/>
                <w:sz w:val="20"/>
                <w:szCs w:val="20"/>
              </w:rPr>
            </w:pPr>
            <w:r w:rsidRPr="002C37D3">
              <w:rPr>
                <w:rFonts w:ascii="Times New Roman" w:hAnsi="Times New Roman"/>
                <w:color w:val="000000"/>
                <w:sz w:val="20"/>
                <w:szCs w:val="20"/>
              </w:rPr>
              <w:t>11,8</w:t>
            </w:r>
          </w:p>
        </w:tc>
        <w:tc>
          <w:tcPr>
            <w:tcW w:w="647" w:type="pct"/>
            <w:tcBorders>
              <w:top w:val="single" w:sz="4" w:space="0" w:color="auto"/>
              <w:left w:val="single" w:sz="4" w:space="0" w:color="auto"/>
              <w:bottom w:val="single" w:sz="4" w:space="0" w:color="auto"/>
              <w:right w:val="single" w:sz="4" w:space="0" w:color="auto"/>
            </w:tcBorders>
          </w:tcPr>
          <w:p w:rsidR="00097CC1" w:rsidRPr="002C37D3" w:rsidRDefault="00097CC1" w:rsidP="00097CC1">
            <w:pPr>
              <w:widowControl w:val="0"/>
              <w:autoSpaceDE w:val="0"/>
              <w:autoSpaceDN w:val="0"/>
              <w:adjustRightInd w:val="0"/>
              <w:spacing w:after="0" w:line="240" w:lineRule="auto"/>
              <w:jc w:val="center"/>
              <w:rPr>
                <w:rFonts w:ascii="Times New Roman" w:hAnsi="Times New Roman"/>
                <w:color w:val="000000"/>
                <w:sz w:val="20"/>
                <w:szCs w:val="20"/>
              </w:rPr>
            </w:pPr>
            <w:r w:rsidRPr="002C37D3">
              <w:rPr>
                <w:rFonts w:ascii="Times New Roman" w:hAnsi="Times New Roman"/>
                <w:color w:val="000000"/>
                <w:sz w:val="20"/>
                <w:szCs w:val="20"/>
              </w:rPr>
              <w:t>36,6</w:t>
            </w:r>
          </w:p>
        </w:tc>
        <w:tc>
          <w:tcPr>
            <w:tcW w:w="765" w:type="pct"/>
            <w:tcBorders>
              <w:top w:val="single" w:sz="4" w:space="0" w:color="auto"/>
              <w:left w:val="single" w:sz="4" w:space="0" w:color="auto"/>
              <w:bottom w:val="single" w:sz="4" w:space="0" w:color="auto"/>
              <w:right w:val="single" w:sz="4" w:space="0" w:color="auto"/>
            </w:tcBorders>
          </w:tcPr>
          <w:p w:rsidR="00097CC1" w:rsidRPr="002C37D3" w:rsidRDefault="00097CC1" w:rsidP="00097CC1">
            <w:pPr>
              <w:widowControl w:val="0"/>
              <w:autoSpaceDE w:val="0"/>
              <w:autoSpaceDN w:val="0"/>
              <w:adjustRightInd w:val="0"/>
              <w:spacing w:after="0" w:line="240" w:lineRule="auto"/>
              <w:jc w:val="center"/>
              <w:rPr>
                <w:rFonts w:ascii="Times New Roman" w:hAnsi="Times New Roman"/>
                <w:color w:val="000000"/>
                <w:sz w:val="20"/>
                <w:szCs w:val="20"/>
              </w:rPr>
            </w:pPr>
            <w:r w:rsidRPr="002C37D3">
              <w:rPr>
                <w:rFonts w:ascii="Times New Roman" w:hAnsi="Times New Roman"/>
                <w:color w:val="000000"/>
                <w:sz w:val="20"/>
                <w:szCs w:val="20"/>
              </w:rPr>
              <w:t>12,3</w:t>
            </w:r>
          </w:p>
        </w:tc>
        <w:tc>
          <w:tcPr>
            <w:tcW w:w="647" w:type="pct"/>
            <w:tcBorders>
              <w:top w:val="single" w:sz="4" w:space="0" w:color="auto"/>
              <w:left w:val="single" w:sz="4" w:space="0" w:color="auto"/>
              <w:bottom w:val="single" w:sz="4" w:space="0" w:color="auto"/>
              <w:right w:val="single" w:sz="4" w:space="0" w:color="auto"/>
            </w:tcBorders>
          </w:tcPr>
          <w:p w:rsidR="00097CC1" w:rsidRPr="002C37D3" w:rsidRDefault="00097CC1" w:rsidP="00097CC1">
            <w:pPr>
              <w:widowControl w:val="0"/>
              <w:autoSpaceDE w:val="0"/>
              <w:autoSpaceDN w:val="0"/>
              <w:adjustRightInd w:val="0"/>
              <w:spacing w:after="0" w:line="240" w:lineRule="auto"/>
              <w:jc w:val="center"/>
              <w:rPr>
                <w:rFonts w:ascii="Times New Roman" w:hAnsi="Times New Roman"/>
                <w:color w:val="000000"/>
                <w:sz w:val="20"/>
                <w:szCs w:val="20"/>
              </w:rPr>
            </w:pPr>
            <w:r w:rsidRPr="002C37D3">
              <w:rPr>
                <w:rFonts w:ascii="Times New Roman" w:hAnsi="Times New Roman"/>
                <w:color w:val="000000"/>
                <w:sz w:val="20"/>
                <w:szCs w:val="20"/>
              </w:rPr>
              <w:t>0,1</w:t>
            </w:r>
          </w:p>
        </w:tc>
        <w:tc>
          <w:tcPr>
            <w:tcW w:w="618" w:type="pct"/>
            <w:tcBorders>
              <w:top w:val="single" w:sz="4" w:space="0" w:color="auto"/>
              <w:left w:val="single" w:sz="4" w:space="0" w:color="auto"/>
              <w:bottom w:val="single" w:sz="4" w:space="0" w:color="auto"/>
              <w:right w:val="single" w:sz="4" w:space="0" w:color="auto"/>
            </w:tcBorders>
          </w:tcPr>
          <w:p w:rsidR="00097CC1" w:rsidRPr="002C37D3" w:rsidRDefault="00097CC1" w:rsidP="00097CC1">
            <w:pPr>
              <w:widowControl w:val="0"/>
              <w:autoSpaceDE w:val="0"/>
              <w:autoSpaceDN w:val="0"/>
              <w:adjustRightInd w:val="0"/>
              <w:spacing w:after="0" w:line="240" w:lineRule="auto"/>
              <w:jc w:val="center"/>
              <w:rPr>
                <w:rFonts w:ascii="Times New Roman" w:hAnsi="Times New Roman"/>
                <w:color w:val="000000"/>
                <w:sz w:val="20"/>
                <w:szCs w:val="20"/>
              </w:rPr>
            </w:pPr>
            <w:r w:rsidRPr="002C37D3">
              <w:rPr>
                <w:rFonts w:ascii="Times New Roman" w:hAnsi="Times New Roman"/>
                <w:color w:val="000000"/>
                <w:sz w:val="20"/>
                <w:szCs w:val="20"/>
              </w:rPr>
              <w:t>0,31</w:t>
            </w:r>
          </w:p>
        </w:tc>
        <w:tc>
          <w:tcPr>
            <w:tcW w:w="765" w:type="pct"/>
            <w:tcBorders>
              <w:top w:val="single" w:sz="4" w:space="0" w:color="auto"/>
              <w:left w:val="single" w:sz="4" w:space="0" w:color="auto"/>
              <w:bottom w:val="single" w:sz="4" w:space="0" w:color="auto"/>
              <w:right w:val="single" w:sz="4" w:space="0" w:color="auto"/>
            </w:tcBorders>
          </w:tcPr>
          <w:p w:rsidR="00097CC1" w:rsidRPr="002C37D3" w:rsidRDefault="00097CC1" w:rsidP="00097CC1">
            <w:pPr>
              <w:widowControl w:val="0"/>
              <w:autoSpaceDE w:val="0"/>
              <w:autoSpaceDN w:val="0"/>
              <w:adjustRightInd w:val="0"/>
              <w:spacing w:after="0" w:line="240" w:lineRule="auto"/>
              <w:jc w:val="center"/>
              <w:rPr>
                <w:rFonts w:ascii="Times New Roman" w:hAnsi="Times New Roman"/>
                <w:color w:val="000000"/>
                <w:sz w:val="20"/>
                <w:szCs w:val="20"/>
              </w:rPr>
            </w:pPr>
            <w:r w:rsidRPr="002C37D3">
              <w:rPr>
                <w:rFonts w:ascii="Times New Roman" w:hAnsi="Times New Roman"/>
                <w:color w:val="000000"/>
                <w:sz w:val="20"/>
                <w:szCs w:val="20"/>
              </w:rPr>
              <w:t>0,13</w:t>
            </w:r>
          </w:p>
        </w:tc>
      </w:tr>
      <w:tr w:rsidR="00097CC1" w:rsidRPr="002C37D3" w:rsidTr="00097CC1">
        <w:trPr>
          <w:jc w:val="center"/>
        </w:trPr>
        <w:tc>
          <w:tcPr>
            <w:tcW w:w="911" w:type="pct"/>
            <w:tcBorders>
              <w:top w:val="single" w:sz="4" w:space="0" w:color="auto"/>
              <w:left w:val="single" w:sz="4" w:space="0" w:color="auto"/>
              <w:bottom w:val="single" w:sz="4" w:space="0" w:color="auto"/>
              <w:right w:val="single" w:sz="4" w:space="0" w:color="auto"/>
            </w:tcBorders>
          </w:tcPr>
          <w:p w:rsidR="00097CC1" w:rsidRPr="002C37D3" w:rsidRDefault="00097CC1" w:rsidP="00097CC1">
            <w:pPr>
              <w:widowControl w:val="0"/>
              <w:autoSpaceDE w:val="0"/>
              <w:autoSpaceDN w:val="0"/>
              <w:adjustRightInd w:val="0"/>
              <w:spacing w:after="0" w:line="240" w:lineRule="auto"/>
              <w:jc w:val="center"/>
              <w:rPr>
                <w:rFonts w:ascii="Times New Roman" w:hAnsi="Times New Roman"/>
                <w:color w:val="000000"/>
                <w:sz w:val="20"/>
                <w:szCs w:val="20"/>
              </w:rPr>
            </w:pPr>
            <w:r w:rsidRPr="002C37D3">
              <w:rPr>
                <w:rFonts w:ascii="Times New Roman" w:hAnsi="Times New Roman"/>
                <w:color w:val="000000"/>
                <w:sz w:val="20"/>
                <w:szCs w:val="20"/>
              </w:rPr>
              <w:t>12</w:t>
            </w:r>
          </w:p>
        </w:tc>
        <w:tc>
          <w:tcPr>
            <w:tcW w:w="647" w:type="pct"/>
            <w:tcBorders>
              <w:top w:val="single" w:sz="4" w:space="0" w:color="auto"/>
              <w:left w:val="single" w:sz="4" w:space="0" w:color="auto"/>
              <w:bottom w:val="single" w:sz="4" w:space="0" w:color="auto"/>
              <w:right w:val="single" w:sz="4" w:space="0" w:color="auto"/>
            </w:tcBorders>
          </w:tcPr>
          <w:p w:rsidR="00097CC1" w:rsidRPr="002C37D3" w:rsidRDefault="00097CC1" w:rsidP="00097CC1">
            <w:pPr>
              <w:widowControl w:val="0"/>
              <w:autoSpaceDE w:val="0"/>
              <w:autoSpaceDN w:val="0"/>
              <w:adjustRightInd w:val="0"/>
              <w:spacing w:after="0" w:line="240" w:lineRule="auto"/>
              <w:jc w:val="center"/>
              <w:rPr>
                <w:rFonts w:ascii="Times New Roman" w:hAnsi="Times New Roman"/>
                <w:color w:val="000000"/>
                <w:sz w:val="20"/>
                <w:szCs w:val="20"/>
              </w:rPr>
            </w:pPr>
            <w:r w:rsidRPr="002C37D3">
              <w:rPr>
                <w:rFonts w:ascii="Times New Roman" w:hAnsi="Times New Roman"/>
                <w:color w:val="000000"/>
                <w:sz w:val="20"/>
                <w:szCs w:val="20"/>
              </w:rPr>
              <w:t>12,6</w:t>
            </w:r>
          </w:p>
        </w:tc>
        <w:tc>
          <w:tcPr>
            <w:tcW w:w="647" w:type="pct"/>
            <w:tcBorders>
              <w:top w:val="single" w:sz="4" w:space="0" w:color="auto"/>
              <w:left w:val="single" w:sz="4" w:space="0" w:color="auto"/>
              <w:bottom w:val="single" w:sz="4" w:space="0" w:color="auto"/>
              <w:right w:val="single" w:sz="4" w:space="0" w:color="auto"/>
            </w:tcBorders>
          </w:tcPr>
          <w:p w:rsidR="00097CC1" w:rsidRPr="002C37D3" w:rsidRDefault="00097CC1" w:rsidP="00097CC1">
            <w:pPr>
              <w:widowControl w:val="0"/>
              <w:autoSpaceDE w:val="0"/>
              <w:autoSpaceDN w:val="0"/>
              <w:adjustRightInd w:val="0"/>
              <w:spacing w:after="0" w:line="240" w:lineRule="auto"/>
              <w:jc w:val="center"/>
              <w:rPr>
                <w:rFonts w:ascii="Times New Roman" w:hAnsi="Times New Roman"/>
                <w:color w:val="000000"/>
                <w:sz w:val="20"/>
                <w:szCs w:val="20"/>
              </w:rPr>
            </w:pPr>
            <w:r w:rsidRPr="002C37D3">
              <w:rPr>
                <w:rFonts w:ascii="Times New Roman" w:hAnsi="Times New Roman"/>
                <w:color w:val="000000"/>
                <w:sz w:val="20"/>
                <w:szCs w:val="20"/>
              </w:rPr>
              <w:t>39,3</w:t>
            </w:r>
          </w:p>
        </w:tc>
        <w:tc>
          <w:tcPr>
            <w:tcW w:w="765" w:type="pct"/>
            <w:tcBorders>
              <w:top w:val="single" w:sz="4" w:space="0" w:color="auto"/>
              <w:left w:val="single" w:sz="4" w:space="0" w:color="auto"/>
              <w:bottom w:val="single" w:sz="4" w:space="0" w:color="auto"/>
              <w:right w:val="single" w:sz="4" w:space="0" w:color="auto"/>
            </w:tcBorders>
          </w:tcPr>
          <w:p w:rsidR="00097CC1" w:rsidRPr="002C37D3" w:rsidRDefault="00097CC1" w:rsidP="00097CC1">
            <w:pPr>
              <w:widowControl w:val="0"/>
              <w:autoSpaceDE w:val="0"/>
              <w:autoSpaceDN w:val="0"/>
              <w:adjustRightInd w:val="0"/>
              <w:spacing w:after="0" w:line="240" w:lineRule="auto"/>
              <w:jc w:val="center"/>
              <w:rPr>
                <w:rFonts w:ascii="Times New Roman" w:hAnsi="Times New Roman"/>
                <w:color w:val="000000"/>
                <w:sz w:val="20"/>
                <w:szCs w:val="20"/>
              </w:rPr>
            </w:pPr>
            <w:r w:rsidRPr="002C37D3">
              <w:rPr>
                <w:rFonts w:ascii="Times New Roman" w:hAnsi="Times New Roman"/>
                <w:color w:val="000000"/>
                <w:sz w:val="20"/>
                <w:szCs w:val="20"/>
              </w:rPr>
              <w:t>13,2</w:t>
            </w:r>
          </w:p>
        </w:tc>
        <w:tc>
          <w:tcPr>
            <w:tcW w:w="647" w:type="pct"/>
            <w:tcBorders>
              <w:top w:val="single" w:sz="4" w:space="0" w:color="auto"/>
              <w:left w:val="single" w:sz="4" w:space="0" w:color="auto"/>
              <w:bottom w:val="single" w:sz="4" w:space="0" w:color="auto"/>
              <w:right w:val="single" w:sz="4" w:space="0" w:color="auto"/>
            </w:tcBorders>
          </w:tcPr>
          <w:p w:rsidR="00097CC1" w:rsidRPr="002C37D3" w:rsidRDefault="00097CC1" w:rsidP="00097CC1">
            <w:pPr>
              <w:widowControl w:val="0"/>
              <w:autoSpaceDE w:val="0"/>
              <w:autoSpaceDN w:val="0"/>
              <w:adjustRightInd w:val="0"/>
              <w:spacing w:after="0" w:line="240" w:lineRule="auto"/>
              <w:jc w:val="center"/>
              <w:rPr>
                <w:rFonts w:ascii="Times New Roman" w:hAnsi="Times New Roman"/>
                <w:color w:val="000000"/>
                <w:sz w:val="20"/>
                <w:szCs w:val="20"/>
              </w:rPr>
            </w:pPr>
            <w:r w:rsidRPr="002C37D3">
              <w:rPr>
                <w:rFonts w:ascii="Times New Roman" w:hAnsi="Times New Roman"/>
                <w:color w:val="000000"/>
                <w:sz w:val="20"/>
                <w:szCs w:val="20"/>
              </w:rPr>
              <w:t>0,08</w:t>
            </w:r>
          </w:p>
        </w:tc>
        <w:tc>
          <w:tcPr>
            <w:tcW w:w="618" w:type="pct"/>
            <w:tcBorders>
              <w:top w:val="single" w:sz="4" w:space="0" w:color="auto"/>
              <w:left w:val="single" w:sz="4" w:space="0" w:color="auto"/>
              <w:bottom w:val="single" w:sz="4" w:space="0" w:color="auto"/>
              <w:right w:val="single" w:sz="4" w:space="0" w:color="auto"/>
            </w:tcBorders>
          </w:tcPr>
          <w:p w:rsidR="00097CC1" w:rsidRPr="002C37D3" w:rsidRDefault="00097CC1" w:rsidP="00097CC1">
            <w:pPr>
              <w:widowControl w:val="0"/>
              <w:autoSpaceDE w:val="0"/>
              <w:autoSpaceDN w:val="0"/>
              <w:adjustRightInd w:val="0"/>
              <w:spacing w:after="0" w:line="240" w:lineRule="auto"/>
              <w:jc w:val="center"/>
              <w:rPr>
                <w:rFonts w:ascii="Times New Roman" w:hAnsi="Times New Roman"/>
                <w:color w:val="000000"/>
                <w:sz w:val="20"/>
                <w:szCs w:val="20"/>
              </w:rPr>
            </w:pPr>
            <w:r w:rsidRPr="002C37D3">
              <w:rPr>
                <w:rFonts w:ascii="Times New Roman" w:hAnsi="Times New Roman"/>
                <w:color w:val="000000"/>
                <w:sz w:val="20"/>
                <w:szCs w:val="20"/>
              </w:rPr>
              <w:t>0,26</w:t>
            </w:r>
          </w:p>
        </w:tc>
        <w:tc>
          <w:tcPr>
            <w:tcW w:w="765" w:type="pct"/>
            <w:tcBorders>
              <w:top w:val="single" w:sz="4" w:space="0" w:color="auto"/>
              <w:left w:val="single" w:sz="4" w:space="0" w:color="auto"/>
              <w:bottom w:val="single" w:sz="4" w:space="0" w:color="auto"/>
              <w:right w:val="single" w:sz="4" w:space="0" w:color="auto"/>
            </w:tcBorders>
          </w:tcPr>
          <w:p w:rsidR="00097CC1" w:rsidRPr="002C37D3" w:rsidRDefault="00097CC1" w:rsidP="00097CC1">
            <w:pPr>
              <w:widowControl w:val="0"/>
              <w:autoSpaceDE w:val="0"/>
              <w:autoSpaceDN w:val="0"/>
              <w:adjustRightInd w:val="0"/>
              <w:spacing w:after="0" w:line="240" w:lineRule="auto"/>
              <w:jc w:val="center"/>
              <w:rPr>
                <w:rFonts w:ascii="Times New Roman" w:hAnsi="Times New Roman"/>
                <w:color w:val="000000"/>
                <w:sz w:val="20"/>
                <w:szCs w:val="20"/>
              </w:rPr>
            </w:pPr>
            <w:r w:rsidRPr="002C37D3">
              <w:rPr>
                <w:rFonts w:ascii="Times New Roman" w:hAnsi="Times New Roman"/>
                <w:color w:val="000000"/>
                <w:sz w:val="20"/>
                <w:szCs w:val="20"/>
              </w:rPr>
              <w:t>0,11</w:t>
            </w:r>
          </w:p>
        </w:tc>
      </w:tr>
      <w:tr w:rsidR="00097CC1" w:rsidRPr="002C37D3" w:rsidTr="00097CC1">
        <w:trPr>
          <w:jc w:val="center"/>
        </w:trPr>
        <w:tc>
          <w:tcPr>
            <w:tcW w:w="911" w:type="pct"/>
            <w:tcBorders>
              <w:top w:val="single" w:sz="4" w:space="0" w:color="auto"/>
              <w:left w:val="single" w:sz="4" w:space="0" w:color="auto"/>
              <w:bottom w:val="single" w:sz="4" w:space="0" w:color="auto"/>
              <w:right w:val="single" w:sz="4" w:space="0" w:color="auto"/>
            </w:tcBorders>
          </w:tcPr>
          <w:p w:rsidR="00097CC1" w:rsidRPr="002C37D3" w:rsidRDefault="00097CC1" w:rsidP="00097CC1">
            <w:pPr>
              <w:widowControl w:val="0"/>
              <w:autoSpaceDE w:val="0"/>
              <w:autoSpaceDN w:val="0"/>
              <w:adjustRightInd w:val="0"/>
              <w:spacing w:after="0" w:line="240" w:lineRule="auto"/>
              <w:jc w:val="center"/>
              <w:rPr>
                <w:rFonts w:ascii="Times New Roman" w:hAnsi="Times New Roman"/>
                <w:color w:val="000000"/>
                <w:sz w:val="20"/>
                <w:szCs w:val="20"/>
              </w:rPr>
            </w:pPr>
            <w:r w:rsidRPr="002C37D3">
              <w:rPr>
                <w:rFonts w:ascii="Times New Roman" w:hAnsi="Times New Roman"/>
                <w:color w:val="000000"/>
                <w:sz w:val="20"/>
                <w:szCs w:val="20"/>
              </w:rPr>
              <w:t>14</w:t>
            </w:r>
          </w:p>
        </w:tc>
        <w:tc>
          <w:tcPr>
            <w:tcW w:w="647" w:type="pct"/>
            <w:tcBorders>
              <w:top w:val="single" w:sz="4" w:space="0" w:color="auto"/>
              <w:left w:val="single" w:sz="4" w:space="0" w:color="auto"/>
              <w:bottom w:val="single" w:sz="4" w:space="0" w:color="auto"/>
              <w:right w:val="single" w:sz="4" w:space="0" w:color="auto"/>
            </w:tcBorders>
          </w:tcPr>
          <w:p w:rsidR="00097CC1" w:rsidRPr="002C37D3" w:rsidRDefault="00097CC1" w:rsidP="00097CC1">
            <w:pPr>
              <w:widowControl w:val="0"/>
              <w:autoSpaceDE w:val="0"/>
              <w:autoSpaceDN w:val="0"/>
              <w:adjustRightInd w:val="0"/>
              <w:spacing w:after="0" w:line="240" w:lineRule="auto"/>
              <w:jc w:val="center"/>
              <w:rPr>
                <w:rFonts w:ascii="Times New Roman" w:hAnsi="Times New Roman"/>
                <w:color w:val="000000"/>
                <w:sz w:val="20"/>
                <w:szCs w:val="20"/>
              </w:rPr>
            </w:pPr>
            <w:r w:rsidRPr="002C37D3">
              <w:rPr>
                <w:rFonts w:ascii="Times New Roman" w:hAnsi="Times New Roman"/>
                <w:color w:val="000000"/>
                <w:sz w:val="20"/>
                <w:szCs w:val="20"/>
              </w:rPr>
              <w:t>13,2</w:t>
            </w:r>
          </w:p>
        </w:tc>
        <w:tc>
          <w:tcPr>
            <w:tcW w:w="647" w:type="pct"/>
            <w:tcBorders>
              <w:top w:val="single" w:sz="4" w:space="0" w:color="auto"/>
              <w:left w:val="single" w:sz="4" w:space="0" w:color="auto"/>
              <w:bottom w:val="single" w:sz="4" w:space="0" w:color="auto"/>
              <w:right w:val="single" w:sz="4" w:space="0" w:color="auto"/>
            </w:tcBorders>
          </w:tcPr>
          <w:p w:rsidR="00097CC1" w:rsidRPr="002C37D3" w:rsidRDefault="00097CC1" w:rsidP="00097CC1">
            <w:pPr>
              <w:widowControl w:val="0"/>
              <w:autoSpaceDE w:val="0"/>
              <w:autoSpaceDN w:val="0"/>
              <w:adjustRightInd w:val="0"/>
              <w:spacing w:after="0" w:line="240" w:lineRule="auto"/>
              <w:jc w:val="center"/>
              <w:rPr>
                <w:rFonts w:ascii="Times New Roman" w:hAnsi="Times New Roman"/>
                <w:color w:val="000000"/>
                <w:sz w:val="20"/>
                <w:szCs w:val="20"/>
              </w:rPr>
            </w:pPr>
            <w:r w:rsidRPr="002C37D3">
              <w:rPr>
                <w:rFonts w:ascii="Times New Roman" w:hAnsi="Times New Roman"/>
                <w:color w:val="000000"/>
                <w:sz w:val="20"/>
                <w:szCs w:val="20"/>
              </w:rPr>
              <w:t>41,1</w:t>
            </w:r>
          </w:p>
        </w:tc>
        <w:tc>
          <w:tcPr>
            <w:tcW w:w="765" w:type="pct"/>
            <w:tcBorders>
              <w:top w:val="single" w:sz="4" w:space="0" w:color="auto"/>
              <w:left w:val="single" w:sz="4" w:space="0" w:color="auto"/>
              <w:bottom w:val="single" w:sz="4" w:space="0" w:color="auto"/>
              <w:right w:val="single" w:sz="4" w:space="0" w:color="auto"/>
            </w:tcBorders>
          </w:tcPr>
          <w:p w:rsidR="00097CC1" w:rsidRPr="002C37D3" w:rsidRDefault="00097CC1" w:rsidP="00097CC1">
            <w:pPr>
              <w:widowControl w:val="0"/>
              <w:autoSpaceDE w:val="0"/>
              <w:autoSpaceDN w:val="0"/>
              <w:adjustRightInd w:val="0"/>
              <w:spacing w:after="0" w:line="240" w:lineRule="auto"/>
              <w:jc w:val="center"/>
              <w:rPr>
                <w:rFonts w:ascii="Times New Roman" w:hAnsi="Times New Roman"/>
                <w:color w:val="000000"/>
                <w:sz w:val="20"/>
                <w:szCs w:val="20"/>
              </w:rPr>
            </w:pPr>
            <w:r w:rsidRPr="002C37D3">
              <w:rPr>
                <w:rFonts w:ascii="Times New Roman" w:hAnsi="Times New Roman"/>
                <w:color w:val="000000"/>
                <w:sz w:val="20"/>
                <w:szCs w:val="20"/>
              </w:rPr>
              <w:t>13,9</w:t>
            </w:r>
          </w:p>
        </w:tc>
        <w:tc>
          <w:tcPr>
            <w:tcW w:w="647" w:type="pct"/>
            <w:tcBorders>
              <w:top w:val="single" w:sz="4" w:space="0" w:color="auto"/>
              <w:left w:val="single" w:sz="4" w:space="0" w:color="auto"/>
              <w:bottom w:val="single" w:sz="4" w:space="0" w:color="auto"/>
              <w:right w:val="single" w:sz="4" w:space="0" w:color="auto"/>
            </w:tcBorders>
          </w:tcPr>
          <w:p w:rsidR="00097CC1" w:rsidRPr="002C37D3" w:rsidRDefault="00097CC1" w:rsidP="00097CC1">
            <w:pPr>
              <w:widowControl w:val="0"/>
              <w:autoSpaceDE w:val="0"/>
              <w:autoSpaceDN w:val="0"/>
              <w:adjustRightInd w:val="0"/>
              <w:spacing w:after="0" w:line="240" w:lineRule="auto"/>
              <w:jc w:val="center"/>
              <w:rPr>
                <w:rFonts w:ascii="Times New Roman" w:hAnsi="Times New Roman"/>
                <w:color w:val="000000"/>
                <w:sz w:val="20"/>
                <w:szCs w:val="20"/>
              </w:rPr>
            </w:pPr>
            <w:r w:rsidRPr="002C37D3">
              <w:rPr>
                <w:rFonts w:ascii="Times New Roman" w:hAnsi="Times New Roman"/>
                <w:color w:val="000000"/>
                <w:sz w:val="20"/>
                <w:szCs w:val="20"/>
              </w:rPr>
              <w:t>0,07</w:t>
            </w:r>
          </w:p>
        </w:tc>
        <w:tc>
          <w:tcPr>
            <w:tcW w:w="618" w:type="pct"/>
            <w:tcBorders>
              <w:top w:val="single" w:sz="4" w:space="0" w:color="auto"/>
              <w:left w:val="single" w:sz="4" w:space="0" w:color="auto"/>
              <w:bottom w:val="single" w:sz="4" w:space="0" w:color="auto"/>
              <w:right w:val="single" w:sz="4" w:space="0" w:color="auto"/>
            </w:tcBorders>
          </w:tcPr>
          <w:p w:rsidR="00097CC1" w:rsidRPr="002C37D3" w:rsidRDefault="00097CC1" w:rsidP="00097CC1">
            <w:pPr>
              <w:widowControl w:val="0"/>
              <w:autoSpaceDE w:val="0"/>
              <w:autoSpaceDN w:val="0"/>
              <w:adjustRightInd w:val="0"/>
              <w:spacing w:after="0" w:line="240" w:lineRule="auto"/>
              <w:jc w:val="center"/>
              <w:rPr>
                <w:rFonts w:ascii="Times New Roman" w:hAnsi="Times New Roman"/>
                <w:color w:val="000000"/>
                <w:sz w:val="20"/>
                <w:szCs w:val="20"/>
              </w:rPr>
            </w:pPr>
            <w:r w:rsidRPr="002C37D3">
              <w:rPr>
                <w:rFonts w:ascii="Times New Roman" w:hAnsi="Times New Roman"/>
                <w:color w:val="000000"/>
                <w:sz w:val="20"/>
                <w:szCs w:val="20"/>
              </w:rPr>
              <w:t>0,22</w:t>
            </w:r>
          </w:p>
        </w:tc>
        <w:tc>
          <w:tcPr>
            <w:tcW w:w="765" w:type="pct"/>
            <w:tcBorders>
              <w:top w:val="single" w:sz="4" w:space="0" w:color="auto"/>
              <w:left w:val="single" w:sz="4" w:space="0" w:color="auto"/>
              <w:bottom w:val="single" w:sz="4" w:space="0" w:color="auto"/>
              <w:right w:val="single" w:sz="4" w:space="0" w:color="auto"/>
            </w:tcBorders>
          </w:tcPr>
          <w:p w:rsidR="00097CC1" w:rsidRPr="002C37D3" w:rsidRDefault="00097CC1" w:rsidP="00097CC1">
            <w:pPr>
              <w:widowControl w:val="0"/>
              <w:autoSpaceDE w:val="0"/>
              <w:autoSpaceDN w:val="0"/>
              <w:adjustRightInd w:val="0"/>
              <w:spacing w:after="0" w:line="240" w:lineRule="auto"/>
              <w:jc w:val="center"/>
              <w:rPr>
                <w:rFonts w:ascii="Times New Roman" w:hAnsi="Times New Roman"/>
                <w:color w:val="000000"/>
                <w:sz w:val="20"/>
                <w:szCs w:val="20"/>
              </w:rPr>
            </w:pPr>
            <w:r w:rsidRPr="002C37D3">
              <w:rPr>
                <w:rFonts w:ascii="Times New Roman" w:hAnsi="Times New Roman"/>
                <w:color w:val="000000"/>
                <w:sz w:val="20"/>
                <w:szCs w:val="20"/>
              </w:rPr>
              <w:t>0,09</w:t>
            </w:r>
          </w:p>
        </w:tc>
      </w:tr>
      <w:tr w:rsidR="00097CC1" w:rsidRPr="002C37D3" w:rsidTr="00097CC1">
        <w:trPr>
          <w:jc w:val="center"/>
        </w:trPr>
        <w:tc>
          <w:tcPr>
            <w:tcW w:w="911" w:type="pct"/>
            <w:tcBorders>
              <w:top w:val="single" w:sz="4" w:space="0" w:color="auto"/>
              <w:left w:val="single" w:sz="4" w:space="0" w:color="auto"/>
              <w:bottom w:val="single" w:sz="4" w:space="0" w:color="auto"/>
              <w:right w:val="single" w:sz="4" w:space="0" w:color="auto"/>
            </w:tcBorders>
          </w:tcPr>
          <w:p w:rsidR="00097CC1" w:rsidRPr="002C37D3" w:rsidRDefault="00097CC1" w:rsidP="00097CC1">
            <w:pPr>
              <w:widowControl w:val="0"/>
              <w:autoSpaceDE w:val="0"/>
              <w:autoSpaceDN w:val="0"/>
              <w:adjustRightInd w:val="0"/>
              <w:spacing w:after="0" w:line="240" w:lineRule="auto"/>
              <w:jc w:val="center"/>
              <w:rPr>
                <w:rFonts w:ascii="Times New Roman" w:hAnsi="Times New Roman"/>
                <w:color w:val="000000"/>
                <w:sz w:val="20"/>
                <w:szCs w:val="20"/>
              </w:rPr>
            </w:pPr>
            <w:r w:rsidRPr="002C37D3">
              <w:rPr>
                <w:rFonts w:ascii="Times New Roman" w:hAnsi="Times New Roman"/>
                <w:color w:val="000000"/>
                <w:sz w:val="20"/>
                <w:szCs w:val="20"/>
              </w:rPr>
              <w:t>16</w:t>
            </w:r>
          </w:p>
        </w:tc>
        <w:tc>
          <w:tcPr>
            <w:tcW w:w="647" w:type="pct"/>
            <w:tcBorders>
              <w:top w:val="single" w:sz="4" w:space="0" w:color="auto"/>
              <w:left w:val="single" w:sz="4" w:space="0" w:color="auto"/>
              <w:bottom w:val="single" w:sz="4" w:space="0" w:color="auto"/>
              <w:right w:val="single" w:sz="4" w:space="0" w:color="auto"/>
            </w:tcBorders>
          </w:tcPr>
          <w:p w:rsidR="00097CC1" w:rsidRPr="002C37D3" w:rsidRDefault="00097CC1" w:rsidP="00097CC1">
            <w:pPr>
              <w:widowControl w:val="0"/>
              <w:autoSpaceDE w:val="0"/>
              <w:autoSpaceDN w:val="0"/>
              <w:adjustRightInd w:val="0"/>
              <w:spacing w:after="0" w:line="240" w:lineRule="auto"/>
              <w:jc w:val="center"/>
              <w:rPr>
                <w:rFonts w:ascii="Times New Roman" w:hAnsi="Times New Roman"/>
                <w:color w:val="000000"/>
                <w:sz w:val="20"/>
                <w:szCs w:val="20"/>
              </w:rPr>
            </w:pPr>
            <w:r w:rsidRPr="002C37D3">
              <w:rPr>
                <w:rFonts w:ascii="Times New Roman" w:hAnsi="Times New Roman"/>
                <w:color w:val="000000"/>
                <w:sz w:val="20"/>
                <w:szCs w:val="20"/>
              </w:rPr>
              <w:t>13,6</w:t>
            </w:r>
          </w:p>
        </w:tc>
        <w:tc>
          <w:tcPr>
            <w:tcW w:w="647" w:type="pct"/>
            <w:tcBorders>
              <w:top w:val="single" w:sz="4" w:space="0" w:color="auto"/>
              <w:left w:val="single" w:sz="4" w:space="0" w:color="auto"/>
              <w:bottom w:val="single" w:sz="4" w:space="0" w:color="auto"/>
              <w:right w:val="single" w:sz="4" w:space="0" w:color="auto"/>
            </w:tcBorders>
          </w:tcPr>
          <w:p w:rsidR="00097CC1" w:rsidRPr="002C37D3" w:rsidRDefault="00097CC1" w:rsidP="00097CC1">
            <w:pPr>
              <w:widowControl w:val="0"/>
              <w:autoSpaceDE w:val="0"/>
              <w:autoSpaceDN w:val="0"/>
              <w:adjustRightInd w:val="0"/>
              <w:spacing w:after="0" w:line="240" w:lineRule="auto"/>
              <w:jc w:val="center"/>
              <w:rPr>
                <w:rFonts w:ascii="Times New Roman" w:hAnsi="Times New Roman"/>
                <w:color w:val="000000"/>
                <w:sz w:val="20"/>
                <w:szCs w:val="20"/>
              </w:rPr>
            </w:pPr>
            <w:r w:rsidRPr="002C37D3">
              <w:rPr>
                <w:rFonts w:ascii="Times New Roman" w:hAnsi="Times New Roman"/>
                <w:color w:val="000000"/>
                <w:sz w:val="20"/>
                <w:szCs w:val="20"/>
              </w:rPr>
              <w:t>42,3</w:t>
            </w:r>
          </w:p>
        </w:tc>
        <w:tc>
          <w:tcPr>
            <w:tcW w:w="765" w:type="pct"/>
            <w:tcBorders>
              <w:top w:val="single" w:sz="4" w:space="0" w:color="auto"/>
              <w:left w:val="single" w:sz="4" w:space="0" w:color="auto"/>
              <w:bottom w:val="single" w:sz="4" w:space="0" w:color="auto"/>
              <w:right w:val="single" w:sz="4" w:space="0" w:color="auto"/>
            </w:tcBorders>
          </w:tcPr>
          <w:p w:rsidR="00097CC1" w:rsidRPr="002C37D3" w:rsidRDefault="00097CC1" w:rsidP="00097CC1">
            <w:pPr>
              <w:widowControl w:val="0"/>
              <w:autoSpaceDE w:val="0"/>
              <w:autoSpaceDN w:val="0"/>
              <w:adjustRightInd w:val="0"/>
              <w:spacing w:after="0" w:line="240" w:lineRule="auto"/>
              <w:jc w:val="center"/>
              <w:rPr>
                <w:rFonts w:ascii="Times New Roman" w:hAnsi="Times New Roman"/>
                <w:color w:val="000000"/>
                <w:sz w:val="20"/>
                <w:szCs w:val="20"/>
              </w:rPr>
            </w:pPr>
            <w:r w:rsidRPr="002C37D3">
              <w:rPr>
                <w:rFonts w:ascii="Times New Roman" w:hAnsi="Times New Roman"/>
                <w:color w:val="000000"/>
                <w:sz w:val="20"/>
                <w:szCs w:val="20"/>
              </w:rPr>
              <w:t>14,3</w:t>
            </w:r>
          </w:p>
        </w:tc>
        <w:tc>
          <w:tcPr>
            <w:tcW w:w="647" w:type="pct"/>
            <w:tcBorders>
              <w:top w:val="single" w:sz="4" w:space="0" w:color="auto"/>
              <w:left w:val="single" w:sz="4" w:space="0" w:color="auto"/>
              <w:bottom w:val="single" w:sz="4" w:space="0" w:color="auto"/>
              <w:right w:val="single" w:sz="4" w:space="0" w:color="auto"/>
            </w:tcBorders>
          </w:tcPr>
          <w:p w:rsidR="00097CC1" w:rsidRPr="002C37D3" w:rsidRDefault="00097CC1" w:rsidP="00097CC1">
            <w:pPr>
              <w:widowControl w:val="0"/>
              <w:autoSpaceDE w:val="0"/>
              <w:autoSpaceDN w:val="0"/>
              <w:adjustRightInd w:val="0"/>
              <w:spacing w:after="0" w:line="240" w:lineRule="auto"/>
              <w:jc w:val="center"/>
              <w:rPr>
                <w:rFonts w:ascii="Times New Roman" w:hAnsi="Times New Roman"/>
                <w:color w:val="000000"/>
                <w:sz w:val="20"/>
                <w:szCs w:val="20"/>
              </w:rPr>
            </w:pPr>
            <w:r w:rsidRPr="002C37D3">
              <w:rPr>
                <w:rFonts w:ascii="Times New Roman" w:hAnsi="Times New Roman"/>
                <w:color w:val="000000"/>
                <w:sz w:val="20"/>
                <w:szCs w:val="20"/>
              </w:rPr>
              <w:t>0,06</w:t>
            </w:r>
          </w:p>
        </w:tc>
        <w:tc>
          <w:tcPr>
            <w:tcW w:w="618" w:type="pct"/>
            <w:tcBorders>
              <w:top w:val="single" w:sz="4" w:space="0" w:color="auto"/>
              <w:left w:val="single" w:sz="4" w:space="0" w:color="auto"/>
              <w:bottom w:val="single" w:sz="4" w:space="0" w:color="auto"/>
              <w:right w:val="single" w:sz="4" w:space="0" w:color="auto"/>
            </w:tcBorders>
          </w:tcPr>
          <w:p w:rsidR="00097CC1" w:rsidRPr="002C37D3" w:rsidRDefault="00097CC1" w:rsidP="00097CC1">
            <w:pPr>
              <w:widowControl w:val="0"/>
              <w:autoSpaceDE w:val="0"/>
              <w:autoSpaceDN w:val="0"/>
              <w:adjustRightInd w:val="0"/>
              <w:spacing w:after="0" w:line="240" w:lineRule="auto"/>
              <w:jc w:val="center"/>
              <w:rPr>
                <w:rFonts w:ascii="Times New Roman" w:hAnsi="Times New Roman"/>
                <w:color w:val="000000"/>
                <w:sz w:val="20"/>
                <w:szCs w:val="20"/>
              </w:rPr>
            </w:pPr>
            <w:r w:rsidRPr="002C37D3">
              <w:rPr>
                <w:rFonts w:ascii="Times New Roman" w:hAnsi="Times New Roman"/>
                <w:color w:val="000000"/>
                <w:sz w:val="20"/>
                <w:szCs w:val="20"/>
              </w:rPr>
              <w:t>0,18</w:t>
            </w:r>
          </w:p>
        </w:tc>
        <w:tc>
          <w:tcPr>
            <w:tcW w:w="765" w:type="pct"/>
            <w:tcBorders>
              <w:top w:val="single" w:sz="4" w:space="0" w:color="auto"/>
              <w:left w:val="single" w:sz="4" w:space="0" w:color="auto"/>
              <w:bottom w:val="single" w:sz="4" w:space="0" w:color="auto"/>
              <w:right w:val="single" w:sz="4" w:space="0" w:color="auto"/>
            </w:tcBorders>
          </w:tcPr>
          <w:p w:rsidR="00097CC1" w:rsidRPr="002C37D3" w:rsidRDefault="00097CC1" w:rsidP="00097CC1">
            <w:pPr>
              <w:widowControl w:val="0"/>
              <w:autoSpaceDE w:val="0"/>
              <w:autoSpaceDN w:val="0"/>
              <w:adjustRightInd w:val="0"/>
              <w:spacing w:after="0" w:line="240" w:lineRule="auto"/>
              <w:jc w:val="center"/>
              <w:rPr>
                <w:rFonts w:ascii="Times New Roman" w:hAnsi="Times New Roman"/>
                <w:color w:val="000000"/>
                <w:sz w:val="20"/>
                <w:szCs w:val="20"/>
              </w:rPr>
            </w:pPr>
            <w:r w:rsidRPr="002C37D3">
              <w:rPr>
                <w:rFonts w:ascii="Times New Roman" w:hAnsi="Times New Roman"/>
                <w:color w:val="000000"/>
                <w:sz w:val="20"/>
                <w:szCs w:val="20"/>
              </w:rPr>
              <w:t>0,08</w:t>
            </w:r>
          </w:p>
        </w:tc>
      </w:tr>
      <w:tr w:rsidR="00097CC1" w:rsidRPr="002C37D3" w:rsidTr="00097CC1">
        <w:trPr>
          <w:jc w:val="center"/>
        </w:trPr>
        <w:tc>
          <w:tcPr>
            <w:tcW w:w="911" w:type="pct"/>
            <w:tcBorders>
              <w:top w:val="single" w:sz="4" w:space="0" w:color="auto"/>
              <w:left w:val="single" w:sz="4" w:space="0" w:color="auto"/>
              <w:bottom w:val="single" w:sz="4" w:space="0" w:color="auto"/>
              <w:right w:val="single" w:sz="4" w:space="0" w:color="auto"/>
            </w:tcBorders>
          </w:tcPr>
          <w:p w:rsidR="00097CC1" w:rsidRPr="002C37D3" w:rsidRDefault="00097CC1" w:rsidP="00097CC1">
            <w:pPr>
              <w:widowControl w:val="0"/>
              <w:autoSpaceDE w:val="0"/>
              <w:autoSpaceDN w:val="0"/>
              <w:adjustRightInd w:val="0"/>
              <w:spacing w:after="0" w:line="240" w:lineRule="auto"/>
              <w:jc w:val="center"/>
              <w:rPr>
                <w:rFonts w:ascii="Times New Roman" w:hAnsi="Times New Roman"/>
                <w:color w:val="000000"/>
                <w:sz w:val="20"/>
                <w:szCs w:val="20"/>
              </w:rPr>
            </w:pPr>
            <w:r w:rsidRPr="002C37D3">
              <w:rPr>
                <w:rFonts w:ascii="Times New Roman" w:hAnsi="Times New Roman"/>
                <w:color w:val="000000"/>
                <w:sz w:val="20"/>
                <w:szCs w:val="20"/>
              </w:rPr>
              <w:t>18</w:t>
            </w:r>
          </w:p>
        </w:tc>
        <w:tc>
          <w:tcPr>
            <w:tcW w:w="647" w:type="pct"/>
            <w:tcBorders>
              <w:top w:val="single" w:sz="4" w:space="0" w:color="auto"/>
              <w:left w:val="single" w:sz="4" w:space="0" w:color="auto"/>
              <w:bottom w:val="single" w:sz="4" w:space="0" w:color="auto"/>
              <w:right w:val="single" w:sz="4" w:space="0" w:color="auto"/>
            </w:tcBorders>
          </w:tcPr>
          <w:p w:rsidR="00097CC1" w:rsidRPr="002C37D3" w:rsidRDefault="00097CC1" w:rsidP="00097CC1">
            <w:pPr>
              <w:widowControl w:val="0"/>
              <w:autoSpaceDE w:val="0"/>
              <w:autoSpaceDN w:val="0"/>
              <w:adjustRightInd w:val="0"/>
              <w:spacing w:after="0" w:line="240" w:lineRule="auto"/>
              <w:jc w:val="center"/>
              <w:rPr>
                <w:rFonts w:ascii="Times New Roman" w:hAnsi="Times New Roman"/>
                <w:color w:val="000000"/>
                <w:sz w:val="20"/>
                <w:szCs w:val="20"/>
              </w:rPr>
            </w:pPr>
            <w:r w:rsidRPr="002C37D3">
              <w:rPr>
                <w:rFonts w:ascii="Times New Roman" w:hAnsi="Times New Roman"/>
                <w:color w:val="000000"/>
                <w:sz w:val="20"/>
                <w:szCs w:val="20"/>
              </w:rPr>
              <w:t>13,9</w:t>
            </w:r>
          </w:p>
        </w:tc>
        <w:tc>
          <w:tcPr>
            <w:tcW w:w="647" w:type="pct"/>
            <w:tcBorders>
              <w:top w:val="single" w:sz="4" w:space="0" w:color="auto"/>
              <w:left w:val="single" w:sz="4" w:space="0" w:color="auto"/>
              <w:bottom w:val="single" w:sz="4" w:space="0" w:color="auto"/>
              <w:right w:val="single" w:sz="4" w:space="0" w:color="auto"/>
            </w:tcBorders>
          </w:tcPr>
          <w:p w:rsidR="00097CC1" w:rsidRPr="002C37D3" w:rsidRDefault="00097CC1" w:rsidP="00097CC1">
            <w:pPr>
              <w:widowControl w:val="0"/>
              <w:autoSpaceDE w:val="0"/>
              <w:autoSpaceDN w:val="0"/>
              <w:adjustRightInd w:val="0"/>
              <w:spacing w:after="0" w:line="240" w:lineRule="auto"/>
              <w:jc w:val="center"/>
              <w:rPr>
                <w:rFonts w:ascii="Times New Roman" w:hAnsi="Times New Roman"/>
                <w:color w:val="000000"/>
                <w:sz w:val="20"/>
                <w:szCs w:val="20"/>
              </w:rPr>
            </w:pPr>
            <w:r w:rsidRPr="002C37D3">
              <w:rPr>
                <w:rFonts w:ascii="Times New Roman" w:hAnsi="Times New Roman"/>
                <w:color w:val="000000"/>
                <w:sz w:val="20"/>
                <w:szCs w:val="20"/>
              </w:rPr>
              <w:t>42,8</w:t>
            </w:r>
          </w:p>
        </w:tc>
        <w:tc>
          <w:tcPr>
            <w:tcW w:w="765" w:type="pct"/>
            <w:tcBorders>
              <w:top w:val="single" w:sz="4" w:space="0" w:color="auto"/>
              <w:left w:val="single" w:sz="4" w:space="0" w:color="auto"/>
              <w:bottom w:val="single" w:sz="4" w:space="0" w:color="auto"/>
              <w:right w:val="single" w:sz="4" w:space="0" w:color="auto"/>
            </w:tcBorders>
          </w:tcPr>
          <w:p w:rsidR="00097CC1" w:rsidRPr="002C37D3" w:rsidRDefault="00097CC1" w:rsidP="00097CC1">
            <w:pPr>
              <w:widowControl w:val="0"/>
              <w:autoSpaceDE w:val="0"/>
              <w:autoSpaceDN w:val="0"/>
              <w:adjustRightInd w:val="0"/>
              <w:spacing w:after="0" w:line="240" w:lineRule="auto"/>
              <w:jc w:val="center"/>
              <w:rPr>
                <w:rFonts w:ascii="Times New Roman" w:hAnsi="Times New Roman"/>
                <w:color w:val="000000"/>
                <w:sz w:val="20"/>
                <w:szCs w:val="20"/>
              </w:rPr>
            </w:pPr>
            <w:r w:rsidRPr="002C37D3">
              <w:rPr>
                <w:rFonts w:ascii="Times New Roman" w:hAnsi="Times New Roman"/>
                <w:color w:val="000000"/>
                <w:sz w:val="20"/>
                <w:szCs w:val="20"/>
              </w:rPr>
              <w:t>14,5</w:t>
            </w:r>
          </w:p>
        </w:tc>
        <w:tc>
          <w:tcPr>
            <w:tcW w:w="647" w:type="pct"/>
            <w:tcBorders>
              <w:top w:val="single" w:sz="4" w:space="0" w:color="auto"/>
              <w:left w:val="single" w:sz="4" w:space="0" w:color="auto"/>
              <w:bottom w:val="single" w:sz="4" w:space="0" w:color="auto"/>
              <w:right w:val="single" w:sz="4" w:space="0" w:color="auto"/>
            </w:tcBorders>
          </w:tcPr>
          <w:p w:rsidR="00097CC1" w:rsidRPr="002C37D3" w:rsidRDefault="00097CC1" w:rsidP="00097CC1">
            <w:pPr>
              <w:widowControl w:val="0"/>
              <w:autoSpaceDE w:val="0"/>
              <w:autoSpaceDN w:val="0"/>
              <w:adjustRightInd w:val="0"/>
              <w:spacing w:after="0" w:line="240" w:lineRule="auto"/>
              <w:jc w:val="center"/>
              <w:rPr>
                <w:rFonts w:ascii="Times New Roman" w:hAnsi="Times New Roman"/>
                <w:color w:val="000000"/>
                <w:sz w:val="20"/>
                <w:szCs w:val="20"/>
              </w:rPr>
            </w:pPr>
            <w:r w:rsidRPr="002C37D3">
              <w:rPr>
                <w:rFonts w:ascii="Times New Roman" w:hAnsi="Times New Roman"/>
                <w:color w:val="000000"/>
                <w:sz w:val="20"/>
                <w:szCs w:val="20"/>
              </w:rPr>
              <w:t>0,05</w:t>
            </w:r>
          </w:p>
        </w:tc>
        <w:tc>
          <w:tcPr>
            <w:tcW w:w="618" w:type="pct"/>
            <w:tcBorders>
              <w:top w:val="single" w:sz="4" w:space="0" w:color="auto"/>
              <w:left w:val="single" w:sz="4" w:space="0" w:color="auto"/>
              <w:bottom w:val="single" w:sz="4" w:space="0" w:color="auto"/>
              <w:right w:val="single" w:sz="4" w:space="0" w:color="auto"/>
            </w:tcBorders>
          </w:tcPr>
          <w:p w:rsidR="00097CC1" w:rsidRPr="002C37D3" w:rsidRDefault="00097CC1" w:rsidP="00097CC1">
            <w:pPr>
              <w:widowControl w:val="0"/>
              <w:autoSpaceDE w:val="0"/>
              <w:autoSpaceDN w:val="0"/>
              <w:adjustRightInd w:val="0"/>
              <w:spacing w:after="0" w:line="240" w:lineRule="auto"/>
              <w:jc w:val="center"/>
              <w:rPr>
                <w:rFonts w:ascii="Times New Roman" w:hAnsi="Times New Roman"/>
                <w:color w:val="000000"/>
                <w:sz w:val="20"/>
                <w:szCs w:val="20"/>
              </w:rPr>
            </w:pPr>
            <w:r w:rsidRPr="002C37D3">
              <w:rPr>
                <w:rFonts w:ascii="Times New Roman" w:hAnsi="Times New Roman"/>
                <w:color w:val="000000"/>
                <w:sz w:val="20"/>
                <w:szCs w:val="20"/>
              </w:rPr>
              <w:t>0,15</w:t>
            </w:r>
          </w:p>
        </w:tc>
        <w:tc>
          <w:tcPr>
            <w:tcW w:w="765" w:type="pct"/>
            <w:tcBorders>
              <w:top w:val="single" w:sz="4" w:space="0" w:color="auto"/>
              <w:left w:val="single" w:sz="4" w:space="0" w:color="auto"/>
              <w:bottom w:val="single" w:sz="4" w:space="0" w:color="auto"/>
              <w:right w:val="single" w:sz="4" w:space="0" w:color="auto"/>
            </w:tcBorders>
          </w:tcPr>
          <w:p w:rsidR="00097CC1" w:rsidRPr="002C37D3" w:rsidRDefault="00097CC1" w:rsidP="00097CC1">
            <w:pPr>
              <w:widowControl w:val="0"/>
              <w:autoSpaceDE w:val="0"/>
              <w:autoSpaceDN w:val="0"/>
              <w:adjustRightInd w:val="0"/>
              <w:spacing w:after="0" w:line="240" w:lineRule="auto"/>
              <w:jc w:val="center"/>
              <w:rPr>
                <w:rFonts w:ascii="Times New Roman" w:hAnsi="Times New Roman"/>
                <w:color w:val="000000"/>
                <w:sz w:val="20"/>
                <w:szCs w:val="20"/>
              </w:rPr>
            </w:pPr>
            <w:r w:rsidRPr="002C37D3">
              <w:rPr>
                <w:rFonts w:ascii="Times New Roman" w:hAnsi="Times New Roman"/>
                <w:color w:val="000000"/>
                <w:sz w:val="20"/>
                <w:szCs w:val="20"/>
              </w:rPr>
              <w:t>0,07</w:t>
            </w:r>
          </w:p>
        </w:tc>
      </w:tr>
      <w:tr w:rsidR="00097CC1" w:rsidRPr="002C37D3" w:rsidTr="00097CC1">
        <w:trPr>
          <w:jc w:val="center"/>
        </w:trPr>
        <w:tc>
          <w:tcPr>
            <w:tcW w:w="911" w:type="pct"/>
            <w:tcBorders>
              <w:top w:val="single" w:sz="4" w:space="0" w:color="auto"/>
              <w:left w:val="single" w:sz="4" w:space="0" w:color="auto"/>
              <w:bottom w:val="single" w:sz="4" w:space="0" w:color="auto"/>
              <w:right w:val="single" w:sz="4" w:space="0" w:color="auto"/>
            </w:tcBorders>
          </w:tcPr>
          <w:p w:rsidR="00097CC1" w:rsidRPr="002C37D3" w:rsidRDefault="00097CC1" w:rsidP="00097CC1">
            <w:pPr>
              <w:widowControl w:val="0"/>
              <w:autoSpaceDE w:val="0"/>
              <w:autoSpaceDN w:val="0"/>
              <w:adjustRightInd w:val="0"/>
              <w:spacing w:after="0" w:line="240" w:lineRule="auto"/>
              <w:jc w:val="center"/>
              <w:rPr>
                <w:rFonts w:ascii="Times New Roman" w:hAnsi="Times New Roman"/>
                <w:color w:val="000000"/>
                <w:sz w:val="20"/>
                <w:szCs w:val="20"/>
              </w:rPr>
            </w:pPr>
            <w:r w:rsidRPr="002C37D3">
              <w:rPr>
                <w:rFonts w:ascii="Times New Roman" w:hAnsi="Times New Roman"/>
                <w:color w:val="000000"/>
                <w:sz w:val="20"/>
                <w:szCs w:val="20"/>
              </w:rPr>
              <w:t>20</w:t>
            </w:r>
          </w:p>
        </w:tc>
        <w:tc>
          <w:tcPr>
            <w:tcW w:w="647" w:type="pct"/>
            <w:tcBorders>
              <w:top w:val="single" w:sz="4" w:space="0" w:color="auto"/>
              <w:left w:val="single" w:sz="4" w:space="0" w:color="auto"/>
              <w:bottom w:val="single" w:sz="4" w:space="0" w:color="auto"/>
              <w:right w:val="single" w:sz="4" w:space="0" w:color="auto"/>
            </w:tcBorders>
          </w:tcPr>
          <w:p w:rsidR="00097CC1" w:rsidRPr="002C37D3" w:rsidRDefault="00097CC1" w:rsidP="00097CC1">
            <w:pPr>
              <w:widowControl w:val="0"/>
              <w:autoSpaceDE w:val="0"/>
              <w:autoSpaceDN w:val="0"/>
              <w:adjustRightInd w:val="0"/>
              <w:spacing w:after="0" w:line="240" w:lineRule="auto"/>
              <w:jc w:val="center"/>
              <w:rPr>
                <w:rFonts w:ascii="Times New Roman" w:hAnsi="Times New Roman"/>
                <w:color w:val="000000"/>
                <w:sz w:val="20"/>
                <w:szCs w:val="20"/>
              </w:rPr>
            </w:pPr>
            <w:r w:rsidRPr="002C37D3">
              <w:rPr>
                <w:rFonts w:ascii="Times New Roman" w:hAnsi="Times New Roman"/>
                <w:color w:val="000000"/>
                <w:sz w:val="20"/>
                <w:szCs w:val="20"/>
              </w:rPr>
              <w:t>14,0</w:t>
            </w:r>
          </w:p>
        </w:tc>
        <w:tc>
          <w:tcPr>
            <w:tcW w:w="647" w:type="pct"/>
            <w:tcBorders>
              <w:top w:val="single" w:sz="4" w:space="0" w:color="auto"/>
              <w:left w:val="single" w:sz="4" w:space="0" w:color="auto"/>
              <w:bottom w:val="single" w:sz="4" w:space="0" w:color="auto"/>
              <w:right w:val="single" w:sz="4" w:space="0" w:color="auto"/>
            </w:tcBorders>
          </w:tcPr>
          <w:p w:rsidR="00097CC1" w:rsidRPr="002C37D3" w:rsidRDefault="00097CC1" w:rsidP="00097CC1">
            <w:pPr>
              <w:widowControl w:val="0"/>
              <w:autoSpaceDE w:val="0"/>
              <w:autoSpaceDN w:val="0"/>
              <w:adjustRightInd w:val="0"/>
              <w:spacing w:after="0" w:line="240" w:lineRule="auto"/>
              <w:jc w:val="center"/>
              <w:rPr>
                <w:rFonts w:ascii="Times New Roman" w:hAnsi="Times New Roman"/>
                <w:color w:val="000000"/>
                <w:sz w:val="20"/>
                <w:szCs w:val="20"/>
              </w:rPr>
            </w:pPr>
            <w:r w:rsidRPr="002C37D3">
              <w:rPr>
                <w:rFonts w:ascii="Times New Roman" w:hAnsi="Times New Roman"/>
                <w:color w:val="000000"/>
                <w:sz w:val="20"/>
                <w:szCs w:val="20"/>
              </w:rPr>
              <w:t>43,0</w:t>
            </w:r>
          </w:p>
        </w:tc>
        <w:tc>
          <w:tcPr>
            <w:tcW w:w="765" w:type="pct"/>
            <w:tcBorders>
              <w:top w:val="single" w:sz="4" w:space="0" w:color="auto"/>
              <w:left w:val="single" w:sz="4" w:space="0" w:color="auto"/>
              <w:bottom w:val="single" w:sz="4" w:space="0" w:color="auto"/>
              <w:right w:val="single" w:sz="4" w:space="0" w:color="auto"/>
            </w:tcBorders>
          </w:tcPr>
          <w:p w:rsidR="00097CC1" w:rsidRPr="002C37D3" w:rsidRDefault="00097CC1" w:rsidP="00097CC1">
            <w:pPr>
              <w:widowControl w:val="0"/>
              <w:autoSpaceDE w:val="0"/>
              <w:autoSpaceDN w:val="0"/>
              <w:adjustRightInd w:val="0"/>
              <w:spacing w:after="0" w:line="240" w:lineRule="auto"/>
              <w:jc w:val="center"/>
              <w:rPr>
                <w:rFonts w:ascii="Times New Roman" w:hAnsi="Times New Roman"/>
                <w:color w:val="000000"/>
                <w:sz w:val="20"/>
                <w:szCs w:val="20"/>
              </w:rPr>
            </w:pPr>
            <w:r w:rsidRPr="002C37D3">
              <w:rPr>
                <w:rFonts w:ascii="Times New Roman" w:hAnsi="Times New Roman"/>
                <w:color w:val="000000"/>
                <w:sz w:val="20"/>
                <w:szCs w:val="20"/>
              </w:rPr>
              <w:t>14,5</w:t>
            </w:r>
          </w:p>
        </w:tc>
        <w:tc>
          <w:tcPr>
            <w:tcW w:w="647" w:type="pct"/>
            <w:tcBorders>
              <w:top w:val="single" w:sz="4" w:space="0" w:color="auto"/>
              <w:left w:val="single" w:sz="4" w:space="0" w:color="auto"/>
              <w:bottom w:val="single" w:sz="4" w:space="0" w:color="auto"/>
              <w:right w:val="single" w:sz="4" w:space="0" w:color="auto"/>
            </w:tcBorders>
          </w:tcPr>
          <w:p w:rsidR="00097CC1" w:rsidRPr="002C37D3" w:rsidRDefault="00097CC1" w:rsidP="00097CC1">
            <w:pPr>
              <w:widowControl w:val="0"/>
              <w:autoSpaceDE w:val="0"/>
              <w:autoSpaceDN w:val="0"/>
              <w:adjustRightInd w:val="0"/>
              <w:spacing w:after="0" w:line="240" w:lineRule="auto"/>
              <w:jc w:val="center"/>
              <w:rPr>
                <w:rFonts w:ascii="Times New Roman" w:hAnsi="Times New Roman"/>
                <w:color w:val="000000"/>
                <w:sz w:val="20"/>
                <w:szCs w:val="20"/>
              </w:rPr>
            </w:pPr>
            <w:r w:rsidRPr="002C37D3">
              <w:rPr>
                <w:rFonts w:ascii="Times New Roman" w:hAnsi="Times New Roman"/>
                <w:color w:val="000000"/>
                <w:sz w:val="20"/>
                <w:szCs w:val="20"/>
              </w:rPr>
              <w:t>0,04</w:t>
            </w:r>
          </w:p>
        </w:tc>
        <w:tc>
          <w:tcPr>
            <w:tcW w:w="618" w:type="pct"/>
            <w:tcBorders>
              <w:top w:val="single" w:sz="4" w:space="0" w:color="auto"/>
              <w:left w:val="single" w:sz="4" w:space="0" w:color="auto"/>
              <w:bottom w:val="single" w:sz="4" w:space="0" w:color="auto"/>
              <w:right w:val="single" w:sz="4" w:space="0" w:color="auto"/>
            </w:tcBorders>
          </w:tcPr>
          <w:p w:rsidR="00097CC1" w:rsidRPr="002C37D3" w:rsidRDefault="00097CC1" w:rsidP="00097CC1">
            <w:pPr>
              <w:widowControl w:val="0"/>
              <w:autoSpaceDE w:val="0"/>
              <w:autoSpaceDN w:val="0"/>
              <w:adjustRightInd w:val="0"/>
              <w:spacing w:after="0" w:line="240" w:lineRule="auto"/>
              <w:jc w:val="center"/>
              <w:rPr>
                <w:rFonts w:ascii="Times New Roman" w:hAnsi="Times New Roman"/>
                <w:color w:val="000000"/>
                <w:sz w:val="20"/>
                <w:szCs w:val="20"/>
              </w:rPr>
            </w:pPr>
            <w:r w:rsidRPr="002C37D3">
              <w:rPr>
                <w:rFonts w:ascii="Times New Roman" w:hAnsi="Times New Roman"/>
                <w:color w:val="000000"/>
                <w:sz w:val="20"/>
                <w:szCs w:val="20"/>
              </w:rPr>
              <w:t>0,13</w:t>
            </w:r>
          </w:p>
        </w:tc>
        <w:tc>
          <w:tcPr>
            <w:tcW w:w="765" w:type="pct"/>
            <w:tcBorders>
              <w:top w:val="single" w:sz="4" w:space="0" w:color="auto"/>
              <w:left w:val="single" w:sz="4" w:space="0" w:color="auto"/>
              <w:bottom w:val="single" w:sz="4" w:space="0" w:color="auto"/>
              <w:right w:val="single" w:sz="4" w:space="0" w:color="auto"/>
            </w:tcBorders>
          </w:tcPr>
          <w:p w:rsidR="00097CC1" w:rsidRPr="002C37D3" w:rsidRDefault="00097CC1" w:rsidP="00097CC1">
            <w:pPr>
              <w:widowControl w:val="0"/>
              <w:autoSpaceDE w:val="0"/>
              <w:autoSpaceDN w:val="0"/>
              <w:adjustRightInd w:val="0"/>
              <w:spacing w:after="0" w:line="240" w:lineRule="auto"/>
              <w:jc w:val="center"/>
              <w:rPr>
                <w:rFonts w:ascii="Times New Roman" w:hAnsi="Times New Roman"/>
                <w:color w:val="000000"/>
                <w:sz w:val="20"/>
                <w:szCs w:val="20"/>
              </w:rPr>
            </w:pPr>
            <w:r w:rsidRPr="002C37D3">
              <w:rPr>
                <w:rFonts w:ascii="Times New Roman" w:hAnsi="Times New Roman"/>
                <w:color w:val="000000"/>
                <w:sz w:val="20"/>
                <w:szCs w:val="20"/>
              </w:rPr>
              <w:t>0,06</w:t>
            </w:r>
          </w:p>
        </w:tc>
      </w:tr>
      <w:tr w:rsidR="00097CC1" w:rsidRPr="002C37D3" w:rsidTr="00097CC1">
        <w:trPr>
          <w:jc w:val="center"/>
        </w:trPr>
        <w:tc>
          <w:tcPr>
            <w:tcW w:w="911" w:type="pct"/>
            <w:tcBorders>
              <w:top w:val="single" w:sz="4" w:space="0" w:color="auto"/>
              <w:left w:val="single" w:sz="4" w:space="0" w:color="auto"/>
              <w:bottom w:val="single" w:sz="4" w:space="0" w:color="auto"/>
              <w:right w:val="single" w:sz="4" w:space="0" w:color="auto"/>
            </w:tcBorders>
          </w:tcPr>
          <w:p w:rsidR="00097CC1" w:rsidRPr="002C37D3" w:rsidRDefault="00097CC1" w:rsidP="00097CC1">
            <w:pPr>
              <w:widowControl w:val="0"/>
              <w:autoSpaceDE w:val="0"/>
              <w:autoSpaceDN w:val="0"/>
              <w:adjustRightInd w:val="0"/>
              <w:spacing w:after="0" w:line="240" w:lineRule="auto"/>
              <w:jc w:val="center"/>
              <w:rPr>
                <w:rFonts w:ascii="Times New Roman" w:hAnsi="Times New Roman"/>
                <w:color w:val="000000"/>
                <w:sz w:val="20"/>
                <w:szCs w:val="20"/>
              </w:rPr>
            </w:pPr>
            <w:r w:rsidRPr="002C37D3">
              <w:rPr>
                <w:rFonts w:ascii="Times New Roman" w:hAnsi="Times New Roman"/>
                <w:color w:val="000000"/>
                <w:sz w:val="20"/>
                <w:szCs w:val="20"/>
              </w:rPr>
              <w:t>22</w:t>
            </w:r>
          </w:p>
        </w:tc>
        <w:tc>
          <w:tcPr>
            <w:tcW w:w="647" w:type="pct"/>
            <w:tcBorders>
              <w:top w:val="single" w:sz="4" w:space="0" w:color="auto"/>
              <w:left w:val="single" w:sz="4" w:space="0" w:color="auto"/>
              <w:bottom w:val="single" w:sz="4" w:space="0" w:color="auto"/>
              <w:right w:val="single" w:sz="4" w:space="0" w:color="auto"/>
            </w:tcBorders>
          </w:tcPr>
          <w:p w:rsidR="00097CC1" w:rsidRPr="002C37D3" w:rsidRDefault="00097CC1" w:rsidP="00097CC1">
            <w:pPr>
              <w:widowControl w:val="0"/>
              <w:autoSpaceDE w:val="0"/>
              <w:autoSpaceDN w:val="0"/>
              <w:adjustRightInd w:val="0"/>
              <w:spacing w:after="0" w:line="240" w:lineRule="auto"/>
              <w:jc w:val="center"/>
              <w:rPr>
                <w:rFonts w:ascii="Times New Roman" w:hAnsi="Times New Roman"/>
                <w:color w:val="000000"/>
                <w:sz w:val="20"/>
                <w:szCs w:val="20"/>
              </w:rPr>
            </w:pPr>
            <w:r w:rsidRPr="002C37D3">
              <w:rPr>
                <w:rFonts w:ascii="Times New Roman" w:hAnsi="Times New Roman"/>
                <w:color w:val="000000"/>
                <w:sz w:val="20"/>
                <w:szCs w:val="20"/>
              </w:rPr>
              <w:t>14,0</w:t>
            </w:r>
          </w:p>
        </w:tc>
        <w:tc>
          <w:tcPr>
            <w:tcW w:w="647" w:type="pct"/>
            <w:tcBorders>
              <w:top w:val="single" w:sz="4" w:space="0" w:color="auto"/>
              <w:left w:val="single" w:sz="4" w:space="0" w:color="auto"/>
              <w:bottom w:val="single" w:sz="4" w:space="0" w:color="auto"/>
              <w:right w:val="single" w:sz="4" w:space="0" w:color="auto"/>
            </w:tcBorders>
          </w:tcPr>
          <w:p w:rsidR="00097CC1" w:rsidRPr="002C37D3" w:rsidRDefault="00097CC1" w:rsidP="00097CC1">
            <w:pPr>
              <w:widowControl w:val="0"/>
              <w:autoSpaceDE w:val="0"/>
              <w:autoSpaceDN w:val="0"/>
              <w:adjustRightInd w:val="0"/>
              <w:spacing w:after="0" w:line="240" w:lineRule="auto"/>
              <w:jc w:val="center"/>
              <w:rPr>
                <w:rFonts w:ascii="Times New Roman" w:hAnsi="Times New Roman"/>
                <w:color w:val="000000"/>
                <w:sz w:val="20"/>
                <w:szCs w:val="20"/>
              </w:rPr>
            </w:pPr>
            <w:r w:rsidRPr="002C37D3">
              <w:rPr>
                <w:rFonts w:ascii="Times New Roman" w:hAnsi="Times New Roman"/>
                <w:color w:val="000000"/>
                <w:sz w:val="20"/>
                <w:szCs w:val="20"/>
              </w:rPr>
              <w:t>42,7</w:t>
            </w:r>
          </w:p>
        </w:tc>
        <w:tc>
          <w:tcPr>
            <w:tcW w:w="765" w:type="pct"/>
            <w:tcBorders>
              <w:top w:val="single" w:sz="4" w:space="0" w:color="auto"/>
              <w:left w:val="single" w:sz="4" w:space="0" w:color="auto"/>
              <w:bottom w:val="single" w:sz="4" w:space="0" w:color="auto"/>
              <w:right w:val="single" w:sz="4" w:space="0" w:color="auto"/>
            </w:tcBorders>
          </w:tcPr>
          <w:p w:rsidR="00097CC1" w:rsidRPr="002C37D3" w:rsidRDefault="00097CC1" w:rsidP="00097CC1">
            <w:pPr>
              <w:widowControl w:val="0"/>
              <w:autoSpaceDE w:val="0"/>
              <w:autoSpaceDN w:val="0"/>
              <w:adjustRightInd w:val="0"/>
              <w:spacing w:after="0" w:line="240" w:lineRule="auto"/>
              <w:jc w:val="center"/>
              <w:rPr>
                <w:rFonts w:ascii="Times New Roman" w:hAnsi="Times New Roman"/>
                <w:color w:val="000000"/>
                <w:sz w:val="20"/>
                <w:szCs w:val="20"/>
              </w:rPr>
            </w:pPr>
            <w:r w:rsidRPr="002C37D3">
              <w:rPr>
                <w:rFonts w:ascii="Times New Roman" w:hAnsi="Times New Roman"/>
                <w:color w:val="000000"/>
                <w:sz w:val="20"/>
                <w:szCs w:val="20"/>
              </w:rPr>
              <w:t>14,4</w:t>
            </w:r>
          </w:p>
        </w:tc>
        <w:tc>
          <w:tcPr>
            <w:tcW w:w="647" w:type="pct"/>
            <w:tcBorders>
              <w:top w:val="single" w:sz="4" w:space="0" w:color="auto"/>
              <w:left w:val="single" w:sz="4" w:space="0" w:color="auto"/>
              <w:bottom w:val="single" w:sz="4" w:space="0" w:color="auto"/>
              <w:right w:val="single" w:sz="4" w:space="0" w:color="auto"/>
            </w:tcBorders>
          </w:tcPr>
          <w:p w:rsidR="00097CC1" w:rsidRPr="002C37D3" w:rsidRDefault="00097CC1" w:rsidP="00097CC1">
            <w:pPr>
              <w:widowControl w:val="0"/>
              <w:autoSpaceDE w:val="0"/>
              <w:autoSpaceDN w:val="0"/>
              <w:adjustRightInd w:val="0"/>
              <w:spacing w:after="0" w:line="240" w:lineRule="auto"/>
              <w:jc w:val="center"/>
              <w:rPr>
                <w:rFonts w:ascii="Times New Roman" w:hAnsi="Times New Roman"/>
                <w:color w:val="000000"/>
                <w:sz w:val="20"/>
                <w:szCs w:val="20"/>
              </w:rPr>
            </w:pPr>
            <w:r w:rsidRPr="002C37D3">
              <w:rPr>
                <w:rFonts w:ascii="Times New Roman" w:hAnsi="Times New Roman"/>
                <w:color w:val="000000"/>
                <w:sz w:val="20"/>
                <w:szCs w:val="20"/>
              </w:rPr>
              <w:t>0,04</w:t>
            </w:r>
          </w:p>
        </w:tc>
        <w:tc>
          <w:tcPr>
            <w:tcW w:w="618" w:type="pct"/>
            <w:tcBorders>
              <w:top w:val="single" w:sz="4" w:space="0" w:color="auto"/>
              <w:left w:val="single" w:sz="4" w:space="0" w:color="auto"/>
              <w:bottom w:val="single" w:sz="4" w:space="0" w:color="auto"/>
              <w:right w:val="single" w:sz="4" w:space="0" w:color="auto"/>
            </w:tcBorders>
          </w:tcPr>
          <w:p w:rsidR="00097CC1" w:rsidRPr="002C37D3" w:rsidRDefault="00097CC1" w:rsidP="00097CC1">
            <w:pPr>
              <w:widowControl w:val="0"/>
              <w:autoSpaceDE w:val="0"/>
              <w:autoSpaceDN w:val="0"/>
              <w:adjustRightInd w:val="0"/>
              <w:spacing w:after="0" w:line="240" w:lineRule="auto"/>
              <w:jc w:val="center"/>
              <w:rPr>
                <w:rFonts w:ascii="Times New Roman" w:hAnsi="Times New Roman"/>
                <w:color w:val="000000"/>
                <w:sz w:val="20"/>
                <w:szCs w:val="20"/>
              </w:rPr>
            </w:pPr>
            <w:r w:rsidRPr="002C37D3">
              <w:rPr>
                <w:rFonts w:ascii="Times New Roman" w:hAnsi="Times New Roman"/>
                <w:color w:val="000000"/>
                <w:sz w:val="20"/>
                <w:szCs w:val="20"/>
              </w:rPr>
              <w:t>0,11</w:t>
            </w:r>
          </w:p>
        </w:tc>
        <w:tc>
          <w:tcPr>
            <w:tcW w:w="765" w:type="pct"/>
            <w:tcBorders>
              <w:top w:val="single" w:sz="4" w:space="0" w:color="auto"/>
              <w:left w:val="single" w:sz="4" w:space="0" w:color="auto"/>
              <w:bottom w:val="single" w:sz="4" w:space="0" w:color="auto"/>
              <w:right w:val="single" w:sz="4" w:space="0" w:color="auto"/>
            </w:tcBorders>
          </w:tcPr>
          <w:p w:rsidR="00097CC1" w:rsidRPr="002C37D3" w:rsidRDefault="00097CC1" w:rsidP="00097CC1">
            <w:pPr>
              <w:widowControl w:val="0"/>
              <w:autoSpaceDE w:val="0"/>
              <w:autoSpaceDN w:val="0"/>
              <w:adjustRightInd w:val="0"/>
              <w:spacing w:after="0" w:line="240" w:lineRule="auto"/>
              <w:jc w:val="center"/>
              <w:rPr>
                <w:rFonts w:ascii="Times New Roman" w:hAnsi="Times New Roman"/>
                <w:color w:val="000000"/>
                <w:sz w:val="20"/>
                <w:szCs w:val="20"/>
              </w:rPr>
            </w:pPr>
            <w:r w:rsidRPr="002C37D3">
              <w:rPr>
                <w:rFonts w:ascii="Times New Roman" w:hAnsi="Times New Roman"/>
                <w:color w:val="000000"/>
                <w:sz w:val="20"/>
                <w:szCs w:val="20"/>
              </w:rPr>
              <w:t>0,05</w:t>
            </w:r>
          </w:p>
        </w:tc>
      </w:tr>
      <w:tr w:rsidR="00097CC1" w:rsidRPr="002C37D3" w:rsidTr="00097CC1">
        <w:trPr>
          <w:jc w:val="center"/>
        </w:trPr>
        <w:tc>
          <w:tcPr>
            <w:tcW w:w="911" w:type="pct"/>
            <w:tcBorders>
              <w:top w:val="single" w:sz="4" w:space="0" w:color="auto"/>
              <w:left w:val="single" w:sz="4" w:space="0" w:color="auto"/>
              <w:bottom w:val="single" w:sz="4" w:space="0" w:color="auto"/>
              <w:right w:val="single" w:sz="4" w:space="0" w:color="auto"/>
            </w:tcBorders>
          </w:tcPr>
          <w:p w:rsidR="00097CC1" w:rsidRPr="002C37D3" w:rsidRDefault="00097CC1" w:rsidP="00097CC1">
            <w:pPr>
              <w:widowControl w:val="0"/>
              <w:autoSpaceDE w:val="0"/>
              <w:autoSpaceDN w:val="0"/>
              <w:adjustRightInd w:val="0"/>
              <w:spacing w:after="0" w:line="240" w:lineRule="auto"/>
              <w:jc w:val="center"/>
              <w:rPr>
                <w:rFonts w:ascii="Times New Roman" w:hAnsi="Times New Roman"/>
                <w:color w:val="000000"/>
                <w:sz w:val="20"/>
                <w:szCs w:val="20"/>
              </w:rPr>
            </w:pPr>
            <w:r w:rsidRPr="002C37D3">
              <w:rPr>
                <w:rFonts w:ascii="Times New Roman" w:hAnsi="Times New Roman"/>
                <w:color w:val="000000"/>
                <w:sz w:val="20"/>
                <w:szCs w:val="20"/>
              </w:rPr>
              <w:t>24</w:t>
            </w:r>
          </w:p>
        </w:tc>
        <w:tc>
          <w:tcPr>
            <w:tcW w:w="647" w:type="pct"/>
            <w:tcBorders>
              <w:top w:val="single" w:sz="4" w:space="0" w:color="auto"/>
              <w:left w:val="single" w:sz="4" w:space="0" w:color="auto"/>
              <w:bottom w:val="single" w:sz="4" w:space="0" w:color="auto"/>
              <w:right w:val="single" w:sz="4" w:space="0" w:color="auto"/>
            </w:tcBorders>
          </w:tcPr>
          <w:p w:rsidR="00097CC1" w:rsidRPr="002C37D3" w:rsidRDefault="00097CC1" w:rsidP="00097CC1">
            <w:pPr>
              <w:widowControl w:val="0"/>
              <w:autoSpaceDE w:val="0"/>
              <w:autoSpaceDN w:val="0"/>
              <w:adjustRightInd w:val="0"/>
              <w:spacing w:after="0" w:line="240" w:lineRule="auto"/>
              <w:jc w:val="center"/>
              <w:rPr>
                <w:rFonts w:ascii="Times New Roman" w:hAnsi="Times New Roman"/>
                <w:color w:val="000000"/>
                <w:sz w:val="20"/>
                <w:szCs w:val="20"/>
              </w:rPr>
            </w:pPr>
            <w:r w:rsidRPr="002C37D3">
              <w:rPr>
                <w:rFonts w:ascii="Times New Roman" w:hAnsi="Times New Roman"/>
                <w:color w:val="000000"/>
                <w:sz w:val="20"/>
                <w:szCs w:val="20"/>
              </w:rPr>
              <w:t>13,9</w:t>
            </w:r>
          </w:p>
        </w:tc>
        <w:tc>
          <w:tcPr>
            <w:tcW w:w="647" w:type="pct"/>
            <w:tcBorders>
              <w:top w:val="single" w:sz="4" w:space="0" w:color="auto"/>
              <w:left w:val="single" w:sz="4" w:space="0" w:color="auto"/>
              <w:bottom w:val="single" w:sz="4" w:space="0" w:color="auto"/>
              <w:right w:val="single" w:sz="4" w:space="0" w:color="auto"/>
            </w:tcBorders>
          </w:tcPr>
          <w:p w:rsidR="00097CC1" w:rsidRPr="002C37D3" w:rsidRDefault="00097CC1" w:rsidP="00097CC1">
            <w:pPr>
              <w:widowControl w:val="0"/>
              <w:autoSpaceDE w:val="0"/>
              <w:autoSpaceDN w:val="0"/>
              <w:adjustRightInd w:val="0"/>
              <w:spacing w:after="0" w:line="240" w:lineRule="auto"/>
              <w:jc w:val="center"/>
              <w:rPr>
                <w:rFonts w:ascii="Times New Roman" w:hAnsi="Times New Roman"/>
                <w:color w:val="000000"/>
                <w:sz w:val="20"/>
                <w:szCs w:val="20"/>
              </w:rPr>
            </w:pPr>
            <w:r w:rsidRPr="002C37D3">
              <w:rPr>
                <w:rFonts w:ascii="Times New Roman" w:hAnsi="Times New Roman"/>
                <w:color w:val="000000"/>
                <w:sz w:val="20"/>
                <w:szCs w:val="20"/>
              </w:rPr>
              <w:t>42,2</w:t>
            </w:r>
          </w:p>
        </w:tc>
        <w:tc>
          <w:tcPr>
            <w:tcW w:w="765" w:type="pct"/>
            <w:tcBorders>
              <w:top w:val="single" w:sz="4" w:space="0" w:color="auto"/>
              <w:left w:val="single" w:sz="4" w:space="0" w:color="auto"/>
              <w:bottom w:val="single" w:sz="4" w:space="0" w:color="auto"/>
              <w:right w:val="single" w:sz="4" w:space="0" w:color="auto"/>
            </w:tcBorders>
          </w:tcPr>
          <w:p w:rsidR="00097CC1" w:rsidRPr="002C37D3" w:rsidRDefault="00097CC1" w:rsidP="00097CC1">
            <w:pPr>
              <w:widowControl w:val="0"/>
              <w:autoSpaceDE w:val="0"/>
              <w:autoSpaceDN w:val="0"/>
              <w:adjustRightInd w:val="0"/>
              <w:spacing w:after="0" w:line="240" w:lineRule="auto"/>
              <w:jc w:val="center"/>
              <w:rPr>
                <w:rFonts w:ascii="Times New Roman" w:hAnsi="Times New Roman"/>
                <w:color w:val="000000"/>
                <w:sz w:val="20"/>
                <w:szCs w:val="20"/>
              </w:rPr>
            </w:pPr>
            <w:r w:rsidRPr="002C37D3">
              <w:rPr>
                <w:rFonts w:ascii="Times New Roman" w:hAnsi="Times New Roman"/>
                <w:color w:val="000000"/>
                <w:sz w:val="20"/>
                <w:szCs w:val="20"/>
              </w:rPr>
              <w:t>14,2</w:t>
            </w:r>
          </w:p>
        </w:tc>
        <w:tc>
          <w:tcPr>
            <w:tcW w:w="647" w:type="pct"/>
            <w:tcBorders>
              <w:top w:val="single" w:sz="4" w:space="0" w:color="auto"/>
              <w:left w:val="single" w:sz="4" w:space="0" w:color="auto"/>
              <w:bottom w:val="single" w:sz="4" w:space="0" w:color="auto"/>
              <w:right w:val="single" w:sz="4" w:space="0" w:color="auto"/>
            </w:tcBorders>
          </w:tcPr>
          <w:p w:rsidR="00097CC1" w:rsidRPr="002C37D3" w:rsidRDefault="00097CC1" w:rsidP="00097CC1">
            <w:pPr>
              <w:widowControl w:val="0"/>
              <w:autoSpaceDE w:val="0"/>
              <w:autoSpaceDN w:val="0"/>
              <w:adjustRightInd w:val="0"/>
              <w:spacing w:after="0" w:line="240" w:lineRule="auto"/>
              <w:jc w:val="center"/>
              <w:rPr>
                <w:rFonts w:ascii="Times New Roman" w:hAnsi="Times New Roman"/>
                <w:color w:val="000000"/>
                <w:sz w:val="20"/>
                <w:szCs w:val="20"/>
              </w:rPr>
            </w:pPr>
            <w:r w:rsidRPr="002C37D3">
              <w:rPr>
                <w:rFonts w:ascii="Times New Roman" w:hAnsi="Times New Roman"/>
                <w:color w:val="000000"/>
                <w:sz w:val="20"/>
                <w:szCs w:val="20"/>
              </w:rPr>
              <w:t>0,03</w:t>
            </w:r>
          </w:p>
        </w:tc>
        <w:tc>
          <w:tcPr>
            <w:tcW w:w="618" w:type="pct"/>
            <w:tcBorders>
              <w:top w:val="single" w:sz="4" w:space="0" w:color="auto"/>
              <w:left w:val="single" w:sz="4" w:space="0" w:color="auto"/>
              <w:bottom w:val="single" w:sz="4" w:space="0" w:color="auto"/>
              <w:right w:val="single" w:sz="4" w:space="0" w:color="auto"/>
            </w:tcBorders>
          </w:tcPr>
          <w:p w:rsidR="00097CC1" w:rsidRPr="002C37D3" w:rsidRDefault="00097CC1" w:rsidP="00097CC1">
            <w:pPr>
              <w:widowControl w:val="0"/>
              <w:autoSpaceDE w:val="0"/>
              <w:autoSpaceDN w:val="0"/>
              <w:adjustRightInd w:val="0"/>
              <w:spacing w:after="0" w:line="240" w:lineRule="auto"/>
              <w:jc w:val="center"/>
              <w:rPr>
                <w:rFonts w:ascii="Times New Roman" w:hAnsi="Times New Roman"/>
                <w:color w:val="000000"/>
                <w:sz w:val="20"/>
                <w:szCs w:val="20"/>
              </w:rPr>
            </w:pPr>
            <w:r w:rsidRPr="002C37D3">
              <w:rPr>
                <w:rFonts w:ascii="Times New Roman" w:hAnsi="Times New Roman"/>
                <w:color w:val="000000"/>
                <w:sz w:val="20"/>
                <w:szCs w:val="20"/>
              </w:rPr>
              <w:t>0,1</w:t>
            </w:r>
          </w:p>
        </w:tc>
        <w:tc>
          <w:tcPr>
            <w:tcW w:w="765" w:type="pct"/>
            <w:tcBorders>
              <w:top w:val="single" w:sz="4" w:space="0" w:color="auto"/>
              <w:left w:val="single" w:sz="4" w:space="0" w:color="auto"/>
              <w:bottom w:val="single" w:sz="4" w:space="0" w:color="auto"/>
              <w:right w:val="single" w:sz="4" w:space="0" w:color="auto"/>
            </w:tcBorders>
          </w:tcPr>
          <w:p w:rsidR="00097CC1" w:rsidRPr="002C37D3" w:rsidRDefault="00097CC1" w:rsidP="00097CC1">
            <w:pPr>
              <w:widowControl w:val="0"/>
              <w:autoSpaceDE w:val="0"/>
              <w:autoSpaceDN w:val="0"/>
              <w:adjustRightInd w:val="0"/>
              <w:spacing w:after="0" w:line="240" w:lineRule="auto"/>
              <w:jc w:val="center"/>
              <w:rPr>
                <w:rFonts w:ascii="Times New Roman" w:hAnsi="Times New Roman"/>
                <w:color w:val="000000"/>
                <w:sz w:val="20"/>
                <w:szCs w:val="20"/>
              </w:rPr>
            </w:pPr>
            <w:r w:rsidRPr="002C37D3">
              <w:rPr>
                <w:rFonts w:ascii="Times New Roman" w:hAnsi="Times New Roman"/>
                <w:color w:val="000000"/>
                <w:sz w:val="20"/>
                <w:szCs w:val="20"/>
              </w:rPr>
              <w:t>0,04</w:t>
            </w:r>
          </w:p>
        </w:tc>
      </w:tr>
      <w:tr w:rsidR="00097CC1" w:rsidRPr="002C37D3" w:rsidTr="00097CC1">
        <w:trPr>
          <w:jc w:val="center"/>
        </w:trPr>
        <w:tc>
          <w:tcPr>
            <w:tcW w:w="911" w:type="pct"/>
            <w:tcBorders>
              <w:top w:val="single" w:sz="4" w:space="0" w:color="auto"/>
              <w:left w:val="single" w:sz="4" w:space="0" w:color="auto"/>
              <w:bottom w:val="single" w:sz="4" w:space="0" w:color="auto"/>
              <w:right w:val="single" w:sz="4" w:space="0" w:color="auto"/>
            </w:tcBorders>
          </w:tcPr>
          <w:p w:rsidR="00097CC1" w:rsidRPr="002C37D3" w:rsidRDefault="00097CC1" w:rsidP="00097CC1">
            <w:pPr>
              <w:widowControl w:val="0"/>
              <w:autoSpaceDE w:val="0"/>
              <w:autoSpaceDN w:val="0"/>
              <w:adjustRightInd w:val="0"/>
              <w:spacing w:after="0" w:line="240" w:lineRule="auto"/>
              <w:jc w:val="center"/>
              <w:rPr>
                <w:rFonts w:ascii="Times New Roman" w:hAnsi="Times New Roman"/>
                <w:color w:val="000000"/>
                <w:sz w:val="20"/>
                <w:szCs w:val="20"/>
              </w:rPr>
            </w:pPr>
            <w:r w:rsidRPr="002C37D3">
              <w:rPr>
                <w:rFonts w:ascii="Times New Roman" w:hAnsi="Times New Roman"/>
                <w:color w:val="000000"/>
                <w:sz w:val="20"/>
                <w:szCs w:val="20"/>
              </w:rPr>
              <w:t>26</w:t>
            </w:r>
          </w:p>
        </w:tc>
        <w:tc>
          <w:tcPr>
            <w:tcW w:w="647" w:type="pct"/>
            <w:tcBorders>
              <w:top w:val="single" w:sz="4" w:space="0" w:color="auto"/>
              <w:left w:val="single" w:sz="4" w:space="0" w:color="auto"/>
              <w:bottom w:val="single" w:sz="4" w:space="0" w:color="auto"/>
              <w:right w:val="single" w:sz="4" w:space="0" w:color="auto"/>
            </w:tcBorders>
          </w:tcPr>
          <w:p w:rsidR="00097CC1" w:rsidRPr="002C37D3" w:rsidRDefault="00097CC1" w:rsidP="00097CC1">
            <w:pPr>
              <w:widowControl w:val="0"/>
              <w:autoSpaceDE w:val="0"/>
              <w:autoSpaceDN w:val="0"/>
              <w:adjustRightInd w:val="0"/>
              <w:spacing w:after="0" w:line="240" w:lineRule="auto"/>
              <w:jc w:val="center"/>
              <w:rPr>
                <w:rFonts w:ascii="Times New Roman" w:hAnsi="Times New Roman"/>
                <w:color w:val="000000"/>
                <w:sz w:val="20"/>
                <w:szCs w:val="20"/>
              </w:rPr>
            </w:pPr>
            <w:r w:rsidRPr="002C37D3">
              <w:rPr>
                <w:rFonts w:ascii="Times New Roman" w:hAnsi="Times New Roman"/>
                <w:color w:val="000000"/>
                <w:sz w:val="20"/>
                <w:szCs w:val="20"/>
              </w:rPr>
              <w:t>13,7</w:t>
            </w:r>
          </w:p>
        </w:tc>
        <w:tc>
          <w:tcPr>
            <w:tcW w:w="647" w:type="pct"/>
            <w:tcBorders>
              <w:top w:val="single" w:sz="4" w:space="0" w:color="auto"/>
              <w:left w:val="single" w:sz="4" w:space="0" w:color="auto"/>
              <w:bottom w:val="single" w:sz="4" w:space="0" w:color="auto"/>
              <w:right w:val="single" w:sz="4" w:space="0" w:color="auto"/>
            </w:tcBorders>
          </w:tcPr>
          <w:p w:rsidR="00097CC1" w:rsidRPr="002C37D3" w:rsidRDefault="00097CC1" w:rsidP="00097CC1">
            <w:pPr>
              <w:widowControl w:val="0"/>
              <w:autoSpaceDE w:val="0"/>
              <w:autoSpaceDN w:val="0"/>
              <w:adjustRightInd w:val="0"/>
              <w:spacing w:after="0" w:line="240" w:lineRule="auto"/>
              <w:jc w:val="center"/>
              <w:rPr>
                <w:rFonts w:ascii="Times New Roman" w:hAnsi="Times New Roman"/>
                <w:color w:val="000000"/>
                <w:sz w:val="20"/>
                <w:szCs w:val="20"/>
              </w:rPr>
            </w:pPr>
            <w:r w:rsidRPr="002C37D3">
              <w:rPr>
                <w:rFonts w:ascii="Times New Roman" w:hAnsi="Times New Roman"/>
                <w:color w:val="000000"/>
                <w:sz w:val="20"/>
                <w:szCs w:val="20"/>
              </w:rPr>
              <w:t>41,3</w:t>
            </w:r>
          </w:p>
        </w:tc>
        <w:tc>
          <w:tcPr>
            <w:tcW w:w="765" w:type="pct"/>
            <w:tcBorders>
              <w:top w:val="single" w:sz="4" w:space="0" w:color="auto"/>
              <w:left w:val="single" w:sz="4" w:space="0" w:color="auto"/>
              <w:bottom w:val="single" w:sz="4" w:space="0" w:color="auto"/>
              <w:right w:val="single" w:sz="4" w:space="0" w:color="auto"/>
            </w:tcBorders>
          </w:tcPr>
          <w:p w:rsidR="00097CC1" w:rsidRPr="002C37D3" w:rsidRDefault="00097CC1" w:rsidP="00097CC1">
            <w:pPr>
              <w:widowControl w:val="0"/>
              <w:autoSpaceDE w:val="0"/>
              <w:autoSpaceDN w:val="0"/>
              <w:adjustRightInd w:val="0"/>
              <w:spacing w:after="0" w:line="240" w:lineRule="auto"/>
              <w:jc w:val="center"/>
              <w:rPr>
                <w:rFonts w:ascii="Times New Roman" w:hAnsi="Times New Roman"/>
                <w:color w:val="000000"/>
                <w:sz w:val="20"/>
                <w:szCs w:val="20"/>
              </w:rPr>
            </w:pPr>
            <w:r w:rsidRPr="002C37D3">
              <w:rPr>
                <w:rFonts w:ascii="Times New Roman" w:hAnsi="Times New Roman"/>
                <w:color w:val="000000"/>
                <w:sz w:val="20"/>
                <w:szCs w:val="20"/>
              </w:rPr>
              <w:t>13,8</w:t>
            </w:r>
          </w:p>
        </w:tc>
        <w:tc>
          <w:tcPr>
            <w:tcW w:w="647" w:type="pct"/>
            <w:tcBorders>
              <w:top w:val="single" w:sz="4" w:space="0" w:color="auto"/>
              <w:left w:val="single" w:sz="4" w:space="0" w:color="auto"/>
              <w:bottom w:val="single" w:sz="4" w:space="0" w:color="auto"/>
              <w:right w:val="single" w:sz="4" w:space="0" w:color="auto"/>
            </w:tcBorders>
          </w:tcPr>
          <w:p w:rsidR="00097CC1" w:rsidRPr="002C37D3" w:rsidRDefault="00097CC1" w:rsidP="00097CC1">
            <w:pPr>
              <w:widowControl w:val="0"/>
              <w:autoSpaceDE w:val="0"/>
              <w:autoSpaceDN w:val="0"/>
              <w:adjustRightInd w:val="0"/>
              <w:spacing w:after="0" w:line="240" w:lineRule="auto"/>
              <w:jc w:val="center"/>
              <w:rPr>
                <w:rFonts w:ascii="Times New Roman" w:hAnsi="Times New Roman"/>
                <w:color w:val="000000"/>
                <w:sz w:val="20"/>
                <w:szCs w:val="20"/>
              </w:rPr>
            </w:pPr>
            <w:r w:rsidRPr="002C37D3">
              <w:rPr>
                <w:rFonts w:ascii="Times New Roman" w:hAnsi="Times New Roman"/>
                <w:color w:val="000000"/>
                <w:sz w:val="20"/>
                <w:szCs w:val="20"/>
              </w:rPr>
              <w:t>0,03</w:t>
            </w:r>
          </w:p>
        </w:tc>
        <w:tc>
          <w:tcPr>
            <w:tcW w:w="618" w:type="pct"/>
            <w:tcBorders>
              <w:top w:val="single" w:sz="4" w:space="0" w:color="auto"/>
              <w:left w:val="single" w:sz="4" w:space="0" w:color="auto"/>
              <w:bottom w:val="single" w:sz="4" w:space="0" w:color="auto"/>
              <w:right w:val="single" w:sz="4" w:space="0" w:color="auto"/>
            </w:tcBorders>
          </w:tcPr>
          <w:p w:rsidR="00097CC1" w:rsidRPr="002C37D3" w:rsidRDefault="00097CC1" w:rsidP="00097CC1">
            <w:pPr>
              <w:widowControl w:val="0"/>
              <w:autoSpaceDE w:val="0"/>
              <w:autoSpaceDN w:val="0"/>
              <w:adjustRightInd w:val="0"/>
              <w:spacing w:after="0" w:line="240" w:lineRule="auto"/>
              <w:jc w:val="center"/>
              <w:rPr>
                <w:rFonts w:ascii="Times New Roman" w:hAnsi="Times New Roman"/>
                <w:color w:val="000000"/>
                <w:sz w:val="20"/>
                <w:szCs w:val="20"/>
              </w:rPr>
            </w:pPr>
            <w:r w:rsidRPr="002C37D3">
              <w:rPr>
                <w:rFonts w:ascii="Times New Roman" w:hAnsi="Times New Roman"/>
                <w:color w:val="000000"/>
                <w:sz w:val="20"/>
                <w:szCs w:val="20"/>
              </w:rPr>
              <w:t>0,09</w:t>
            </w:r>
          </w:p>
        </w:tc>
        <w:tc>
          <w:tcPr>
            <w:tcW w:w="765" w:type="pct"/>
            <w:tcBorders>
              <w:top w:val="single" w:sz="4" w:space="0" w:color="auto"/>
              <w:left w:val="single" w:sz="4" w:space="0" w:color="auto"/>
              <w:bottom w:val="single" w:sz="4" w:space="0" w:color="auto"/>
              <w:right w:val="single" w:sz="4" w:space="0" w:color="auto"/>
            </w:tcBorders>
          </w:tcPr>
          <w:p w:rsidR="00097CC1" w:rsidRPr="002C37D3" w:rsidRDefault="00097CC1" w:rsidP="00097CC1">
            <w:pPr>
              <w:widowControl w:val="0"/>
              <w:autoSpaceDE w:val="0"/>
              <w:autoSpaceDN w:val="0"/>
              <w:adjustRightInd w:val="0"/>
              <w:spacing w:after="0" w:line="240" w:lineRule="auto"/>
              <w:jc w:val="center"/>
              <w:rPr>
                <w:rFonts w:ascii="Times New Roman" w:hAnsi="Times New Roman"/>
                <w:color w:val="000000"/>
                <w:sz w:val="20"/>
                <w:szCs w:val="20"/>
              </w:rPr>
            </w:pPr>
            <w:r w:rsidRPr="002C37D3">
              <w:rPr>
                <w:rFonts w:ascii="Times New Roman" w:hAnsi="Times New Roman"/>
                <w:color w:val="000000"/>
                <w:sz w:val="20"/>
                <w:szCs w:val="20"/>
              </w:rPr>
              <w:t>0,04</w:t>
            </w:r>
          </w:p>
        </w:tc>
      </w:tr>
      <w:tr w:rsidR="00097CC1" w:rsidRPr="002C37D3" w:rsidTr="00097CC1">
        <w:trPr>
          <w:jc w:val="center"/>
        </w:trPr>
        <w:tc>
          <w:tcPr>
            <w:tcW w:w="911" w:type="pct"/>
            <w:tcBorders>
              <w:top w:val="single" w:sz="4" w:space="0" w:color="auto"/>
              <w:left w:val="single" w:sz="4" w:space="0" w:color="auto"/>
              <w:bottom w:val="single" w:sz="4" w:space="0" w:color="auto"/>
              <w:right w:val="single" w:sz="4" w:space="0" w:color="auto"/>
            </w:tcBorders>
          </w:tcPr>
          <w:p w:rsidR="00097CC1" w:rsidRPr="002C37D3" w:rsidRDefault="00097CC1" w:rsidP="00097CC1">
            <w:pPr>
              <w:widowControl w:val="0"/>
              <w:autoSpaceDE w:val="0"/>
              <w:autoSpaceDN w:val="0"/>
              <w:adjustRightInd w:val="0"/>
              <w:spacing w:after="0" w:line="240" w:lineRule="auto"/>
              <w:jc w:val="center"/>
              <w:rPr>
                <w:rFonts w:ascii="Times New Roman" w:hAnsi="Times New Roman"/>
                <w:color w:val="000000"/>
                <w:sz w:val="20"/>
                <w:szCs w:val="20"/>
              </w:rPr>
            </w:pPr>
            <w:r w:rsidRPr="002C37D3">
              <w:rPr>
                <w:rFonts w:ascii="Times New Roman" w:hAnsi="Times New Roman"/>
                <w:color w:val="000000"/>
                <w:sz w:val="20"/>
                <w:szCs w:val="20"/>
              </w:rPr>
              <w:t>28</w:t>
            </w:r>
          </w:p>
        </w:tc>
        <w:tc>
          <w:tcPr>
            <w:tcW w:w="647" w:type="pct"/>
            <w:tcBorders>
              <w:top w:val="single" w:sz="4" w:space="0" w:color="auto"/>
              <w:left w:val="single" w:sz="4" w:space="0" w:color="auto"/>
              <w:bottom w:val="single" w:sz="4" w:space="0" w:color="auto"/>
              <w:right w:val="single" w:sz="4" w:space="0" w:color="auto"/>
            </w:tcBorders>
          </w:tcPr>
          <w:p w:rsidR="00097CC1" w:rsidRPr="002C37D3" w:rsidRDefault="00097CC1" w:rsidP="00097CC1">
            <w:pPr>
              <w:widowControl w:val="0"/>
              <w:autoSpaceDE w:val="0"/>
              <w:autoSpaceDN w:val="0"/>
              <w:adjustRightInd w:val="0"/>
              <w:spacing w:after="0" w:line="240" w:lineRule="auto"/>
              <w:jc w:val="center"/>
              <w:rPr>
                <w:rFonts w:ascii="Times New Roman" w:hAnsi="Times New Roman"/>
                <w:color w:val="000000"/>
                <w:sz w:val="20"/>
                <w:szCs w:val="20"/>
              </w:rPr>
            </w:pPr>
            <w:r w:rsidRPr="002C37D3">
              <w:rPr>
                <w:rFonts w:ascii="Times New Roman" w:hAnsi="Times New Roman"/>
                <w:color w:val="000000"/>
                <w:sz w:val="20"/>
                <w:szCs w:val="20"/>
              </w:rPr>
              <w:t>13,5</w:t>
            </w:r>
          </w:p>
        </w:tc>
        <w:tc>
          <w:tcPr>
            <w:tcW w:w="647" w:type="pct"/>
            <w:tcBorders>
              <w:top w:val="single" w:sz="4" w:space="0" w:color="auto"/>
              <w:left w:val="single" w:sz="4" w:space="0" w:color="auto"/>
              <w:bottom w:val="single" w:sz="4" w:space="0" w:color="auto"/>
              <w:right w:val="single" w:sz="4" w:space="0" w:color="auto"/>
            </w:tcBorders>
          </w:tcPr>
          <w:p w:rsidR="00097CC1" w:rsidRPr="002C37D3" w:rsidRDefault="00097CC1" w:rsidP="00097CC1">
            <w:pPr>
              <w:widowControl w:val="0"/>
              <w:autoSpaceDE w:val="0"/>
              <w:autoSpaceDN w:val="0"/>
              <w:adjustRightInd w:val="0"/>
              <w:spacing w:after="0" w:line="240" w:lineRule="auto"/>
              <w:jc w:val="center"/>
              <w:rPr>
                <w:rFonts w:ascii="Times New Roman" w:hAnsi="Times New Roman"/>
                <w:color w:val="000000"/>
                <w:sz w:val="20"/>
                <w:szCs w:val="20"/>
              </w:rPr>
            </w:pPr>
            <w:r w:rsidRPr="002C37D3">
              <w:rPr>
                <w:rFonts w:ascii="Times New Roman" w:hAnsi="Times New Roman"/>
                <w:color w:val="000000"/>
                <w:sz w:val="20"/>
                <w:szCs w:val="20"/>
              </w:rPr>
              <w:t>41,1</w:t>
            </w:r>
          </w:p>
        </w:tc>
        <w:tc>
          <w:tcPr>
            <w:tcW w:w="765" w:type="pct"/>
            <w:tcBorders>
              <w:top w:val="single" w:sz="4" w:space="0" w:color="auto"/>
              <w:left w:val="single" w:sz="4" w:space="0" w:color="auto"/>
              <w:bottom w:val="single" w:sz="4" w:space="0" w:color="auto"/>
              <w:right w:val="single" w:sz="4" w:space="0" w:color="auto"/>
            </w:tcBorders>
          </w:tcPr>
          <w:p w:rsidR="00097CC1" w:rsidRPr="002C37D3" w:rsidRDefault="00097CC1" w:rsidP="00097CC1">
            <w:pPr>
              <w:widowControl w:val="0"/>
              <w:autoSpaceDE w:val="0"/>
              <w:autoSpaceDN w:val="0"/>
              <w:adjustRightInd w:val="0"/>
              <w:spacing w:after="0" w:line="240" w:lineRule="auto"/>
              <w:jc w:val="center"/>
              <w:rPr>
                <w:rFonts w:ascii="Times New Roman" w:hAnsi="Times New Roman"/>
                <w:color w:val="000000"/>
                <w:sz w:val="20"/>
                <w:szCs w:val="20"/>
              </w:rPr>
            </w:pPr>
            <w:r w:rsidRPr="002C37D3">
              <w:rPr>
                <w:rFonts w:ascii="Times New Roman" w:hAnsi="Times New Roman"/>
                <w:color w:val="000000"/>
                <w:sz w:val="20"/>
                <w:szCs w:val="20"/>
              </w:rPr>
              <w:t>13,4</w:t>
            </w:r>
          </w:p>
        </w:tc>
        <w:tc>
          <w:tcPr>
            <w:tcW w:w="647" w:type="pct"/>
            <w:tcBorders>
              <w:top w:val="single" w:sz="4" w:space="0" w:color="auto"/>
              <w:left w:val="single" w:sz="4" w:space="0" w:color="auto"/>
              <w:bottom w:val="single" w:sz="4" w:space="0" w:color="auto"/>
              <w:right w:val="single" w:sz="4" w:space="0" w:color="auto"/>
            </w:tcBorders>
          </w:tcPr>
          <w:p w:rsidR="00097CC1" w:rsidRPr="002C37D3" w:rsidRDefault="00097CC1" w:rsidP="00097CC1">
            <w:pPr>
              <w:widowControl w:val="0"/>
              <w:autoSpaceDE w:val="0"/>
              <w:autoSpaceDN w:val="0"/>
              <w:adjustRightInd w:val="0"/>
              <w:spacing w:after="0" w:line="240" w:lineRule="auto"/>
              <w:jc w:val="center"/>
              <w:rPr>
                <w:rFonts w:ascii="Times New Roman" w:hAnsi="Times New Roman"/>
                <w:color w:val="000000"/>
                <w:sz w:val="20"/>
                <w:szCs w:val="20"/>
              </w:rPr>
            </w:pPr>
            <w:r w:rsidRPr="002C37D3">
              <w:rPr>
                <w:rFonts w:ascii="Times New Roman" w:hAnsi="Times New Roman"/>
                <w:color w:val="000000"/>
                <w:sz w:val="20"/>
                <w:szCs w:val="20"/>
              </w:rPr>
              <w:t>0,02</w:t>
            </w:r>
          </w:p>
        </w:tc>
        <w:tc>
          <w:tcPr>
            <w:tcW w:w="618" w:type="pct"/>
            <w:tcBorders>
              <w:top w:val="single" w:sz="4" w:space="0" w:color="auto"/>
              <w:left w:val="single" w:sz="4" w:space="0" w:color="auto"/>
              <w:bottom w:val="single" w:sz="4" w:space="0" w:color="auto"/>
              <w:right w:val="single" w:sz="4" w:space="0" w:color="auto"/>
            </w:tcBorders>
          </w:tcPr>
          <w:p w:rsidR="00097CC1" w:rsidRPr="002C37D3" w:rsidRDefault="00097CC1" w:rsidP="00097CC1">
            <w:pPr>
              <w:widowControl w:val="0"/>
              <w:autoSpaceDE w:val="0"/>
              <w:autoSpaceDN w:val="0"/>
              <w:adjustRightInd w:val="0"/>
              <w:spacing w:after="0" w:line="240" w:lineRule="auto"/>
              <w:jc w:val="center"/>
              <w:rPr>
                <w:rFonts w:ascii="Times New Roman" w:hAnsi="Times New Roman"/>
                <w:color w:val="000000"/>
                <w:sz w:val="20"/>
                <w:szCs w:val="20"/>
              </w:rPr>
            </w:pPr>
            <w:r w:rsidRPr="002C37D3">
              <w:rPr>
                <w:rFonts w:ascii="Times New Roman" w:hAnsi="Times New Roman"/>
                <w:color w:val="000000"/>
                <w:sz w:val="20"/>
                <w:szCs w:val="20"/>
              </w:rPr>
              <w:t>0,08</w:t>
            </w:r>
          </w:p>
        </w:tc>
        <w:tc>
          <w:tcPr>
            <w:tcW w:w="765" w:type="pct"/>
            <w:tcBorders>
              <w:top w:val="single" w:sz="4" w:space="0" w:color="auto"/>
              <w:left w:val="single" w:sz="4" w:space="0" w:color="auto"/>
              <w:bottom w:val="single" w:sz="4" w:space="0" w:color="auto"/>
              <w:right w:val="single" w:sz="4" w:space="0" w:color="auto"/>
            </w:tcBorders>
          </w:tcPr>
          <w:p w:rsidR="00097CC1" w:rsidRPr="002C37D3" w:rsidRDefault="00097CC1" w:rsidP="00097CC1">
            <w:pPr>
              <w:widowControl w:val="0"/>
              <w:autoSpaceDE w:val="0"/>
              <w:autoSpaceDN w:val="0"/>
              <w:adjustRightInd w:val="0"/>
              <w:spacing w:after="0" w:line="240" w:lineRule="auto"/>
              <w:jc w:val="center"/>
              <w:rPr>
                <w:rFonts w:ascii="Times New Roman" w:hAnsi="Times New Roman"/>
                <w:color w:val="000000"/>
                <w:sz w:val="20"/>
                <w:szCs w:val="20"/>
              </w:rPr>
            </w:pPr>
            <w:r w:rsidRPr="002C37D3">
              <w:rPr>
                <w:rFonts w:ascii="Times New Roman" w:hAnsi="Times New Roman"/>
                <w:color w:val="000000"/>
                <w:sz w:val="20"/>
                <w:szCs w:val="20"/>
              </w:rPr>
              <w:t>0,03</w:t>
            </w:r>
          </w:p>
        </w:tc>
      </w:tr>
      <w:tr w:rsidR="00097CC1" w:rsidRPr="002C37D3" w:rsidTr="00097CC1">
        <w:trPr>
          <w:jc w:val="center"/>
        </w:trPr>
        <w:tc>
          <w:tcPr>
            <w:tcW w:w="911" w:type="pct"/>
            <w:tcBorders>
              <w:top w:val="single" w:sz="4" w:space="0" w:color="auto"/>
              <w:left w:val="single" w:sz="4" w:space="0" w:color="auto"/>
              <w:bottom w:val="single" w:sz="4" w:space="0" w:color="auto"/>
              <w:right w:val="single" w:sz="4" w:space="0" w:color="auto"/>
            </w:tcBorders>
          </w:tcPr>
          <w:p w:rsidR="00097CC1" w:rsidRPr="002C37D3" w:rsidRDefault="00097CC1" w:rsidP="00097CC1">
            <w:pPr>
              <w:widowControl w:val="0"/>
              <w:autoSpaceDE w:val="0"/>
              <w:autoSpaceDN w:val="0"/>
              <w:adjustRightInd w:val="0"/>
              <w:spacing w:after="0" w:line="240" w:lineRule="auto"/>
              <w:jc w:val="center"/>
              <w:rPr>
                <w:rFonts w:ascii="Times New Roman" w:hAnsi="Times New Roman"/>
                <w:color w:val="000000"/>
                <w:sz w:val="20"/>
                <w:szCs w:val="20"/>
              </w:rPr>
            </w:pPr>
            <w:r w:rsidRPr="002C37D3">
              <w:rPr>
                <w:rFonts w:ascii="Times New Roman" w:hAnsi="Times New Roman"/>
                <w:color w:val="000000"/>
                <w:sz w:val="20"/>
                <w:szCs w:val="20"/>
              </w:rPr>
              <w:t>30</w:t>
            </w:r>
          </w:p>
        </w:tc>
        <w:tc>
          <w:tcPr>
            <w:tcW w:w="647" w:type="pct"/>
            <w:tcBorders>
              <w:top w:val="single" w:sz="4" w:space="0" w:color="auto"/>
              <w:left w:val="single" w:sz="4" w:space="0" w:color="auto"/>
              <w:bottom w:val="single" w:sz="4" w:space="0" w:color="auto"/>
              <w:right w:val="single" w:sz="4" w:space="0" w:color="auto"/>
            </w:tcBorders>
          </w:tcPr>
          <w:p w:rsidR="00097CC1" w:rsidRPr="002C37D3" w:rsidRDefault="00097CC1" w:rsidP="00097CC1">
            <w:pPr>
              <w:widowControl w:val="0"/>
              <w:autoSpaceDE w:val="0"/>
              <w:autoSpaceDN w:val="0"/>
              <w:adjustRightInd w:val="0"/>
              <w:spacing w:after="0" w:line="240" w:lineRule="auto"/>
              <w:jc w:val="center"/>
              <w:rPr>
                <w:rFonts w:ascii="Times New Roman" w:hAnsi="Times New Roman"/>
                <w:color w:val="000000"/>
                <w:sz w:val="20"/>
                <w:szCs w:val="20"/>
              </w:rPr>
            </w:pPr>
            <w:r w:rsidRPr="002C37D3">
              <w:rPr>
                <w:rFonts w:ascii="Times New Roman" w:hAnsi="Times New Roman"/>
                <w:color w:val="000000"/>
                <w:sz w:val="20"/>
                <w:szCs w:val="20"/>
              </w:rPr>
              <w:t>13,2</w:t>
            </w:r>
          </w:p>
        </w:tc>
        <w:tc>
          <w:tcPr>
            <w:tcW w:w="647" w:type="pct"/>
            <w:tcBorders>
              <w:top w:val="single" w:sz="4" w:space="0" w:color="auto"/>
              <w:left w:val="single" w:sz="4" w:space="0" w:color="auto"/>
              <w:bottom w:val="single" w:sz="4" w:space="0" w:color="auto"/>
              <w:right w:val="single" w:sz="4" w:space="0" w:color="auto"/>
            </w:tcBorders>
          </w:tcPr>
          <w:p w:rsidR="00097CC1" w:rsidRPr="002C37D3" w:rsidRDefault="00097CC1" w:rsidP="00097CC1">
            <w:pPr>
              <w:widowControl w:val="0"/>
              <w:autoSpaceDE w:val="0"/>
              <w:autoSpaceDN w:val="0"/>
              <w:adjustRightInd w:val="0"/>
              <w:spacing w:after="0" w:line="240" w:lineRule="auto"/>
              <w:jc w:val="center"/>
              <w:rPr>
                <w:rFonts w:ascii="Times New Roman" w:hAnsi="Times New Roman"/>
                <w:color w:val="000000"/>
                <w:sz w:val="20"/>
                <w:szCs w:val="20"/>
              </w:rPr>
            </w:pPr>
            <w:r w:rsidRPr="002C37D3">
              <w:rPr>
                <w:rFonts w:ascii="Times New Roman" w:hAnsi="Times New Roman"/>
                <w:color w:val="000000"/>
                <w:sz w:val="20"/>
                <w:szCs w:val="20"/>
              </w:rPr>
              <w:t>38,8</w:t>
            </w:r>
          </w:p>
        </w:tc>
        <w:tc>
          <w:tcPr>
            <w:tcW w:w="765" w:type="pct"/>
            <w:tcBorders>
              <w:top w:val="single" w:sz="4" w:space="0" w:color="auto"/>
              <w:left w:val="single" w:sz="4" w:space="0" w:color="auto"/>
              <w:bottom w:val="single" w:sz="4" w:space="0" w:color="auto"/>
              <w:right w:val="single" w:sz="4" w:space="0" w:color="auto"/>
            </w:tcBorders>
          </w:tcPr>
          <w:p w:rsidR="00097CC1" w:rsidRPr="002C37D3" w:rsidRDefault="00097CC1" w:rsidP="00097CC1">
            <w:pPr>
              <w:widowControl w:val="0"/>
              <w:autoSpaceDE w:val="0"/>
              <w:autoSpaceDN w:val="0"/>
              <w:adjustRightInd w:val="0"/>
              <w:spacing w:after="0" w:line="240" w:lineRule="auto"/>
              <w:jc w:val="center"/>
              <w:rPr>
                <w:rFonts w:ascii="Times New Roman" w:hAnsi="Times New Roman"/>
                <w:color w:val="000000"/>
                <w:sz w:val="20"/>
                <w:szCs w:val="20"/>
              </w:rPr>
            </w:pPr>
            <w:r w:rsidRPr="002C37D3">
              <w:rPr>
                <w:rFonts w:ascii="Times New Roman" w:hAnsi="Times New Roman"/>
                <w:color w:val="000000"/>
                <w:sz w:val="20"/>
                <w:szCs w:val="20"/>
              </w:rPr>
              <w:t>12,8</w:t>
            </w:r>
          </w:p>
        </w:tc>
        <w:tc>
          <w:tcPr>
            <w:tcW w:w="647" w:type="pct"/>
            <w:tcBorders>
              <w:top w:val="single" w:sz="4" w:space="0" w:color="auto"/>
              <w:left w:val="single" w:sz="4" w:space="0" w:color="auto"/>
              <w:bottom w:val="single" w:sz="4" w:space="0" w:color="auto"/>
              <w:right w:val="single" w:sz="4" w:space="0" w:color="auto"/>
            </w:tcBorders>
          </w:tcPr>
          <w:p w:rsidR="00097CC1" w:rsidRPr="002C37D3" w:rsidRDefault="00097CC1" w:rsidP="00097CC1">
            <w:pPr>
              <w:widowControl w:val="0"/>
              <w:autoSpaceDE w:val="0"/>
              <w:autoSpaceDN w:val="0"/>
              <w:adjustRightInd w:val="0"/>
              <w:spacing w:after="0" w:line="240" w:lineRule="auto"/>
              <w:jc w:val="center"/>
              <w:rPr>
                <w:rFonts w:ascii="Times New Roman" w:hAnsi="Times New Roman"/>
                <w:color w:val="000000"/>
                <w:sz w:val="20"/>
                <w:szCs w:val="20"/>
              </w:rPr>
            </w:pPr>
            <w:r w:rsidRPr="002C37D3">
              <w:rPr>
                <w:rFonts w:ascii="Times New Roman" w:hAnsi="Times New Roman"/>
                <w:color w:val="000000"/>
                <w:sz w:val="20"/>
                <w:szCs w:val="20"/>
              </w:rPr>
              <w:t>0,02</w:t>
            </w:r>
          </w:p>
        </w:tc>
        <w:tc>
          <w:tcPr>
            <w:tcW w:w="618" w:type="pct"/>
            <w:tcBorders>
              <w:top w:val="single" w:sz="4" w:space="0" w:color="auto"/>
              <w:left w:val="single" w:sz="4" w:space="0" w:color="auto"/>
              <w:bottom w:val="single" w:sz="4" w:space="0" w:color="auto"/>
              <w:right w:val="single" w:sz="4" w:space="0" w:color="auto"/>
            </w:tcBorders>
          </w:tcPr>
          <w:p w:rsidR="00097CC1" w:rsidRPr="002C37D3" w:rsidRDefault="00097CC1" w:rsidP="00097CC1">
            <w:pPr>
              <w:widowControl w:val="0"/>
              <w:autoSpaceDE w:val="0"/>
              <w:autoSpaceDN w:val="0"/>
              <w:adjustRightInd w:val="0"/>
              <w:spacing w:after="0" w:line="240" w:lineRule="auto"/>
              <w:jc w:val="center"/>
              <w:rPr>
                <w:rFonts w:ascii="Times New Roman" w:hAnsi="Times New Roman"/>
                <w:color w:val="000000"/>
                <w:sz w:val="20"/>
                <w:szCs w:val="20"/>
              </w:rPr>
            </w:pPr>
            <w:r w:rsidRPr="002C37D3">
              <w:rPr>
                <w:rFonts w:ascii="Times New Roman" w:hAnsi="Times New Roman"/>
                <w:color w:val="000000"/>
                <w:sz w:val="20"/>
                <w:szCs w:val="20"/>
              </w:rPr>
              <w:t>0,07</w:t>
            </w:r>
          </w:p>
        </w:tc>
        <w:tc>
          <w:tcPr>
            <w:tcW w:w="765" w:type="pct"/>
            <w:tcBorders>
              <w:top w:val="single" w:sz="4" w:space="0" w:color="auto"/>
              <w:left w:val="single" w:sz="4" w:space="0" w:color="auto"/>
              <w:bottom w:val="single" w:sz="4" w:space="0" w:color="auto"/>
              <w:right w:val="single" w:sz="4" w:space="0" w:color="auto"/>
            </w:tcBorders>
          </w:tcPr>
          <w:p w:rsidR="00097CC1" w:rsidRPr="002C37D3" w:rsidRDefault="00097CC1" w:rsidP="00097CC1">
            <w:pPr>
              <w:widowControl w:val="0"/>
              <w:autoSpaceDE w:val="0"/>
              <w:autoSpaceDN w:val="0"/>
              <w:adjustRightInd w:val="0"/>
              <w:spacing w:after="0" w:line="240" w:lineRule="auto"/>
              <w:jc w:val="center"/>
              <w:rPr>
                <w:rFonts w:ascii="Times New Roman" w:hAnsi="Times New Roman"/>
                <w:color w:val="000000"/>
                <w:sz w:val="20"/>
                <w:szCs w:val="20"/>
              </w:rPr>
            </w:pPr>
            <w:r w:rsidRPr="002C37D3">
              <w:rPr>
                <w:rFonts w:ascii="Times New Roman" w:hAnsi="Times New Roman"/>
                <w:color w:val="000000"/>
                <w:sz w:val="20"/>
                <w:szCs w:val="20"/>
              </w:rPr>
              <w:t>0,03</w:t>
            </w:r>
          </w:p>
        </w:tc>
      </w:tr>
    </w:tbl>
    <w:p w:rsidR="00097CC1" w:rsidRPr="002C37D3" w:rsidRDefault="00097CC1" w:rsidP="00AF275D">
      <w:pPr>
        <w:pStyle w:val="ConsPlusNormal"/>
        <w:ind w:left="720"/>
        <w:jc w:val="center"/>
        <w:outlineLvl w:val="2"/>
        <w:rPr>
          <w:rFonts w:ascii="Times New Roman" w:hAnsi="Times New Roman" w:cs="Times New Roman"/>
          <w:sz w:val="24"/>
          <w:szCs w:val="24"/>
        </w:rPr>
      </w:pPr>
    </w:p>
    <w:p w:rsidR="009A2F61" w:rsidRDefault="009A2F61">
      <w:pPr>
        <w:spacing w:after="0" w:line="240" w:lineRule="auto"/>
        <w:rPr>
          <w:rFonts w:ascii="Times New Roman" w:hAnsi="Times New Roman"/>
          <w:sz w:val="24"/>
          <w:szCs w:val="18"/>
        </w:rPr>
      </w:pPr>
      <w:bookmarkStart w:id="480" w:name="_Toc519958577"/>
      <w:r>
        <w:rPr>
          <w:b/>
          <w:i/>
        </w:rPr>
        <w:br w:type="page"/>
      </w:r>
    </w:p>
    <w:bookmarkEnd w:id="480"/>
    <w:p w:rsidR="00532A45" w:rsidRPr="009A2F61" w:rsidRDefault="00945ED5" w:rsidP="0063291A">
      <w:pPr>
        <w:pStyle w:val="0"/>
      </w:pPr>
      <w:r>
        <w:t xml:space="preserve"> </w:t>
      </w:r>
      <w:bookmarkStart w:id="481" w:name="_Toc521759044"/>
      <w:bookmarkEnd w:id="481"/>
    </w:p>
    <w:p w:rsidR="00532A45" w:rsidRPr="002C37D3" w:rsidRDefault="00532A45" w:rsidP="00532A45">
      <w:pPr>
        <w:pStyle w:val="ConsPlusNormal"/>
        <w:jc w:val="right"/>
        <w:rPr>
          <w:rFonts w:ascii="Times New Roman" w:hAnsi="Times New Roman" w:cs="Times New Roman"/>
          <w:bCs/>
          <w:sz w:val="24"/>
          <w:szCs w:val="24"/>
        </w:rPr>
      </w:pPr>
      <w:r w:rsidRPr="002C37D3">
        <w:rPr>
          <w:rFonts w:ascii="Times New Roman" w:hAnsi="Times New Roman" w:cs="Times New Roman"/>
          <w:sz w:val="24"/>
          <w:szCs w:val="24"/>
        </w:rPr>
        <w:t>К лесохозяйственному регламенту</w:t>
      </w:r>
    </w:p>
    <w:p w:rsidR="00532A45" w:rsidRPr="002C37D3" w:rsidRDefault="00532A45" w:rsidP="00532A45">
      <w:pPr>
        <w:pStyle w:val="ConsPlusNormal"/>
        <w:jc w:val="right"/>
        <w:rPr>
          <w:rFonts w:ascii="Times New Roman" w:hAnsi="Times New Roman" w:cs="Times New Roman"/>
          <w:sz w:val="24"/>
          <w:szCs w:val="24"/>
        </w:rPr>
      </w:pPr>
      <w:r w:rsidRPr="002C37D3">
        <w:rPr>
          <w:rFonts w:ascii="Times New Roman" w:hAnsi="Times New Roman" w:cs="Times New Roman"/>
          <w:sz w:val="24"/>
          <w:szCs w:val="24"/>
        </w:rPr>
        <w:t>Кирово-Чепецкого лесничества</w:t>
      </w:r>
    </w:p>
    <w:p w:rsidR="00532A45" w:rsidRPr="002C37D3" w:rsidRDefault="00532A45" w:rsidP="00532A45">
      <w:pPr>
        <w:pStyle w:val="ConsPlusNormal"/>
        <w:jc w:val="right"/>
        <w:rPr>
          <w:rFonts w:ascii="Times New Roman" w:hAnsi="Times New Roman" w:cs="Times New Roman"/>
          <w:bCs/>
          <w:sz w:val="24"/>
          <w:szCs w:val="24"/>
        </w:rPr>
      </w:pPr>
      <w:r w:rsidRPr="002C37D3">
        <w:rPr>
          <w:rFonts w:ascii="Times New Roman" w:hAnsi="Times New Roman" w:cs="Times New Roman"/>
          <w:sz w:val="24"/>
          <w:szCs w:val="24"/>
        </w:rPr>
        <w:t>Кировской области</w:t>
      </w:r>
    </w:p>
    <w:p w:rsidR="00CD582C" w:rsidRPr="002C37D3" w:rsidRDefault="00CD582C" w:rsidP="00CD582C">
      <w:pPr>
        <w:pStyle w:val="ConsPlusNormal"/>
        <w:rPr>
          <w:rFonts w:ascii="Times New Roman" w:hAnsi="Times New Roman" w:cs="Times New Roman"/>
          <w:sz w:val="24"/>
          <w:szCs w:val="24"/>
        </w:rPr>
      </w:pPr>
    </w:p>
    <w:p w:rsidR="00CD582C" w:rsidRPr="002C37D3" w:rsidRDefault="00CD582C" w:rsidP="00CD582C">
      <w:pPr>
        <w:pStyle w:val="ConsPlusNormal"/>
        <w:jc w:val="center"/>
        <w:rPr>
          <w:rFonts w:ascii="Times New Roman" w:hAnsi="Times New Roman" w:cs="Times New Roman"/>
          <w:sz w:val="24"/>
          <w:szCs w:val="24"/>
        </w:rPr>
      </w:pPr>
      <w:r w:rsidRPr="002C37D3">
        <w:rPr>
          <w:rFonts w:ascii="Times New Roman" w:hAnsi="Times New Roman" w:cs="Times New Roman"/>
          <w:sz w:val="24"/>
          <w:szCs w:val="24"/>
        </w:rPr>
        <w:t>Виды съедобных грибов, разрешенные к заготовке и включенные в стандарты на грибную продукцию</w:t>
      </w:r>
    </w:p>
    <w:p w:rsidR="00CD582C" w:rsidRPr="002C37D3" w:rsidRDefault="00CD582C" w:rsidP="00CD582C">
      <w:pPr>
        <w:pStyle w:val="ConsPlusNormal"/>
        <w:ind w:firstLine="540"/>
        <w:jc w:val="right"/>
        <w:rPr>
          <w:rFonts w:ascii="Times New Roman" w:hAnsi="Times New Roman" w:cs="Times New Roman"/>
          <w:sz w:val="24"/>
          <w:szCs w:val="24"/>
        </w:rPr>
      </w:pPr>
      <w:r w:rsidRPr="002C37D3">
        <w:rPr>
          <w:rFonts w:ascii="Times New Roman" w:hAnsi="Times New Roman" w:cs="Times New Roman"/>
          <w:sz w:val="24"/>
          <w:szCs w:val="24"/>
        </w:rPr>
        <w:t xml:space="preserve">Таблица </w:t>
      </w:r>
      <w:r w:rsidR="00E825F1" w:rsidRPr="002C37D3">
        <w:rPr>
          <w:rFonts w:ascii="Times New Roman" w:hAnsi="Times New Roman" w:cs="Times New Roman"/>
          <w:sz w:val="24"/>
          <w:szCs w:val="24"/>
        </w:rPr>
        <w:t>5</w:t>
      </w:r>
      <w:r w:rsidRPr="002C37D3">
        <w:rPr>
          <w:rFonts w:ascii="Times New Roman" w:hAnsi="Times New Roman" w:cs="Times New Roman"/>
          <w:sz w:val="24"/>
          <w:szCs w:val="24"/>
        </w:rPr>
        <w:t>.1</w:t>
      </w:r>
    </w:p>
    <w:tbl>
      <w:tblPr>
        <w:tblW w:w="4950" w:type="pct"/>
        <w:tblInd w:w="62"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CellMar>
          <w:top w:w="102" w:type="dxa"/>
          <w:left w:w="62" w:type="dxa"/>
          <w:bottom w:w="102" w:type="dxa"/>
          <w:right w:w="62" w:type="dxa"/>
        </w:tblCellMar>
        <w:tblLook w:val="0000" w:firstRow="0" w:lastRow="0" w:firstColumn="0" w:lastColumn="0" w:noHBand="0" w:noVBand="0"/>
      </w:tblPr>
      <w:tblGrid>
        <w:gridCol w:w="2346"/>
        <w:gridCol w:w="1198"/>
        <w:gridCol w:w="4216"/>
        <w:gridCol w:w="2466"/>
      </w:tblGrid>
      <w:tr w:rsidR="00CD582C" w:rsidRPr="002C37D3" w:rsidTr="002A43BB">
        <w:trPr>
          <w:tblHeader/>
        </w:trPr>
        <w:tc>
          <w:tcPr>
            <w:tcW w:w="2346" w:type="dxa"/>
            <w:vAlign w:val="center"/>
          </w:tcPr>
          <w:p w:rsidR="00CD582C" w:rsidRPr="002C37D3" w:rsidRDefault="00CD582C"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Название</w:t>
            </w:r>
          </w:p>
        </w:tc>
        <w:tc>
          <w:tcPr>
            <w:tcW w:w="1198" w:type="dxa"/>
            <w:vAlign w:val="center"/>
          </w:tcPr>
          <w:p w:rsidR="00CD582C" w:rsidRPr="002C37D3" w:rsidRDefault="00CD582C"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Категория</w:t>
            </w:r>
          </w:p>
        </w:tc>
        <w:tc>
          <w:tcPr>
            <w:tcW w:w="4216" w:type="dxa"/>
            <w:vAlign w:val="center"/>
          </w:tcPr>
          <w:p w:rsidR="00CD582C" w:rsidRPr="002C37D3" w:rsidRDefault="00CD582C"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Условия местопроизрастания</w:t>
            </w:r>
          </w:p>
        </w:tc>
        <w:tc>
          <w:tcPr>
            <w:tcW w:w="2466" w:type="dxa"/>
            <w:vAlign w:val="center"/>
          </w:tcPr>
          <w:p w:rsidR="00CD582C" w:rsidRPr="002C37D3" w:rsidRDefault="00CD582C"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Срок плодоношения</w:t>
            </w:r>
          </w:p>
        </w:tc>
      </w:tr>
      <w:tr w:rsidR="00CD582C" w:rsidRPr="002C37D3" w:rsidTr="002A43BB">
        <w:tc>
          <w:tcPr>
            <w:tcW w:w="2346" w:type="dxa"/>
          </w:tcPr>
          <w:p w:rsidR="00CD582C" w:rsidRPr="002C37D3" w:rsidRDefault="00CD582C" w:rsidP="002A43BB">
            <w:pPr>
              <w:pStyle w:val="ConsPlusNormal"/>
              <w:rPr>
                <w:rFonts w:ascii="Times New Roman" w:hAnsi="Times New Roman" w:cs="Times New Roman"/>
                <w:sz w:val="22"/>
                <w:szCs w:val="22"/>
              </w:rPr>
            </w:pPr>
            <w:r w:rsidRPr="002C37D3">
              <w:rPr>
                <w:rFonts w:ascii="Times New Roman" w:hAnsi="Times New Roman" w:cs="Times New Roman"/>
                <w:sz w:val="22"/>
                <w:szCs w:val="22"/>
              </w:rPr>
              <w:t>Лисичка обыкновенная</w:t>
            </w:r>
          </w:p>
        </w:tc>
        <w:tc>
          <w:tcPr>
            <w:tcW w:w="1198" w:type="dxa"/>
          </w:tcPr>
          <w:p w:rsidR="00CD582C" w:rsidRPr="002C37D3" w:rsidRDefault="00CD582C" w:rsidP="002A43BB">
            <w:pPr>
              <w:pStyle w:val="ConsPlusNormal"/>
              <w:rPr>
                <w:rFonts w:ascii="Times New Roman" w:hAnsi="Times New Roman" w:cs="Times New Roman"/>
                <w:sz w:val="22"/>
                <w:szCs w:val="22"/>
              </w:rPr>
            </w:pPr>
            <w:r w:rsidRPr="002C37D3">
              <w:rPr>
                <w:rFonts w:ascii="Times New Roman" w:hAnsi="Times New Roman" w:cs="Times New Roman"/>
                <w:sz w:val="22"/>
                <w:szCs w:val="22"/>
              </w:rPr>
              <w:t>3</w:t>
            </w:r>
          </w:p>
        </w:tc>
        <w:tc>
          <w:tcPr>
            <w:tcW w:w="4216" w:type="dxa"/>
          </w:tcPr>
          <w:p w:rsidR="00CD582C" w:rsidRPr="002C37D3" w:rsidRDefault="00CD582C" w:rsidP="002A43BB">
            <w:pPr>
              <w:pStyle w:val="ConsPlusNormal"/>
              <w:rPr>
                <w:rFonts w:ascii="Times New Roman" w:hAnsi="Times New Roman" w:cs="Times New Roman"/>
                <w:sz w:val="22"/>
                <w:szCs w:val="22"/>
              </w:rPr>
            </w:pPr>
            <w:r w:rsidRPr="002C37D3">
              <w:rPr>
                <w:rFonts w:ascii="Times New Roman" w:hAnsi="Times New Roman" w:cs="Times New Roman"/>
                <w:sz w:val="22"/>
                <w:szCs w:val="22"/>
              </w:rPr>
              <w:t>Хвойные и лиственные леса</w:t>
            </w:r>
          </w:p>
        </w:tc>
        <w:tc>
          <w:tcPr>
            <w:tcW w:w="2466" w:type="dxa"/>
          </w:tcPr>
          <w:p w:rsidR="00CD582C" w:rsidRPr="002C37D3" w:rsidRDefault="00CD582C" w:rsidP="002A43BB">
            <w:pPr>
              <w:pStyle w:val="ConsPlusNormal"/>
              <w:rPr>
                <w:rFonts w:ascii="Times New Roman" w:hAnsi="Times New Roman" w:cs="Times New Roman"/>
                <w:sz w:val="22"/>
                <w:szCs w:val="22"/>
              </w:rPr>
            </w:pPr>
            <w:r w:rsidRPr="002C37D3">
              <w:rPr>
                <w:rFonts w:ascii="Times New Roman" w:hAnsi="Times New Roman" w:cs="Times New Roman"/>
                <w:sz w:val="22"/>
                <w:szCs w:val="22"/>
              </w:rPr>
              <w:t>Июль - октябрь</w:t>
            </w:r>
          </w:p>
        </w:tc>
      </w:tr>
      <w:tr w:rsidR="00CD582C" w:rsidRPr="002C37D3" w:rsidTr="002A43BB">
        <w:tc>
          <w:tcPr>
            <w:tcW w:w="2346" w:type="dxa"/>
          </w:tcPr>
          <w:p w:rsidR="00CD582C" w:rsidRPr="002C37D3" w:rsidRDefault="00CD582C" w:rsidP="002A43BB">
            <w:pPr>
              <w:pStyle w:val="ConsPlusNormal"/>
              <w:rPr>
                <w:rFonts w:ascii="Times New Roman" w:hAnsi="Times New Roman" w:cs="Times New Roman"/>
                <w:sz w:val="22"/>
                <w:szCs w:val="22"/>
              </w:rPr>
            </w:pPr>
            <w:r w:rsidRPr="002C37D3">
              <w:rPr>
                <w:rFonts w:ascii="Times New Roman" w:hAnsi="Times New Roman" w:cs="Times New Roman"/>
                <w:sz w:val="22"/>
                <w:szCs w:val="22"/>
              </w:rPr>
              <w:t>Белый гриб</w:t>
            </w:r>
          </w:p>
        </w:tc>
        <w:tc>
          <w:tcPr>
            <w:tcW w:w="1198" w:type="dxa"/>
          </w:tcPr>
          <w:p w:rsidR="00CD582C" w:rsidRPr="002C37D3" w:rsidRDefault="00CD582C" w:rsidP="002A43BB">
            <w:pPr>
              <w:pStyle w:val="ConsPlusNormal"/>
              <w:rPr>
                <w:rFonts w:ascii="Times New Roman" w:hAnsi="Times New Roman" w:cs="Times New Roman"/>
                <w:sz w:val="22"/>
                <w:szCs w:val="22"/>
              </w:rPr>
            </w:pPr>
            <w:r w:rsidRPr="002C37D3">
              <w:rPr>
                <w:rFonts w:ascii="Times New Roman" w:hAnsi="Times New Roman" w:cs="Times New Roman"/>
                <w:sz w:val="22"/>
                <w:szCs w:val="22"/>
              </w:rPr>
              <w:t>1</w:t>
            </w:r>
          </w:p>
        </w:tc>
        <w:tc>
          <w:tcPr>
            <w:tcW w:w="4216" w:type="dxa"/>
          </w:tcPr>
          <w:p w:rsidR="00CD582C" w:rsidRPr="002C37D3" w:rsidRDefault="00CD582C" w:rsidP="002A43BB">
            <w:pPr>
              <w:pStyle w:val="ConsPlusNormal"/>
              <w:rPr>
                <w:rFonts w:ascii="Times New Roman" w:hAnsi="Times New Roman" w:cs="Times New Roman"/>
                <w:sz w:val="22"/>
                <w:szCs w:val="22"/>
              </w:rPr>
            </w:pPr>
            <w:r w:rsidRPr="002C37D3">
              <w:rPr>
                <w:rFonts w:ascii="Times New Roman" w:hAnsi="Times New Roman" w:cs="Times New Roman"/>
                <w:sz w:val="22"/>
                <w:szCs w:val="22"/>
              </w:rPr>
              <w:t>То же</w:t>
            </w:r>
          </w:p>
        </w:tc>
        <w:tc>
          <w:tcPr>
            <w:tcW w:w="2466" w:type="dxa"/>
          </w:tcPr>
          <w:p w:rsidR="00CD582C" w:rsidRPr="002C37D3" w:rsidRDefault="00CD582C" w:rsidP="002A43BB">
            <w:pPr>
              <w:pStyle w:val="ConsPlusNormal"/>
              <w:rPr>
                <w:rFonts w:ascii="Times New Roman" w:hAnsi="Times New Roman" w:cs="Times New Roman"/>
                <w:sz w:val="22"/>
                <w:szCs w:val="22"/>
              </w:rPr>
            </w:pPr>
            <w:r w:rsidRPr="002C37D3">
              <w:rPr>
                <w:rFonts w:ascii="Times New Roman" w:hAnsi="Times New Roman" w:cs="Times New Roman"/>
                <w:sz w:val="22"/>
                <w:szCs w:val="22"/>
              </w:rPr>
              <w:t>Июнь - сентябрь</w:t>
            </w:r>
          </w:p>
        </w:tc>
      </w:tr>
      <w:tr w:rsidR="00CD582C" w:rsidRPr="002C37D3" w:rsidTr="002A43BB">
        <w:tc>
          <w:tcPr>
            <w:tcW w:w="2346" w:type="dxa"/>
          </w:tcPr>
          <w:p w:rsidR="00CD582C" w:rsidRPr="002C37D3" w:rsidRDefault="00CD582C" w:rsidP="002A43BB">
            <w:pPr>
              <w:pStyle w:val="ConsPlusNormal"/>
              <w:rPr>
                <w:rFonts w:ascii="Times New Roman" w:hAnsi="Times New Roman" w:cs="Times New Roman"/>
                <w:sz w:val="22"/>
                <w:szCs w:val="22"/>
              </w:rPr>
            </w:pPr>
            <w:r w:rsidRPr="002C37D3">
              <w:rPr>
                <w:rFonts w:ascii="Times New Roman" w:hAnsi="Times New Roman" w:cs="Times New Roman"/>
                <w:sz w:val="22"/>
                <w:szCs w:val="22"/>
              </w:rPr>
              <w:t>Масленок зернистый - поздний</w:t>
            </w:r>
          </w:p>
        </w:tc>
        <w:tc>
          <w:tcPr>
            <w:tcW w:w="1198" w:type="dxa"/>
          </w:tcPr>
          <w:p w:rsidR="00CD582C" w:rsidRPr="002C37D3" w:rsidRDefault="00CD582C" w:rsidP="002A43BB">
            <w:pPr>
              <w:pStyle w:val="ConsPlusNormal"/>
              <w:rPr>
                <w:rFonts w:ascii="Times New Roman" w:hAnsi="Times New Roman" w:cs="Times New Roman"/>
                <w:sz w:val="22"/>
                <w:szCs w:val="22"/>
              </w:rPr>
            </w:pPr>
            <w:r w:rsidRPr="002C37D3">
              <w:rPr>
                <w:rFonts w:ascii="Times New Roman" w:hAnsi="Times New Roman" w:cs="Times New Roman"/>
                <w:sz w:val="22"/>
                <w:szCs w:val="22"/>
              </w:rPr>
              <w:t>2</w:t>
            </w:r>
          </w:p>
        </w:tc>
        <w:tc>
          <w:tcPr>
            <w:tcW w:w="4216" w:type="dxa"/>
          </w:tcPr>
          <w:p w:rsidR="00CD582C" w:rsidRPr="002C37D3" w:rsidRDefault="00CD582C" w:rsidP="002A43BB">
            <w:pPr>
              <w:pStyle w:val="ConsPlusNormal"/>
              <w:rPr>
                <w:rFonts w:ascii="Times New Roman" w:hAnsi="Times New Roman" w:cs="Times New Roman"/>
                <w:sz w:val="22"/>
                <w:szCs w:val="22"/>
              </w:rPr>
            </w:pPr>
            <w:r w:rsidRPr="002C37D3">
              <w:rPr>
                <w:rFonts w:ascii="Times New Roman" w:hAnsi="Times New Roman" w:cs="Times New Roman"/>
                <w:sz w:val="22"/>
                <w:szCs w:val="22"/>
              </w:rPr>
              <w:t>Сосновые леса, особенно в молодых посадках, на лесных опушках</w:t>
            </w:r>
          </w:p>
        </w:tc>
        <w:tc>
          <w:tcPr>
            <w:tcW w:w="2466" w:type="dxa"/>
          </w:tcPr>
          <w:p w:rsidR="00CD582C" w:rsidRPr="002C37D3" w:rsidRDefault="00CD582C" w:rsidP="002A43BB">
            <w:pPr>
              <w:pStyle w:val="ConsPlusNormal"/>
              <w:rPr>
                <w:rFonts w:ascii="Times New Roman" w:hAnsi="Times New Roman" w:cs="Times New Roman"/>
                <w:sz w:val="22"/>
                <w:szCs w:val="22"/>
              </w:rPr>
            </w:pPr>
            <w:r w:rsidRPr="002C37D3">
              <w:rPr>
                <w:rFonts w:ascii="Times New Roman" w:hAnsi="Times New Roman" w:cs="Times New Roman"/>
                <w:sz w:val="22"/>
                <w:szCs w:val="22"/>
              </w:rPr>
              <w:t>Июнь - сентябрь</w:t>
            </w:r>
          </w:p>
        </w:tc>
      </w:tr>
      <w:tr w:rsidR="00CD582C" w:rsidRPr="002C37D3" w:rsidTr="002A43BB">
        <w:tc>
          <w:tcPr>
            <w:tcW w:w="2346" w:type="dxa"/>
          </w:tcPr>
          <w:p w:rsidR="00CD582C" w:rsidRPr="002C37D3" w:rsidRDefault="00CD582C" w:rsidP="002A43BB">
            <w:pPr>
              <w:pStyle w:val="ConsPlusNormal"/>
              <w:rPr>
                <w:rFonts w:ascii="Times New Roman" w:hAnsi="Times New Roman" w:cs="Times New Roman"/>
                <w:sz w:val="22"/>
                <w:szCs w:val="22"/>
              </w:rPr>
            </w:pPr>
            <w:r w:rsidRPr="002C37D3">
              <w:rPr>
                <w:rFonts w:ascii="Times New Roman" w:hAnsi="Times New Roman" w:cs="Times New Roman"/>
                <w:sz w:val="22"/>
                <w:szCs w:val="22"/>
              </w:rPr>
              <w:t>Моховик желто-бурый</w:t>
            </w:r>
          </w:p>
        </w:tc>
        <w:tc>
          <w:tcPr>
            <w:tcW w:w="1198" w:type="dxa"/>
          </w:tcPr>
          <w:p w:rsidR="00CD582C" w:rsidRPr="002C37D3" w:rsidRDefault="00CD582C" w:rsidP="002A43BB">
            <w:pPr>
              <w:pStyle w:val="ConsPlusNormal"/>
              <w:rPr>
                <w:rFonts w:ascii="Times New Roman" w:hAnsi="Times New Roman" w:cs="Times New Roman"/>
                <w:sz w:val="22"/>
                <w:szCs w:val="22"/>
              </w:rPr>
            </w:pPr>
            <w:r w:rsidRPr="002C37D3">
              <w:rPr>
                <w:rFonts w:ascii="Times New Roman" w:hAnsi="Times New Roman" w:cs="Times New Roman"/>
                <w:sz w:val="22"/>
                <w:szCs w:val="22"/>
              </w:rPr>
              <w:t>3</w:t>
            </w:r>
          </w:p>
        </w:tc>
        <w:tc>
          <w:tcPr>
            <w:tcW w:w="4216" w:type="dxa"/>
          </w:tcPr>
          <w:p w:rsidR="00CD582C" w:rsidRPr="002C37D3" w:rsidRDefault="00CD582C" w:rsidP="002A43BB">
            <w:pPr>
              <w:pStyle w:val="ConsPlusNormal"/>
              <w:rPr>
                <w:rFonts w:ascii="Times New Roman" w:hAnsi="Times New Roman" w:cs="Times New Roman"/>
                <w:sz w:val="22"/>
                <w:szCs w:val="22"/>
              </w:rPr>
            </w:pPr>
            <w:r w:rsidRPr="002C37D3">
              <w:rPr>
                <w:rFonts w:ascii="Times New Roman" w:hAnsi="Times New Roman" w:cs="Times New Roman"/>
                <w:sz w:val="22"/>
                <w:szCs w:val="22"/>
              </w:rPr>
              <w:t>Сосновые леса, на песчаной почве</w:t>
            </w:r>
          </w:p>
        </w:tc>
        <w:tc>
          <w:tcPr>
            <w:tcW w:w="2466" w:type="dxa"/>
          </w:tcPr>
          <w:p w:rsidR="00CD582C" w:rsidRPr="002C37D3" w:rsidRDefault="00CD582C" w:rsidP="002A43BB">
            <w:pPr>
              <w:pStyle w:val="ConsPlusNormal"/>
              <w:rPr>
                <w:rFonts w:ascii="Times New Roman" w:hAnsi="Times New Roman" w:cs="Times New Roman"/>
                <w:sz w:val="22"/>
                <w:szCs w:val="22"/>
              </w:rPr>
            </w:pPr>
            <w:r w:rsidRPr="002C37D3">
              <w:rPr>
                <w:rFonts w:ascii="Times New Roman" w:hAnsi="Times New Roman" w:cs="Times New Roman"/>
                <w:sz w:val="22"/>
                <w:szCs w:val="22"/>
              </w:rPr>
              <w:t>Июль - октябрь</w:t>
            </w:r>
          </w:p>
        </w:tc>
      </w:tr>
      <w:tr w:rsidR="00CD582C" w:rsidRPr="002C37D3" w:rsidTr="002A43BB">
        <w:tc>
          <w:tcPr>
            <w:tcW w:w="2346" w:type="dxa"/>
          </w:tcPr>
          <w:p w:rsidR="00CD582C" w:rsidRPr="002C37D3" w:rsidRDefault="00CD582C" w:rsidP="002A43BB">
            <w:pPr>
              <w:pStyle w:val="ConsPlusNormal"/>
              <w:rPr>
                <w:rFonts w:ascii="Times New Roman" w:hAnsi="Times New Roman" w:cs="Times New Roman"/>
                <w:sz w:val="22"/>
                <w:szCs w:val="22"/>
              </w:rPr>
            </w:pPr>
            <w:r w:rsidRPr="002C37D3">
              <w:rPr>
                <w:rFonts w:ascii="Times New Roman" w:hAnsi="Times New Roman" w:cs="Times New Roman"/>
                <w:sz w:val="22"/>
                <w:szCs w:val="22"/>
              </w:rPr>
              <w:t>Моховик пестрый красный</w:t>
            </w:r>
          </w:p>
        </w:tc>
        <w:tc>
          <w:tcPr>
            <w:tcW w:w="1198" w:type="dxa"/>
          </w:tcPr>
          <w:p w:rsidR="00CD582C" w:rsidRPr="002C37D3" w:rsidRDefault="00CD582C" w:rsidP="002A43BB">
            <w:pPr>
              <w:pStyle w:val="ConsPlusNormal"/>
              <w:rPr>
                <w:rFonts w:ascii="Times New Roman" w:hAnsi="Times New Roman" w:cs="Times New Roman"/>
                <w:sz w:val="22"/>
                <w:szCs w:val="22"/>
              </w:rPr>
            </w:pPr>
            <w:r w:rsidRPr="002C37D3">
              <w:rPr>
                <w:rFonts w:ascii="Times New Roman" w:hAnsi="Times New Roman" w:cs="Times New Roman"/>
                <w:sz w:val="22"/>
                <w:szCs w:val="22"/>
              </w:rPr>
              <w:t>3</w:t>
            </w:r>
          </w:p>
        </w:tc>
        <w:tc>
          <w:tcPr>
            <w:tcW w:w="4216" w:type="dxa"/>
          </w:tcPr>
          <w:p w:rsidR="00CD582C" w:rsidRPr="002C37D3" w:rsidRDefault="00CD582C" w:rsidP="002A43BB">
            <w:pPr>
              <w:pStyle w:val="ConsPlusNormal"/>
              <w:rPr>
                <w:rFonts w:ascii="Times New Roman" w:hAnsi="Times New Roman" w:cs="Times New Roman"/>
                <w:sz w:val="22"/>
                <w:szCs w:val="22"/>
              </w:rPr>
            </w:pPr>
            <w:r w:rsidRPr="002C37D3">
              <w:rPr>
                <w:rFonts w:ascii="Times New Roman" w:hAnsi="Times New Roman" w:cs="Times New Roman"/>
                <w:sz w:val="22"/>
                <w:szCs w:val="22"/>
              </w:rPr>
              <w:t>Лиственные леса</w:t>
            </w:r>
          </w:p>
        </w:tc>
        <w:tc>
          <w:tcPr>
            <w:tcW w:w="2466" w:type="dxa"/>
          </w:tcPr>
          <w:p w:rsidR="00CD582C" w:rsidRPr="002C37D3" w:rsidRDefault="00CD582C" w:rsidP="002A43BB">
            <w:pPr>
              <w:pStyle w:val="ConsPlusNormal"/>
              <w:rPr>
                <w:rFonts w:ascii="Times New Roman" w:hAnsi="Times New Roman" w:cs="Times New Roman"/>
                <w:sz w:val="22"/>
                <w:szCs w:val="22"/>
              </w:rPr>
            </w:pPr>
            <w:r w:rsidRPr="002C37D3">
              <w:rPr>
                <w:rFonts w:ascii="Times New Roman" w:hAnsi="Times New Roman" w:cs="Times New Roman"/>
                <w:sz w:val="22"/>
                <w:szCs w:val="22"/>
              </w:rPr>
              <w:t>Август - октябрь</w:t>
            </w:r>
          </w:p>
        </w:tc>
      </w:tr>
      <w:tr w:rsidR="00CD582C" w:rsidRPr="002C37D3" w:rsidTr="002A43BB">
        <w:tc>
          <w:tcPr>
            <w:tcW w:w="2346" w:type="dxa"/>
          </w:tcPr>
          <w:p w:rsidR="00CD582C" w:rsidRPr="002C37D3" w:rsidRDefault="00CD582C" w:rsidP="002A43BB">
            <w:pPr>
              <w:pStyle w:val="ConsPlusNormal"/>
              <w:rPr>
                <w:rFonts w:ascii="Times New Roman" w:hAnsi="Times New Roman" w:cs="Times New Roman"/>
                <w:sz w:val="22"/>
                <w:szCs w:val="22"/>
              </w:rPr>
            </w:pPr>
            <w:r w:rsidRPr="002C37D3">
              <w:rPr>
                <w:rFonts w:ascii="Times New Roman" w:hAnsi="Times New Roman" w:cs="Times New Roman"/>
                <w:sz w:val="22"/>
                <w:szCs w:val="22"/>
              </w:rPr>
              <w:t>Подберезовик обыкновенный</w:t>
            </w:r>
          </w:p>
        </w:tc>
        <w:tc>
          <w:tcPr>
            <w:tcW w:w="1198" w:type="dxa"/>
          </w:tcPr>
          <w:p w:rsidR="00CD582C" w:rsidRPr="002C37D3" w:rsidRDefault="00CD582C" w:rsidP="002A43BB">
            <w:pPr>
              <w:pStyle w:val="ConsPlusNormal"/>
              <w:rPr>
                <w:rFonts w:ascii="Times New Roman" w:hAnsi="Times New Roman" w:cs="Times New Roman"/>
                <w:sz w:val="22"/>
                <w:szCs w:val="22"/>
              </w:rPr>
            </w:pPr>
            <w:r w:rsidRPr="002C37D3">
              <w:rPr>
                <w:rFonts w:ascii="Times New Roman" w:hAnsi="Times New Roman" w:cs="Times New Roman"/>
                <w:sz w:val="22"/>
                <w:szCs w:val="22"/>
              </w:rPr>
              <w:t>3</w:t>
            </w:r>
          </w:p>
        </w:tc>
        <w:tc>
          <w:tcPr>
            <w:tcW w:w="4216" w:type="dxa"/>
          </w:tcPr>
          <w:p w:rsidR="00CD582C" w:rsidRPr="002C37D3" w:rsidRDefault="00CD582C" w:rsidP="002A43BB">
            <w:pPr>
              <w:pStyle w:val="ConsPlusNormal"/>
              <w:rPr>
                <w:rFonts w:ascii="Times New Roman" w:hAnsi="Times New Roman" w:cs="Times New Roman"/>
                <w:sz w:val="22"/>
                <w:szCs w:val="22"/>
              </w:rPr>
            </w:pPr>
            <w:r w:rsidRPr="002C37D3">
              <w:rPr>
                <w:rFonts w:ascii="Times New Roman" w:hAnsi="Times New Roman" w:cs="Times New Roman"/>
                <w:sz w:val="22"/>
                <w:szCs w:val="22"/>
              </w:rPr>
              <w:t>Лиственные и смешанные леса</w:t>
            </w:r>
          </w:p>
        </w:tc>
        <w:tc>
          <w:tcPr>
            <w:tcW w:w="2466" w:type="dxa"/>
          </w:tcPr>
          <w:p w:rsidR="00CD582C" w:rsidRPr="002C37D3" w:rsidRDefault="00CD582C" w:rsidP="002A43BB">
            <w:pPr>
              <w:pStyle w:val="ConsPlusNormal"/>
              <w:rPr>
                <w:rFonts w:ascii="Times New Roman" w:hAnsi="Times New Roman" w:cs="Times New Roman"/>
                <w:sz w:val="22"/>
                <w:szCs w:val="22"/>
              </w:rPr>
            </w:pPr>
            <w:r w:rsidRPr="002C37D3">
              <w:rPr>
                <w:rFonts w:ascii="Times New Roman" w:hAnsi="Times New Roman" w:cs="Times New Roman"/>
                <w:sz w:val="22"/>
                <w:szCs w:val="22"/>
              </w:rPr>
              <w:t>Май - сентябрь</w:t>
            </w:r>
          </w:p>
        </w:tc>
      </w:tr>
      <w:tr w:rsidR="00CD582C" w:rsidRPr="002C37D3" w:rsidTr="002A43BB">
        <w:tc>
          <w:tcPr>
            <w:tcW w:w="2346" w:type="dxa"/>
          </w:tcPr>
          <w:p w:rsidR="00CD582C" w:rsidRPr="002C37D3" w:rsidRDefault="00CD582C" w:rsidP="002A43BB">
            <w:pPr>
              <w:pStyle w:val="ConsPlusNormal"/>
              <w:rPr>
                <w:rFonts w:ascii="Times New Roman" w:hAnsi="Times New Roman" w:cs="Times New Roman"/>
                <w:sz w:val="22"/>
                <w:szCs w:val="22"/>
              </w:rPr>
            </w:pPr>
            <w:r w:rsidRPr="002C37D3">
              <w:rPr>
                <w:rFonts w:ascii="Times New Roman" w:hAnsi="Times New Roman" w:cs="Times New Roman"/>
                <w:sz w:val="22"/>
                <w:szCs w:val="22"/>
              </w:rPr>
              <w:t>Подосиновик желто-бурый</w:t>
            </w:r>
          </w:p>
        </w:tc>
        <w:tc>
          <w:tcPr>
            <w:tcW w:w="1198" w:type="dxa"/>
          </w:tcPr>
          <w:p w:rsidR="00CD582C" w:rsidRPr="002C37D3" w:rsidRDefault="00CD582C" w:rsidP="002A43BB">
            <w:pPr>
              <w:pStyle w:val="ConsPlusNormal"/>
              <w:rPr>
                <w:rFonts w:ascii="Times New Roman" w:hAnsi="Times New Roman" w:cs="Times New Roman"/>
                <w:sz w:val="22"/>
                <w:szCs w:val="22"/>
              </w:rPr>
            </w:pPr>
            <w:r w:rsidRPr="002C37D3">
              <w:rPr>
                <w:rFonts w:ascii="Times New Roman" w:hAnsi="Times New Roman" w:cs="Times New Roman"/>
                <w:sz w:val="22"/>
                <w:szCs w:val="22"/>
              </w:rPr>
              <w:t>3</w:t>
            </w:r>
          </w:p>
        </w:tc>
        <w:tc>
          <w:tcPr>
            <w:tcW w:w="4216" w:type="dxa"/>
          </w:tcPr>
          <w:p w:rsidR="00CD582C" w:rsidRPr="002C37D3" w:rsidRDefault="00CD582C" w:rsidP="002A43BB">
            <w:pPr>
              <w:pStyle w:val="ConsPlusNormal"/>
              <w:rPr>
                <w:rFonts w:ascii="Times New Roman" w:hAnsi="Times New Roman" w:cs="Times New Roman"/>
                <w:sz w:val="22"/>
                <w:szCs w:val="22"/>
              </w:rPr>
            </w:pPr>
            <w:r w:rsidRPr="002C37D3">
              <w:rPr>
                <w:rFonts w:ascii="Times New Roman" w:hAnsi="Times New Roman" w:cs="Times New Roman"/>
                <w:sz w:val="22"/>
                <w:szCs w:val="22"/>
              </w:rPr>
              <w:t>То же</w:t>
            </w:r>
          </w:p>
        </w:tc>
        <w:tc>
          <w:tcPr>
            <w:tcW w:w="2466" w:type="dxa"/>
          </w:tcPr>
          <w:p w:rsidR="00CD582C" w:rsidRPr="002C37D3" w:rsidRDefault="00CD582C" w:rsidP="002A43BB">
            <w:pPr>
              <w:pStyle w:val="ConsPlusNormal"/>
              <w:rPr>
                <w:rFonts w:ascii="Times New Roman" w:hAnsi="Times New Roman" w:cs="Times New Roman"/>
                <w:sz w:val="22"/>
                <w:szCs w:val="22"/>
              </w:rPr>
            </w:pPr>
            <w:r w:rsidRPr="002C37D3">
              <w:rPr>
                <w:rFonts w:ascii="Times New Roman" w:hAnsi="Times New Roman" w:cs="Times New Roman"/>
                <w:sz w:val="22"/>
                <w:szCs w:val="22"/>
              </w:rPr>
              <w:t>Июнь - октябрь</w:t>
            </w:r>
          </w:p>
        </w:tc>
      </w:tr>
      <w:tr w:rsidR="00CD582C" w:rsidRPr="002C37D3" w:rsidTr="002A43BB">
        <w:tc>
          <w:tcPr>
            <w:tcW w:w="2346" w:type="dxa"/>
          </w:tcPr>
          <w:p w:rsidR="00CD582C" w:rsidRPr="002C37D3" w:rsidRDefault="00CD582C" w:rsidP="002A43BB">
            <w:pPr>
              <w:pStyle w:val="ConsPlusNormal"/>
              <w:rPr>
                <w:rFonts w:ascii="Times New Roman" w:hAnsi="Times New Roman" w:cs="Times New Roman"/>
                <w:sz w:val="22"/>
                <w:szCs w:val="22"/>
              </w:rPr>
            </w:pPr>
            <w:r w:rsidRPr="002C37D3">
              <w:rPr>
                <w:rFonts w:ascii="Times New Roman" w:hAnsi="Times New Roman" w:cs="Times New Roman"/>
                <w:sz w:val="22"/>
                <w:szCs w:val="22"/>
              </w:rPr>
              <w:t>Подосиновик красно-бурый</w:t>
            </w:r>
          </w:p>
        </w:tc>
        <w:tc>
          <w:tcPr>
            <w:tcW w:w="1198" w:type="dxa"/>
          </w:tcPr>
          <w:p w:rsidR="00CD582C" w:rsidRPr="002C37D3" w:rsidRDefault="00CD582C" w:rsidP="002A43BB">
            <w:pPr>
              <w:pStyle w:val="ConsPlusNormal"/>
              <w:rPr>
                <w:rFonts w:ascii="Times New Roman" w:hAnsi="Times New Roman" w:cs="Times New Roman"/>
                <w:sz w:val="22"/>
                <w:szCs w:val="22"/>
              </w:rPr>
            </w:pPr>
            <w:r w:rsidRPr="002C37D3">
              <w:rPr>
                <w:rFonts w:ascii="Times New Roman" w:hAnsi="Times New Roman" w:cs="Times New Roman"/>
                <w:sz w:val="22"/>
                <w:szCs w:val="22"/>
              </w:rPr>
              <w:t>2</w:t>
            </w:r>
          </w:p>
        </w:tc>
        <w:tc>
          <w:tcPr>
            <w:tcW w:w="4216" w:type="dxa"/>
          </w:tcPr>
          <w:p w:rsidR="00CD582C" w:rsidRPr="002C37D3" w:rsidRDefault="00CD582C" w:rsidP="002A43BB">
            <w:pPr>
              <w:pStyle w:val="ConsPlusNormal"/>
              <w:rPr>
                <w:rFonts w:ascii="Times New Roman" w:hAnsi="Times New Roman" w:cs="Times New Roman"/>
                <w:sz w:val="22"/>
                <w:szCs w:val="22"/>
              </w:rPr>
            </w:pPr>
            <w:r w:rsidRPr="002C37D3">
              <w:rPr>
                <w:rFonts w:ascii="Times New Roman" w:hAnsi="Times New Roman" w:cs="Times New Roman"/>
                <w:sz w:val="22"/>
                <w:szCs w:val="22"/>
              </w:rPr>
              <w:t>То же</w:t>
            </w:r>
          </w:p>
        </w:tc>
        <w:tc>
          <w:tcPr>
            <w:tcW w:w="2466" w:type="dxa"/>
          </w:tcPr>
          <w:p w:rsidR="00CD582C" w:rsidRPr="002C37D3" w:rsidRDefault="00CD582C" w:rsidP="002A43BB">
            <w:pPr>
              <w:pStyle w:val="ConsPlusNormal"/>
              <w:rPr>
                <w:rFonts w:ascii="Times New Roman" w:hAnsi="Times New Roman" w:cs="Times New Roman"/>
                <w:sz w:val="22"/>
                <w:szCs w:val="22"/>
              </w:rPr>
            </w:pPr>
            <w:r w:rsidRPr="002C37D3">
              <w:rPr>
                <w:rFonts w:ascii="Times New Roman" w:hAnsi="Times New Roman" w:cs="Times New Roman"/>
                <w:sz w:val="22"/>
                <w:szCs w:val="22"/>
              </w:rPr>
              <w:t>То же</w:t>
            </w:r>
          </w:p>
        </w:tc>
      </w:tr>
      <w:tr w:rsidR="00CD582C" w:rsidRPr="002C37D3" w:rsidTr="002A43BB">
        <w:tc>
          <w:tcPr>
            <w:tcW w:w="2346" w:type="dxa"/>
          </w:tcPr>
          <w:p w:rsidR="00CD582C" w:rsidRPr="002C37D3" w:rsidRDefault="00CD582C" w:rsidP="002A43BB">
            <w:pPr>
              <w:pStyle w:val="ConsPlusNormal"/>
              <w:rPr>
                <w:rFonts w:ascii="Times New Roman" w:hAnsi="Times New Roman" w:cs="Times New Roman"/>
                <w:sz w:val="22"/>
                <w:szCs w:val="22"/>
              </w:rPr>
            </w:pPr>
            <w:r w:rsidRPr="002C37D3">
              <w:rPr>
                <w:rFonts w:ascii="Times New Roman" w:hAnsi="Times New Roman" w:cs="Times New Roman"/>
                <w:sz w:val="22"/>
                <w:szCs w:val="22"/>
              </w:rPr>
              <w:t>Польский гриб</w:t>
            </w:r>
          </w:p>
        </w:tc>
        <w:tc>
          <w:tcPr>
            <w:tcW w:w="1198" w:type="dxa"/>
          </w:tcPr>
          <w:p w:rsidR="00CD582C" w:rsidRPr="002C37D3" w:rsidRDefault="00CD582C" w:rsidP="002A43BB">
            <w:pPr>
              <w:pStyle w:val="ConsPlusNormal"/>
              <w:rPr>
                <w:rFonts w:ascii="Times New Roman" w:hAnsi="Times New Roman" w:cs="Times New Roman"/>
                <w:sz w:val="22"/>
                <w:szCs w:val="22"/>
              </w:rPr>
            </w:pPr>
            <w:r w:rsidRPr="002C37D3">
              <w:rPr>
                <w:rFonts w:ascii="Times New Roman" w:hAnsi="Times New Roman" w:cs="Times New Roman"/>
                <w:sz w:val="22"/>
                <w:szCs w:val="22"/>
              </w:rPr>
              <w:t>3</w:t>
            </w:r>
          </w:p>
        </w:tc>
        <w:tc>
          <w:tcPr>
            <w:tcW w:w="4216" w:type="dxa"/>
          </w:tcPr>
          <w:p w:rsidR="00CD582C" w:rsidRPr="002C37D3" w:rsidRDefault="00CD582C" w:rsidP="002A43BB">
            <w:pPr>
              <w:pStyle w:val="ConsPlusNormal"/>
              <w:rPr>
                <w:rFonts w:ascii="Times New Roman" w:hAnsi="Times New Roman" w:cs="Times New Roman"/>
                <w:sz w:val="22"/>
                <w:szCs w:val="22"/>
              </w:rPr>
            </w:pPr>
            <w:r w:rsidRPr="002C37D3">
              <w:rPr>
                <w:rFonts w:ascii="Times New Roman" w:hAnsi="Times New Roman" w:cs="Times New Roman"/>
                <w:sz w:val="22"/>
                <w:szCs w:val="22"/>
              </w:rPr>
              <w:t>Хвойные леса</w:t>
            </w:r>
          </w:p>
        </w:tc>
        <w:tc>
          <w:tcPr>
            <w:tcW w:w="2466" w:type="dxa"/>
          </w:tcPr>
          <w:p w:rsidR="00CD582C" w:rsidRPr="002C37D3" w:rsidRDefault="00CD582C" w:rsidP="002A43BB">
            <w:pPr>
              <w:pStyle w:val="ConsPlusNormal"/>
              <w:rPr>
                <w:rFonts w:ascii="Times New Roman" w:hAnsi="Times New Roman" w:cs="Times New Roman"/>
                <w:sz w:val="22"/>
                <w:szCs w:val="22"/>
              </w:rPr>
            </w:pPr>
            <w:r w:rsidRPr="002C37D3">
              <w:rPr>
                <w:rFonts w:ascii="Times New Roman" w:hAnsi="Times New Roman" w:cs="Times New Roman"/>
                <w:sz w:val="22"/>
                <w:szCs w:val="22"/>
              </w:rPr>
              <w:t>Август</w:t>
            </w:r>
          </w:p>
        </w:tc>
      </w:tr>
      <w:tr w:rsidR="00CD582C" w:rsidRPr="002C37D3" w:rsidTr="002A43BB">
        <w:tc>
          <w:tcPr>
            <w:tcW w:w="2346" w:type="dxa"/>
          </w:tcPr>
          <w:p w:rsidR="00CD582C" w:rsidRPr="002C37D3" w:rsidRDefault="00CD582C" w:rsidP="002A43BB">
            <w:pPr>
              <w:pStyle w:val="ConsPlusNormal"/>
              <w:rPr>
                <w:rFonts w:ascii="Times New Roman" w:hAnsi="Times New Roman" w:cs="Times New Roman"/>
                <w:sz w:val="22"/>
                <w:szCs w:val="22"/>
              </w:rPr>
            </w:pPr>
            <w:r w:rsidRPr="002C37D3">
              <w:rPr>
                <w:rFonts w:ascii="Times New Roman" w:hAnsi="Times New Roman" w:cs="Times New Roman"/>
                <w:sz w:val="22"/>
                <w:szCs w:val="22"/>
              </w:rPr>
              <w:t>Опенок осенний</w:t>
            </w:r>
          </w:p>
        </w:tc>
        <w:tc>
          <w:tcPr>
            <w:tcW w:w="1198" w:type="dxa"/>
          </w:tcPr>
          <w:p w:rsidR="00CD582C" w:rsidRPr="002C37D3" w:rsidRDefault="00CD582C" w:rsidP="002A43BB">
            <w:pPr>
              <w:pStyle w:val="ConsPlusNormal"/>
              <w:rPr>
                <w:rFonts w:ascii="Times New Roman" w:hAnsi="Times New Roman" w:cs="Times New Roman"/>
                <w:sz w:val="22"/>
                <w:szCs w:val="22"/>
              </w:rPr>
            </w:pPr>
            <w:r w:rsidRPr="002C37D3">
              <w:rPr>
                <w:rFonts w:ascii="Times New Roman" w:hAnsi="Times New Roman" w:cs="Times New Roman"/>
                <w:sz w:val="22"/>
                <w:szCs w:val="22"/>
              </w:rPr>
              <w:t>3</w:t>
            </w:r>
          </w:p>
        </w:tc>
        <w:tc>
          <w:tcPr>
            <w:tcW w:w="4216" w:type="dxa"/>
          </w:tcPr>
          <w:p w:rsidR="00CD582C" w:rsidRPr="002C37D3" w:rsidRDefault="00CD582C" w:rsidP="002A43BB">
            <w:pPr>
              <w:pStyle w:val="ConsPlusNormal"/>
              <w:rPr>
                <w:rFonts w:ascii="Times New Roman" w:hAnsi="Times New Roman" w:cs="Times New Roman"/>
                <w:sz w:val="22"/>
                <w:szCs w:val="22"/>
              </w:rPr>
            </w:pPr>
            <w:r w:rsidRPr="002C37D3">
              <w:rPr>
                <w:rFonts w:ascii="Times New Roman" w:hAnsi="Times New Roman" w:cs="Times New Roman"/>
                <w:sz w:val="22"/>
                <w:szCs w:val="22"/>
              </w:rPr>
              <w:t>На пнях, живых и залежных стволах, корневых лапах лиственных и хвойных растений</w:t>
            </w:r>
          </w:p>
        </w:tc>
        <w:tc>
          <w:tcPr>
            <w:tcW w:w="2466" w:type="dxa"/>
          </w:tcPr>
          <w:p w:rsidR="00CD582C" w:rsidRPr="002C37D3" w:rsidRDefault="00CD582C" w:rsidP="002A43BB">
            <w:pPr>
              <w:pStyle w:val="ConsPlusNormal"/>
              <w:rPr>
                <w:rFonts w:ascii="Times New Roman" w:hAnsi="Times New Roman" w:cs="Times New Roman"/>
                <w:sz w:val="22"/>
                <w:szCs w:val="22"/>
              </w:rPr>
            </w:pPr>
            <w:r w:rsidRPr="002C37D3">
              <w:rPr>
                <w:rFonts w:ascii="Times New Roman" w:hAnsi="Times New Roman" w:cs="Times New Roman"/>
                <w:sz w:val="22"/>
                <w:szCs w:val="22"/>
              </w:rPr>
              <w:t>Август, до устойчивых морозов</w:t>
            </w:r>
          </w:p>
        </w:tc>
      </w:tr>
      <w:tr w:rsidR="00CD582C" w:rsidRPr="002C37D3" w:rsidTr="002A43BB">
        <w:tc>
          <w:tcPr>
            <w:tcW w:w="2346" w:type="dxa"/>
          </w:tcPr>
          <w:p w:rsidR="00CD582C" w:rsidRPr="002C37D3" w:rsidRDefault="00CD582C" w:rsidP="002A43BB">
            <w:pPr>
              <w:pStyle w:val="ConsPlusNormal"/>
              <w:rPr>
                <w:rFonts w:ascii="Times New Roman" w:hAnsi="Times New Roman" w:cs="Times New Roman"/>
                <w:sz w:val="22"/>
                <w:szCs w:val="22"/>
              </w:rPr>
            </w:pPr>
            <w:r w:rsidRPr="002C37D3">
              <w:rPr>
                <w:rFonts w:ascii="Times New Roman" w:hAnsi="Times New Roman" w:cs="Times New Roman"/>
                <w:sz w:val="22"/>
                <w:szCs w:val="22"/>
              </w:rPr>
              <w:t>Зеленка, зеленушка</w:t>
            </w:r>
          </w:p>
        </w:tc>
        <w:tc>
          <w:tcPr>
            <w:tcW w:w="1198" w:type="dxa"/>
          </w:tcPr>
          <w:p w:rsidR="00CD582C" w:rsidRPr="002C37D3" w:rsidRDefault="00CD582C" w:rsidP="002A43BB">
            <w:pPr>
              <w:pStyle w:val="ConsPlusNormal"/>
              <w:rPr>
                <w:rFonts w:ascii="Times New Roman" w:hAnsi="Times New Roman" w:cs="Times New Roman"/>
                <w:sz w:val="22"/>
                <w:szCs w:val="22"/>
              </w:rPr>
            </w:pPr>
            <w:r w:rsidRPr="002C37D3">
              <w:rPr>
                <w:rFonts w:ascii="Times New Roman" w:hAnsi="Times New Roman" w:cs="Times New Roman"/>
                <w:sz w:val="22"/>
                <w:szCs w:val="22"/>
              </w:rPr>
              <w:t>4</w:t>
            </w:r>
          </w:p>
        </w:tc>
        <w:tc>
          <w:tcPr>
            <w:tcW w:w="4216" w:type="dxa"/>
          </w:tcPr>
          <w:p w:rsidR="00CD582C" w:rsidRPr="002C37D3" w:rsidRDefault="00CD582C" w:rsidP="002A43BB">
            <w:pPr>
              <w:pStyle w:val="ConsPlusNormal"/>
              <w:rPr>
                <w:rFonts w:ascii="Times New Roman" w:hAnsi="Times New Roman" w:cs="Times New Roman"/>
                <w:sz w:val="22"/>
                <w:szCs w:val="22"/>
              </w:rPr>
            </w:pPr>
            <w:r w:rsidRPr="002C37D3">
              <w:rPr>
                <w:rFonts w:ascii="Times New Roman" w:hAnsi="Times New Roman" w:cs="Times New Roman"/>
                <w:sz w:val="22"/>
                <w:szCs w:val="22"/>
              </w:rPr>
              <w:t>Хвойные и смешанные леса, редко лиственные леса, на сухих, песчаных почвах</w:t>
            </w:r>
          </w:p>
        </w:tc>
        <w:tc>
          <w:tcPr>
            <w:tcW w:w="2466" w:type="dxa"/>
          </w:tcPr>
          <w:p w:rsidR="00CD582C" w:rsidRPr="002C37D3" w:rsidRDefault="00CD582C" w:rsidP="002A43BB">
            <w:pPr>
              <w:pStyle w:val="ConsPlusNormal"/>
              <w:rPr>
                <w:rFonts w:ascii="Times New Roman" w:hAnsi="Times New Roman" w:cs="Times New Roman"/>
                <w:sz w:val="22"/>
                <w:szCs w:val="22"/>
              </w:rPr>
            </w:pPr>
            <w:r w:rsidRPr="002C37D3">
              <w:rPr>
                <w:rFonts w:ascii="Times New Roman" w:hAnsi="Times New Roman" w:cs="Times New Roman"/>
                <w:sz w:val="22"/>
                <w:szCs w:val="22"/>
              </w:rPr>
              <w:t>Август - октябрь</w:t>
            </w:r>
          </w:p>
        </w:tc>
      </w:tr>
      <w:tr w:rsidR="00CD582C" w:rsidRPr="002C37D3" w:rsidTr="002A43BB">
        <w:tc>
          <w:tcPr>
            <w:tcW w:w="2346" w:type="dxa"/>
          </w:tcPr>
          <w:p w:rsidR="00CD582C" w:rsidRPr="002C37D3" w:rsidRDefault="00CD582C" w:rsidP="002A43BB">
            <w:pPr>
              <w:pStyle w:val="ConsPlusNormal"/>
              <w:rPr>
                <w:rFonts w:ascii="Times New Roman" w:hAnsi="Times New Roman" w:cs="Times New Roman"/>
                <w:sz w:val="22"/>
                <w:szCs w:val="22"/>
              </w:rPr>
            </w:pPr>
            <w:r w:rsidRPr="002C37D3">
              <w:rPr>
                <w:rFonts w:ascii="Times New Roman" w:hAnsi="Times New Roman" w:cs="Times New Roman"/>
                <w:sz w:val="22"/>
                <w:szCs w:val="22"/>
              </w:rPr>
              <w:t>Рядовка серая</w:t>
            </w:r>
          </w:p>
        </w:tc>
        <w:tc>
          <w:tcPr>
            <w:tcW w:w="1198" w:type="dxa"/>
          </w:tcPr>
          <w:p w:rsidR="00CD582C" w:rsidRPr="002C37D3" w:rsidRDefault="00CD582C" w:rsidP="002A43BB">
            <w:pPr>
              <w:pStyle w:val="ConsPlusNormal"/>
              <w:rPr>
                <w:rFonts w:ascii="Times New Roman" w:hAnsi="Times New Roman" w:cs="Times New Roman"/>
                <w:sz w:val="22"/>
                <w:szCs w:val="22"/>
              </w:rPr>
            </w:pPr>
            <w:r w:rsidRPr="002C37D3">
              <w:rPr>
                <w:rFonts w:ascii="Times New Roman" w:hAnsi="Times New Roman" w:cs="Times New Roman"/>
                <w:sz w:val="22"/>
                <w:szCs w:val="22"/>
              </w:rPr>
              <w:t>4</w:t>
            </w:r>
          </w:p>
        </w:tc>
        <w:tc>
          <w:tcPr>
            <w:tcW w:w="4216" w:type="dxa"/>
          </w:tcPr>
          <w:p w:rsidR="00CD582C" w:rsidRPr="002C37D3" w:rsidRDefault="00CD582C" w:rsidP="002A43BB">
            <w:pPr>
              <w:pStyle w:val="ConsPlusNormal"/>
              <w:rPr>
                <w:rFonts w:ascii="Times New Roman" w:hAnsi="Times New Roman" w:cs="Times New Roman"/>
                <w:sz w:val="22"/>
                <w:szCs w:val="22"/>
              </w:rPr>
            </w:pPr>
            <w:r w:rsidRPr="002C37D3">
              <w:rPr>
                <w:rFonts w:ascii="Times New Roman" w:hAnsi="Times New Roman" w:cs="Times New Roman"/>
                <w:sz w:val="22"/>
                <w:szCs w:val="22"/>
              </w:rPr>
              <w:t>Сосновые и смешанные леса</w:t>
            </w:r>
          </w:p>
        </w:tc>
        <w:tc>
          <w:tcPr>
            <w:tcW w:w="2466" w:type="dxa"/>
          </w:tcPr>
          <w:p w:rsidR="00CD582C" w:rsidRPr="002C37D3" w:rsidRDefault="00CD582C" w:rsidP="002A43BB">
            <w:pPr>
              <w:pStyle w:val="ConsPlusNormal"/>
              <w:rPr>
                <w:rFonts w:ascii="Times New Roman" w:hAnsi="Times New Roman" w:cs="Times New Roman"/>
                <w:sz w:val="22"/>
                <w:szCs w:val="22"/>
              </w:rPr>
            </w:pPr>
            <w:r w:rsidRPr="002C37D3">
              <w:rPr>
                <w:rFonts w:ascii="Times New Roman" w:hAnsi="Times New Roman" w:cs="Times New Roman"/>
                <w:sz w:val="22"/>
                <w:szCs w:val="22"/>
              </w:rPr>
              <w:t>Август, до осенних заморозков</w:t>
            </w:r>
          </w:p>
        </w:tc>
      </w:tr>
      <w:tr w:rsidR="00CD582C" w:rsidRPr="002C37D3" w:rsidTr="002A43BB">
        <w:tc>
          <w:tcPr>
            <w:tcW w:w="2346" w:type="dxa"/>
          </w:tcPr>
          <w:p w:rsidR="00CD582C" w:rsidRPr="002C37D3" w:rsidRDefault="00CD582C" w:rsidP="002A43BB">
            <w:pPr>
              <w:pStyle w:val="ConsPlusNormal"/>
              <w:rPr>
                <w:rFonts w:ascii="Times New Roman" w:hAnsi="Times New Roman" w:cs="Times New Roman"/>
                <w:sz w:val="22"/>
                <w:szCs w:val="22"/>
              </w:rPr>
            </w:pPr>
            <w:r w:rsidRPr="002C37D3">
              <w:rPr>
                <w:rFonts w:ascii="Times New Roman" w:hAnsi="Times New Roman" w:cs="Times New Roman"/>
                <w:sz w:val="22"/>
                <w:szCs w:val="22"/>
              </w:rPr>
              <w:t>Фиолетовая рядовка</w:t>
            </w:r>
          </w:p>
        </w:tc>
        <w:tc>
          <w:tcPr>
            <w:tcW w:w="1198" w:type="dxa"/>
          </w:tcPr>
          <w:p w:rsidR="00CD582C" w:rsidRPr="002C37D3" w:rsidRDefault="00CD582C" w:rsidP="002A43BB">
            <w:pPr>
              <w:pStyle w:val="ConsPlusNormal"/>
              <w:rPr>
                <w:rFonts w:ascii="Times New Roman" w:hAnsi="Times New Roman" w:cs="Times New Roman"/>
                <w:sz w:val="22"/>
                <w:szCs w:val="22"/>
              </w:rPr>
            </w:pPr>
            <w:r w:rsidRPr="002C37D3">
              <w:rPr>
                <w:rFonts w:ascii="Times New Roman" w:hAnsi="Times New Roman" w:cs="Times New Roman"/>
                <w:sz w:val="22"/>
                <w:szCs w:val="22"/>
              </w:rPr>
              <w:t>4</w:t>
            </w:r>
          </w:p>
        </w:tc>
        <w:tc>
          <w:tcPr>
            <w:tcW w:w="4216" w:type="dxa"/>
          </w:tcPr>
          <w:p w:rsidR="00CD582C" w:rsidRPr="002C37D3" w:rsidRDefault="00CD582C" w:rsidP="002A43BB">
            <w:pPr>
              <w:pStyle w:val="ConsPlusNormal"/>
              <w:rPr>
                <w:rFonts w:ascii="Times New Roman" w:hAnsi="Times New Roman" w:cs="Times New Roman"/>
                <w:sz w:val="22"/>
                <w:szCs w:val="22"/>
              </w:rPr>
            </w:pPr>
            <w:r w:rsidRPr="002C37D3">
              <w:rPr>
                <w:rFonts w:ascii="Times New Roman" w:hAnsi="Times New Roman" w:cs="Times New Roman"/>
                <w:sz w:val="22"/>
                <w:szCs w:val="22"/>
              </w:rPr>
              <w:t>Лиственные, хвойные и смешанные леса</w:t>
            </w:r>
          </w:p>
        </w:tc>
        <w:tc>
          <w:tcPr>
            <w:tcW w:w="2466" w:type="dxa"/>
          </w:tcPr>
          <w:p w:rsidR="00CD582C" w:rsidRPr="002C37D3" w:rsidRDefault="00CD582C" w:rsidP="002A43BB">
            <w:pPr>
              <w:pStyle w:val="ConsPlusNormal"/>
              <w:rPr>
                <w:rFonts w:ascii="Times New Roman" w:hAnsi="Times New Roman" w:cs="Times New Roman"/>
                <w:sz w:val="22"/>
                <w:szCs w:val="22"/>
              </w:rPr>
            </w:pPr>
            <w:r w:rsidRPr="002C37D3">
              <w:rPr>
                <w:rFonts w:ascii="Times New Roman" w:hAnsi="Times New Roman" w:cs="Times New Roman"/>
                <w:sz w:val="22"/>
                <w:szCs w:val="22"/>
              </w:rPr>
              <w:t>Сентябрь - октябрь</w:t>
            </w:r>
          </w:p>
        </w:tc>
      </w:tr>
      <w:tr w:rsidR="00CD582C" w:rsidRPr="002C37D3" w:rsidTr="002A43BB">
        <w:tc>
          <w:tcPr>
            <w:tcW w:w="2346" w:type="dxa"/>
          </w:tcPr>
          <w:p w:rsidR="00CD582C" w:rsidRPr="002C37D3" w:rsidRDefault="00CD582C" w:rsidP="002A43BB">
            <w:pPr>
              <w:pStyle w:val="ConsPlusNormal"/>
              <w:rPr>
                <w:rFonts w:ascii="Times New Roman" w:hAnsi="Times New Roman" w:cs="Times New Roman"/>
                <w:sz w:val="22"/>
                <w:szCs w:val="22"/>
              </w:rPr>
            </w:pPr>
            <w:r w:rsidRPr="002C37D3">
              <w:rPr>
                <w:rFonts w:ascii="Times New Roman" w:hAnsi="Times New Roman" w:cs="Times New Roman"/>
                <w:sz w:val="22"/>
                <w:szCs w:val="22"/>
              </w:rPr>
              <w:t>Валуй</w:t>
            </w:r>
          </w:p>
        </w:tc>
        <w:tc>
          <w:tcPr>
            <w:tcW w:w="1198" w:type="dxa"/>
          </w:tcPr>
          <w:p w:rsidR="00CD582C" w:rsidRPr="002C37D3" w:rsidRDefault="00CD582C" w:rsidP="002A43BB">
            <w:pPr>
              <w:pStyle w:val="ConsPlusNormal"/>
              <w:rPr>
                <w:rFonts w:ascii="Times New Roman" w:hAnsi="Times New Roman" w:cs="Times New Roman"/>
                <w:sz w:val="22"/>
                <w:szCs w:val="22"/>
              </w:rPr>
            </w:pPr>
            <w:r w:rsidRPr="002C37D3">
              <w:rPr>
                <w:rFonts w:ascii="Times New Roman" w:hAnsi="Times New Roman" w:cs="Times New Roman"/>
                <w:sz w:val="22"/>
                <w:szCs w:val="22"/>
              </w:rPr>
              <w:t>3</w:t>
            </w:r>
          </w:p>
        </w:tc>
        <w:tc>
          <w:tcPr>
            <w:tcW w:w="4216" w:type="dxa"/>
          </w:tcPr>
          <w:p w:rsidR="00CD582C" w:rsidRPr="002C37D3" w:rsidRDefault="00CD582C" w:rsidP="002A43BB">
            <w:pPr>
              <w:pStyle w:val="ConsPlusNormal"/>
              <w:rPr>
                <w:rFonts w:ascii="Times New Roman" w:hAnsi="Times New Roman" w:cs="Times New Roman"/>
                <w:sz w:val="22"/>
                <w:szCs w:val="22"/>
              </w:rPr>
            </w:pPr>
            <w:r w:rsidRPr="002C37D3">
              <w:rPr>
                <w:rFonts w:ascii="Times New Roman" w:hAnsi="Times New Roman" w:cs="Times New Roman"/>
                <w:sz w:val="22"/>
                <w:szCs w:val="22"/>
              </w:rPr>
              <w:t>Лиственные, хвойные и смешанные леса</w:t>
            </w:r>
          </w:p>
        </w:tc>
        <w:tc>
          <w:tcPr>
            <w:tcW w:w="2466" w:type="dxa"/>
          </w:tcPr>
          <w:p w:rsidR="00CD582C" w:rsidRPr="002C37D3" w:rsidRDefault="00CD582C" w:rsidP="002A43BB">
            <w:pPr>
              <w:pStyle w:val="ConsPlusNormal"/>
              <w:rPr>
                <w:rFonts w:ascii="Times New Roman" w:hAnsi="Times New Roman" w:cs="Times New Roman"/>
                <w:sz w:val="22"/>
                <w:szCs w:val="22"/>
              </w:rPr>
            </w:pPr>
            <w:r w:rsidRPr="002C37D3">
              <w:rPr>
                <w:rFonts w:ascii="Times New Roman" w:hAnsi="Times New Roman" w:cs="Times New Roman"/>
                <w:sz w:val="22"/>
                <w:szCs w:val="22"/>
              </w:rPr>
              <w:t>Июль - октябрь</w:t>
            </w:r>
          </w:p>
        </w:tc>
      </w:tr>
      <w:tr w:rsidR="00CD582C" w:rsidRPr="002C37D3" w:rsidTr="002A43BB">
        <w:tc>
          <w:tcPr>
            <w:tcW w:w="2346" w:type="dxa"/>
          </w:tcPr>
          <w:p w:rsidR="00CD582C" w:rsidRPr="002C37D3" w:rsidRDefault="00CD582C" w:rsidP="002A43BB">
            <w:pPr>
              <w:pStyle w:val="ConsPlusNormal"/>
              <w:rPr>
                <w:rFonts w:ascii="Times New Roman" w:hAnsi="Times New Roman" w:cs="Times New Roman"/>
                <w:sz w:val="22"/>
                <w:szCs w:val="22"/>
              </w:rPr>
            </w:pPr>
            <w:r w:rsidRPr="002C37D3">
              <w:rPr>
                <w:rFonts w:ascii="Times New Roman" w:hAnsi="Times New Roman" w:cs="Times New Roman"/>
                <w:sz w:val="22"/>
                <w:szCs w:val="22"/>
              </w:rPr>
              <w:t>Сыроежка болотная</w:t>
            </w:r>
          </w:p>
        </w:tc>
        <w:tc>
          <w:tcPr>
            <w:tcW w:w="1198" w:type="dxa"/>
          </w:tcPr>
          <w:p w:rsidR="00CD582C" w:rsidRPr="002C37D3" w:rsidRDefault="00CD582C" w:rsidP="002A43BB">
            <w:pPr>
              <w:pStyle w:val="ConsPlusNormal"/>
              <w:rPr>
                <w:rFonts w:ascii="Times New Roman" w:hAnsi="Times New Roman" w:cs="Times New Roman"/>
                <w:sz w:val="22"/>
                <w:szCs w:val="22"/>
              </w:rPr>
            </w:pPr>
            <w:r w:rsidRPr="002C37D3">
              <w:rPr>
                <w:rFonts w:ascii="Times New Roman" w:hAnsi="Times New Roman" w:cs="Times New Roman"/>
                <w:sz w:val="22"/>
                <w:szCs w:val="22"/>
              </w:rPr>
              <w:t>3</w:t>
            </w:r>
          </w:p>
        </w:tc>
        <w:tc>
          <w:tcPr>
            <w:tcW w:w="4216" w:type="dxa"/>
          </w:tcPr>
          <w:p w:rsidR="00CD582C" w:rsidRPr="002C37D3" w:rsidRDefault="00CD582C" w:rsidP="002A43BB">
            <w:pPr>
              <w:pStyle w:val="ConsPlusNormal"/>
              <w:rPr>
                <w:rFonts w:ascii="Times New Roman" w:hAnsi="Times New Roman" w:cs="Times New Roman"/>
                <w:sz w:val="22"/>
                <w:szCs w:val="22"/>
              </w:rPr>
            </w:pPr>
            <w:r w:rsidRPr="002C37D3">
              <w:rPr>
                <w:rFonts w:ascii="Times New Roman" w:hAnsi="Times New Roman" w:cs="Times New Roman"/>
                <w:sz w:val="22"/>
                <w:szCs w:val="22"/>
              </w:rPr>
              <w:t>Сыроватые сосновые и сосново-березовые леса, по окраинам сфагновых болот, торфянисто-песчаные почвы</w:t>
            </w:r>
          </w:p>
        </w:tc>
        <w:tc>
          <w:tcPr>
            <w:tcW w:w="2466" w:type="dxa"/>
          </w:tcPr>
          <w:p w:rsidR="00CD582C" w:rsidRPr="002C37D3" w:rsidRDefault="00CD582C" w:rsidP="002A43BB">
            <w:pPr>
              <w:pStyle w:val="ConsPlusNormal"/>
              <w:rPr>
                <w:rFonts w:ascii="Times New Roman" w:hAnsi="Times New Roman" w:cs="Times New Roman"/>
                <w:sz w:val="22"/>
                <w:szCs w:val="22"/>
              </w:rPr>
            </w:pPr>
            <w:r w:rsidRPr="002C37D3">
              <w:rPr>
                <w:rFonts w:ascii="Times New Roman" w:hAnsi="Times New Roman" w:cs="Times New Roman"/>
                <w:sz w:val="22"/>
                <w:szCs w:val="22"/>
              </w:rPr>
              <w:t>Июль - сентябрь</w:t>
            </w:r>
          </w:p>
        </w:tc>
      </w:tr>
      <w:tr w:rsidR="00CD582C" w:rsidRPr="002C37D3" w:rsidTr="002A43BB">
        <w:tc>
          <w:tcPr>
            <w:tcW w:w="2346" w:type="dxa"/>
          </w:tcPr>
          <w:p w:rsidR="00CD582C" w:rsidRPr="002C37D3" w:rsidRDefault="00CD582C" w:rsidP="002A43BB">
            <w:pPr>
              <w:pStyle w:val="ConsPlusNormal"/>
              <w:rPr>
                <w:rFonts w:ascii="Times New Roman" w:hAnsi="Times New Roman" w:cs="Times New Roman"/>
                <w:sz w:val="22"/>
                <w:szCs w:val="22"/>
              </w:rPr>
            </w:pPr>
            <w:r w:rsidRPr="002C37D3">
              <w:rPr>
                <w:rFonts w:ascii="Times New Roman" w:hAnsi="Times New Roman" w:cs="Times New Roman"/>
                <w:sz w:val="22"/>
                <w:szCs w:val="22"/>
              </w:rPr>
              <w:t>Сыроежка буреющая</w:t>
            </w:r>
          </w:p>
        </w:tc>
        <w:tc>
          <w:tcPr>
            <w:tcW w:w="1198" w:type="dxa"/>
          </w:tcPr>
          <w:p w:rsidR="00CD582C" w:rsidRPr="002C37D3" w:rsidRDefault="00CD582C" w:rsidP="002A43BB">
            <w:pPr>
              <w:pStyle w:val="ConsPlusNormal"/>
              <w:rPr>
                <w:rFonts w:ascii="Times New Roman" w:hAnsi="Times New Roman" w:cs="Times New Roman"/>
                <w:sz w:val="22"/>
                <w:szCs w:val="22"/>
              </w:rPr>
            </w:pPr>
            <w:r w:rsidRPr="002C37D3">
              <w:rPr>
                <w:rFonts w:ascii="Times New Roman" w:hAnsi="Times New Roman" w:cs="Times New Roman"/>
                <w:sz w:val="22"/>
                <w:szCs w:val="22"/>
              </w:rPr>
              <w:t>3</w:t>
            </w:r>
          </w:p>
        </w:tc>
        <w:tc>
          <w:tcPr>
            <w:tcW w:w="4216" w:type="dxa"/>
          </w:tcPr>
          <w:p w:rsidR="00CD582C" w:rsidRPr="002C37D3" w:rsidRDefault="00CD582C" w:rsidP="002A43BB">
            <w:pPr>
              <w:pStyle w:val="ConsPlusNormal"/>
              <w:rPr>
                <w:rFonts w:ascii="Times New Roman" w:hAnsi="Times New Roman" w:cs="Times New Roman"/>
                <w:sz w:val="22"/>
                <w:szCs w:val="22"/>
              </w:rPr>
            </w:pPr>
            <w:r w:rsidRPr="002C37D3">
              <w:rPr>
                <w:rFonts w:ascii="Times New Roman" w:hAnsi="Times New Roman" w:cs="Times New Roman"/>
                <w:sz w:val="22"/>
                <w:szCs w:val="22"/>
              </w:rPr>
              <w:t>Различные леса</w:t>
            </w:r>
          </w:p>
        </w:tc>
        <w:tc>
          <w:tcPr>
            <w:tcW w:w="2466" w:type="dxa"/>
          </w:tcPr>
          <w:p w:rsidR="00CD582C" w:rsidRPr="002C37D3" w:rsidRDefault="00CD582C" w:rsidP="002A43BB">
            <w:pPr>
              <w:pStyle w:val="ConsPlusNormal"/>
              <w:rPr>
                <w:rFonts w:ascii="Times New Roman" w:hAnsi="Times New Roman" w:cs="Times New Roman"/>
                <w:sz w:val="22"/>
                <w:szCs w:val="22"/>
              </w:rPr>
            </w:pPr>
            <w:r w:rsidRPr="002C37D3">
              <w:rPr>
                <w:rFonts w:ascii="Times New Roman" w:hAnsi="Times New Roman" w:cs="Times New Roman"/>
                <w:sz w:val="22"/>
                <w:szCs w:val="22"/>
              </w:rPr>
              <w:t>Июль - сентябрь</w:t>
            </w:r>
          </w:p>
        </w:tc>
      </w:tr>
      <w:tr w:rsidR="00CD582C" w:rsidRPr="002C37D3" w:rsidTr="002A43BB">
        <w:tc>
          <w:tcPr>
            <w:tcW w:w="2346" w:type="dxa"/>
          </w:tcPr>
          <w:p w:rsidR="00CD582C" w:rsidRPr="002C37D3" w:rsidRDefault="00CD582C" w:rsidP="002A43BB">
            <w:pPr>
              <w:pStyle w:val="ConsPlusNormal"/>
              <w:rPr>
                <w:rFonts w:ascii="Times New Roman" w:hAnsi="Times New Roman" w:cs="Times New Roman"/>
                <w:sz w:val="22"/>
                <w:szCs w:val="22"/>
              </w:rPr>
            </w:pPr>
            <w:r w:rsidRPr="002C37D3">
              <w:rPr>
                <w:rFonts w:ascii="Times New Roman" w:hAnsi="Times New Roman" w:cs="Times New Roman"/>
                <w:sz w:val="22"/>
                <w:szCs w:val="22"/>
              </w:rPr>
              <w:t>Сыроежка винно-красная</w:t>
            </w:r>
          </w:p>
        </w:tc>
        <w:tc>
          <w:tcPr>
            <w:tcW w:w="1198" w:type="dxa"/>
          </w:tcPr>
          <w:p w:rsidR="00CD582C" w:rsidRPr="002C37D3" w:rsidRDefault="00CD582C" w:rsidP="002A43BB">
            <w:pPr>
              <w:pStyle w:val="ConsPlusNormal"/>
              <w:rPr>
                <w:rFonts w:ascii="Times New Roman" w:hAnsi="Times New Roman" w:cs="Times New Roman"/>
                <w:sz w:val="22"/>
                <w:szCs w:val="22"/>
              </w:rPr>
            </w:pPr>
            <w:r w:rsidRPr="002C37D3">
              <w:rPr>
                <w:rFonts w:ascii="Times New Roman" w:hAnsi="Times New Roman" w:cs="Times New Roman"/>
                <w:sz w:val="22"/>
                <w:szCs w:val="22"/>
              </w:rPr>
              <w:t>3</w:t>
            </w:r>
          </w:p>
        </w:tc>
        <w:tc>
          <w:tcPr>
            <w:tcW w:w="4216" w:type="dxa"/>
          </w:tcPr>
          <w:p w:rsidR="00CD582C" w:rsidRPr="002C37D3" w:rsidRDefault="00CD582C" w:rsidP="002A43BB">
            <w:pPr>
              <w:pStyle w:val="ConsPlusNormal"/>
              <w:rPr>
                <w:rFonts w:ascii="Times New Roman" w:hAnsi="Times New Roman" w:cs="Times New Roman"/>
                <w:sz w:val="22"/>
                <w:szCs w:val="22"/>
              </w:rPr>
            </w:pPr>
            <w:r w:rsidRPr="002C37D3">
              <w:rPr>
                <w:rFonts w:ascii="Times New Roman" w:hAnsi="Times New Roman" w:cs="Times New Roman"/>
                <w:sz w:val="22"/>
                <w:szCs w:val="22"/>
              </w:rPr>
              <w:t>Лиственные и хвойные леса</w:t>
            </w:r>
          </w:p>
        </w:tc>
        <w:tc>
          <w:tcPr>
            <w:tcW w:w="2466" w:type="dxa"/>
          </w:tcPr>
          <w:p w:rsidR="00CD582C" w:rsidRPr="002C37D3" w:rsidRDefault="00CD582C" w:rsidP="002A43BB">
            <w:pPr>
              <w:pStyle w:val="ConsPlusNormal"/>
              <w:rPr>
                <w:rFonts w:ascii="Times New Roman" w:hAnsi="Times New Roman" w:cs="Times New Roman"/>
                <w:sz w:val="22"/>
                <w:szCs w:val="22"/>
              </w:rPr>
            </w:pPr>
            <w:r w:rsidRPr="002C37D3">
              <w:rPr>
                <w:rFonts w:ascii="Times New Roman" w:hAnsi="Times New Roman" w:cs="Times New Roman"/>
                <w:sz w:val="22"/>
                <w:szCs w:val="22"/>
              </w:rPr>
              <w:t>То же</w:t>
            </w:r>
          </w:p>
        </w:tc>
      </w:tr>
      <w:tr w:rsidR="00CD582C" w:rsidRPr="002C37D3" w:rsidTr="002A43BB">
        <w:tc>
          <w:tcPr>
            <w:tcW w:w="2346" w:type="dxa"/>
          </w:tcPr>
          <w:p w:rsidR="00CD582C" w:rsidRPr="002C37D3" w:rsidRDefault="00CD582C" w:rsidP="002A43BB">
            <w:pPr>
              <w:pStyle w:val="ConsPlusNormal"/>
              <w:rPr>
                <w:rFonts w:ascii="Times New Roman" w:hAnsi="Times New Roman" w:cs="Times New Roman"/>
                <w:sz w:val="22"/>
                <w:szCs w:val="22"/>
              </w:rPr>
            </w:pPr>
            <w:r w:rsidRPr="002C37D3">
              <w:rPr>
                <w:rFonts w:ascii="Times New Roman" w:hAnsi="Times New Roman" w:cs="Times New Roman"/>
                <w:sz w:val="22"/>
                <w:szCs w:val="22"/>
              </w:rPr>
              <w:t>Сыроежка желтая</w:t>
            </w:r>
          </w:p>
        </w:tc>
        <w:tc>
          <w:tcPr>
            <w:tcW w:w="1198" w:type="dxa"/>
          </w:tcPr>
          <w:p w:rsidR="00CD582C" w:rsidRPr="002C37D3" w:rsidRDefault="00CD582C" w:rsidP="002A43BB">
            <w:pPr>
              <w:pStyle w:val="ConsPlusNormal"/>
              <w:rPr>
                <w:rFonts w:ascii="Times New Roman" w:hAnsi="Times New Roman" w:cs="Times New Roman"/>
                <w:sz w:val="22"/>
                <w:szCs w:val="22"/>
              </w:rPr>
            </w:pPr>
            <w:r w:rsidRPr="002C37D3">
              <w:rPr>
                <w:rFonts w:ascii="Times New Roman" w:hAnsi="Times New Roman" w:cs="Times New Roman"/>
                <w:sz w:val="22"/>
                <w:szCs w:val="22"/>
              </w:rPr>
              <w:t>3</w:t>
            </w:r>
          </w:p>
        </w:tc>
        <w:tc>
          <w:tcPr>
            <w:tcW w:w="4216" w:type="dxa"/>
          </w:tcPr>
          <w:p w:rsidR="00CD582C" w:rsidRPr="002C37D3" w:rsidRDefault="00CD582C" w:rsidP="002A43BB">
            <w:pPr>
              <w:pStyle w:val="ConsPlusNormal"/>
              <w:rPr>
                <w:rFonts w:ascii="Times New Roman" w:hAnsi="Times New Roman" w:cs="Times New Roman"/>
                <w:sz w:val="22"/>
                <w:szCs w:val="22"/>
              </w:rPr>
            </w:pPr>
            <w:r w:rsidRPr="002C37D3">
              <w:rPr>
                <w:rFonts w:ascii="Times New Roman" w:hAnsi="Times New Roman" w:cs="Times New Roman"/>
                <w:sz w:val="22"/>
                <w:szCs w:val="22"/>
              </w:rPr>
              <w:t>Сыроватые березовые и сосново-березовые леса, по окраинам сфагновых болот</w:t>
            </w:r>
          </w:p>
        </w:tc>
        <w:tc>
          <w:tcPr>
            <w:tcW w:w="2466" w:type="dxa"/>
          </w:tcPr>
          <w:p w:rsidR="00CD582C" w:rsidRPr="002C37D3" w:rsidRDefault="00CD582C" w:rsidP="002A43BB">
            <w:pPr>
              <w:pStyle w:val="ConsPlusNormal"/>
              <w:rPr>
                <w:rFonts w:ascii="Times New Roman" w:hAnsi="Times New Roman" w:cs="Times New Roman"/>
                <w:sz w:val="22"/>
                <w:szCs w:val="22"/>
              </w:rPr>
            </w:pPr>
            <w:r w:rsidRPr="002C37D3">
              <w:rPr>
                <w:rFonts w:ascii="Times New Roman" w:hAnsi="Times New Roman" w:cs="Times New Roman"/>
                <w:sz w:val="22"/>
                <w:szCs w:val="22"/>
              </w:rPr>
              <w:t>То же</w:t>
            </w:r>
          </w:p>
        </w:tc>
      </w:tr>
      <w:tr w:rsidR="00CD582C" w:rsidRPr="002C37D3" w:rsidTr="002A43BB">
        <w:tc>
          <w:tcPr>
            <w:tcW w:w="2346" w:type="dxa"/>
          </w:tcPr>
          <w:p w:rsidR="00CD582C" w:rsidRPr="002C37D3" w:rsidRDefault="00CD582C" w:rsidP="002A43BB">
            <w:pPr>
              <w:pStyle w:val="ConsPlusNormal"/>
              <w:rPr>
                <w:rFonts w:ascii="Times New Roman" w:hAnsi="Times New Roman" w:cs="Times New Roman"/>
                <w:sz w:val="22"/>
                <w:szCs w:val="22"/>
              </w:rPr>
            </w:pPr>
            <w:r w:rsidRPr="002C37D3">
              <w:rPr>
                <w:rFonts w:ascii="Times New Roman" w:hAnsi="Times New Roman" w:cs="Times New Roman"/>
                <w:sz w:val="22"/>
                <w:szCs w:val="22"/>
              </w:rPr>
              <w:t>Сыроежка</w:t>
            </w:r>
          </w:p>
        </w:tc>
        <w:tc>
          <w:tcPr>
            <w:tcW w:w="1198" w:type="dxa"/>
          </w:tcPr>
          <w:p w:rsidR="00CD582C" w:rsidRPr="002C37D3" w:rsidRDefault="00CD582C" w:rsidP="002A43BB">
            <w:pPr>
              <w:pStyle w:val="ConsPlusNormal"/>
              <w:rPr>
                <w:rFonts w:ascii="Times New Roman" w:hAnsi="Times New Roman" w:cs="Times New Roman"/>
                <w:sz w:val="22"/>
                <w:szCs w:val="22"/>
              </w:rPr>
            </w:pPr>
            <w:r w:rsidRPr="002C37D3">
              <w:rPr>
                <w:rFonts w:ascii="Times New Roman" w:hAnsi="Times New Roman" w:cs="Times New Roman"/>
                <w:sz w:val="22"/>
                <w:szCs w:val="22"/>
              </w:rPr>
              <w:t>3</w:t>
            </w:r>
          </w:p>
        </w:tc>
        <w:tc>
          <w:tcPr>
            <w:tcW w:w="4216" w:type="dxa"/>
          </w:tcPr>
          <w:p w:rsidR="00CD582C" w:rsidRPr="002C37D3" w:rsidRDefault="00CD582C" w:rsidP="002A43BB">
            <w:pPr>
              <w:pStyle w:val="ConsPlusNormal"/>
              <w:rPr>
                <w:rFonts w:ascii="Times New Roman" w:hAnsi="Times New Roman" w:cs="Times New Roman"/>
                <w:sz w:val="22"/>
                <w:szCs w:val="22"/>
              </w:rPr>
            </w:pPr>
            <w:r w:rsidRPr="002C37D3">
              <w:rPr>
                <w:rFonts w:ascii="Times New Roman" w:hAnsi="Times New Roman" w:cs="Times New Roman"/>
                <w:sz w:val="22"/>
                <w:szCs w:val="22"/>
              </w:rPr>
              <w:t>Лиственные и смешанные леса, особенно сосново-березовые на легких почвах</w:t>
            </w:r>
          </w:p>
        </w:tc>
        <w:tc>
          <w:tcPr>
            <w:tcW w:w="2466" w:type="dxa"/>
          </w:tcPr>
          <w:p w:rsidR="00CD582C" w:rsidRPr="002C37D3" w:rsidRDefault="00CD582C" w:rsidP="002A43BB">
            <w:pPr>
              <w:pStyle w:val="ConsPlusNormal"/>
              <w:rPr>
                <w:rFonts w:ascii="Times New Roman" w:hAnsi="Times New Roman" w:cs="Times New Roman"/>
                <w:sz w:val="22"/>
                <w:szCs w:val="22"/>
              </w:rPr>
            </w:pPr>
            <w:r w:rsidRPr="002C37D3">
              <w:rPr>
                <w:rFonts w:ascii="Times New Roman" w:hAnsi="Times New Roman" w:cs="Times New Roman"/>
                <w:sz w:val="22"/>
                <w:szCs w:val="22"/>
              </w:rPr>
              <w:t>Июль - сентябрь</w:t>
            </w:r>
          </w:p>
        </w:tc>
      </w:tr>
      <w:tr w:rsidR="00CD582C" w:rsidRPr="002C37D3" w:rsidTr="002A43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2346"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rPr>
                <w:rFonts w:ascii="Times New Roman" w:hAnsi="Times New Roman" w:cs="Times New Roman"/>
                <w:sz w:val="22"/>
                <w:szCs w:val="22"/>
              </w:rPr>
            </w:pPr>
            <w:r w:rsidRPr="002C37D3">
              <w:rPr>
                <w:rFonts w:ascii="Times New Roman" w:hAnsi="Times New Roman" w:cs="Times New Roman"/>
                <w:sz w:val="22"/>
                <w:szCs w:val="22"/>
              </w:rPr>
              <w:t>Сыроежка зеленоватая</w:t>
            </w:r>
          </w:p>
        </w:tc>
        <w:tc>
          <w:tcPr>
            <w:tcW w:w="1198"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rPr>
                <w:rFonts w:ascii="Times New Roman" w:hAnsi="Times New Roman" w:cs="Times New Roman"/>
                <w:sz w:val="22"/>
                <w:szCs w:val="22"/>
              </w:rPr>
            </w:pPr>
            <w:r w:rsidRPr="002C37D3">
              <w:rPr>
                <w:rFonts w:ascii="Times New Roman" w:hAnsi="Times New Roman" w:cs="Times New Roman"/>
                <w:sz w:val="22"/>
                <w:szCs w:val="22"/>
              </w:rPr>
              <w:t>3</w:t>
            </w:r>
          </w:p>
        </w:tc>
        <w:tc>
          <w:tcPr>
            <w:tcW w:w="4216"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rPr>
                <w:rFonts w:ascii="Times New Roman" w:hAnsi="Times New Roman" w:cs="Times New Roman"/>
                <w:sz w:val="22"/>
                <w:szCs w:val="22"/>
              </w:rPr>
            </w:pPr>
            <w:r w:rsidRPr="002C37D3">
              <w:rPr>
                <w:rFonts w:ascii="Times New Roman" w:hAnsi="Times New Roman" w:cs="Times New Roman"/>
                <w:sz w:val="22"/>
                <w:szCs w:val="22"/>
              </w:rPr>
              <w:t>Хвойные и лиственные леса</w:t>
            </w:r>
          </w:p>
        </w:tc>
        <w:tc>
          <w:tcPr>
            <w:tcW w:w="2466"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rPr>
                <w:rFonts w:ascii="Times New Roman" w:hAnsi="Times New Roman" w:cs="Times New Roman"/>
                <w:sz w:val="22"/>
                <w:szCs w:val="22"/>
              </w:rPr>
            </w:pPr>
            <w:r w:rsidRPr="002C37D3">
              <w:rPr>
                <w:rFonts w:ascii="Times New Roman" w:hAnsi="Times New Roman" w:cs="Times New Roman"/>
                <w:sz w:val="22"/>
                <w:szCs w:val="22"/>
              </w:rPr>
              <w:t>Август - сентябрь</w:t>
            </w:r>
          </w:p>
        </w:tc>
      </w:tr>
      <w:tr w:rsidR="00CD582C" w:rsidRPr="002C37D3" w:rsidTr="002A43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2346"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rPr>
                <w:rFonts w:ascii="Times New Roman" w:hAnsi="Times New Roman" w:cs="Times New Roman"/>
                <w:sz w:val="22"/>
                <w:szCs w:val="22"/>
              </w:rPr>
            </w:pPr>
            <w:r w:rsidRPr="002C37D3">
              <w:rPr>
                <w:rFonts w:ascii="Times New Roman" w:hAnsi="Times New Roman" w:cs="Times New Roman"/>
                <w:sz w:val="22"/>
                <w:szCs w:val="22"/>
              </w:rPr>
              <w:t>Сыроежка охристая</w:t>
            </w:r>
          </w:p>
        </w:tc>
        <w:tc>
          <w:tcPr>
            <w:tcW w:w="1198"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rPr>
                <w:rFonts w:ascii="Times New Roman" w:hAnsi="Times New Roman" w:cs="Times New Roman"/>
                <w:sz w:val="22"/>
                <w:szCs w:val="22"/>
              </w:rPr>
            </w:pPr>
            <w:r w:rsidRPr="002C37D3">
              <w:rPr>
                <w:rFonts w:ascii="Times New Roman" w:hAnsi="Times New Roman" w:cs="Times New Roman"/>
                <w:sz w:val="22"/>
                <w:szCs w:val="22"/>
              </w:rPr>
              <w:t>6</w:t>
            </w:r>
          </w:p>
        </w:tc>
        <w:tc>
          <w:tcPr>
            <w:tcW w:w="4216"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rPr>
                <w:rFonts w:ascii="Times New Roman" w:hAnsi="Times New Roman" w:cs="Times New Roman"/>
                <w:sz w:val="22"/>
                <w:szCs w:val="22"/>
              </w:rPr>
            </w:pPr>
            <w:r w:rsidRPr="002C37D3">
              <w:rPr>
                <w:rFonts w:ascii="Times New Roman" w:hAnsi="Times New Roman" w:cs="Times New Roman"/>
                <w:sz w:val="22"/>
                <w:szCs w:val="22"/>
              </w:rPr>
              <w:t>Широколиственные, реже хвойные</w:t>
            </w:r>
          </w:p>
        </w:tc>
        <w:tc>
          <w:tcPr>
            <w:tcW w:w="2466"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rPr>
                <w:rFonts w:ascii="Times New Roman" w:hAnsi="Times New Roman" w:cs="Times New Roman"/>
                <w:sz w:val="22"/>
                <w:szCs w:val="22"/>
              </w:rPr>
            </w:pPr>
            <w:r w:rsidRPr="002C37D3">
              <w:rPr>
                <w:rFonts w:ascii="Times New Roman" w:hAnsi="Times New Roman" w:cs="Times New Roman"/>
                <w:sz w:val="22"/>
                <w:szCs w:val="22"/>
              </w:rPr>
              <w:t>Июль - сентябрь</w:t>
            </w:r>
          </w:p>
        </w:tc>
      </w:tr>
      <w:tr w:rsidR="00CD582C" w:rsidRPr="002C37D3" w:rsidTr="002A43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2346"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rPr>
                <w:rFonts w:ascii="Times New Roman" w:hAnsi="Times New Roman" w:cs="Times New Roman"/>
                <w:sz w:val="22"/>
                <w:szCs w:val="22"/>
              </w:rPr>
            </w:pPr>
            <w:r w:rsidRPr="002C37D3">
              <w:rPr>
                <w:rFonts w:ascii="Times New Roman" w:hAnsi="Times New Roman" w:cs="Times New Roman"/>
                <w:sz w:val="22"/>
                <w:szCs w:val="22"/>
              </w:rPr>
              <w:t>Сыроежка сыреющая</w:t>
            </w:r>
          </w:p>
        </w:tc>
        <w:tc>
          <w:tcPr>
            <w:tcW w:w="1198"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rPr>
                <w:rFonts w:ascii="Times New Roman" w:hAnsi="Times New Roman" w:cs="Times New Roman"/>
                <w:sz w:val="22"/>
                <w:szCs w:val="22"/>
              </w:rPr>
            </w:pPr>
            <w:r w:rsidRPr="002C37D3">
              <w:rPr>
                <w:rFonts w:ascii="Times New Roman" w:hAnsi="Times New Roman" w:cs="Times New Roman"/>
                <w:sz w:val="22"/>
                <w:szCs w:val="22"/>
              </w:rPr>
              <w:t>3</w:t>
            </w:r>
          </w:p>
        </w:tc>
        <w:tc>
          <w:tcPr>
            <w:tcW w:w="4216"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rPr>
                <w:rFonts w:ascii="Times New Roman" w:hAnsi="Times New Roman" w:cs="Times New Roman"/>
                <w:sz w:val="22"/>
                <w:szCs w:val="22"/>
              </w:rPr>
            </w:pPr>
            <w:r w:rsidRPr="002C37D3">
              <w:rPr>
                <w:rFonts w:ascii="Times New Roman" w:hAnsi="Times New Roman" w:cs="Times New Roman"/>
                <w:sz w:val="22"/>
                <w:szCs w:val="22"/>
              </w:rPr>
              <w:t>Влажные сосновые леса</w:t>
            </w:r>
          </w:p>
        </w:tc>
        <w:tc>
          <w:tcPr>
            <w:tcW w:w="2466"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rPr>
                <w:rFonts w:ascii="Times New Roman" w:hAnsi="Times New Roman" w:cs="Times New Roman"/>
                <w:sz w:val="22"/>
                <w:szCs w:val="22"/>
              </w:rPr>
            </w:pPr>
            <w:r w:rsidRPr="002C37D3">
              <w:rPr>
                <w:rFonts w:ascii="Times New Roman" w:hAnsi="Times New Roman" w:cs="Times New Roman"/>
                <w:sz w:val="22"/>
                <w:szCs w:val="22"/>
              </w:rPr>
              <w:t>Июнь - октябрь</w:t>
            </w:r>
          </w:p>
        </w:tc>
      </w:tr>
      <w:tr w:rsidR="00CD582C" w:rsidRPr="002C37D3" w:rsidTr="002A43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2346"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rPr>
                <w:rFonts w:ascii="Times New Roman" w:hAnsi="Times New Roman" w:cs="Times New Roman"/>
                <w:sz w:val="22"/>
                <w:szCs w:val="22"/>
              </w:rPr>
            </w:pPr>
            <w:r w:rsidRPr="002C37D3">
              <w:rPr>
                <w:rFonts w:ascii="Times New Roman" w:hAnsi="Times New Roman" w:cs="Times New Roman"/>
                <w:sz w:val="22"/>
                <w:szCs w:val="22"/>
              </w:rPr>
              <w:t>Сыроежка сине-желтая</w:t>
            </w:r>
          </w:p>
        </w:tc>
        <w:tc>
          <w:tcPr>
            <w:tcW w:w="1198"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rPr>
                <w:rFonts w:ascii="Times New Roman" w:hAnsi="Times New Roman" w:cs="Times New Roman"/>
                <w:sz w:val="22"/>
                <w:szCs w:val="22"/>
              </w:rPr>
            </w:pPr>
            <w:r w:rsidRPr="002C37D3">
              <w:rPr>
                <w:rFonts w:ascii="Times New Roman" w:hAnsi="Times New Roman" w:cs="Times New Roman"/>
                <w:sz w:val="22"/>
                <w:szCs w:val="22"/>
              </w:rPr>
              <w:t>3</w:t>
            </w:r>
          </w:p>
        </w:tc>
        <w:tc>
          <w:tcPr>
            <w:tcW w:w="4216"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rPr>
                <w:rFonts w:ascii="Times New Roman" w:hAnsi="Times New Roman" w:cs="Times New Roman"/>
                <w:sz w:val="22"/>
                <w:szCs w:val="22"/>
              </w:rPr>
            </w:pPr>
            <w:r w:rsidRPr="002C37D3">
              <w:rPr>
                <w:rFonts w:ascii="Times New Roman" w:hAnsi="Times New Roman" w:cs="Times New Roman"/>
                <w:sz w:val="22"/>
                <w:szCs w:val="22"/>
              </w:rPr>
              <w:t>Лиственные и смешанные леса (дубравы, березняки, осинники, сосняки с примесью березы)</w:t>
            </w:r>
          </w:p>
        </w:tc>
        <w:tc>
          <w:tcPr>
            <w:tcW w:w="2466"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rPr>
                <w:rFonts w:ascii="Times New Roman" w:hAnsi="Times New Roman" w:cs="Times New Roman"/>
                <w:sz w:val="22"/>
                <w:szCs w:val="22"/>
              </w:rPr>
            </w:pPr>
            <w:r w:rsidRPr="002C37D3">
              <w:rPr>
                <w:rFonts w:ascii="Times New Roman" w:hAnsi="Times New Roman" w:cs="Times New Roman"/>
                <w:sz w:val="22"/>
                <w:szCs w:val="22"/>
              </w:rPr>
              <w:t>Август</w:t>
            </w:r>
          </w:p>
        </w:tc>
      </w:tr>
      <w:tr w:rsidR="00CD582C" w:rsidRPr="002C37D3" w:rsidTr="002A43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2346"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rPr>
                <w:rFonts w:ascii="Times New Roman" w:hAnsi="Times New Roman" w:cs="Times New Roman"/>
                <w:sz w:val="22"/>
                <w:szCs w:val="22"/>
              </w:rPr>
            </w:pPr>
            <w:r w:rsidRPr="002C37D3">
              <w:rPr>
                <w:rFonts w:ascii="Times New Roman" w:hAnsi="Times New Roman" w:cs="Times New Roman"/>
                <w:sz w:val="22"/>
                <w:szCs w:val="22"/>
              </w:rPr>
              <w:t>Сыроежка пепельная</w:t>
            </w:r>
          </w:p>
        </w:tc>
        <w:tc>
          <w:tcPr>
            <w:tcW w:w="1198"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rPr>
                <w:rFonts w:ascii="Times New Roman" w:hAnsi="Times New Roman" w:cs="Times New Roman"/>
                <w:sz w:val="22"/>
                <w:szCs w:val="22"/>
              </w:rPr>
            </w:pPr>
            <w:r w:rsidRPr="002C37D3">
              <w:rPr>
                <w:rFonts w:ascii="Times New Roman" w:hAnsi="Times New Roman" w:cs="Times New Roman"/>
                <w:sz w:val="22"/>
                <w:szCs w:val="22"/>
              </w:rPr>
              <w:t>4</w:t>
            </w:r>
          </w:p>
        </w:tc>
        <w:tc>
          <w:tcPr>
            <w:tcW w:w="4216"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rPr>
                <w:rFonts w:ascii="Times New Roman" w:hAnsi="Times New Roman" w:cs="Times New Roman"/>
                <w:sz w:val="22"/>
                <w:szCs w:val="22"/>
              </w:rPr>
            </w:pPr>
            <w:r w:rsidRPr="002C37D3">
              <w:rPr>
                <w:rFonts w:ascii="Times New Roman" w:hAnsi="Times New Roman" w:cs="Times New Roman"/>
                <w:sz w:val="22"/>
                <w:szCs w:val="22"/>
              </w:rPr>
              <w:t>Лиственные и хвойные леса</w:t>
            </w:r>
          </w:p>
        </w:tc>
        <w:tc>
          <w:tcPr>
            <w:tcW w:w="2466"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rPr>
                <w:rFonts w:ascii="Times New Roman" w:hAnsi="Times New Roman" w:cs="Times New Roman"/>
                <w:sz w:val="22"/>
                <w:szCs w:val="22"/>
              </w:rPr>
            </w:pPr>
            <w:r w:rsidRPr="002C37D3">
              <w:rPr>
                <w:rFonts w:ascii="Times New Roman" w:hAnsi="Times New Roman" w:cs="Times New Roman"/>
                <w:sz w:val="22"/>
                <w:szCs w:val="22"/>
              </w:rPr>
              <w:t>Июнь - сентябрь</w:t>
            </w:r>
          </w:p>
        </w:tc>
      </w:tr>
      <w:tr w:rsidR="00CD582C" w:rsidRPr="002C37D3" w:rsidTr="002A43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2346"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rPr>
                <w:rFonts w:ascii="Times New Roman" w:hAnsi="Times New Roman" w:cs="Times New Roman"/>
                <w:sz w:val="22"/>
                <w:szCs w:val="22"/>
              </w:rPr>
            </w:pPr>
            <w:r w:rsidRPr="002C37D3">
              <w:rPr>
                <w:rFonts w:ascii="Times New Roman" w:hAnsi="Times New Roman" w:cs="Times New Roman"/>
                <w:sz w:val="22"/>
                <w:szCs w:val="22"/>
              </w:rPr>
              <w:t>Подгрудок</w:t>
            </w:r>
          </w:p>
        </w:tc>
        <w:tc>
          <w:tcPr>
            <w:tcW w:w="1198"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rPr>
                <w:rFonts w:ascii="Times New Roman" w:hAnsi="Times New Roman" w:cs="Times New Roman"/>
                <w:sz w:val="22"/>
                <w:szCs w:val="22"/>
              </w:rPr>
            </w:pPr>
            <w:r w:rsidRPr="002C37D3">
              <w:rPr>
                <w:rFonts w:ascii="Times New Roman" w:hAnsi="Times New Roman" w:cs="Times New Roman"/>
                <w:sz w:val="22"/>
                <w:szCs w:val="22"/>
              </w:rPr>
              <w:t>2</w:t>
            </w:r>
          </w:p>
        </w:tc>
        <w:tc>
          <w:tcPr>
            <w:tcW w:w="4216"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rPr>
                <w:rFonts w:ascii="Times New Roman" w:hAnsi="Times New Roman" w:cs="Times New Roman"/>
                <w:sz w:val="22"/>
                <w:szCs w:val="22"/>
              </w:rPr>
            </w:pPr>
            <w:r w:rsidRPr="002C37D3">
              <w:rPr>
                <w:rFonts w:ascii="Times New Roman" w:hAnsi="Times New Roman" w:cs="Times New Roman"/>
                <w:sz w:val="22"/>
                <w:szCs w:val="22"/>
              </w:rPr>
              <w:t>Лиственные и смешанные леса</w:t>
            </w:r>
          </w:p>
        </w:tc>
        <w:tc>
          <w:tcPr>
            <w:tcW w:w="2466"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rPr>
                <w:rFonts w:ascii="Times New Roman" w:hAnsi="Times New Roman" w:cs="Times New Roman"/>
                <w:sz w:val="22"/>
                <w:szCs w:val="22"/>
              </w:rPr>
            </w:pPr>
            <w:r w:rsidRPr="002C37D3">
              <w:rPr>
                <w:rFonts w:ascii="Times New Roman" w:hAnsi="Times New Roman" w:cs="Times New Roman"/>
                <w:sz w:val="22"/>
                <w:szCs w:val="22"/>
              </w:rPr>
              <w:t>Июль - октябрь</w:t>
            </w:r>
          </w:p>
        </w:tc>
      </w:tr>
      <w:tr w:rsidR="00CD582C" w:rsidRPr="002C37D3" w:rsidTr="002A43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2346"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rPr>
                <w:rFonts w:ascii="Times New Roman" w:hAnsi="Times New Roman" w:cs="Times New Roman"/>
                <w:sz w:val="22"/>
                <w:szCs w:val="22"/>
              </w:rPr>
            </w:pPr>
            <w:r w:rsidRPr="002C37D3">
              <w:rPr>
                <w:rFonts w:ascii="Times New Roman" w:hAnsi="Times New Roman" w:cs="Times New Roman"/>
                <w:sz w:val="22"/>
                <w:szCs w:val="22"/>
              </w:rPr>
              <w:t>Подгрудок черный</w:t>
            </w:r>
          </w:p>
        </w:tc>
        <w:tc>
          <w:tcPr>
            <w:tcW w:w="1198"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rPr>
                <w:rFonts w:ascii="Times New Roman" w:hAnsi="Times New Roman" w:cs="Times New Roman"/>
                <w:sz w:val="22"/>
                <w:szCs w:val="22"/>
              </w:rPr>
            </w:pPr>
            <w:r w:rsidRPr="002C37D3">
              <w:rPr>
                <w:rFonts w:ascii="Times New Roman" w:hAnsi="Times New Roman" w:cs="Times New Roman"/>
                <w:sz w:val="22"/>
                <w:szCs w:val="22"/>
              </w:rPr>
              <w:t>4</w:t>
            </w:r>
          </w:p>
        </w:tc>
        <w:tc>
          <w:tcPr>
            <w:tcW w:w="4216"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rPr>
                <w:rFonts w:ascii="Times New Roman" w:hAnsi="Times New Roman" w:cs="Times New Roman"/>
                <w:sz w:val="22"/>
                <w:szCs w:val="22"/>
              </w:rPr>
            </w:pPr>
            <w:r w:rsidRPr="002C37D3">
              <w:rPr>
                <w:rFonts w:ascii="Times New Roman" w:hAnsi="Times New Roman" w:cs="Times New Roman"/>
                <w:sz w:val="22"/>
                <w:szCs w:val="22"/>
              </w:rPr>
              <w:t>Лиственные, хвойные леса</w:t>
            </w:r>
          </w:p>
        </w:tc>
        <w:tc>
          <w:tcPr>
            <w:tcW w:w="2466"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rPr>
                <w:rFonts w:ascii="Times New Roman" w:hAnsi="Times New Roman" w:cs="Times New Roman"/>
                <w:sz w:val="22"/>
                <w:szCs w:val="22"/>
              </w:rPr>
            </w:pPr>
            <w:r w:rsidRPr="002C37D3">
              <w:rPr>
                <w:rFonts w:ascii="Times New Roman" w:hAnsi="Times New Roman" w:cs="Times New Roman"/>
                <w:sz w:val="22"/>
                <w:szCs w:val="22"/>
              </w:rPr>
              <w:t>То же</w:t>
            </w:r>
          </w:p>
        </w:tc>
      </w:tr>
      <w:tr w:rsidR="00CD582C" w:rsidRPr="002C37D3" w:rsidTr="002A43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2346"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rPr>
                <w:rFonts w:ascii="Times New Roman" w:hAnsi="Times New Roman" w:cs="Times New Roman"/>
                <w:sz w:val="22"/>
                <w:szCs w:val="22"/>
              </w:rPr>
            </w:pPr>
            <w:r w:rsidRPr="002C37D3">
              <w:rPr>
                <w:rFonts w:ascii="Times New Roman" w:hAnsi="Times New Roman" w:cs="Times New Roman"/>
                <w:sz w:val="22"/>
                <w:szCs w:val="22"/>
              </w:rPr>
              <w:t>Белянка</w:t>
            </w:r>
          </w:p>
        </w:tc>
        <w:tc>
          <w:tcPr>
            <w:tcW w:w="1198"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rPr>
                <w:rFonts w:ascii="Times New Roman" w:hAnsi="Times New Roman" w:cs="Times New Roman"/>
                <w:sz w:val="22"/>
                <w:szCs w:val="22"/>
              </w:rPr>
            </w:pPr>
            <w:r w:rsidRPr="002C37D3">
              <w:rPr>
                <w:rFonts w:ascii="Times New Roman" w:hAnsi="Times New Roman" w:cs="Times New Roman"/>
                <w:sz w:val="22"/>
                <w:szCs w:val="22"/>
              </w:rPr>
              <w:t>3</w:t>
            </w:r>
          </w:p>
        </w:tc>
        <w:tc>
          <w:tcPr>
            <w:tcW w:w="4216"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rPr>
                <w:rFonts w:ascii="Times New Roman" w:hAnsi="Times New Roman" w:cs="Times New Roman"/>
                <w:sz w:val="22"/>
                <w:szCs w:val="22"/>
              </w:rPr>
            </w:pPr>
            <w:r w:rsidRPr="002C37D3">
              <w:rPr>
                <w:rFonts w:ascii="Times New Roman" w:hAnsi="Times New Roman" w:cs="Times New Roman"/>
                <w:sz w:val="22"/>
                <w:szCs w:val="22"/>
              </w:rPr>
              <w:t>Лиственные и смешанные леса с примесью березы, в молодых березняках, на лесных сухих луговинах</w:t>
            </w:r>
          </w:p>
        </w:tc>
        <w:tc>
          <w:tcPr>
            <w:tcW w:w="2466"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rPr>
                <w:rFonts w:ascii="Times New Roman" w:hAnsi="Times New Roman" w:cs="Times New Roman"/>
                <w:sz w:val="22"/>
                <w:szCs w:val="22"/>
              </w:rPr>
            </w:pPr>
            <w:r w:rsidRPr="002C37D3">
              <w:rPr>
                <w:rFonts w:ascii="Times New Roman" w:hAnsi="Times New Roman" w:cs="Times New Roman"/>
                <w:sz w:val="22"/>
                <w:szCs w:val="22"/>
              </w:rPr>
              <w:t>Август - сентябрь</w:t>
            </w:r>
          </w:p>
        </w:tc>
      </w:tr>
      <w:tr w:rsidR="00CD582C" w:rsidRPr="002C37D3" w:rsidTr="002A43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2346"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rPr>
                <w:rFonts w:ascii="Times New Roman" w:hAnsi="Times New Roman" w:cs="Times New Roman"/>
                <w:sz w:val="22"/>
                <w:szCs w:val="22"/>
              </w:rPr>
            </w:pPr>
            <w:r w:rsidRPr="002C37D3">
              <w:rPr>
                <w:rFonts w:ascii="Times New Roman" w:hAnsi="Times New Roman" w:cs="Times New Roman"/>
                <w:sz w:val="22"/>
                <w:szCs w:val="22"/>
              </w:rPr>
              <w:t>Волнушка розовая</w:t>
            </w:r>
          </w:p>
        </w:tc>
        <w:tc>
          <w:tcPr>
            <w:tcW w:w="1198"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rPr>
                <w:rFonts w:ascii="Times New Roman" w:hAnsi="Times New Roman" w:cs="Times New Roman"/>
                <w:sz w:val="22"/>
                <w:szCs w:val="22"/>
              </w:rPr>
            </w:pPr>
            <w:r w:rsidRPr="002C37D3">
              <w:rPr>
                <w:rFonts w:ascii="Times New Roman" w:hAnsi="Times New Roman" w:cs="Times New Roman"/>
                <w:sz w:val="22"/>
                <w:szCs w:val="22"/>
              </w:rPr>
              <w:t>3</w:t>
            </w:r>
          </w:p>
        </w:tc>
        <w:tc>
          <w:tcPr>
            <w:tcW w:w="4216"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rPr>
                <w:rFonts w:ascii="Times New Roman" w:hAnsi="Times New Roman" w:cs="Times New Roman"/>
                <w:sz w:val="22"/>
                <w:szCs w:val="22"/>
              </w:rPr>
            </w:pPr>
            <w:r w:rsidRPr="002C37D3">
              <w:rPr>
                <w:rFonts w:ascii="Times New Roman" w:hAnsi="Times New Roman" w:cs="Times New Roman"/>
                <w:sz w:val="22"/>
                <w:szCs w:val="22"/>
              </w:rPr>
              <w:t>Лиственные и смешанные леса</w:t>
            </w:r>
          </w:p>
        </w:tc>
        <w:tc>
          <w:tcPr>
            <w:tcW w:w="2466"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rPr>
                <w:rFonts w:ascii="Times New Roman" w:hAnsi="Times New Roman" w:cs="Times New Roman"/>
                <w:sz w:val="22"/>
                <w:szCs w:val="22"/>
              </w:rPr>
            </w:pPr>
            <w:r w:rsidRPr="002C37D3">
              <w:rPr>
                <w:rFonts w:ascii="Times New Roman" w:hAnsi="Times New Roman" w:cs="Times New Roman"/>
                <w:sz w:val="22"/>
                <w:szCs w:val="22"/>
              </w:rPr>
              <w:t>Июнь - октябрь</w:t>
            </w:r>
          </w:p>
        </w:tc>
      </w:tr>
      <w:tr w:rsidR="00CD582C" w:rsidRPr="002C37D3" w:rsidTr="002A43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2346"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rPr>
                <w:rFonts w:ascii="Times New Roman" w:hAnsi="Times New Roman" w:cs="Times New Roman"/>
                <w:sz w:val="22"/>
                <w:szCs w:val="22"/>
              </w:rPr>
            </w:pPr>
            <w:r w:rsidRPr="002C37D3">
              <w:rPr>
                <w:rFonts w:ascii="Times New Roman" w:hAnsi="Times New Roman" w:cs="Times New Roman"/>
                <w:sz w:val="22"/>
                <w:szCs w:val="22"/>
              </w:rPr>
              <w:t>Горькушка и груздь черный</w:t>
            </w:r>
          </w:p>
        </w:tc>
        <w:tc>
          <w:tcPr>
            <w:tcW w:w="1198"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rPr>
                <w:rFonts w:ascii="Times New Roman" w:hAnsi="Times New Roman" w:cs="Times New Roman"/>
                <w:sz w:val="22"/>
                <w:szCs w:val="22"/>
              </w:rPr>
            </w:pPr>
            <w:r w:rsidRPr="002C37D3">
              <w:rPr>
                <w:rFonts w:ascii="Times New Roman" w:hAnsi="Times New Roman" w:cs="Times New Roman"/>
                <w:sz w:val="22"/>
                <w:szCs w:val="22"/>
              </w:rPr>
              <w:t>4</w:t>
            </w:r>
          </w:p>
        </w:tc>
        <w:tc>
          <w:tcPr>
            <w:tcW w:w="4216"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rPr>
                <w:rFonts w:ascii="Times New Roman" w:hAnsi="Times New Roman" w:cs="Times New Roman"/>
                <w:sz w:val="22"/>
                <w:szCs w:val="22"/>
              </w:rPr>
            </w:pPr>
            <w:r w:rsidRPr="002C37D3">
              <w:rPr>
                <w:rFonts w:ascii="Times New Roman" w:hAnsi="Times New Roman" w:cs="Times New Roman"/>
                <w:sz w:val="22"/>
                <w:szCs w:val="22"/>
              </w:rPr>
              <w:t>На лесной подстилке в сосняках, в ельниках с примесью березы, лиственных лесах с подлеском из лещины</w:t>
            </w:r>
          </w:p>
        </w:tc>
        <w:tc>
          <w:tcPr>
            <w:tcW w:w="2466"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rPr>
                <w:rFonts w:ascii="Times New Roman" w:hAnsi="Times New Roman" w:cs="Times New Roman"/>
                <w:sz w:val="22"/>
                <w:szCs w:val="22"/>
              </w:rPr>
            </w:pPr>
            <w:r w:rsidRPr="002C37D3">
              <w:rPr>
                <w:rFonts w:ascii="Times New Roman" w:hAnsi="Times New Roman" w:cs="Times New Roman"/>
                <w:sz w:val="22"/>
                <w:szCs w:val="22"/>
              </w:rPr>
              <w:t>Июнь - октябрь</w:t>
            </w:r>
          </w:p>
        </w:tc>
      </w:tr>
      <w:tr w:rsidR="00CD582C" w:rsidRPr="002C37D3" w:rsidTr="002A43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2346"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rPr>
                <w:rFonts w:ascii="Times New Roman" w:hAnsi="Times New Roman" w:cs="Times New Roman"/>
                <w:sz w:val="22"/>
                <w:szCs w:val="22"/>
              </w:rPr>
            </w:pPr>
            <w:r w:rsidRPr="002C37D3">
              <w:rPr>
                <w:rFonts w:ascii="Times New Roman" w:hAnsi="Times New Roman" w:cs="Times New Roman"/>
                <w:sz w:val="22"/>
                <w:szCs w:val="22"/>
              </w:rPr>
              <w:t>Груздь желтый</w:t>
            </w:r>
          </w:p>
        </w:tc>
        <w:tc>
          <w:tcPr>
            <w:tcW w:w="1198"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rPr>
                <w:rFonts w:ascii="Times New Roman" w:hAnsi="Times New Roman" w:cs="Times New Roman"/>
                <w:sz w:val="22"/>
                <w:szCs w:val="22"/>
              </w:rPr>
            </w:pPr>
            <w:r w:rsidRPr="002C37D3">
              <w:rPr>
                <w:rFonts w:ascii="Times New Roman" w:hAnsi="Times New Roman" w:cs="Times New Roman"/>
                <w:sz w:val="22"/>
                <w:szCs w:val="22"/>
              </w:rPr>
              <w:t>2</w:t>
            </w:r>
          </w:p>
        </w:tc>
        <w:tc>
          <w:tcPr>
            <w:tcW w:w="4216"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rPr>
                <w:rFonts w:ascii="Times New Roman" w:hAnsi="Times New Roman" w:cs="Times New Roman"/>
                <w:sz w:val="22"/>
                <w:szCs w:val="22"/>
              </w:rPr>
            </w:pPr>
            <w:r w:rsidRPr="002C37D3">
              <w:rPr>
                <w:rFonts w:ascii="Times New Roman" w:hAnsi="Times New Roman" w:cs="Times New Roman"/>
                <w:sz w:val="22"/>
                <w:szCs w:val="22"/>
              </w:rPr>
              <w:t>Березовые, реже хвойные леса</w:t>
            </w:r>
          </w:p>
        </w:tc>
        <w:tc>
          <w:tcPr>
            <w:tcW w:w="2466"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rPr>
                <w:rFonts w:ascii="Times New Roman" w:hAnsi="Times New Roman" w:cs="Times New Roman"/>
                <w:sz w:val="22"/>
                <w:szCs w:val="22"/>
              </w:rPr>
            </w:pPr>
            <w:r w:rsidRPr="002C37D3">
              <w:rPr>
                <w:rFonts w:ascii="Times New Roman" w:hAnsi="Times New Roman" w:cs="Times New Roman"/>
                <w:sz w:val="22"/>
                <w:szCs w:val="22"/>
              </w:rPr>
              <w:t>Июль - сентябрь</w:t>
            </w:r>
          </w:p>
        </w:tc>
      </w:tr>
      <w:tr w:rsidR="00CD582C" w:rsidRPr="002C37D3" w:rsidTr="002A43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2346"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rPr>
                <w:rFonts w:ascii="Times New Roman" w:hAnsi="Times New Roman" w:cs="Times New Roman"/>
                <w:sz w:val="22"/>
                <w:szCs w:val="22"/>
              </w:rPr>
            </w:pPr>
            <w:r w:rsidRPr="002C37D3">
              <w:rPr>
                <w:rFonts w:ascii="Times New Roman" w:hAnsi="Times New Roman" w:cs="Times New Roman"/>
                <w:sz w:val="22"/>
                <w:szCs w:val="22"/>
              </w:rPr>
              <w:t>Груздь настоящий</w:t>
            </w:r>
          </w:p>
        </w:tc>
        <w:tc>
          <w:tcPr>
            <w:tcW w:w="1198"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rPr>
                <w:rFonts w:ascii="Times New Roman" w:hAnsi="Times New Roman" w:cs="Times New Roman"/>
                <w:sz w:val="22"/>
                <w:szCs w:val="22"/>
              </w:rPr>
            </w:pPr>
            <w:r w:rsidRPr="002C37D3">
              <w:rPr>
                <w:rFonts w:ascii="Times New Roman" w:hAnsi="Times New Roman" w:cs="Times New Roman"/>
                <w:sz w:val="22"/>
                <w:szCs w:val="22"/>
              </w:rPr>
              <w:t>1</w:t>
            </w:r>
          </w:p>
        </w:tc>
        <w:tc>
          <w:tcPr>
            <w:tcW w:w="4216"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rPr>
                <w:rFonts w:ascii="Times New Roman" w:hAnsi="Times New Roman" w:cs="Times New Roman"/>
                <w:sz w:val="22"/>
                <w:szCs w:val="22"/>
              </w:rPr>
            </w:pPr>
            <w:r w:rsidRPr="002C37D3">
              <w:rPr>
                <w:rFonts w:ascii="Times New Roman" w:hAnsi="Times New Roman" w:cs="Times New Roman"/>
                <w:sz w:val="22"/>
                <w:szCs w:val="22"/>
              </w:rPr>
              <w:t>Березняки, смешанные леса с примесью березы</w:t>
            </w:r>
          </w:p>
        </w:tc>
        <w:tc>
          <w:tcPr>
            <w:tcW w:w="2466"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rPr>
                <w:rFonts w:ascii="Times New Roman" w:hAnsi="Times New Roman" w:cs="Times New Roman"/>
                <w:sz w:val="22"/>
                <w:szCs w:val="22"/>
              </w:rPr>
            </w:pPr>
            <w:r w:rsidRPr="002C37D3">
              <w:rPr>
                <w:rFonts w:ascii="Times New Roman" w:hAnsi="Times New Roman" w:cs="Times New Roman"/>
                <w:sz w:val="22"/>
                <w:szCs w:val="22"/>
              </w:rPr>
              <w:t>То же</w:t>
            </w:r>
          </w:p>
        </w:tc>
      </w:tr>
      <w:tr w:rsidR="00CD582C" w:rsidRPr="002C37D3" w:rsidTr="002A43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2346"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rPr>
                <w:rFonts w:ascii="Times New Roman" w:hAnsi="Times New Roman" w:cs="Times New Roman"/>
                <w:sz w:val="22"/>
                <w:szCs w:val="22"/>
              </w:rPr>
            </w:pPr>
            <w:r w:rsidRPr="002C37D3">
              <w:rPr>
                <w:rFonts w:ascii="Times New Roman" w:hAnsi="Times New Roman" w:cs="Times New Roman"/>
                <w:sz w:val="22"/>
                <w:szCs w:val="22"/>
              </w:rPr>
              <w:t>Груздь осиновый</w:t>
            </w:r>
          </w:p>
        </w:tc>
        <w:tc>
          <w:tcPr>
            <w:tcW w:w="1198"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rPr>
                <w:rFonts w:ascii="Times New Roman" w:hAnsi="Times New Roman" w:cs="Times New Roman"/>
                <w:sz w:val="22"/>
                <w:szCs w:val="22"/>
              </w:rPr>
            </w:pPr>
            <w:r w:rsidRPr="002C37D3">
              <w:rPr>
                <w:rFonts w:ascii="Times New Roman" w:hAnsi="Times New Roman" w:cs="Times New Roman"/>
                <w:sz w:val="22"/>
                <w:szCs w:val="22"/>
              </w:rPr>
              <w:t>3</w:t>
            </w:r>
          </w:p>
        </w:tc>
        <w:tc>
          <w:tcPr>
            <w:tcW w:w="4216"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rPr>
                <w:rFonts w:ascii="Times New Roman" w:hAnsi="Times New Roman" w:cs="Times New Roman"/>
                <w:sz w:val="22"/>
                <w:szCs w:val="22"/>
              </w:rPr>
            </w:pPr>
            <w:r w:rsidRPr="002C37D3">
              <w:rPr>
                <w:rFonts w:ascii="Times New Roman" w:hAnsi="Times New Roman" w:cs="Times New Roman"/>
                <w:sz w:val="22"/>
                <w:szCs w:val="22"/>
              </w:rPr>
              <w:t>Осиновые и тополевые (осокоревые) леса</w:t>
            </w:r>
          </w:p>
        </w:tc>
        <w:tc>
          <w:tcPr>
            <w:tcW w:w="2466"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rPr>
                <w:rFonts w:ascii="Times New Roman" w:hAnsi="Times New Roman" w:cs="Times New Roman"/>
                <w:sz w:val="22"/>
                <w:szCs w:val="22"/>
              </w:rPr>
            </w:pPr>
            <w:r w:rsidRPr="002C37D3">
              <w:rPr>
                <w:rFonts w:ascii="Times New Roman" w:hAnsi="Times New Roman" w:cs="Times New Roman"/>
                <w:sz w:val="22"/>
                <w:szCs w:val="22"/>
              </w:rPr>
              <w:t>То же</w:t>
            </w:r>
          </w:p>
        </w:tc>
      </w:tr>
      <w:tr w:rsidR="00CD582C" w:rsidRPr="002C37D3" w:rsidTr="002A43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2346"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rPr>
                <w:rFonts w:ascii="Times New Roman" w:hAnsi="Times New Roman" w:cs="Times New Roman"/>
                <w:sz w:val="22"/>
                <w:szCs w:val="22"/>
              </w:rPr>
            </w:pPr>
            <w:r w:rsidRPr="002C37D3">
              <w:rPr>
                <w:rFonts w:ascii="Times New Roman" w:hAnsi="Times New Roman" w:cs="Times New Roman"/>
                <w:sz w:val="22"/>
                <w:szCs w:val="22"/>
              </w:rPr>
              <w:t>Груздь перечный</w:t>
            </w:r>
          </w:p>
        </w:tc>
        <w:tc>
          <w:tcPr>
            <w:tcW w:w="1198"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rPr>
                <w:rFonts w:ascii="Times New Roman" w:hAnsi="Times New Roman" w:cs="Times New Roman"/>
                <w:sz w:val="22"/>
                <w:szCs w:val="22"/>
              </w:rPr>
            </w:pPr>
            <w:r w:rsidRPr="002C37D3">
              <w:rPr>
                <w:rFonts w:ascii="Times New Roman" w:hAnsi="Times New Roman" w:cs="Times New Roman"/>
                <w:sz w:val="22"/>
                <w:szCs w:val="22"/>
              </w:rPr>
              <w:t>4</w:t>
            </w:r>
          </w:p>
        </w:tc>
        <w:tc>
          <w:tcPr>
            <w:tcW w:w="4216"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rPr>
                <w:rFonts w:ascii="Times New Roman" w:hAnsi="Times New Roman" w:cs="Times New Roman"/>
                <w:sz w:val="22"/>
                <w:szCs w:val="22"/>
              </w:rPr>
            </w:pPr>
            <w:r w:rsidRPr="002C37D3">
              <w:rPr>
                <w:rFonts w:ascii="Times New Roman" w:hAnsi="Times New Roman" w:cs="Times New Roman"/>
                <w:sz w:val="22"/>
                <w:szCs w:val="22"/>
              </w:rPr>
              <w:t>Широколиственные леса с примесью березы</w:t>
            </w:r>
          </w:p>
        </w:tc>
        <w:tc>
          <w:tcPr>
            <w:tcW w:w="2466"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rPr>
                <w:rFonts w:ascii="Times New Roman" w:hAnsi="Times New Roman" w:cs="Times New Roman"/>
                <w:sz w:val="22"/>
                <w:szCs w:val="22"/>
              </w:rPr>
            </w:pPr>
            <w:r w:rsidRPr="002C37D3">
              <w:rPr>
                <w:rFonts w:ascii="Times New Roman" w:hAnsi="Times New Roman" w:cs="Times New Roman"/>
                <w:sz w:val="22"/>
                <w:szCs w:val="22"/>
              </w:rPr>
              <w:t>Июль - октябрь</w:t>
            </w:r>
          </w:p>
        </w:tc>
      </w:tr>
      <w:tr w:rsidR="00CD582C" w:rsidRPr="002C37D3" w:rsidTr="002A43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2346"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rPr>
                <w:rFonts w:ascii="Times New Roman" w:hAnsi="Times New Roman" w:cs="Times New Roman"/>
                <w:sz w:val="22"/>
                <w:szCs w:val="22"/>
              </w:rPr>
            </w:pPr>
            <w:r w:rsidRPr="002C37D3">
              <w:rPr>
                <w:rFonts w:ascii="Times New Roman" w:hAnsi="Times New Roman" w:cs="Times New Roman"/>
                <w:sz w:val="22"/>
                <w:szCs w:val="22"/>
              </w:rPr>
              <w:t>Груздь черный</w:t>
            </w:r>
          </w:p>
        </w:tc>
        <w:tc>
          <w:tcPr>
            <w:tcW w:w="1198"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rPr>
                <w:rFonts w:ascii="Times New Roman" w:hAnsi="Times New Roman" w:cs="Times New Roman"/>
                <w:sz w:val="22"/>
                <w:szCs w:val="22"/>
              </w:rPr>
            </w:pPr>
            <w:r w:rsidRPr="002C37D3">
              <w:rPr>
                <w:rFonts w:ascii="Times New Roman" w:hAnsi="Times New Roman" w:cs="Times New Roman"/>
                <w:sz w:val="22"/>
                <w:szCs w:val="22"/>
              </w:rPr>
              <w:t>4</w:t>
            </w:r>
          </w:p>
        </w:tc>
        <w:tc>
          <w:tcPr>
            <w:tcW w:w="4216"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rPr>
                <w:rFonts w:ascii="Times New Roman" w:hAnsi="Times New Roman" w:cs="Times New Roman"/>
                <w:sz w:val="22"/>
                <w:szCs w:val="22"/>
              </w:rPr>
            </w:pPr>
            <w:r w:rsidRPr="002C37D3">
              <w:rPr>
                <w:rFonts w:ascii="Times New Roman" w:hAnsi="Times New Roman" w:cs="Times New Roman"/>
                <w:sz w:val="22"/>
                <w:szCs w:val="22"/>
              </w:rPr>
              <w:t>Березняки, на опушках, вдоль просек, около вырубок</w:t>
            </w:r>
          </w:p>
        </w:tc>
        <w:tc>
          <w:tcPr>
            <w:tcW w:w="2466"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rPr>
                <w:rFonts w:ascii="Times New Roman" w:hAnsi="Times New Roman" w:cs="Times New Roman"/>
                <w:sz w:val="22"/>
                <w:szCs w:val="22"/>
              </w:rPr>
            </w:pPr>
            <w:r w:rsidRPr="002C37D3">
              <w:rPr>
                <w:rFonts w:ascii="Times New Roman" w:hAnsi="Times New Roman" w:cs="Times New Roman"/>
                <w:sz w:val="22"/>
                <w:szCs w:val="22"/>
              </w:rPr>
              <w:t>Август - октябрь</w:t>
            </w:r>
          </w:p>
        </w:tc>
      </w:tr>
      <w:tr w:rsidR="00CD582C" w:rsidRPr="002C37D3" w:rsidTr="002A43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2346"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rPr>
                <w:rFonts w:ascii="Times New Roman" w:hAnsi="Times New Roman" w:cs="Times New Roman"/>
                <w:sz w:val="22"/>
                <w:szCs w:val="22"/>
              </w:rPr>
            </w:pPr>
            <w:r w:rsidRPr="002C37D3">
              <w:rPr>
                <w:rFonts w:ascii="Times New Roman" w:hAnsi="Times New Roman" w:cs="Times New Roman"/>
                <w:sz w:val="22"/>
                <w:szCs w:val="22"/>
              </w:rPr>
              <w:t>Рыжик обыкновенный</w:t>
            </w:r>
          </w:p>
        </w:tc>
        <w:tc>
          <w:tcPr>
            <w:tcW w:w="1198"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rPr>
                <w:rFonts w:ascii="Times New Roman" w:hAnsi="Times New Roman" w:cs="Times New Roman"/>
                <w:sz w:val="22"/>
                <w:szCs w:val="22"/>
              </w:rPr>
            </w:pPr>
            <w:r w:rsidRPr="002C37D3">
              <w:rPr>
                <w:rFonts w:ascii="Times New Roman" w:hAnsi="Times New Roman" w:cs="Times New Roman"/>
                <w:sz w:val="22"/>
                <w:szCs w:val="22"/>
              </w:rPr>
              <w:t>1</w:t>
            </w:r>
          </w:p>
        </w:tc>
        <w:tc>
          <w:tcPr>
            <w:tcW w:w="4216"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rPr>
                <w:rFonts w:ascii="Times New Roman" w:hAnsi="Times New Roman" w:cs="Times New Roman"/>
                <w:sz w:val="22"/>
                <w:szCs w:val="22"/>
              </w:rPr>
            </w:pPr>
            <w:r w:rsidRPr="002C37D3">
              <w:rPr>
                <w:rFonts w:ascii="Times New Roman" w:hAnsi="Times New Roman" w:cs="Times New Roman"/>
                <w:sz w:val="22"/>
                <w:szCs w:val="22"/>
              </w:rPr>
              <w:t>Молодые насаждения сосны и лиственницы, изреженные сосновые боры</w:t>
            </w:r>
          </w:p>
        </w:tc>
        <w:tc>
          <w:tcPr>
            <w:tcW w:w="2466"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rPr>
                <w:rFonts w:ascii="Times New Roman" w:hAnsi="Times New Roman" w:cs="Times New Roman"/>
                <w:sz w:val="22"/>
                <w:szCs w:val="22"/>
              </w:rPr>
            </w:pPr>
            <w:r w:rsidRPr="002C37D3">
              <w:rPr>
                <w:rFonts w:ascii="Times New Roman" w:hAnsi="Times New Roman" w:cs="Times New Roman"/>
                <w:sz w:val="22"/>
                <w:szCs w:val="22"/>
              </w:rPr>
              <w:t>Июль - октябрь</w:t>
            </w:r>
          </w:p>
        </w:tc>
      </w:tr>
      <w:tr w:rsidR="00CD582C" w:rsidRPr="002C37D3" w:rsidTr="002A43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2346"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rPr>
                <w:rFonts w:ascii="Times New Roman" w:hAnsi="Times New Roman" w:cs="Times New Roman"/>
                <w:sz w:val="22"/>
                <w:szCs w:val="22"/>
              </w:rPr>
            </w:pPr>
            <w:r w:rsidRPr="002C37D3">
              <w:rPr>
                <w:rFonts w:ascii="Times New Roman" w:hAnsi="Times New Roman" w:cs="Times New Roman"/>
                <w:sz w:val="22"/>
                <w:szCs w:val="22"/>
              </w:rPr>
              <w:t>Серушка</w:t>
            </w:r>
          </w:p>
        </w:tc>
        <w:tc>
          <w:tcPr>
            <w:tcW w:w="1198"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rPr>
                <w:rFonts w:ascii="Times New Roman" w:hAnsi="Times New Roman" w:cs="Times New Roman"/>
                <w:sz w:val="22"/>
                <w:szCs w:val="22"/>
              </w:rPr>
            </w:pPr>
            <w:r w:rsidRPr="002C37D3">
              <w:rPr>
                <w:rFonts w:ascii="Times New Roman" w:hAnsi="Times New Roman" w:cs="Times New Roman"/>
                <w:sz w:val="22"/>
                <w:szCs w:val="22"/>
              </w:rPr>
              <w:t>4</w:t>
            </w:r>
          </w:p>
        </w:tc>
        <w:tc>
          <w:tcPr>
            <w:tcW w:w="4216"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rPr>
                <w:rFonts w:ascii="Times New Roman" w:hAnsi="Times New Roman" w:cs="Times New Roman"/>
                <w:sz w:val="22"/>
                <w:szCs w:val="22"/>
              </w:rPr>
            </w:pPr>
            <w:r w:rsidRPr="002C37D3">
              <w:rPr>
                <w:rFonts w:ascii="Times New Roman" w:hAnsi="Times New Roman" w:cs="Times New Roman"/>
                <w:sz w:val="22"/>
                <w:szCs w:val="22"/>
              </w:rPr>
              <w:t>Березняки и осинники, на супесчаных или суглинистых почвах</w:t>
            </w:r>
          </w:p>
        </w:tc>
        <w:tc>
          <w:tcPr>
            <w:tcW w:w="2466"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rPr>
                <w:rFonts w:ascii="Times New Roman" w:hAnsi="Times New Roman" w:cs="Times New Roman"/>
                <w:sz w:val="22"/>
                <w:szCs w:val="22"/>
              </w:rPr>
            </w:pPr>
            <w:r w:rsidRPr="002C37D3">
              <w:rPr>
                <w:rFonts w:ascii="Times New Roman" w:hAnsi="Times New Roman" w:cs="Times New Roman"/>
                <w:sz w:val="22"/>
                <w:szCs w:val="22"/>
              </w:rPr>
              <w:t>Июль - октябрь</w:t>
            </w:r>
          </w:p>
        </w:tc>
      </w:tr>
      <w:tr w:rsidR="00CD582C" w:rsidRPr="002C37D3" w:rsidTr="002A43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2346"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rPr>
                <w:rFonts w:ascii="Times New Roman" w:hAnsi="Times New Roman" w:cs="Times New Roman"/>
                <w:sz w:val="22"/>
                <w:szCs w:val="22"/>
              </w:rPr>
            </w:pPr>
            <w:r w:rsidRPr="002C37D3">
              <w:rPr>
                <w:rFonts w:ascii="Times New Roman" w:hAnsi="Times New Roman" w:cs="Times New Roman"/>
                <w:sz w:val="22"/>
                <w:szCs w:val="22"/>
              </w:rPr>
              <w:t>Скрипица</w:t>
            </w:r>
          </w:p>
        </w:tc>
        <w:tc>
          <w:tcPr>
            <w:tcW w:w="1198"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rPr>
                <w:rFonts w:ascii="Times New Roman" w:hAnsi="Times New Roman" w:cs="Times New Roman"/>
                <w:sz w:val="22"/>
                <w:szCs w:val="22"/>
              </w:rPr>
            </w:pPr>
            <w:r w:rsidRPr="002C37D3">
              <w:rPr>
                <w:rFonts w:ascii="Times New Roman" w:hAnsi="Times New Roman" w:cs="Times New Roman"/>
                <w:sz w:val="22"/>
                <w:szCs w:val="22"/>
              </w:rPr>
              <w:t>4</w:t>
            </w:r>
          </w:p>
        </w:tc>
        <w:tc>
          <w:tcPr>
            <w:tcW w:w="4216"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rPr>
                <w:rFonts w:ascii="Times New Roman" w:hAnsi="Times New Roman" w:cs="Times New Roman"/>
                <w:sz w:val="22"/>
                <w:szCs w:val="22"/>
              </w:rPr>
            </w:pPr>
            <w:r w:rsidRPr="002C37D3">
              <w:rPr>
                <w:rFonts w:ascii="Times New Roman" w:hAnsi="Times New Roman" w:cs="Times New Roman"/>
                <w:sz w:val="22"/>
                <w:szCs w:val="22"/>
              </w:rPr>
              <w:t>Смешанные леса</w:t>
            </w:r>
          </w:p>
        </w:tc>
        <w:tc>
          <w:tcPr>
            <w:tcW w:w="2466"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rPr>
                <w:rFonts w:ascii="Times New Roman" w:hAnsi="Times New Roman" w:cs="Times New Roman"/>
                <w:sz w:val="22"/>
                <w:szCs w:val="22"/>
              </w:rPr>
            </w:pPr>
            <w:r w:rsidRPr="002C37D3">
              <w:rPr>
                <w:rFonts w:ascii="Times New Roman" w:hAnsi="Times New Roman" w:cs="Times New Roman"/>
                <w:sz w:val="22"/>
                <w:szCs w:val="22"/>
              </w:rPr>
              <w:t>Июль - сентябрь</w:t>
            </w:r>
          </w:p>
        </w:tc>
      </w:tr>
    </w:tbl>
    <w:p w:rsidR="00CD582C" w:rsidRPr="002C37D3" w:rsidRDefault="00CD582C" w:rsidP="00CD582C">
      <w:pPr>
        <w:pStyle w:val="ConsPlusNormal"/>
        <w:ind w:firstLine="540"/>
        <w:jc w:val="both"/>
        <w:rPr>
          <w:rFonts w:ascii="Times New Roman" w:hAnsi="Times New Roman" w:cs="Times New Roman"/>
          <w:sz w:val="24"/>
          <w:szCs w:val="24"/>
        </w:rPr>
      </w:pPr>
    </w:p>
    <w:p w:rsidR="00CD582C" w:rsidRPr="002C37D3" w:rsidRDefault="00CD582C" w:rsidP="00CD582C">
      <w:pPr>
        <w:pStyle w:val="ConsPlusNormal"/>
        <w:jc w:val="center"/>
        <w:rPr>
          <w:rFonts w:ascii="Times New Roman" w:hAnsi="Times New Roman" w:cs="Times New Roman"/>
          <w:sz w:val="24"/>
          <w:szCs w:val="24"/>
        </w:rPr>
      </w:pPr>
      <w:r w:rsidRPr="002C37D3">
        <w:rPr>
          <w:rFonts w:ascii="Times New Roman" w:hAnsi="Times New Roman" w:cs="Times New Roman"/>
          <w:sz w:val="24"/>
          <w:szCs w:val="24"/>
        </w:rPr>
        <w:t>Связь плодоношения различных видов грибов с таксационной характеристикой насаждений,</w:t>
      </w:r>
    </w:p>
    <w:p w:rsidR="00CD582C" w:rsidRPr="002C37D3" w:rsidRDefault="00CD582C" w:rsidP="00CD582C">
      <w:pPr>
        <w:pStyle w:val="ConsPlusNormal"/>
        <w:ind w:firstLine="540"/>
        <w:jc w:val="center"/>
        <w:rPr>
          <w:rFonts w:ascii="Times New Roman" w:hAnsi="Times New Roman" w:cs="Times New Roman"/>
          <w:sz w:val="24"/>
          <w:szCs w:val="24"/>
        </w:rPr>
      </w:pPr>
      <w:r w:rsidRPr="002C37D3">
        <w:rPr>
          <w:rFonts w:ascii="Times New Roman" w:hAnsi="Times New Roman" w:cs="Times New Roman"/>
          <w:sz w:val="24"/>
          <w:szCs w:val="24"/>
        </w:rPr>
        <w:t>в которых наиболее вероятны их урожаи</w:t>
      </w:r>
    </w:p>
    <w:p w:rsidR="00CD582C" w:rsidRPr="002C37D3" w:rsidRDefault="00CD582C" w:rsidP="00CD582C">
      <w:pPr>
        <w:pStyle w:val="ConsPlusNormal"/>
        <w:ind w:firstLine="540"/>
        <w:jc w:val="right"/>
        <w:rPr>
          <w:rFonts w:ascii="Times New Roman" w:hAnsi="Times New Roman" w:cs="Times New Roman"/>
          <w:sz w:val="24"/>
          <w:szCs w:val="24"/>
        </w:rPr>
      </w:pPr>
      <w:r w:rsidRPr="002C37D3">
        <w:rPr>
          <w:rFonts w:ascii="Times New Roman" w:hAnsi="Times New Roman" w:cs="Times New Roman"/>
          <w:sz w:val="24"/>
          <w:szCs w:val="24"/>
        </w:rPr>
        <w:t xml:space="preserve">Таблица </w:t>
      </w:r>
      <w:r w:rsidR="00E825F1" w:rsidRPr="002C37D3">
        <w:rPr>
          <w:rFonts w:ascii="Times New Roman" w:hAnsi="Times New Roman" w:cs="Times New Roman"/>
          <w:sz w:val="24"/>
          <w:szCs w:val="24"/>
        </w:rPr>
        <w:t>5</w:t>
      </w:r>
      <w:r w:rsidRPr="002C37D3">
        <w:rPr>
          <w:rFonts w:ascii="Times New Roman" w:hAnsi="Times New Roman" w:cs="Times New Roman"/>
          <w:sz w:val="24"/>
          <w:szCs w:val="24"/>
        </w:rPr>
        <w:t>.2</w:t>
      </w:r>
    </w:p>
    <w:tbl>
      <w:tblPr>
        <w:tblW w:w="4950" w:type="pct"/>
        <w:tblInd w:w="62" w:type="dxa"/>
        <w:tblLayout w:type="fixed"/>
        <w:tblCellMar>
          <w:top w:w="102" w:type="dxa"/>
          <w:left w:w="62" w:type="dxa"/>
          <w:bottom w:w="102" w:type="dxa"/>
          <w:right w:w="62" w:type="dxa"/>
        </w:tblCellMar>
        <w:tblLook w:val="0000" w:firstRow="0" w:lastRow="0" w:firstColumn="0" w:lastColumn="0" w:noHBand="0" w:noVBand="0"/>
      </w:tblPr>
      <w:tblGrid>
        <w:gridCol w:w="1683"/>
        <w:gridCol w:w="1264"/>
        <w:gridCol w:w="5474"/>
        <w:gridCol w:w="1805"/>
      </w:tblGrid>
      <w:tr w:rsidR="00CD582C" w:rsidRPr="002C37D3" w:rsidTr="002A43BB">
        <w:trPr>
          <w:tblHeader/>
        </w:trPr>
        <w:tc>
          <w:tcPr>
            <w:tcW w:w="1587"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Название</w:t>
            </w:r>
          </w:p>
        </w:tc>
        <w:tc>
          <w:tcPr>
            <w:tcW w:w="1191"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Типы лесорастительных условий</w:t>
            </w:r>
          </w:p>
        </w:tc>
        <w:tc>
          <w:tcPr>
            <w:tcW w:w="5159"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Таксационная характеристика насаждений</w:t>
            </w:r>
          </w:p>
        </w:tc>
        <w:tc>
          <w:tcPr>
            <w:tcW w:w="1701"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Средняя хозяйственная урожайность грибов, кг/га</w:t>
            </w:r>
          </w:p>
        </w:tc>
      </w:tr>
      <w:tr w:rsidR="00CD582C" w:rsidRPr="002C37D3" w:rsidTr="002A43BB">
        <w:tc>
          <w:tcPr>
            <w:tcW w:w="1587"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rPr>
                <w:rFonts w:ascii="Times New Roman" w:hAnsi="Times New Roman" w:cs="Times New Roman"/>
                <w:sz w:val="22"/>
                <w:szCs w:val="22"/>
              </w:rPr>
            </w:pPr>
            <w:r w:rsidRPr="002C37D3">
              <w:rPr>
                <w:rFonts w:ascii="Times New Roman" w:hAnsi="Times New Roman" w:cs="Times New Roman"/>
                <w:sz w:val="22"/>
                <w:szCs w:val="22"/>
              </w:rPr>
              <w:t>Белый гриб</w:t>
            </w:r>
          </w:p>
        </w:tc>
        <w:tc>
          <w:tcPr>
            <w:tcW w:w="1191"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rPr>
                <w:rFonts w:ascii="Times New Roman" w:hAnsi="Times New Roman" w:cs="Times New Roman"/>
                <w:sz w:val="22"/>
                <w:szCs w:val="22"/>
              </w:rPr>
            </w:pPr>
            <w:r w:rsidRPr="002C37D3">
              <w:rPr>
                <w:rFonts w:ascii="Times New Roman" w:hAnsi="Times New Roman" w:cs="Times New Roman"/>
                <w:sz w:val="22"/>
                <w:szCs w:val="22"/>
              </w:rPr>
              <w:t>A1; A2; B2; C2</w:t>
            </w:r>
          </w:p>
        </w:tc>
        <w:tc>
          <w:tcPr>
            <w:tcW w:w="5159"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rPr>
                <w:rFonts w:ascii="Times New Roman" w:hAnsi="Times New Roman" w:cs="Times New Roman"/>
                <w:sz w:val="22"/>
                <w:szCs w:val="22"/>
              </w:rPr>
            </w:pPr>
            <w:r w:rsidRPr="002C37D3">
              <w:rPr>
                <w:rFonts w:ascii="Times New Roman" w:hAnsi="Times New Roman" w:cs="Times New Roman"/>
                <w:sz w:val="22"/>
                <w:szCs w:val="22"/>
              </w:rPr>
              <w:t>Березняки различного возраста и смешанные сосново-березовые насаждения средней полноты, без густого подлеска и подроста, с редким напочвенным покровом. Сосновые насаждения естественного происхождения на песчаных почвах, без густого напочвенного покрова</w:t>
            </w:r>
          </w:p>
        </w:tc>
        <w:tc>
          <w:tcPr>
            <w:tcW w:w="1701"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rPr>
                <w:rFonts w:ascii="Times New Roman" w:hAnsi="Times New Roman" w:cs="Times New Roman"/>
                <w:sz w:val="22"/>
                <w:szCs w:val="22"/>
              </w:rPr>
            </w:pPr>
            <w:r w:rsidRPr="002C37D3">
              <w:rPr>
                <w:rFonts w:ascii="Times New Roman" w:hAnsi="Times New Roman" w:cs="Times New Roman"/>
                <w:sz w:val="22"/>
                <w:szCs w:val="22"/>
              </w:rPr>
              <w:t>15</w:t>
            </w:r>
          </w:p>
        </w:tc>
      </w:tr>
      <w:tr w:rsidR="00CD582C" w:rsidRPr="002C37D3" w:rsidTr="002A43BB">
        <w:tc>
          <w:tcPr>
            <w:tcW w:w="1587"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rPr>
                <w:rFonts w:ascii="Times New Roman" w:hAnsi="Times New Roman" w:cs="Times New Roman"/>
                <w:sz w:val="22"/>
                <w:szCs w:val="22"/>
              </w:rPr>
            </w:pPr>
            <w:r w:rsidRPr="002C37D3">
              <w:rPr>
                <w:rFonts w:ascii="Times New Roman" w:hAnsi="Times New Roman" w:cs="Times New Roman"/>
                <w:sz w:val="22"/>
                <w:szCs w:val="22"/>
              </w:rPr>
              <w:t>Подосиновик (все виды)</w:t>
            </w:r>
          </w:p>
        </w:tc>
        <w:tc>
          <w:tcPr>
            <w:tcW w:w="1191"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rPr>
                <w:rFonts w:ascii="Times New Roman" w:hAnsi="Times New Roman" w:cs="Times New Roman"/>
                <w:sz w:val="22"/>
                <w:szCs w:val="22"/>
              </w:rPr>
            </w:pPr>
            <w:r w:rsidRPr="002C37D3">
              <w:rPr>
                <w:rFonts w:ascii="Times New Roman" w:hAnsi="Times New Roman" w:cs="Times New Roman"/>
                <w:sz w:val="22"/>
                <w:szCs w:val="22"/>
              </w:rPr>
              <w:t>A2; B2; B3; C2; C3</w:t>
            </w:r>
          </w:p>
        </w:tc>
        <w:tc>
          <w:tcPr>
            <w:tcW w:w="5159"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rPr>
                <w:rFonts w:ascii="Times New Roman" w:hAnsi="Times New Roman" w:cs="Times New Roman"/>
                <w:sz w:val="22"/>
                <w:szCs w:val="22"/>
              </w:rPr>
            </w:pPr>
            <w:r w:rsidRPr="002C37D3">
              <w:rPr>
                <w:rFonts w:ascii="Times New Roman" w:hAnsi="Times New Roman" w:cs="Times New Roman"/>
                <w:sz w:val="22"/>
                <w:szCs w:val="22"/>
              </w:rPr>
              <w:t>Осинники средней полноты, березняки, смешанные с сосной, осиной и другими породами, без густого подлеска и подроста, с редким напочвенным покровом</w:t>
            </w:r>
          </w:p>
        </w:tc>
        <w:tc>
          <w:tcPr>
            <w:tcW w:w="1701"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rPr>
                <w:rFonts w:ascii="Times New Roman" w:hAnsi="Times New Roman" w:cs="Times New Roman"/>
                <w:sz w:val="22"/>
                <w:szCs w:val="22"/>
              </w:rPr>
            </w:pPr>
            <w:r w:rsidRPr="002C37D3">
              <w:rPr>
                <w:rFonts w:ascii="Times New Roman" w:hAnsi="Times New Roman" w:cs="Times New Roman"/>
                <w:sz w:val="22"/>
                <w:szCs w:val="22"/>
              </w:rPr>
              <w:t>15</w:t>
            </w:r>
          </w:p>
        </w:tc>
      </w:tr>
      <w:tr w:rsidR="00CD582C" w:rsidRPr="002C37D3" w:rsidTr="002A43BB">
        <w:tc>
          <w:tcPr>
            <w:tcW w:w="1587"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rPr>
                <w:rFonts w:ascii="Times New Roman" w:hAnsi="Times New Roman" w:cs="Times New Roman"/>
                <w:sz w:val="22"/>
                <w:szCs w:val="22"/>
              </w:rPr>
            </w:pPr>
            <w:r w:rsidRPr="002C37D3">
              <w:rPr>
                <w:rFonts w:ascii="Times New Roman" w:hAnsi="Times New Roman" w:cs="Times New Roman"/>
                <w:sz w:val="22"/>
                <w:szCs w:val="22"/>
              </w:rPr>
              <w:t>Подберезовик</w:t>
            </w:r>
          </w:p>
        </w:tc>
        <w:tc>
          <w:tcPr>
            <w:tcW w:w="1191"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rPr>
                <w:rFonts w:ascii="Times New Roman" w:hAnsi="Times New Roman" w:cs="Times New Roman"/>
                <w:sz w:val="22"/>
                <w:szCs w:val="22"/>
              </w:rPr>
            </w:pPr>
            <w:r w:rsidRPr="002C37D3">
              <w:rPr>
                <w:rFonts w:ascii="Times New Roman" w:hAnsi="Times New Roman" w:cs="Times New Roman"/>
                <w:sz w:val="22"/>
                <w:szCs w:val="22"/>
              </w:rPr>
              <w:t>A2; B2; B3; C2; C3</w:t>
            </w:r>
          </w:p>
        </w:tc>
        <w:tc>
          <w:tcPr>
            <w:tcW w:w="5159"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rPr>
                <w:rFonts w:ascii="Times New Roman" w:hAnsi="Times New Roman" w:cs="Times New Roman"/>
                <w:sz w:val="22"/>
                <w:szCs w:val="22"/>
              </w:rPr>
            </w:pPr>
            <w:r w:rsidRPr="002C37D3">
              <w:rPr>
                <w:rFonts w:ascii="Times New Roman" w:hAnsi="Times New Roman" w:cs="Times New Roman"/>
                <w:sz w:val="22"/>
                <w:szCs w:val="22"/>
              </w:rPr>
              <w:t>Березняки и осинники средней полноты, смешанные с сосной, елью, без густого подлеска и подроста, с редким напочвенным покровом</w:t>
            </w:r>
          </w:p>
        </w:tc>
        <w:tc>
          <w:tcPr>
            <w:tcW w:w="1701"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rPr>
                <w:rFonts w:ascii="Times New Roman" w:hAnsi="Times New Roman" w:cs="Times New Roman"/>
                <w:sz w:val="22"/>
                <w:szCs w:val="22"/>
              </w:rPr>
            </w:pPr>
            <w:r w:rsidRPr="002C37D3">
              <w:rPr>
                <w:rFonts w:ascii="Times New Roman" w:hAnsi="Times New Roman" w:cs="Times New Roman"/>
                <w:sz w:val="22"/>
                <w:szCs w:val="22"/>
              </w:rPr>
              <w:t>35</w:t>
            </w:r>
          </w:p>
        </w:tc>
      </w:tr>
      <w:tr w:rsidR="00CD582C" w:rsidRPr="002C37D3" w:rsidTr="002A43BB">
        <w:tc>
          <w:tcPr>
            <w:tcW w:w="1587"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rPr>
                <w:rFonts w:ascii="Times New Roman" w:hAnsi="Times New Roman" w:cs="Times New Roman"/>
                <w:sz w:val="22"/>
                <w:szCs w:val="22"/>
              </w:rPr>
            </w:pPr>
            <w:r w:rsidRPr="002C37D3">
              <w:rPr>
                <w:rFonts w:ascii="Times New Roman" w:hAnsi="Times New Roman" w:cs="Times New Roman"/>
                <w:sz w:val="22"/>
                <w:szCs w:val="22"/>
              </w:rPr>
              <w:t>Масленок</w:t>
            </w:r>
          </w:p>
        </w:tc>
        <w:tc>
          <w:tcPr>
            <w:tcW w:w="1191"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rPr>
                <w:rFonts w:ascii="Times New Roman" w:hAnsi="Times New Roman" w:cs="Times New Roman"/>
                <w:sz w:val="22"/>
                <w:szCs w:val="22"/>
              </w:rPr>
            </w:pPr>
            <w:r w:rsidRPr="002C37D3">
              <w:rPr>
                <w:rFonts w:ascii="Times New Roman" w:hAnsi="Times New Roman" w:cs="Times New Roman"/>
                <w:sz w:val="22"/>
                <w:szCs w:val="22"/>
              </w:rPr>
              <w:t>A1; A2; B1; B2; C1; C2</w:t>
            </w:r>
          </w:p>
        </w:tc>
        <w:tc>
          <w:tcPr>
            <w:tcW w:w="5159"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rPr>
                <w:rFonts w:ascii="Times New Roman" w:hAnsi="Times New Roman" w:cs="Times New Roman"/>
                <w:sz w:val="22"/>
                <w:szCs w:val="22"/>
              </w:rPr>
            </w:pPr>
            <w:r w:rsidRPr="002C37D3">
              <w:rPr>
                <w:rFonts w:ascii="Times New Roman" w:hAnsi="Times New Roman" w:cs="Times New Roman"/>
                <w:sz w:val="22"/>
                <w:szCs w:val="22"/>
              </w:rPr>
              <w:t>Сосновые культуры в возрасте от 10 до 20 лет. Естественные молодняки сосны различной полноты, напочвенный покров из мхов и лишайников</w:t>
            </w:r>
          </w:p>
        </w:tc>
        <w:tc>
          <w:tcPr>
            <w:tcW w:w="1701"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rPr>
                <w:rFonts w:ascii="Times New Roman" w:hAnsi="Times New Roman" w:cs="Times New Roman"/>
                <w:sz w:val="22"/>
                <w:szCs w:val="22"/>
              </w:rPr>
            </w:pPr>
            <w:r w:rsidRPr="002C37D3">
              <w:rPr>
                <w:rFonts w:ascii="Times New Roman" w:hAnsi="Times New Roman" w:cs="Times New Roman"/>
                <w:sz w:val="22"/>
                <w:szCs w:val="22"/>
              </w:rPr>
              <w:t>50</w:t>
            </w:r>
          </w:p>
        </w:tc>
      </w:tr>
      <w:tr w:rsidR="00CD582C" w:rsidRPr="002C37D3" w:rsidTr="002A43BB">
        <w:tc>
          <w:tcPr>
            <w:tcW w:w="1587"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rPr>
                <w:rFonts w:ascii="Times New Roman" w:hAnsi="Times New Roman" w:cs="Times New Roman"/>
                <w:sz w:val="22"/>
                <w:szCs w:val="22"/>
              </w:rPr>
            </w:pPr>
            <w:r w:rsidRPr="002C37D3">
              <w:rPr>
                <w:rFonts w:ascii="Times New Roman" w:hAnsi="Times New Roman" w:cs="Times New Roman"/>
                <w:sz w:val="22"/>
                <w:szCs w:val="22"/>
              </w:rPr>
              <w:t>Груздь настоящий</w:t>
            </w:r>
          </w:p>
        </w:tc>
        <w:tc>
          <w:tcPr>
            <w:tcW w:w="1191"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rPr>
                <w:rFonts w:ascii="Times New Roman" w:hAnsi="Times New Roman" w:cs="Times New Roman"/>
                <w:sz w:val="22"/>
                <w:szCs w:val="22"/>
              </w:rPr>
            </w:pPr>
            <w:r w:rsidRPr="002C37D3">
              <w:rPr>
                <w:rFonts w:ascii="Times New Roman" w:hAnsi="Times New Roman" w:cs="Times New Roman"/>
                <w:sz w:val="22"/>
                <w:szCs w:val="22"/>
              </w:rPr>
              <w:t>C2</w:t>
            </w:r>
          </w:p>
        </w:tc>
        <w:tc>
          <w:tcPr>
            <w:tcW w:w="5159"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rPr>
                <w:rFonts w:ascii="Times New Roman" w:hAnsi="Times New Roman" w:cs="Times New Roman"/>
                <w:sz w:val="22"/>
                <w:szCs w:val="22"/>
              </w:rPr>
            </w:pPr>
            <w:r w:rsidRPr="002C37D3">
              <w:rPr>
                <w:rFonts w:ascii="Times New Roman" w:hAnsi="Times New Roman" w:cs="Times New Roman"/>
                <w:sz w:val="22"/>
                <w:szCs w:val="22"/>
              </w:rPr>
              <w:t>Сложные сосняки и ельники, производные от них чистые и смешанные березняки с примесью осины и липы, без густого подлеска и подроста</w:t>
            </w:r>
          </w:p>
        </w:tc>
        <w:tc>
          <w:tcPr>
            <w:tcW w:w="1701"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rPr>
                <w:rFonts w:ascii="Times New Roman" w:hAnsi="Times New Roman" w:cs="Times New Roman"/>
                <w:sz w:val="22"/>
                <w:szCs w:val="22"/>
              </w:rPr>
            </w:pPr>
            <w:r w:rsidRPr="002C37D3">
              <w:rPr>
                <w:rFonts w:ascii="Times New Roman" w:hAnsi="Times New Roman" w:cs="Times New Roman"/>
                <w:sz w:val="22"/>
                <w:szCs w:val="22"/>
              </w:rPr>
              <w:t>35</w:t>
            </w:r>
          </w:p>
        </w:tc>
      </w:tr>
      <w:tr w:rsidR="00CD582C" w:rsidRPr="002C37D3" w:rsidTr="002A43BB">
        <w:tc>
          <w:tcPr>
            <w:tcW w:w="1587"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rPr>
                <w:rFonts w:ascii="Times New Roman" w:hAnsi="Times New Roman" w:cs="Times New Roman"/>
                <w:sz w:val="22"/>
                <w:szCs w:val="22"/>
              </w:rPr>
            </w:pPr>
            <w:r w:rsidRPr="002C37D3">
              <w:rPr>
                <w:rFonts w:ascii="Times New Roman" w:hAnsi="Times New Roman" w:cs="Times New Roman"/>
                <w:sz w:val="22"/>
                <w:szCs w:val="22"/>
              </w:rPr>
              <w:t>Груздь настоящий</w:t>
            </w:r>
          </w:p>
        </w:tc>
        <w:tc>
          <w:tcPr>
            <w:tcW w:w="1191"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rPr>
                <w:rFonts w:ascii="Times New Roman" w:hAnsi="Times New Roman" w:cs="Times New Roman"/>
                <w:sz w:val="22"/>
                <w:szCs w:val="22"/>
              </w:rPr>
            </w:pPr>
            <w:r w:rsidRPr="002C37D3">
              <w:rPr>
                <w:rFonts w:ascii="Times New Roman" w:hAnsi="Times New Roman" w:cs="Times New Roman"/>
                <w:sz w:val="22"/>
                <w:szCs w:val="22"/>
              </w:rPr>
              <w:t>A2; B2</w:t>
            </w:r>
          </w:p>
        </w:tc>
        <w:tc>
          <w:tcPr>
            <w:tcW w:w="5159"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rPr>
                <w:rFonts w:ascii="Times New Roman" w:hAnsi="Times New Roman" w:cs="Times New Roman"/>
                <w:sz w:val="22"/>
                <w:szCs w:val="22"/>
              </w:rPr>
            </w:pPr>
            <w:r w:rsidRPr="002C37D3">
              <w:rPr>
                <w:rFonts w:ascii="Times New Roman" w:hAnsi="Times New Roman" w:cs="Times New Roman"/>
                <w:sz w:val="22"/>
                <w:szCs w:val="22"/>
              </w:rPr>
              <w:t>Смешанные елово-березовые насаждения средней полноты, а также осинники с примесью сосны, березы, ели, без густого подлеска и подроста, с редким напочвенным покровом</w:t>
            </w:r>
          </w:p>
        </w:tc>
        <w:tc>
          <w:tcPr>
            <w:tcW w:w="1701"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rPr>
                <w:rFonts w:ascii="Times New Roman" w:hAnsi="Times New Roman" w:cs="Times New Roman"/>
                <w:sz w:val="22"/>
                <w:szCs w:val="22"/>
              </w:rPr>
            </w:pPr>
            <w:r w:rsidRPr="002C37D3">
              <w:rPr>
                <w:rFonts w:ascii="Times New Roman" w:hAnsi="Times New Roman" w:cs="Times New Roman"/>
                <w:sz w:val="22"/>
                <w:szCs w:val="22"/>
              </w:rPr>
              <w:t>50</w:t>
            </w:r>
          </w:p>
        </w:tc>
      </w:tr>
      <w:tr w:rsidR="00CD582C" w:rsidRPr="002C37D3" w:rsidTr="002A43BB">
        <w:tc>
          <w:tcPr>
            <w:tcW w:w="1587"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rPr>
                <w:rFonts w:ascii="Times New Roman" w:hAnsi="Times New Roman" w:cs="Times New Roman"/>
                <w:sz w:val="22"/>
                <w:szCs w:val="22"/>
              </w:rPr>
            </w:pPr>
            <w:r w:rsidRPr="002C37D3">
              <w:rPr>
                <w:rFonts w:ascii="Times New Roman" w:hAnsi="Times New Roman" w:cs="Times New Roman"/>
                <w:sz w:val="22"/>
                <w:szCs w:val="22"/>
              </w:rPr>
              <w:t>Волнушка розовая</w:t>
            </w:r>
          </w:p>
        </w:tc>
        <w:tc>
          <w:tcPr>
            <w:tcW w:w="1191"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rPr>
                <w:rFonts w:ascii="Times New Roman" w:hAnsi="Times New Roman" w:cs="Times New Roman"/>
                <w:sz w:val="22"/>
                <w:szCs w:val="22"/>
              </w:rPr>
            </w:pPr>
            <w:r w:rsidRPr="002C37D3">
              <w:rPr>
                <w:rFonts w:ascii="Times New Roman" w:hAnsi="Times New Roman" w:cs="Times New Roman"/>
                <w:sz w:val="22"/>
                <w:szCs w:val="22"/>
              </w:rPr>
              <w:t>A1; A2; B2; C2</w:t>
            </w:r>
          </w:p>
        </w:tc>
        <w:tc>
          <w:tcPr>
            <w:tcW w:w="5159"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rPr>
                <w:rFonts w:ascii="Times New Roman" w:hAnsi="Times New Roman" w:cs="Times New Roman"/>
                <w:sz w:val="22"/>
                <w:szCs w:val="22"/>
              </w:rPr>
            </w:pPr>
            <w:r w:rsidRPr="002C37D3">
              <w:rPr>
                <w:rFonts w:ascii="Times New Roman" w:hAnsi="Times New Roman" w:cs="Times New Roman"/>
                <w:sz w:val="22"/>
                <w:szCs w:val="22"/>
              </w:rPr>
              <w:t>Березняки различного возраста чистые и смешанные с сосной, осиной и другими породами, средней полноты, без густого подлеска и подроста с редким подростом</w:t>
            </w:r>
          </w:p>
        </w:tc>
        <w:tc>
          <w:tcPr>
            <w:tcW w:w="1701"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rPr>
                <w:rFonts w:ascii="Times New Roman" w:hAnsi="Times New Roman" w:cs="Times New Roman"/>
                <w:sz w:val="22"/>
                <w:szCs w:val="22"/>
              </w:rPr>
            </w:pPr>
            <w:r w:rsidRPr="002C37D3">
              <w:rPr>
                <w:rFonts w:ascii="Times New Roman" w:hAnsi="Times New Roman" w:cs="Times New Roman"/>
                <w:sz w:val="22"/>
                <w:szCs w:val="22"/>
              </w:rPr>
              <w:t>50</w:t>
            </w:r>
          </w:p>
        </w:tc>
      </w:tr>
      <w:tr w:rsidR="00CD582C" w:rsidRPr="002C37D3" w:rsidTr="002A43BB">
        <w:tc>
          <w:tcPr>
            <w:tcW w:w="1587"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rPr>
                <w:rFonts w:ascii="Times New Roman" w:hAnsi="Times New Roman" w:cs="Times New Roman"/>
                <w:sz w:val="22"/>
                <w:szCs w:val="22"/>
              </w:rPr>
            </w:pPr>
            <w:r w:rsidRPr="002C37D3">
              <w:rPr>
                <w:rFonts w:ascii="Times New Roman" w:hAnsi="Times New Roman" w:cs="Times New Roman"/>
                <w:sz w:val="22"/>
                <w:szCs w:val="22"/>
              </w:rPr>
              <w:t>Опенок осенний</w:t>
            </w:r>
          </w:p>
        </w:tc>
        <w:tc>
          <w:tcPr>
            <w:tcW w:w="1191"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rPr>
                <w:rFonts w:ascii="Times New Roman" w:hAnsi="Times New Roman" w:cs="Times New Roman"/>
                <w:sz w:val="22"/>
                <w:szCs w:val="22"/>
              </w:rPr>
            </w:pPr>
            <w:r w:rsidRPr="002C37D3">
              <w:rPr>
                <w:rFonts w:ascii="Times New Roman" w:hAnsi="Times New Roman" w:cs="Times New Roman"/>
                <w:sz w:val="22"/>
                <w:szCs w:val="22"/>
              </w:rPr>
              <w:t>B2; B3; B4; C2; C3; C4</w:t>
            </w:r>
          </w:p>
        </w:tc>
        <w:tc>
          <w:tcPr>
            <w:tcW w:w="5159"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rPr>
                <w:rFonts w:ascii="Times New Roman" w:hAnsi="Times New Roman" w:cs="Times New Roman"/>
                <w:sz w:val="22"/>
                <w:szCs w:val="22"/>
              </w:rPr>
            </w:pPr>
            <w:r w:rsidRPr="002C37D3">
              <w:rPr>
                <w:rFonts w:ascii="Times New Roman" w:hAnsi="Times New Roman" w:cs="Times New Roman"/>
                <w:sz w:val="22"/>
                <w:szCs w:val="22"/>
              </w:rPr>
              <w:t>Невозобновившиеся вырубки последних 10 лет, насаждения с участием лиственных пород, вырубки еловых насаждений, перестойные и спелые насаждения</w:t>
            </w:r>
          </w:p>
        </w:tc>
        <w:tc>
          <w:tcPr>
            <w:tcW w:w="1701"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rPr>
                <w:rFonts w:ascii="Times New Roman" w:hAnsi="Times New Roman" w:cs="Times New Roman"/>
                <w:sz w:val="22"/>
                <w:szCs w:val="22"/>
              </w:rPr>
            </w:pPr>
            <w:r w:rsidRPr="002C37D3">
              <w:rPr>
                <w:rFonts w:ascii="Times New Roman" w:hAnsi="Times New Roman" w:cs="Times New Roman"/>
                <w:sz w:val="22"/>
                <w:szCs w:val="22"/>
              </w:rPr>
              <w:t>75</w:t>
            </w:r>
          </w:p>
        </w:tc>
      </w:tr>
    </w:tbl>
    <w:p w:rsidR="00CD582C" w:rsidRPr="002C37D3" w:rsidRDefault="00CD582C" w:rsidP="00CD582C">
      <w:pPr>
        <w:pStyle w:val="ConsPlusNormal"/>
        <w:ind w:firstLine="540"/>
        <w:jc w:val="both"/>
        <w:rPr>
          <w:rFonts w:ascii="Times New Roman" w:hAnsi="Times New Roman" w:cs="Times New Roman"/>
          <w:sz w:val="24"/>
          <w:szCs w:val="24"/>
        </w:rPr>
      </w:pPr>
    </w:p>
    <w:p w:rsidR="00CD582C" w:rsidRPr="002C37D3" w:rsidRDefault="00CD582C" w:rsidP="00CD582C">
      <w:pPr>
        <w:pStyle w:val="ConsPlusNormal"/>
        <w:jc w:val="center"/>
        <w:rPr>
          <w:rFonts w:ascii="Times New Roman" w:hAnsi="Times New Roman" w:cs="Times New Roman"/>
          <w:sz w:val="24"/>
          <w:szCs w:val="24"/>
        </w:rPr>
      </w:pPr>
      <w:r w:rsidRPr="002C37D3">
        <w:rPr>
          <w:rFonts w:ascii="Times New Roman" w:hAnsi="Times New Roman" w:cs="Times New Roman"/>
          <w:sz w:val="24"/>
          <w:szCs w:val="24"/>
        </w:rPr>
        <w:t>Встречаемость урожайных лет ягод и грибов за десятилетний период</w:t>
      </w:r>
    </w:p>
    <w:p w:rsidR="00CD582C" w:rsidRPr="002C37D3" w:rsidRDefault="00CD582C" w:rsidP="00CD582C">
      <w:pPr>
        <w:pStyle w:val="ConsPlusNormal"/>
        <w:ind w:firstLine="540"/>
        <w:jc w:val="right"/>
        <w:rPr>
          <w:rFonts w:ascii="Times New Roman" w:hAnsi="Times New Roman" w:cs="Times New Roman"/>
          <w:sz w:val="24"/>
          <w:szCs w:val="24"/>
        </w:rPr>
      </w:pPr>
      <w:r w:rsidRPr="002C37D3">
        <w:rPr>
          <w:rFonts w:ascii="Times New Roman" w:hAnsi="Times New Roman" w:cs="Times New Roman"/>
          <w:sz w:val="24"/>
          <w:szCs w:val="24"/>
        </w:rPr>
        <w:t xml:space="preserve">Таблица </w:t>
      </w:r>
      <w:r w:rsidR="00E825F1" w:rsidRPr="002C37D3">
        <w:rPr>
          <w:rFonts w:ascii="Times New Roman" w:hAnsi="Times New Roman" w:cs="Times New Roman"/>
          <w:sz w:val="24"/>
          <w:szCs w:val="24"/>
        </w:rPr>
        <w:t>5</w:t>
      </w:r>
      <w:r w:rsidRPr="002C37D3">
        <w:rPr>
          <w:rFonts w:ascii="Times New Roman" w:hAnsi="Times New Roman" w:cs="Times New Roman"/>
          <w:sz w:val="24"/>
          <w:szCs w:val="24"/>
        </w:rPr>
        <w:t>.3</w:t>
      </w:r>
    </w:p>
    <w:tbl>
      <w:tblPr>
        <w:tblW w:w="4950" w:type="pct"/>
        <w:tblInd w:w="62" w:type="dxa"/>
        <w:tblLayout w:type="fixed"/>
        <w:tblCellMar>
          <w:top w:w="102" w:type="dxa"/>
          <w:left w:w="62" w:type="dxa"/>
          <w:bottom w:w="102" w:type="dxa"/>
          <w:right w:w="62" w:type="dxa"/>
        </w:tblCellMar>
        <w:tblLook w:val="0000" w:firstRow="0" w:lastRow="0" w:firstColumn="0" w:lastColumn="0" w:noHBand="0" w:noVBand="0"/>
      </w:tblPr>
      <w:tblGrid>
        <w:gridCol w:w="2767"/>
        <w:gridCol w:w="1744"/>
        <w:gridCol w:w="1925"/>
        <w:gridCol w:w="1744"/>
        <w:gridCol w:w="2046"/>
      </w:tblGrid>
      <w:tr w:rsidR="00CD582C" w:rsidRPr="002C37D3" w:rsidTr="002A43BB">
        <w:trPr>
          <w:tblHeader/>
        </w:trPr>
        <w:tc>
          <w:tcPr>
            <w:tcW w:w="2608" w:type="dxa"/>
            <w:vMerge w:val="restart"/>
            <w:tcBorders>
              <w:top w:val="single" w:sz="4" w:space="0" w:color="auto"/>
              <w:left w:val="single" w:sz="4" w:space="0" w:color="auto"/>
              <w:bottom w:val="single" w:sz="4" w:space="0" w:color="auto"/>
              <w:right w:val="single" w:sz="4" w:space="0" w:color="auto"/>
            </w:tcBorders>
            <w:vAlign w:val="center"/>
          </w:tcPr>
          <w:p w:rsidR="00CD582C" w:rsidRPr="002C37D3" w:rsidRDefault="00CD582C"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Виды ягод и грибов</w:t>
            </w:r>
          </w:p>
        </w:tc>
        <w:tc>
          <w:tcPr>
            <w:tcW w:w="7030" w:type="dxa"/>
            <w:gridSpan w:val="4"/>
            <w:tcBorders>
              <w:top w:val="single" w:sz="4" w:space="0" w:color="auto"/>
              <w:left w:val="single" w:sz="4" w:space="0" w:color="auto"/>
              <w:bottom w:val="single" w:sz="4" w:space="0" w:color="auto"/>
              <w:right w:val="single" w:sz="4" w:space="0" w:color="auto"/>
            </w:tcBorders>
            <w:vAlign w:val="center"/>
          </w:tcPr>
          <w:p w:rsidR="00CD582C" w:rsidRPr="002C37D3" w:rsidRDefault="00CD582C"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Годы</w:t>
            </w:r>
          </w:p>
        </w:tc>
      </w:tr>
      <w:tr w:rsidR="00CD582C" w:rsidRPr="002C37D3" w:rsidTr="002A43BB">
        <w:trPr>
          <w:tblHeader/>
        </w:trPr>
        <w:tc>
          <w:tcPr>
            <w:tcW w:w="2608" w:type="dxa"/>
            <w:vMerge/>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ind w:firstLine="540"/>
              <w:jc w:val="both"/>
              <w:rPr>
                <w:rFonts w:ascii="Times New Roman" w:hAnsi="Times New Roman" w:cs="Times New Roman"/>
                <w:sz w:val="22"/>
                <w:szCs w:val="22"/>
              </w:rPr>
            </w:pPr>
          </w:p>
        </w:tc>
        <w:tc>
          <w:tcPr>
            <w:tcW w:w="1644" w:type="dxa"/>
            <w:tcBorders>
              <w:top w:val="single" w:sz="4" w:space="0" w:color="auto"/>
              <w:left w:val="single" w:sz="4" w:space="0" w:color="auto"/>
              <w:bottom w:val="single" w:sz="4" w:space="0" w:color="auto"/>
              <w:right w:val="single" w:sz="4" w:space="0" w:color="auto"/>
            </w:tcBorders>
            <w:vAlign w:val="center"/>
          </w:tcPr>
          <w:p w:rsidR="00CD582C" w:rsidRPr="002C37D3" w:rsidRDefault="00CD582C"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С высоким урожаем</w:t>
            </w:r>
          </w:p>
        </w:tc>
        <w:tc>
          <w:tcPr>
            <w:tcW w:w="1814" w:type="dxa"/>
            <w:tcBorders>
              <w:top w:val="single" w:sz="4" w:space="0" w:color="auto"/>
              <w:left w:val="single" w:sz="4" w:space="0" w:color="auto"/>
              <w:bottom w:val="single" w:sz="4" w:space="0" w:color="auto"/>
              <w:right w:val="single" w:sz="4" w:space="0" w:color="auto"/>
            </w:tcBorders>
            <w:vAlign w:val="center"/>
          </w:tcPr>
          <w:p w:rsidR="00CD582C" w:rsidRPr="002C37D3" w:rsidRDefault="00CD582C"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Со средним урожаем</w:t>
            </w:r>
          </w:p>
        </w:tc>
        <w:tc>
          <w:tcPr>
            <w:tcW w:w="1644" w:type="dxa"/>
            <w:tcBorders>
              <w:top w:val="single" w:sz="4" w:space="0" w:color="auto"/>
              <w:left w:val="single" w:sz="4" w:space="0" w:color="auto"/>
              <w:bottom w:val="single" w:sz="4" w:space="0" w:color="auto"/>
              <w:right w:val="single" w:sz="4" w:space="0" w:color="auto"/>
            </w:tcBorders>
            <w:vAlign w:val="center"/>
          </w:tcPr>
          <w:p w:rsidR="00CD582C" w:rsidRPr="002C37D3" w:rsidRDefault="00CD582C"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С низким урожаем</w:t>
            </w:r>
          </w:p>
        </w:tc>
        <w:tc>
          <w:tcPr>
            <w:tcW w:w="1928" w:type="dxa"/>
            <w:tcBorders>
              <w:top w:val="single" w:sz="4" w:space="0" w:color="auto"/>
              <w:left w:val="single" w:sz="4" w:space="0" w:color="auto"/>
              <w:bottom w:val="single" w:sz="4" w:space="0" w:color="auto"/>
              <w:right w:val="single" w:sz="4" w:space="0" w:color="auto"/>
            </w:tcBorders>
            <w:vAlign w:val="center"/>
          </w:tcPr>
          <w:p w:rsidR="00CD582C" w:rsidRPr="002C37D3" w:rsidRDefault="00CD582C"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Урожай отсутствует</w:t>
            </w:r>
          </w:p>
        </w:tc>
      </w:tr>
      <w:tr w:rsidR="00CD582C" w:rsidRPr="002C37D3" w:rsidTr="002A43BB">
        <w:tc>
          <w:tcPr>
            <w:tcW w:w="2608"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Черника</w:t>
            </w:r>
          </w:p>
        </w:tc>
        <w:tc>
          <w:tcPr>
            <w:tcW w:w="1644"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3</w:t>
            </w:r>
          </w:p>
        </w:tc>
        <w:tc>
          <w:tcPr>
            <w:tcW w:w="1814"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3</w:t>
            </w:r>
          </w:p>
        </w:tc>
        <w:tc>
          <w:tcPr>
            <w:tcW w:w="1644"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3</w:t>
            </w:r>
          </w:p>
        </w:tc>
        <w:tc>
          <w:tcPr>
            <w:tcW w:w="1928"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1</w:t>
            </w:r>
          </w:p>
        </w:tc>
      </w:tr>
      <w:tr w:rsidR="00CD582C" w:rsidRPr="002C37D3" w:rsidTr="002A43BB">
        <w:tc>
          <w:tcPr>
            <w:tcW w:w="2608"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Клюква</w:t>
            </w:r>
          </w:p>
        </w:tc>
        <w:tc>
          <w:tcPr>
            <w:tcW w:w="1644"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2</w:t>
            </w:r>
          </w:p>
        </w:tc>
        <w:tc>
          <w:tcPr>
            <w:tcW w:w="1814"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4</w:t>
            </w:r>
          </w:p>
        </w:tc>
        <w:tc>
          <w:tcPr>
            <w:tcW w:w="1644"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2</w:t>
            </w:r>
          </w:p>
        </w:tc>
        <w:tc>
          <w:tcPr>
            <w:tcW w:w="1928"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2</w:t>
            </w:r>
          </w:p>
        </w:tc>
      </w:tr>
      <w:tr w:rsidR="00CD582C" w:rsidRPr="002C37D3" w:rsidTr="002A43BB">
        <w:tc>
          <w:tcPr>
            <w:tcW w:w="2608"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Брусника</w:t>
            </w:r>
          </w:p>
        </w:tc>
        <w:tc>
          <w:tcPr>
            <w:tcW w:w="1644"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2</w:t>
            </w:r>
          </w:p>
        </w:tc>
        <w:tc>
          <w:tcPr>
            <w:tcW w:w="1814"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3</w:t>
            </w:r>
          </w:p>
        </w:tc>
        <w:tc>
          <w:tcPr>
            <w:tcW w:w="1644"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4</w:t>
            </w:r>
          </w:p>
        </w:tc>
        <w:tc>
          <w:tcPr>
            <w:tcW w:w="1928"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1</w:t>
            </w:r>
          </w:p>
        </w:tc>
      </w:tr>
      <w:tr w:rsidR="00CD582C" w:rsidRPr="002C37D3" w:rsidTr="002A43BB">
        <w:tc>
          <w:tcPr>
            <w:tcW w:w="2608"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Ежевика</w:t>
            </w:r>
          </w:p>
        </w:tc>
        <w:tc>
          <w:tcPr>
            <w:tcW w:w="1644"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4</w:t>
            </w:r>
          </w:p>
        </w:tc>
        <w:tc>
          <w:tcPr>
            <w:tcW w:w="1814"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2</w:t>
            </w:r>
          </w:p>
        </w:tc>
        <w:tc>
          <w:tcPr>
            <w:tcW w:w="1644"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3</w:t>
            </w:r>
          </w:p>
        </w:tc>
        <w:tc>
          <w:tcPr>
            <w:tcW w:w="1928"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1</w:t>
            </w:r>
          </w:p>
        </w:tc>
      </w:tr>
      <w:tr w:rsidR="00CD582C" w:rsidRPr="002C37D3" w:rsidTr="002A43BB">
        <w:tc>
          <w:tcPr>
            <w:tcW w:w="2608"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Малина</w:t>
            </w:r>
          </w:p>
        </w:tc>
        <w:tc>
          <w:tcPr>
            <w:tcW w:w="1644"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3</w:t>
            </w:r>
          </w:p>
        </w:tc>
        <w:tc>
          <w:tcPr>
            <w:tcW w:w="1814"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3</w:t>
            </w:r>
          </w:p>
        </w:tc>
        <w:tc>
          <w:tcPr>
            <w:tcW w:w="1644"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2</w:t>
            </w:r>
          </w:p>
        </w:tc>
        <w:tc>
          <w:tcPr>
            <w:tcW w:w="1928"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2</w:t>
            </w:r>
          </w:p>
        </w:tc>
      </w:tr>
      <w:tr w:rsidR="00CD582C" w:rsidRPr="002C37D3" w:rsidTr="002A43BB">
        <w:tc>
          <w:tcPr>
            <w:tcW w:w="2608"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Земляника</w:t>
            </w:r>
          </w:p>
        </w:tc>
        <w:tc>
          <w:tcPr>
            <w:tcW w:w="1644"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4</w:t>
            </w:r>
          </w:p>
        </w:tc>
        <w:tc>
          <w:tcPr>
            <w:tcW w:w="1814"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3</w:t>
            </w:r>
          </w:p>
        </w:tc>
        <w:tc>
          <w:tcPr>
            <w:tcW w:w="1644"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2</w:t>
            </w:r>
          </w:p>
        </w:tc>
        <w:tc>
          <w:tcPr>
            <w:tcW w:w="1928"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1</w:t>
            </w:r>
          </w:p>
        </w:tc>
      </w:tr>
      <w:tr w:rsidR="00CD582C" w:rsidRPr="002C37D3" w:rsidTr="002A43BB">
        <w:tc>
          <w:tcPr>
            <w:tcW w:w="2608"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Голубика</w:t>
            </w:r>
          </w:p>
        </w:tc>
        <w:tc>
          <w:tcPr>
            <w:tcW w:w="1644"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3</w:t>
            </w:r>
          </w:p>
        </w:tc>
        <w:tc>
          <w:tcPr>
            <w:tcW w:w="1814"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3</w:t>
            </w:r>
          </w:p>
        </w:tc>
        <w:tc>
          <w:tcPr>
            <w:tcW w:w="1644"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3</w:t>
            </w:r>
          </w:p>
        </w:tc>
        <w:tc>
          <w:tcPr>
            <w:tcW w:w="1928"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1</w:t>
            </w:r>
          </w:p>
        </w:tc>
      </w:tr>
      <w:tr w:rsidR="00CD582C" w:rsidRPr="002C37D3" w:rsidTr="002A43BB">
        <w:tc>
          <w:tcPr>
            <w:tcW w:w="2608"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Рябина обыкновенная</w:t>
            </w:r>
          </w:p>
        </w:tc>
        <w:tc>
          <w:tcPr>
            <w:tcW w:w="1644"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3</w:t>
            </w:r>
          </w:p>
        </w:tc>
        <w:tc>
          <w:tcPr>
            <w:tcW w:w="1814"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4</w:t>
            </w:r>
          </w:p>
        </w:tc>
        <w:tc>
          <w:tcPr>
            <w:tcW w:w="1644"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2</w:t>
            </w:r>
          </w:p>
        </w:tc>
        <w:tc>
          <w:tcPr>
            <w:tcW w:w="1928"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1</w:t>
            </w:r>
          </w:p>
        </w:tc>
      </w:tr>
      <w:tr w:rsidR="00CD582C" w:rsidRPr="002C37D3" w:rsidTr="002A43BB">
        <w:tc>
          <w:tcPr>
            <w:tcW w:w="2608"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Масленок</w:t>
            </w:r>
          </w:p>
        </w:tc>
        <w:tc>
          <w:tcPr>
            <w:tcW w:w="1644"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3</w:t>
            </w:r>
          </w:p>
        </w:tc>
        <w:tc>
          <w:tcPr>
            <w:tcW w:w="1814"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3</w:t>
            </w:r>
          </w:p>
        </w:tc>
        <w:tc>
          <w:tcPr>
            <w:tcW w:w="1644"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3</w:t>
            </w:r>
          </w:p>
        </w:tc>
        <w:tc>
          <w:tcPr>
            <w:tcW w:w="1928"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1</w:t>
            </w:r>
          </w:p>
        </w:tc>
      </w:tr>
      <w:tr w:rsidR="00CD582C" w:rsidRPr="002C37D3" w:rsidTr="002A43BB">
        <w:tc>
          <w:tcPr>
            <w:tcW w:w="2608"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Опенок</w:t>
            </w:r>
          </w:p>
        </w:tc>
        <w:tc>
          <w:tcPr>
            <w:tcW w:w="1644"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5</w:t>
            </w:r>
          </w:p>
        </w:tc>
        <w:tc>
          <w:tcPr>
            <w:tcW w:w="1814"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3</w:t>
            </w:r>
          </w:p>
        </w:tc>
        <w:tc>
          <w:tcPr>
            <w:tcW w:w="1644"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2</w:t>
            </w:r>
          </w:p>
        </w:tc>
        <w:tc>
          <w:tcPr>
            <w:tcW w:w="1928"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w:t>
            </w:r>
          </w:p>
        </w:tc>
      </w:tr>
      <w:tr w:rsidR="00CD582C" w:rsidRPr="002C37D3" w:rsidTr="002A43BB">
        <w:tc>
          <w:tcPr>
            <w:tcW w:w="2608"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Лисичка</w:t>
            </w:r>
          </w:p>
        </w:tc>
        <w:tc>
          <w:tcPr>
            <w:tcW w:w="1644"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4</w:t>
            </w:r>
          </w:p>
        </w:tc>
        <w:tc>
          <w:tcPr>
            <w:tcW w:w="1814"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4</w:t>
            </w:r>
          </w:p>
        </w:tc>
        <w:tc>
          <w:tcPr>
            <w:tcW w:w="1644"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2</w:t>
            </w:r>
          </w:p>
        </w:tc>
        <w:tc>
          <w:tcPr>
            <w:tcW w:w="1928"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w:t>
            </w:r>
          </w:p>
        </w:tc>
      </w:tr>
      <w:tr w:rsidR="00CD582C" w:rsidRPr="002C37D3" w:rsidTr="002A43BB">
        <w:tc>
          <w:tcPr>
            <w:tcW w:w="2608"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Белый гриб</w:t>
            </w:r>
          </w:p>
        </w:tc>
        <w:tc>
          <w:tcPr>
            <w:tcW w:w="1644"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1</w:t>
            </w:r>
          </w:p>
        </w:tc>
        <w:tc>
          <w:tcPr>
            <w:tcW w:w="1814"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2</w:t>
            </w:r>
          </w:p>
        </w:tc>
        <w:tc>
          <w:tcPr>
            <w:tcW w:w="1644"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5</w:t>
            </w:r>
          </w:p>
        </w:tc>
        <w:tc>
          <w:tcPr>
            <w:tcW w:w="1928"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2</w:t>
            </w:r>
          </w:p>
        </w:tc>
      </w:tr>
      <w:tr w:rsidR="00CD582C" w:rsidRPr="002C37D3" w:rsidTr="002A43BB">
        <w:tc>
          <w:tcPr>
            <w:tcW w:w="2608"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Зеленушка</w:t>
            </w:r>
          </w:p>
        </w:tc>
        <w:tc>
          <w:tcPr>
            <w:tcW w:w="1644"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3</w:t>
            </w:r>
          </w:p>
        </w:tc>
        <w:tc>
          <w:tcPr>
            <w:tcW w:w="1814"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3</w:t>
            </w:r>
          </w:p>
        </w:tc>
        <w:tc>
          <w:tcPr>
            <w:tcW w:w="1644"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3</w:t>
            </w:r>
          </w:p>
        </w:tc>
        <w:tc>
          <w:tcPr>
            <w:tcW w:w="1928"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1</w:t>
            </w:r>
          </w:p>
        </w:tc>
      </w:tr>
      <w:tr w:rsidR="00CD582C" w:rsidRPr="002C37D3" w:rsidTr="002A43BB">
        <w:tc>
          <w:tcPr>
            <w:tcW w:w="2608"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Груздь</w:t>
            </w:r>
          </w:p>
        </w:tc>
        <w:tc>
          <w:tcPr>
            <w:tcW w:w="1644"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1</w:t>
            </w:r>
          </w:p>
        </w:tc>
        <w:tc>
          <w:tcPr>
            <w:tcW w:w="1814"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4</w:t>
            </w:r>
          </w:p>
        </w:tc>
        <w:tc>
          <w:tcPr>
            <w:tcW w:w="1644"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4</w:t>
            </w:r>
          </w:p>
        </w:tc>
        <w:tc>
          <w:tcPr>
            <w:tcW w:w="1928"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1</w:t>
            </w:r>
          </w:p>
        </w:tc>
      </w:tr>
      <w:tr w:rsidR="00CD582C" w:rsidRPr="002C37D3" w:rsidTr="002A43BB">
        <w:tc>
          <w:tcPr>
            <w:tcW w:w="2608"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Рыжик</w:t>
            </w:r>
          </w:p>
        </w:tc>
        <w:tc>
          <w:tcPr>
            <w:tcW w:w="1644"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2</w:t>
            </w:r>
          </w:p>
        </w:tc>
        <w:tc>
          <w:tcPr>
            <w:tcW w:w="1814"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3</w:t>
            </w:r>
          </w:p>
        </w:tc>
        <w:tc>
          <w:tcPr>
            <w:tcW w:w="1644"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3</w:t>
            </w:r>
          </w:p>
        </w:tc>
        <w:tc>
          <w:tcPr>
            <w:tcW w:w="1928"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2</w:t>
            </w:r>
          </w:p>
        </w:tc>
      </w:tr>
      <w:tr w:rsidR="00CD582C" w:rsidRPr="002C37D3" w:rsidTr="002A43BB">
        <w:tc>
          <w:tcPr>
            <w:tcW w:w="2608"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Сыроежка</w:t>
            </w:r>
          </w:p>
        </w:tc>
        <w:tc>
          <w:tcPr>
            <w:tcW w:w="1644"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3</w:t>
            </w:r>
          </w:p>
        </w:tc>
        <w:tc>
          <w:tcPr>
            <w:tcW w:w="1814"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4</w:t>
            </w:r>
          </w:p>
        </w:tc>
        <w:tc>
          <w:tcPr>
            <w:tcW w:w="1644"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3</w:t>
            </w:r>
          </w:p>
        </w:tc>
        <w:tc>
          <w:tcPr>
            <w:tcW w:w="1928"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w:t>
            </w:r>
          </w:p>
        </w:tc>
      </w:tr>
      <w:tr w:rsidR="00CD582C" w:rsidRPr="002C37D3" w:rsidTr="002A43BB">
        <w:tc>
          <w:tcPr>
            <w:tcW w:w="2608"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Подберезовик и подосиновик</w:t>
            </w:r>
          </w:p>
        </w:tc>
        <w:tc>
          <w:tcPr>
            <w:tcW w:w="1644"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3</w:t>
            </w:r>
          </w:p>
        </w:tc>
        <w:tc>
          <w:tcPr>
            <w:tcW w:w="1814"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4</w:t>
            </w:r>
          </w:p>
        </w:tc>
        <w:tc>
          <w:tcPr>
            <w:tcW w:w="1644"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3</w:t>
            </w:r>
          </w:p>
        </w:tc>
        <w:tc>
          <w:tcPr>
            <w:tcW w:w="1928"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w:t>
            </w:r>
          </w:p>
        </w:tc>
      </w:tr>
    </w:tbl>
    <w:p w:rsidR="00CD582C" w:rsidRPr="002C37D3" w:rsidRDefault="00CD582C" w:rsidP="00CD582C">
      <w:pPr>
        <w:pStyle w:val="ConsPlusNormal"/>
        <w:ind w:firstLine="540"/>
        <w:jc w:val="both"/>
        <w:rPr>
          <w:rFonts w:ascii="Times New Roman" w:hAnsi="Times New Roman" w:cs="Times New Roman"/>
          <w:sz w:val="24"/>
          <w:szCs w:val="24"/>
        </w:rPr>
      </w:pPr>
    </w:p>
    <w:p w:rsidR="00CD582C" w:rsidRPr="002C37D3" w:rsidRDefault="00CD582C" w:rsidP="00CD582C">
      <w:pPr>
        <w:pStyle w:val="ConsPlusNormal"/>
        <w:jc w:val="center"/>
        <w:rPr>
          <w:rFonts w:ascii="Times New Roman" w:hAnsi="Times New Roman" w:cs="Times New Roman"/>
          <w:sz w:val="24"/>
          <w:szCs w:val="24"/>
        </w:rPr>
      </w:pPr>
      <w:r w:rsidRPr="002C37D3">
        <w:rPr>
          <w:rFonts w:ascii="Times New Roman" w:hAnsi="Times New Roman" w:cs="Times New Roman"/>
          <w:sz w:val="24"/>
          <w:szCs w:val="24"/>
        </w:rPr>
        <w:t>Ориентированный процент выхода воздушно-сухого</w:t>
      </w:r>
    </w:p>
    <w:p w:rsidR="00CD582C" w:rsidRPr="002C37D3" w:rsidRDefault="00CD582C" w:rsidP="00CD582C">
      <w:pPr>
        <w:pStyle w:val="ConsPlusNormal"/>
        <w:jc w:val="center"/>
        <w:rPr>
          <w:rFonts w:ascii="Times New Roman" w:hAnsi="Times New Roman" w:cs="Times New Roman"/>
          <w:sz w:val="24"/>
          <w:szCs w:val="24"/>
        </w:rPr>
      </w:pPr>
      <w:r w:rsidRPr="002C37D3">
        <w:rPr>
          <w:rFonts w:ascii="Times New Roman" w:hAnsi="Times New Roman" w:cs="Times New Roman"/>
          <w:sz w:val="24"/>
          <w:szCs w:val="24"/>
        </w:rPr>
        <w:t>лекарственного сырья из свежесобранного</w:t>
      </w:r>
    </w:p>
    <w:p w:rsidR="00CD582C" w:rsidRPr="002C37D3" w:rsidRDefault="00CD582C" w:rsidP="00CD582C">
      <w:pPr>
        <w:pStyle w:val="ConsPlusNormal"/>
        <w:ind w:firstLine="540"/>
        <w:jc w:val="right"/>
        <w:rPr>
          <w:rFonts w:ascii="Times New Roman" w:hAnsi="Times New Roman" w:cs="Times New Roman"/>
          <w:sz w:val="24"/>
          <w:szCs w:val="24"/>
        </w:rPr>
      </w:pPr>
      <w:r w:rsidRPr="002C37D3">
        <w:rPr>
          <w:rFonts w:ascii="Times New Roman" w:hAnsi="Times New Roman" w:cs="Times New Roman"/>
          <w:sz w:val="24"/>
          <w:szCs w:val="24"/>
        </w:rPr>
        <w:t xml:space="preserve">Таблица </w:t>
      </w:r>
      <w:r w:rsidR="00E825F1" w:rsidRPr="002C37D3">
        <w:rPr>
          <w:rFonts w:ascii="Times New Roman" w:hAnsi="Times New Roman" w:cs="Times New Roman"/>
          <w:sz w:val="24"/>
          <w:szCs w:val="24"/>
        </w:rPr>
        <w:t>5</w:t>
      </w:r>
      <w:r w:rsidRPr="002C37D3">
        <w:rPr>
          <w:rFonts w:ascii="Times New Roman" w:hAnsi="Times New Roman" w:cs="Times New Roman"/>
          <w:sz w:val="24"/>
          <w:szCs w:val="24"/>
        </w:rPr>
        <w:t>.4</w:t>
      </w:r>
    </w:p>
    <w:tbl>
      <w:tblPr>
        <w:tblW w:w="4950" w:type="pct"/>
        <w:tblInd w:w="62" w:type="dxa"/>
        <w:tblLayout w:type="fixed"/>
        <w:tblCellMar>
          <w:top w:w="102" w:type="dxa"/>
          <w:left w:w="62" w:type="dxa"/>
          <w:bottom w:w="102" w:type="dxa"/>
          <w:right w:w="62" w:type="dxa"/>
        </w:tblCellMar>
        <w:tblLook w:val="0000" w:firstRow="0" w:lastRow="0" w:firstColumn="0" w:lastColumn="0" w:noHBand="0" w:noVBand="0"/>
      </w:tblPr>
      <w:tblGrid>
        <w:gridCol w:w="5108"/>
        <w:gridCol w:w="2772"/>
        <w:gridCol w:w="2346"/>
      </w:tblGrid>
      <w:tr w:rsidR="00CD582C" w:rsidRPr="002C37D3" w:rsidTr="002A43BB">
        <w:trPr>
          <w:tblHeader/>
        </w:trPr>
        <w:tc>
          <w:tcPr>
            <w:tcW w:w="4814"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Название растения</w:t>
            </w:r>
          </w:p>
        </w:tc>
        <w:tc>
          <w:tcPr>
            <w:tcW w:w="2612"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Вид заготавливаемого сырья</w:t>
            </w:r>
          </w:p>
        </w:tc>
        <w:tc>
          <w:tcPr>
            <w:tcW w:w="2211"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Выход воздушного сухого сырья, %</w:t>
            </w:r>
          </w:p>
        </w:tc>
      </w:tr>
      <w:tr w:rsidR="00CD582C" w:rsidRPr="002C37D3" w:rsidTr="002A43BB">
        <w:tc>
          <w:tcPr>
            <w:tcW w:w="4814"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rPr>
                <w:rFonts w:ascii="Times New Roman" w:hAnsi="Times New Roman" w:cs="Times New Roman"/>
                <w:sz w:val="22"/>
                <w:szCs w:val="22"/>
              </w:rPr>
            </w:pPr>
            <w:r w:rsidRPr="002C37D3">
              <w:rPr>
                <w:rFonts w:ascii="Times New Roman" w:hAnsi="Times New Roman" w:cs="Times New Roman"/>
                <w:sz w:val="22"/>
                <w:szCs w:val="22"/>
              </w:rPr>
              <w:t>Багульник болотный</w:t>
            </w:r>
          </w:p>
        </w:tc>
        <w:tc>
          <w:tcPr>
            <w:tcW w:w="2612"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Трава</w:t>
            </w:r>
          </w:p>
        </w:tc>
        <w:tc>
          <w:tcPr>
            <w:tcW w:w="2211"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32 - 36</w:t>
            </w:r>
          </w:p>
        </w:tc>
      </w:tr>
      <w:tr w:rsidR="00CD582C" w:rsidRPr="002C37D3" w:rsidTr="002A43BB">
        <w:tc>
          <w:tcPr>
            <w:tcW w:w="4814"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rPr>
                <w:rFonts w:ascii="Times New Roman" w:hAnsi="Times New Roman" w:cs="Times New Roman"/>
                <w:sz w:val="22"/>
                <w:szCs w:val="22"/>
              </w:rPr>
            </w:pPr>
            <w:r w:rsidRPr="002C37D3">
              <w:rPr>
                <w:rFonts w:ascii="Times New Roman" w:hAnsi="Times New Roman" w:cs="Times New Roman"/>
                <w:sz w:val="22"/>
                <w:szCs w:val="22"/>
              </w:rPr>
              <w:t>Береза повислая и береза белая</w:t>
            </w:r>
          </w:p>
        </w:tc>
        <w:tc>
          <w:tcPr>
            <w:tcW w:w="2612"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Почки</w:t>
            </w:r>
          </w:p>
        </w:tc>
        <w:tc>
          <w:tcPr>
            <w:tcW w:w="2211"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40</w:t>
            </w:r>
          </w:p>
        </w:tc>
      </w:tr>
      <w:tr w:rsidR="00CD582C" w:rsidRPr="002C37D3" w:rsidTr="002A43BB">
        <w:tc>
          <w:tcPr>
            <w:tcW w:w="4814"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rPr>
                <w:rFonts w:ascii="Times New Roman" w:hAnsi="Times New Roman" w:cs="Times New Roman"/>
                <w:sz w:val="22"/>
                <w:szCs w:val="22"/>
              </w:rPr>
            </w:pPr>
            <w:r w:rsidRPr="002C37D3">
              <w:rPr>
                <w:rFonts w:ascii="Times New Roman" w:hAnsi="Times New Roman" w:cs="Times New Roman"/>
                <w:sz w:val="22"/>
                <w:szCs w:val="22"/>
              </w:rPr>
              <w:t>Бессмертник песчаный</w:t>
            </w:r>
          </w:p>
        </w:tc>
        <w:tc>
          <w:tcPr>
            <w:tcW w:w="2612"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Соцветия</w:t>
            </w:r>
          </w:p>
        </w:tc>
        <w:tc>
          <w:tcPr>
            <w:tcW w:w="2211"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25 - 30</w:t>
            </w:r>
          </w:p>
        </w:tc>
      </w:tr>
      <w:tr w:rsidR="00CD582C" w:rsidRPr="002C37D3" w:rsidTr="002A43BB">
        <w:tc>
          <w:tcPr>
            <w:tcW w:w="4814" w:type="dxa"/>
            <w:vMerge w:val="restart"/>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rPr>
                <w:rFonts w:ascii="Times New Roman" w:hAnsi="Times New Roman" w:cs="Times New Roman"/>
                <w:sz w:val="22"/>
                <w:szCs w:val="22"/>
              </w:rPr>
            </w:pPr>
            <w:r w:rsidRPr="002C37D3">
              <w:rPr>
                <w:rFonts w:ascii="Times New Roman" w:hAnsi="Times New Roman" w:cs="Times New Roman"/>
                <w:sz w:val="22"/>
                <w:szCs w:val="22"/>
              </w:rPr>
              <w:t>Боярышник</w:t>
            </w:r>
          </w:p>
        </w:tc>
        <w:tc>
          <w:tcPr>
            <w:tcW w:w="2612"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Цветки</w:t>
            </w:r>
          </w:p>
        </w:tc>
        <w:tc>
          <w:tcPr>
            <w:tcW w:w="2211"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18 - 20</w:t>
            </w:r>
          </w:p>
        </w:tc>
      </w:tr>
      <w:tr w:rsidR="00CD582C" w:rsidRPr="002C37D3" w:rsidTr="002A43BB">
        <w:tc>
          <w:tcPr>
            <w:tcW w:w="4814" w:type="dxa"/>
            <w:vMerge/>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ind w:firstLine="540"/>
              <w:jc w:val="both"/>
              <w:rPr>
                <w:rFonts w:ascii="Times New Roman" w:hAnsi="Times New Roman" w:cs="Times New Roman"/>
                <w:sz w:val="22"/>
                <w:szCs w:val="22"/>
              </w:rPr>
            </w:pPr>
          </w:p>
        </w:tc>
        <w:tc>
          <w:tcPr>
            <w:tcW w:w="2612"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Плоды</w:t>
            </w:r>
          </w:p>
        </w:tc>
        <w:tc>
          <w:tcPr>
            <w:tcW w:w="2211"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25</w:t>
            </w:r>
          </w:p>
        </w:tc>
      </w:tr>
      <w:tr w:rsidR="00CD582C" w:rsidRPr="002C37D3" w:rsidTr="002A43BB">
        <w:tc>
          <w:tcPr>
            <w:tcW w:w="4814"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rPr>
                <w:rFonts w:ascii="Times New Roman" w:hAnsi="Times New Roman" w:cs="Times New Roman"/>
                <w:sz w:val="22"/>
                <w:szCs w:val="22"/>
              </w:rPr>
            </w:pPr>
            <w:r w:rsidRPr="002C37D3">
              <w:rPr>
                <w:rFonts w:ascii="Times New Roman" w:hAnsi="Times New Roman" w:cs="Times New Roman"/>
                <w:sz w:val="22"/>
                <w:szCs w:val="22"/>
              </w:rPr>
              <w:t>Брусника</w:t>
            </w:r>
          </w:p>
        </w:tc>
        <w:tc>
          <w:tcPr>
            <w:tcW w:w="2612"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Листья</w:t>
            </w:r>
          </w:p>
        </w:tc>
        <w:tc>
          <w:tcPr>
            <w:tcW w:w="2211"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45</w:t>
            </w:r>
          </w:p>
        </w:tc>
      </w:tr>
      <w:tr w:rsidR="00CD582C" w:rsidRPr="002C37D3" w:rsidTr="002A43BB">
        <w:tc>
          <w:tcPr>
            <w:tcW w:w="4814"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rPr>
                <w:rFonts w:ascii="Times New Roman" w:hAnsi="Times New Roman" w:cs="Times New Roman"/>
                <w:sz w:val="22"/>
                <w:szCs w:val="22"/>
              </w:rPr>
            </w:pPr>
            <w:r w:rsidRPr="002C37D3">
              <w:rPr>
                <w:rFonts w:ascii="Times New Roman" w:hAnsi="Times New Roman" w:cs="Times New Roman"/>
                <w:sz w:val="22"/>
                <w:szCs w:val="22"/>
              </w:rPr>
              <w:t>Бузина черная</w:t>
            </w:r>
          </w:p>
        </w:tc>
        <w:tc>
          <w:tcPr>
            <w:tcW w:w="2612"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Цветки</w:t>
            </w:r>
          </w:p>
        </w:tc>
        <w:tc>
          <w:tcPr>
            <w:tcW w:w="2211"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18 - 20</w:t>
            </w:r>
          </w:p>
        </w:tc>
      </w:tr>
      <w:tr w:rsidR="00CD582C" w:rsidRPr="002C37D3" w:rsidTr="002A43BB">
        <w:tc>
          <w:tcPr>
            <w:tcW w:w="4814"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rPr>
                <w:rFonts w:ascii="Times New Roman" w:hAnsi="Times New Roman" w:cs="Times New Roman"/>
                <w:sz w:val="22"/>
                <w:szCs w:val="22"/>
              </w:rPr>
            </w:pPr>
            <w:r w:rsidRPr="002C37D3">
              <w:rPr>
                <w:rFonts w:ascii="Times New Roman" w:hAnsi="Times New Roman" w:cs="Times New Roman"/>
                <w:sz w:val="22"/>
                <w:szCs w:val="22"/>
              </w:rPr>
              <w:t>Дуб обыкновенный</w:t>
            </w:r>
          </w:p>
        </w:tc>
        <w:tc>
          <w:tcPr>
            <w:tcW w:w="2612"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Кора</w:t>
            </w:r>
          </w:p>
        </w:tc>
        <w:tc>
          <w:tcPr>
            <w:tcW w:w="2211"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40</w:t>
            </w:r>
          </w:p>
        </w:tc>
      </w:tr>
      <w:tr w:rsidR="00CD582C" w:rsidRPr="002C37D3" w:rsidTr="002A43BB">
        <w:tc>
          <w:tcPr>
            <w:tcW w:w="4814"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rPr>
                <w:rFonts w:ascii="Times New Roman" w:hAnsi="Times New Roman" w:cs="Times New Roman"/>
                <w:sz w:val="22"/>
                <w:szCs w:val="22"/>
              </w:rPr>
            </w:pPr>
            <w:r w:rsidRPr="002C37D3">
              <w:rPr>
                <w:rFonts w:ascii="Times New Roman" w:hAnsi="Times New Roman" w:cs="Times New Roman"/>
                <w:sz w:val="22"/>
                <w:szCs w:val="22"/>
              </w:rPr>
              <w:t>Душица обыкновенная</w:t>
            </w:r>
          </w:p>
        </w:tc>
        <w:tc>
          <w:tcPr>
            <w:tcW w:w="2612"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Трава</w:t>
            </w:r>
          </w:p>
        </w:tc>
        <w:tc>
          <w:tcPr>
            <w:tcW w:w="2211"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25</w:t>
            </w:r>
          </w:p>
        </w:tc>
      </w:tr>
      <w:tr w:rsidR="00CD582C" w:rsidRPr="002C37D3" w:rsidTr="002A43BB">
        <w:tc>
          <w:tcPr>
            <w:tcW w:w="4814"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rPr>
                <w:rFonts w:ascii="Times New Roman" w:hAnsi="Times New Roman" w:cs="Times New Roman"/>
                <w:sz w:val="22"/>
                <w:szCs w:val="22"/>
              </w:rPr>
            </w:pPr>
            <w:r w:rsidRPr="002C37D3">
              <w:rPr>
                <w:rFonts w:ascii="Times New Roman" w:hAnsi="Times New Roman" w:cs="Times New Roman"/>
                <w:sz w:val="22"/>
                <w:szCs w:val="22"/>
              </w:rPr>
              <w:t>Зверобой продырявленный</w:t>
            </w:r>
          </w:p>
        </w:tc>
        <w:tc>
          <w:tcPr>
            <w:tcW w:w="2612"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Трава</w:t>
            </w:r>
          </w:p>
        </w:tc>
        <w:tc>
          <w:tcPr>
            <w:tcW w:w="2211"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30</w:t>
            </w:r>
          </w:p>
        </w:tc>
      </w:tr>
      <w:tr w:rsidR="00CD582C" w:rsidRPr="002C37D3" w:rsidTr="002A43BB">
        <w:tc>
          <w:tcPr>
            <w:tcW w:w="4814" w:type="dxa"/>
            <w:vMerge w:val="restart"/>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rPr>
                <w:rFonts w:ascii="Times New Roman" w:hAnsi="Times New Roman" w:cs="Times New Roman"/>
                <w:sz w:val="22"/>
                <w:szCs w:val="22"/>
              </w:rPr>
            </w:pPr>
            <w:r w:rsidRPr="002C37D3">
              <w:rPr>
                <w:rFonts w:ascii="Times New Roman" w:hAnsi="Times New Roman" w:cs="Times New Roman"/>
                <w:sz w:val="22"/>
                <w:szCs w:val="22"/>
              </w:rPr>
              <w:t>Земляника лесная</w:t>
            </w:r>
          </w:p>
        </w:tc>
        <w:tc>
          <w:tcPr>
            <w:tcW w:w="2612"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Листья</w:t>
            </w:r>
          </w:p>
        </w:tc>
        <w:tc>
          <w:tcPr>
            <w:tcW w:w="2211"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20</w:t>
            </w:r>
          </w:p>
        </w:tc>
      </w:tr>
      <w:tr w:rsidR="00CD582C" w:rsidRPr="002C37D3" w:rsidTr="002A43BB">
        <w:tc>
          <w:tcPr>
            <w:tcW w:w="4814" w:type="dxa"/>
            <w:vMerge/>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ind w:firstLine="540"/>
              <w:jc w:val="both"/>
              <w:rPr>
                <w:rFonts w:ascii="Times New Roman" w:hAnsi="Times New Roman" w:cs="Times New Roman"/>
                <w:sz w:val="22"/>
                <w:szCs w:val="22"/>
              </w:rPr>
            </w:pPr>
          </w:p>
        </w:tc>
        <w:tc>
          <w:tcPr>
            <w:tcW w:w="2612"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Плоды</w:t>
            </w:r>
          </w:p>
        </w:tc>
        <w:tc>
          <w:tcPr>
            <w:tcW w:w="2211"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14 - 16</w:t>
            </w:r>
          </w:p>
        </w:tc>
      </w:tr>
      <w:tr w:rsidR="00CD582C" w:rsidRPr="002C37D3" w:rsidTr="002A43BB">
        <w:tc>
          <w:tcPr>
            <w:tcW w:w="4814"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rPr>
                <w:rFonts w:ascii="Times New Roman" w:hAnsi="Times New Roman" w:cs="Times New Roman"/>
                <w:sz w:val="22"/>
                <w:szCs w:val="22"/>
              </w:rPr>
            </w:pPr>
            <w:r w:rsidRPr="002C37D3">
              <w:rPr>
                <w:rFonts w:ascii="Times New Roman" w:hAnsi="Times New Roman" w:cs="Times New Roman"/>
                <w:sz w:val="22"/>
                <w:szCs w:val="22"/>
              </w:rPr>
              <w:t>Калина обыкновенная</w:t>
            </w:r>
          </w:p>
        </w:tc>
        <w:tc>
          <w:tcPr>
            <w:tcW w:w="2612"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Кора</w:t>
            </w:r>
          </w:p>
        </w:tc>
        <w:tc>
          <w:tcPr>
            <w:tcW w:w="2211"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40</w:t>
            </w:r>
          </w:p>
        </w:tc>
      </w:tr>
      <w:tr w:rsidR="00CD582C" w:rsidRPr="002C37D3" w:rsidTr="002A43BB">
        <w:tc>
          <w:tcPr>
            <w:tcW w:w="4814"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rPr>
                <w:rFonts w:ascii="Times New Roman" w:hAnsi="Times New Roman" w:cs="Times New Roman"/>
                <w:sz w:val="22"/>
                <w:szCs w:val="22"/>
              </w:rPr>
            </w:pPr>
            <w:r w:rsidRPr="002C37D3">
              <w:rPr>
                <w:rFonts w:ascii="Times New Roman" w:hAnsi="Times New Roman" w:cs="Times New Roman"/>
                <w:sz w:val="22"/>
                <w:szCs w:val="22"/>
              </w:rPr>
              <w:t>Крапива двудомная</w:t>
            </w:r>
          </w:p>
        </w:tc>
        <w:tc>
          <w:tcPr>
            <w:tcW w:w="2612"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Листья</w:t>
            </w:r>
          </w:p>
        </w:tc>
        <w:tc>
          <w:tcPr>
            <w:tcW w:w="2211"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22</w:t>
            </w:r>
          </w:p>
        </w:tc>
      </w:tr>
      <w:tr w:rsidR="00CD582C" w:rsidRPr="002C37D3" w:rsidTr="002A43BB">
        <w:tc>
          <w:tcPr>
            <w:tcW w:w="4814"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rPr>
                <w:rFonts w:ascii="Times New Roman" w:hAnsi="Times New Roman" w:cs="Times New Roman"/>
                <w:sz w:val="22"/>
                <w:szCs w:val="22"/>
              </w:rPr>
            </w:pPr>
            <w:r w:rsidRPr="002C37D3">
              <w:rPr>
                <w:rFonts w:ascii="Times New Roman" w:hAnsi="Times New Roman" w:cs="Times New Roman"/>
                <w:sz w:val="22"/>
                <w:szCs w:val="22"/>
              </w:rPr>
              <w:t>Крушина ломкая</w:t>
            </w:r>
          </w:p>
        </w:tc>
        <w:tc>
          <w:tcPr>
            <w:tcW w:w="2612"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Кора</w:t>
            </w:r>
          </w:p>
        </w:tc>
        <w:tc>
          <w:tcPr>
            <w:tcW w:w="2211"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40</w:t>
            </w:r>
          </w:p>
        </w:tc>
      </w:tr>
      <w:tr w:rsidR="00CD582C" w:rsidRPr="002C37D3" w:rsidTr="002A43BB">
        <w:tc>
          <w:tcPr>
            <w:tcW w:w="4814" w:type="dxa"/>
            <w:vMerge w:val="restart"/>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rPr>
                <w:rFonts w:ascii="Times New Roman" w:hAnsi="Times New Roman" w:cs="Times New Roman"/>
                <w:sz w:val="22"/>
                <w:szCs w:val="22"/>
              </w:rPr>
            </w:pPr>
            <w:r w:rsidRPr="002C37D3">
              <w:rPr>
                <w:rFonts w:ascii="Times New Roman" w:hAnsi="Times New Roman" w:cs="Times New Roman"/>
                <w:sz w:val="22"/>
                <w:szCs w:val="22"/>
              </w:rPr>
              <w:t>Ландыш майский</w:t>
            </w:r>
          </w:p>
        </w:tc>
        <w:tc>
          <w:tcPr>
            <w:tcW w:w="2612"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Листья</w:t>
            </w:r>
          </w:p>
        </w:tc>
        <w:tc>
          <w:tcPr>
            <w:tcW w:w="2211"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20</w:t>
            </w:r>
          </w:p>
        </w:tc>
      </w:tr>
      <w:tr w:rsidR="00CD582C" w:rsidRPr="002C37D3" w:rsidTr="002A43BB">
        <w:tc>
          <w:tcPr>
            <w:tcW w:w="4814" w:type="dxa"/>
            <w:vMerge/>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ind w:firstLine="540"/>
              <w:jc w:val="both"/>
              <w:rPr>
                <w:rFonts w:ascii="Times New Roman" w:hAnsi="Times New Roman" w:cs="Times New Roman"/>
                <w:sz w:val="22"/>
                <w:szCs w:val="22"/>
              </w:rPr>
            </w:pPr>
          </w:p>
        </w:tc>
        <w:tc>
          <w:tcPr>
            <w:tcW w:w="2612"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Трава</w:t>
            </w:r>
          </w:p>
        </w:tc>
        <w:tc>
          <w:tcPr>
            <w:tcW w:w="2211"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20</w:t>
            </w:r>
          </w:p>
        </w:tc>
      </w:tr>
      <w:tr w:rsidR="00CD582C" w:rsidRPr="002C37D3" w:rsidTr="002A43BB">
        <w:tc>
          <w:tcPr>
            <w:tcW w:w="4814"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rPr>
                <w:rFonts w:ascii="Times New Roman" w:hAnsi="Times New Roman" w:cs="Times New Roman"/>
                <w:sz w:val="22"/>
                <w:szCs w:val="22"/>
              </w:rPr>
            </w:pPr>
            <w:r w:rsidRPr="002C37D3">
              <w:rPr>
                <w:rFonts w:ascii="Times New Roman" w:hAnsi="Times New Roman" w:cs="Times New Roman"/>
                <w:sz w:val="22"/>
                <w:szCs w:val="22"/>
              </w:rPr>
              <w:t>Липа сердцевидная</w:t>
            </w:r>
          </w:p>
        </w:tc>
        <w:tc>
          <w:tcPr>
            <w:tcW w:w="2612"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Цветки</w:t>
            </w:r>
          </w:p>
        </w:tc>
        <w:tc>
          <w:tcPr>
            <w:tcW w:w="2211"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25</w:t>
            </w:r>
          </w:p>
        </w:tc>
      </w:tr>
      <w:tr w:rsidR="00CD582C" w:rsidRPr="002C37D3" w:rsidTr="002A43BB">
        <w:tc>
          <w:tcPr>
            <w:tcW w:w="4814"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rPr>
                <w:rFonts w:ascii="Times New Roman" w:hAnsi="Times New Roman" w:cs="Times New Roman"/>
                <w:sz w:val="22"/>
                <w:szCs w:val="22"/>
              </w:rPr>
            </w:pPr>
            <w:r w:rsidRPr="002C37D3">
              <w:rPr>
                <w:rFonts w:ascii="Times New Roman" w:hAnsi="Times New Roman" w:cs="Times New Roman"/>
                <w:sz w:val="22"/>
                <w:szCs w:val="22"/>
              </w:rPr>
              <w:t>Малина обыкновенная</w:t>
            </w:r>
          </w:p>
        </w:tc>
        <w:tc>
          <w:tcPr>
            <w:tcW w:w="2612"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Плоды</w:t>
            </w:r>
          </w:p>
        </w:tc>
        <w:tc>
          <w:tcPr>
            <w:tcW w:w="2211"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16 - 18</w:t>
            </w:r>
          </w:p>
        </w:tc>
      </w:tr>
      <w:tr w:rsidR="00CD582C" w:rsidRPr="002C37D3" w:rsidTr="002A43BB">
        <w:tc>
          <w:tcPr>
            <w:tcW w:w="4814"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rPr>
                <w:rFonts w:ascii="Times New Roman" w:hAnsi="Times New Roman" w:cs="Times New Roman"/>
                <w:sz w:val="22"/>
                <w:szCs w:val="22"/>
              </w:rPr>
            </w:pPr>
            <w:r w:rsidRPr="002C37D3">
              <w:rPr>
                <w:rFonts w:ascii="Times New Roman" w:hAnsi="Times New Roman" w:cs="Times New Roman"/>
                <w:sz w:val="22"/>
                <w:szCs w:val="22"/>
              </w:rPr>
              <w:t>Мать-и-мачеха</w:t>
            </w:r>
          </w:p>
        </w:tc>
        <w:tc>
          <w:tcPr>
            <w:tcW w:w="2612"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Листья</w:t>
            </w:r>
          </w:p>
        </w:tc>
        <w:tc>
          <w:tcPr>
            <w:tcW w:w="2211"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15</w:t>
            </w:r>
          </w:p>
        </w:tc>
      </w:tr>
      <w:tr w:rsidR="00CD582C" w:rsidRPr="002C37D3" w:rsidTr="002A43BB">
        <w:tc>
          <w:tcPr>
            <w:tcW w:w="4814"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rPr>
                <w:rFonts w:ascii="Times New Roman" w:hAnsi="Times New Roman" w:cs="Times New Roman"/>
                <w:sz w:val="22"/>
                <w:szCs w:val="22"/>
              </w:rPr>
            </w:pPr>
            <w:r w:rsidRPr="002C37D3">
              <w:rPr>
                <w:rFonts w:ascii="Times New Roman" w:hAnsi="Times New Roman" w:cs="Times New Roman"/>
                <w:sz w:val="22"/>
                <w:szCs w:val="22"/>
              </w:rPr>
              <w:t>Можжевельник обыкновенный</w:t>
            </w:r>
          </w:p>
        </w:tc>
        <w:tc>
          <w:tcPr>
            <w:tcW w:w="2612"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Шишкоягоды</w:t>
            </w:r>
          </w:p>
        </w:tc>
        <w:tc>
          <w:tcPr>
            <w:tcW w:w="2211"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30</w:t>
            </w:r>
          </w:p>
        </w:tc>
      </w:tr>
      <w:tr w:rsidR="00CD582C" w:rsidRPr="002C37D3" w:rsidTr="002A43BB">
        <w:tc>
          <w:tcPr>
            <w:tcW w:w="4814"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rPr>
                <w:rFonts w:ascii="Times New Roman" w:hAnsi="Times New Roman" w:cs="Times New Roman"/>
                <w:sz w:val="22"/>
                <w:szCs w:val="22"/>
              </w:rPr>
            </w:pPr>
            <w:r w:rsidRPr="002C37D3">
              <w:rPr>
                <w:rFonts w:ascii="Times New Roman" w:hAnsi="Times New Roman" w:cs="Times New Roman"/>
                <w:sz w:val="22"/>
                <w:szCs w:val="22"/>
              </w:rPr>
              <w:t>Одуванчик лекарственный</w:t>
            </w:r>
          </w:p>
        </w:tc>
        <w:tc>
          <w:tcPr>
            <w:tcW w:w="2612"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Корни</w:t>
            </w:r>
          </w:p>
        </w:tc>
        <w:tc>
          <w:tcPr>
            <w:tcW w:w="2211"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33 - 35</w:t>
            </w:r>
          </w:p>
        </w:tc>
      </w:tr>
      <w:tr w:rsidR="00CD582C" w:rsidRPr="002C37D3" w:rsidTr="002A43BB">
        <w:tc>
          <w:tcPr>
            <w:tcW w:w="4814"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rPr>
                <w:rFonts w:ascii="Times New Roman" w:hAnsi="Times New Roman" w:cs="Times New Roman"/>
                <w:sz w:val="22"/>
                <w:szCs w:val="22"/>
              </w:rPr>
            </w:pPr>
            <w:r w:rsidRPr="002C37D3">
              <w:rPr>
                <w:rFonts w:ascii="Times New Roman" w:hAnsi="Times New Roman" w:cs="Times New Roman"/>
                <w:sz w:val="22"/>
                <w:szCs w:val="22"/>
              </w:rPr>
              <w:t>Ольха серая и ольха клейкая</w:t>
            </w:r>
          </w:p>
        </w:tc>
        <w:tc>
          <w:tcPr>
            <w:tcW w:w="2612"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Соплодия</w:t>
            </w:r>
          </w:p>
        </w:tc>
        <w:tc>
          <w:tcPr>
            <w:tcW w:w="2211"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38 - 40</w:t>
            </w:r>
          </w:p>
        </w:tc>
      </w:tr>
      <w:tr w:rsidR="00CD582C" w:rsidRPr="002C37D3" w:rsidTr="002A43BB">
        <w:tc>
          <w:tcPr>
            <w:tcW w:w="4814"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rPr>
                <w:rFonts w:ascii="Times New Roman" w:hAnsi="Times New Roman" w:cs="Times New Roman"/>
                <w:sz w:val="22"/>
                <w:szCs w:val="22"/>
              </w:rPr>
            </w:pPr>
            <w:r w:rsidRPr="002C37D3">
              <w:rPr>
                <w:rFonts w:ascii="Times New Roman" w:hAnsi="Times New Roman" w:cs="Times New Roman"/>
                <w:sz w:val="22"/>
                <w:szCs w:val="22"/>
              </w:rPr>
              <w:t>Пастушья сумка</w:t>
            </w:r>
          </w:p>
        </w:tc>
        <w:tc>
          <w:tcPr>
            <w:tcW w:w="2612"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Трава</w:t>
            </w:r>
          </w:p>
        </w:tc>
        <w:tc>
          <w:tcPr>
            <w:tcW w:w="2211"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26 - 28</w:t>
            </w:r>
          </w:p>
        </w:tc>
      </w:tr>
      <w:tr w:rsidR="00CD582C" w:rsidRPr="002C37D3" w:rsidTr="002A43BB">
        <w:tc>
          <w:tcPr>
            <w:tcW w:w="4814"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rPr>
                <w:rFonts w:ascii="Times New Roman" w:hAnsi="Times New Roman" w:cs="Times New Roman"/>
                <w:sz w:val="22"/>
                <w:szCs w:val="22"/>
              </w:rPr>
            </w:pPr>
            <w:r w:rsidRPr="002C37D3">
              <w:rPr>
                <w:rFonts w:ascii="Times New Roman" w:hAnsi="Times New Roman" w:cs="Times New Roman"/>
                <w:sz w:val="22"/>
                <w:szCs w:val="22"/>
              </w:rPr>
              <w:t>Пижма обыкновенная</w:t>
            </w:r>
          </w:p>
        </w:tc>
        <w:tc>
          <w:tcPr>
            <w:tcW w:w="2612"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Соцветия</w:t>
            </w:r>
          </w:p>
        </w:tc>
        <w:tc>
          <w:tcPr>
            <w:tcW w:w="2211"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25</w:t>
            </w:r>
          </w:p>
        </w:tc>
      </w:tr>
      <w:tr w:rsidR="00CD582C" w:rsidRPr="002C37D3" w:rsidTr="002A43BB">
        <w:tc>
          <w:tcPr>
            <w:tcW w:w="4814"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rPr>
                <w:rFonts w:ascii="Times New Roman" w:hAnsi="Times New Roman" w:cs="Times New Roman"/>
                <w:sz w:val="22"/>
                <w:szCs w:val="22"/>
              </w:rPr>
            </w:pPr>
            <w:r w:rsidRPr="002C37D3">
              <w:rPr>
                <w:rFonts w:ascii="Times New Roman" w:hAnsi="Times New Roman" w:cs="Times New Roman"/>
                <w:sz w:val="22"/>
                <w:szCs w:val="22"/>
              </w:rPr>
              <w:t>Подорожник большой</w:t>
            </w:r>
          </w:p>
        </w:tc>
        <w:tc>
          <w:tcPr>
            <w:tcW w:w="2612"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Листья</w:t>
            </w:r>
          </w:p>
        </w:tc>
        <w:tc>
          <w:tcPr>
            <w:tcW w:w="2211"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15</w:t>
            </w:r>
          </w:p>
        </w:tc>
      </w:tr>
      <w:tr w:rsidR="00CD582C" w:rsidRPr="002C37D3" w:rsidTr="002A43BB">
        <w:tc>
          <w:tcPr>
            <w:tcW w:w="4814" w:type="dxa"/>
            <w:vMerge w:val="restart"/>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rPr>
                <w:rFonts w:ascii="Times New Roman" w:hAnsi="Times New Roman" w:cs="Times New Roman"/>
                <w:sz w:val="22"/>
                <w:szCs w:val="22"/>
              </w:rPr>
            </w:pPr>
            <w:r w:rsidRPr="002C37D3">
              <w:rPr>
                <w:rFonts w:ascii="Times New Roman" w:hAnsi="Times New Roman" w:cs="Times New Roman"/>
                <w:sz w:val="22"/>
                <w:szCs w:val="22"/>
              </w:rPr>
              <w:t>Полынь горькая</w:t>
            </w:r>
          </w:p>
        </w:tc>
        <w:tc>
          <w:tcPr>
            <w:tcW w:w="2612"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Трава</w:t>
            </w:r>
          </w:p>
        </w:tc>
        <w:tc>
          <w:tcPr>
            <w:tcW w:w="2211"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22</w:t>
            </w:r>
          </w:p>
        </w:tc>
      </w:tr>
      <w:tr w:rsidR="00CD582C" w:rsidRPr="002C37D3" w:rsidTr="002A43BB">
        <w:tc>
          <w:tcPr>
            <w:tcW w:w="4814" w:type="dxa"/>
            <w:vMerge/>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ind w:firstLine="540"/>
              <w:jc w:val="both"/>
              <w:rPr>
                <w:rFonts w:ascii="Times New Roman" w:hAnsi="Times New Roman" w:cs="Times New Roman"/>
                <w:sz w:val="22"/>
                <w:szCs w:val="22"/>
              </w:rPr>
            </w:pPr>
          </w:p>
        </w:tc>
        <w:tc>
          <w:tcPr>
            <w:tcW w:w="2612"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Листья</w:t>
            </w:r>
          </w:p>
        </w:tc>
        <w:tc>
          <w:tcPr>
            <w:tcW w:w="2211"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24 - 25</w:t>
            </w:r>
          </w:p>
        </w:tc>
      </w:tr>
      <w:tr w:rsidR="00CD582C" w:rsidRPr="002C37D3" w:rsidTr="002A43BB">
        <w:tc>
          <w:tcPr>
            <w:tcW w:w="4814"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rPr>
                <w:rFonts w:ascii="Times New Roman" w:hAnsi="Times New Roman" w:cs="Times New Roman"/>
                <w:sz w:val="22"/>
                <w:szCs w:val="22"/>
              </w:rPr>
            </w:pPr>
            <w:r w:rsidRPr="002C37D3">
              <w:rPr>
                <w:rFonts w:ascii="Times New Roman" w:hAnsi="Times New Roman" w:cs="Times New Roman"/>
                <w:sz w:val="22"/>
                <w:szCs w:val="22"/>
              </w:rPr>
              <w:t>Пустырник сердцевидный</w:t>
            </w:r>
          </w:p>
        </w:tc>
        <w:tc>
          <w:tcPr>
            <w:tcW w:w="2612"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Трава</w:t>
            </w:r>
          </w:p>
        </w:tc>
        <w:tc>
          <w:tcPr>
            <w:tcW w:w="2211"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25</w:t>
            </w:r>
          </w:p>
        </w:tc>
      </w:tr>
      <w:tr w:rsidR="00CD582C" w:rsidRPr="002C37D3" w:rsidTr="002A43BB">
        <w:tc>
          <w:tcPr>
            <w:tcW w:w="4814"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rPr>
                <w:rFonts w:ascii="Times New Roman" w:hAnsi="Times New Roman" w:cs="Times New Roman"/>
                <w:sz w:val="22"/>
                <w:szCs w:val="22"/>
              </w:rPr>
            </w:pPr>
            <w:r w:rsidRPr="002C37D3">
              <w:rPr>
                <w:rFonts w:ascii="Times New Roman" w:hAnsi="Times New Roman" w:cs="Times New Roman"/>
                <w:sz w:val="22"/>
                <w:szCs w:val="22"/>
              </w:rPr>
              <w:t>Ромашка лекарственная</w:t>
            </w:r>
          </w:p>
        </w:tc>
        <w:tc>
          <w:tcPr>
            <w:tcW w:w="2612"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Соцветия</w:t>
            </w:r>
          </w:p>
        </w:tc>
        <w:tc>
          <w:tcPr>
            <w:tcW w:w="2211"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20</w:t>
            </w:r>
          </w:p>
        </w:tc>
      </w:tr>
      <w:tr w:rsidR="00CD582C" w:rsidRPr="002C37D3" w:rsidTr="002A43BB">
        <w:tc>
          <w:tcPr>
            <w:tcW w:w="4814"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rPr>
                <w:rFonts w:ascii="Times New Roman" w:hAnsi="Times New Roman" w:cs="Times New Roman"/>
                <w:sz w:val="22"/>
                <w:szCs w:val="22"/>
              </w:rPr>
            </w:pPr>
            <w:r w:rsidRPr="002C37D3">
              <w:rPr>
                <w:rFonts w:ascii="Times New Roman" w:hAnsi="Times New Roman" w:cs="Times New Roman"/>
                <w:sz w:val="22"/>
                <w:szCs w:val="22"/>
              </w:rPr>
              <w:t>Смородина черная</w:t>
            </w:r>
          </w:p>
        </w:tc>
        <w:tc>
          <w:tcPr>
            <w:tcW w:w="2612"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Плоды</w:t>
            </w:r>
          </w:p>
        </w:tc>
        <w:tc>
          <w:tcPr>
            <w:tcW w:w="2211"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18 - 20</w:t>
            </w:r>
          </w:p>
        </w:tc>
      </w:tr>
      <w:tr w:rsidR="00CD582C" w:rsidRPr="002C37D3" w:rsidTr="002A43BB">
        <w:tc>
          <w:tcPr>
            <w:tcW w:w="4814"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rPr>
                <w:rFonts w:ascii="Times New Roman" w:hAnsi="Times New Roman" w:cs="Times New Roman"/>
                <w:sz w:val="22"/>
                <w:szCs w:val="22"/>
              </w:rPr>
            </w:pPr>
            <w:r w:rsidRPr="002C37D3">
              <w:rPr>
                <w:rFonts w:ascii="Times New Roman" w:hAnsi="Times New Roman" w:cs="Times New Roman"/>
                <w:sz w:val="22"/>
                <w:szCs w:val="22"/>
              </w:rPr>
              <w:t>Сосна обыкновенная</w:t>
            </w:r>
          </w:p>
        </w:tc>
        <w:tc>
          <w:tcPr>
            <w:tcW w:w="2612"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Почки</w:t>
            </w:r>
          </w:p>
        </w:tc>
        <w:tc>
          <w:tcPr>
            <w:tcW w:w="2211"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40</w:t>
            </w:r>
          </w:p>
        </w:tc>
      </w:tr>
      <w:tr w:rsidR="00CD582C" w:rsidRPr="002C37D3" w:rsidTr="002A43BB">
        <w:tc>
          <w:tcPr>
            <w:tcW w:w="4814"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rPr>
                <w:rFonts w:ascii="Times New Roman" w:hAnsi="Times New Roman" w:cs="Times New Roman"/>
                <w:sz w:val="22"/>
                <w:szCs w:val="22"/>
              </w:rPr>
            </w:pPr>
            <w:r w:rsidRPr="002C37D3">
              <w:rPr>
                <w:rFonts w:ascii="Times New Roman" w:hAnsi="Times New Roman" w:cs="Times New Roman"/>
                <w:sz w:val="22"/>
                <w:szCs w:val="22"/>
              </w:rPr>
              <w:t>Сушеница топяная</w:t>
            </w:r>
          </w:p>
        </w:tc>
        <w:tc>
          <w:tcPr>
            <w:tcW w:w="2612"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Трава</w:t>
            </w:r>
          </w:p>
        </w:tc>
        <w:tc>
          <w:tcPr>
            <w:tcW w:w="2211"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23 - 25</w:t>
            </w:r>
          </w:p>
        </w:tc>
      </w:tr>
      <w:tr w:rsidR="00CD582C" w:rsidRPr="002C37D3" w:rsidTr="002A43BB">
        <w:tc>
          <w:tcPr>
            <w:tcW w:w="4814"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rPr>
                <w:rFonts w:ascii="Times New Roman" w:hAnsi="Times New Roman" w:cs="Times New Roman"/>
                <w:sz w:val="22"/>
                <w:szCs w:val="22"/>
              </w:rPr>
            </w:pPr>
            <w:r w:rsidRPr="002C37D3">
              <w:rPr>
                <w:rFonts w:ascii="Times New Roman" w:hAnsi="Times New Roman" w:cs="Times New Roman"/>
                <w:sz w:val="22"/>
                <w:szCs w:val="22"/>
              </w:rPr>
              <w:t>Толокнянка обыкновенная</w:t>
            </w:r>
          </w:p>
        </w:tc>
        <w:tc>
          <w:tcPr>
            <w:tcW w:w="2612"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Листья</w:t>
            </w:r>
          </w:p>
        </w:tc>
        <w:tc>
          <w:tcPr>
            <w:tcW w:w="2211"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50</w:t>
            </w:r>
          </w:p>
        </w:tc>
      </w:tr>
      <w:tr w:rsidR="00CD582C" w:rsidRPr="002C37D3" w:rsidTr="002A43BB">
        <w:tc>
          <w:tcPr>
            <w:tcW w:w="4814"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rPr>
                <w:rFonts w:ascii="Times New Roman" w:hAnsi="Times New Roman" w:cs="Times New Roman"/>
                <w:sz w:val="22"/>
                <w:szCs w:val="22"/>
              </w:rPr>
            </w:pPr>
            <w:r w:rsidRPr="002C37D3">
              <w:rPr>
                <w:rFonts w:ascii="Times New Roman" w:hAnsi="Times New Roman" w:cs="Times New Roman"/>
                <w:sz w:val="22"/>
                <w:szCs w:val="22"/>
              </w:rPr>
              <w:t>Тысячелистник обыкновенный</w:t>
            </w:r>
          </w:p>
        </w:tc>
        <w:tc>
          <w:tcPr>
            <w:tcW w:w="2612"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Трава</w:t>
            </w:r>
          </w:p>
        </w:tc>
        <w:tc>
          <w:tcPr>
            <w:tcW w:w="2211"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22</w:t>
            </w:r>
          </w:p>
        </w:tc>
      </w:tr>
      <w:tr w:rsidR="00CD582C" w:rsidRPr="002C37D3" w:rsidTr="002A43BB">
        <w:tc>
          <w:tcPr>
            <w:tcW w:w="4814"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rPr>
                <w:rFonts w:ascii="Times New Roman" w:hAnsi="Times New Roman" w:cs="Times New Roman"/>
                <w:sz w:val="22"/>
                <w:szCs w:val="22"/>
              </w:rPr>
            </w:pPr>
            <w:r w:rsidRPr="002C37D3">
              <w:rPr>
                <w:rFonts w:ascii="Times New Roman" w:hAnsi="Times New Roman" w:cs="Times New Roman"/>
                <w:sz w:val="22"/>
                <w:szCs w:val="22"/>
              </w:rPr>
              <w:t>Хвощ полевой</w:t>
            </w:r>
          </w:p>
        </w:tc>
        <w:tc>
          <w:tcPr>
            <w:tcW w:w="2612"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Трава</w:t>
            </w:r>
          </w:p>
        </w:tc>
        <w:tc>
          <w:tcPr>
            <w:tcW w:w="2211"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25</w:t>
            </w:r>
          </w:p>
        </w:tc>
      </w:tr>
      <w:tr w:rsidR="00CD582C" w:rsidRPr="002C37D3" w:rsidTr="002A43BB">
        <w:tc>
          <w:tcPr>
            <w:tcW w:w="4814"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rPr>
                <w:rFonts w:ascii="Times New Roman" w:hAnsi="Times New Roman" w:cs="Times New Roman"/>
                <w:sz w:val="22"/>
                <w:szCs w:val="22"/>
              </w:rPr>
            </w:pPr>
            <w:r w:rsidRPr="002C37D3">
              <w:rPr>
                <w:rFonts w:ascii="Times New Roman" w:hAnsi="Times New Roman" w:cs="Times New Roman"/>
                <w:sz w:val="22"/>
                <w:szCs w:val="22"/>
              </w:rPr>
              <w:t>Череда трехраздельная</w:t>
            </w:r>
          </w:p>
        </w:tc>
        <w:tc>
          <w:tcPr>
            <w:tcW w:w="2612"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Трава</w:t>
            </w:r>
          </w:p>
        </w:tc>
        <w:tc>
          <w:tcPr>
            <w:tcW w:w="2211"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15</w:t>
            </w:r>
          </w:p>
        </w:tc>
      </w:tr>
      <w:tr w:rsidR="00CD582C" w:rsidRPr="002C37D3" w:rsidTr="002A43BB">
        <w:tc>
          <w:tcPr>
            <w:tcW w:w="4814"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rPr>
                <w:rFonts w:ascii="Times New Roman" w:hAnsi="Times New Roman" w:cs="Times New Roman"/>
                <w:sz w:val="22"/>
                <w:szCs w:val="22"/>
              </w:rPr>
            </w:pPr>
            <w:r w:rsidRPr="002C37D3">
              <w:rPr>
                <w:rFonts w:ascii="Times New Roman" w:hAnsi="Times New Roman" w:cs="Times New Roman"/>
                <w:sz w:val="22"/>
                <w:szCs w:val="22"/>
              </w:rPr>
              <w:t>Черемуха обыкновенная</w:t>
            </w:r>
          </w:p>
        </w:tc>
        <w:tc>
          <w:tcPr>
            <w:tcW w:w="2612"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Плоды</w:t>
            </w:r>
          </w:p>
        </w:tc>
        <w:tc>
          <w:tcPr>
            <w:tcW w:w="2211"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22 - 45</w:t>
            </w:r>
          </w:p>
        </w:tc>
      </w:tr>
      <w:tr w:rsidR="00CD582C" w:rsidRPr="002C37D3" w:rsidTr="002A43BB">
        <w:tc>
          <w:tcPr>
            <w:tcW w:w="4814"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rPr>
                <w:rFonts w:ascii="Times New Roman" w:hAnsi="Times New Roman" w:cs="Times New Roman"/>
                <w:sz w:val="22"/>
                <w:szCs w:val="22"/>
              </w:rPr>
            </w:pPr>
            <w:r w:rsidRPr="002C37D3">
              <w:rPr>
                <w:rFonts w:ascii="Times New Roman" w:hAnsi="Times New Roman" w:cs="Times New Roman"/>
                <w:sz w:val="22"/>
                <w:szCs w:val="22"/>
              </w:rPr>
              <w:t>Черника обыкновенная</w:t>
            </w:r>
          </w:p>
        </w:tc>
        <w:tc>
          <w:tcPr>
            <w:tcW w:w="2612"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Плоды</w:t>
            </w:r>
          </w:p>
        </w:tc>
        <w:tc>
          <w:tcPr>
            <w:tcW w:w="2211"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13</w:t>
            </w:r>
          </w:p>
        </w:tc>
      </w:tr>
      <w:tr w:rsidR="00CD582C" w:rsidRPr="002C37D3" w:rsidTr="002A43BB">
        <w:tc>
          <w:tcPr>
            <w:tcW w:w="4814"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rPr>
                <w:rFonts w:ascii="Times New Roman" w:hAnsi="Times New Roman" w:cs="Times New Roman"/>
                <w:sz w:val="22"/>
                <w:szCs w:val="22"/>
              </w:rPr>
            </w:pPr>
            <w:r w:rsidRPr="002C37D3">
              <w:rPr>
                <w:rFonts w:ascii="Times New Roman" w:hAnsi="Times New Roman" w:cs="Times New Roman"/>
                <w:sz w:val="22"/>
                <w:szCs w:val="22"/>
              </w:rPr>
              <w:t>Чистотел большой</w:t>
            </w:r>
          </w:p>
        </w:tc>
        <w:tc>
          <w:tcPr>
            <w:tcW w:w="2612"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Трава</w:t>
            </w:r>
          </w:p>
        </w:tc>
        <w:tc>
          <w:tcPr>
            <w:tcW w:w="2211"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23 - 25</w:t>
            </w:r>
          </w:p>
        </w:tc>
      </w:tr>
      <w:tr w:rsidR="00CD582C" w:rsidRPr="002C37D3" w:rsidTr="002A43BB">
        <w:tc>
          <w:tcPr>
            <w:tcW w:w="4814"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rPr>
                <w:rFonts w:ascii="Times New Roman" w:hAnsi="Times New Roman" w:cs="Times New Roman"/>
                <w:sz w:val="22"/>
                <w:szCs w:val="22"/>
              </w:rPr>
            </w:pPr>
            <w:r w:rsidRPr="002C37D3">
              <w:rPr>
                <w:rFonts w:ascii="Times New Roman" w:hAnsi="Times New Roman" w:cs="Times New Roman"/>
                <w:sz w:val="22"/>
                <w:szCs w:val="22"/>
              </w:rPr>
              <w:t>Шиповник собачий (и другие низковитаминные виды)</w:t>
            </w:r>
          </w:p>
        </w:tc>
        <w:tc>
          <w:tcPr>
            <w:tcW w:w="2612"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Плоды</w:t>
            </w:r>
          </w:p>
        </w:tc>
        <w:tc>
          <w:tcPr>
            <w:tcW w:w="2211"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32 - 35</w:t>
            </w:r>
          </w:p>
        </w:tc>
      </w:tr>
    </w:tbl>
    <w:p w:rsidR="00CD582C" w:rsidRPr="002C37D3" w:rsidRDefault="00CD582C" w:rsidP="00CD582C">
      <w:pPr>
        <w:pStyle w:val="ConsPlusNormal"/>
        <w:ind w:firstLine="540"/>
        <w:jc w:val="center"/>
        <w:rPr>
          <w:rFonts w:ascii="Times New Roman" w:hAnsi="Times New Roman" w:cs="Times New Roman"/>
          <w:sz w:val="24"/>
          <w:szCs w:val="24"/>
        </w:rPr>
      </w:pPr>
    </w:p>
    <w:p w:rsidR="00CD582C" w:rsidRPr="002C37D3" w:rsidRDefault="00CD582C" w:rsidP="00CD582C">
      <w:pPr>
        <w:pStyle w:val="ConsPlusNormal"/>
        <w:ind w:firstLine="540"/>
        <w:jc w:val="center"/>
        <w:rPr>
          <w:rFonts w:ascii="Times New Roman" w:hAnsi="Times New Roman" w:cs="Times New Roman"/>
          <w:sz w:val="24"/>
          <w:szCs w:val="24"/>
        </w:rPr>
      </w:pPr>
      <w:r w:rsidRPr="002C37D3">
        <w:rPr>
          <w:rFonts w:ascii="Times New Roman" w:hAnsi="Times New Roman" w:cs="Times New Roman"/>
          <w:sz w:val="24"/>
          <w:szCs w:val="24"/>
        </w:rPr>
        <w:t>Нормативное количество каналов при подсочке</w:t>
      </w:r>
    </w:p>
    <w:p w:rsidR="00CD582C" w:rsidRPr="002C37D3" w:rsidRDefault="00CD582C" w:rsidP="00CD582C">
      <w:pPr>
        <w:pStyle w:val="ConsPlusNormal"/>
        <w:ind w:firstLine="540"/>
        <w:jc w:val="right"/>
        <w:rPr>
          <w:rFonts w:ascii="Times New Roman" w:hAnsi="Times New Roman" w:cs="Times New Roman"/>
          <w:sz w:val="24"/>
          <w:szCs w:val="24"/>
        </w:rPr>
      </w:pPr>
      <w:r w:rsidRPr="002C37D3">
        <w:rPr>
          <w:rFonts w:ascii="Times New Roman" w:hAnsi="Times New Roman" w:cs="Times New Roman"/>
          <w:sz w:val="24"/>
          <w:szCs w:val="24"/>
        </w:rPr>
        <w:t xml:space="preserve">Таблица </w:t>
      </w:r>
      <w:r w:rsidR="00E825F1" w:rsidRPr="002C37D3">
        <w:rPr>
          <w:rFonts w:ascii="Times New Roman" w:hAnsi="Times New Roman" w:cs="Times New Roman"/>
          <w:sz w:val="24"/>
          <w:szCs w:val="24"/>
        </w:rPr>
        <w:t>5</w:t>
      </w:r>
      <w:r w:rsidRPr="002C37D3">
        <w:rPr>
          <w:rFonts w:ascii="Times New Roman" w:hAnsi="Times New Roman" w:cs="Times New Roman"/>
          <w:sz w:val="24"/>
          <w:szCs w:val="24"/>
        </w:rPr>
        <w:t>.5</w:t>
      </w:r>
    </w:p>
    <w:tbl>
      <w:tblPr>
        <w:tblW w:w="4950" w:type="pct"/>
        <w:tblInd w:w="62" w:type="dxa"/>
        <w:tblLayout w:type="fixed"/>
        <w:tblCellMar>
          <w:top w:w="102" w:type="dxa"/>
          <w:left w:w="62" w:type="dxa"/>
          <w:bottom w:w="102" w:type="dxa"/>
          <w:right w:w="62" w:type="dxa"/>
        </w:tblCellMar>
        <w:tblLook w:val="0000" w:firstRow="0" w:lastRow="0" w:firstColumn="0" w:lastColumn="0" w:noHBand="0" w:noVBand="0"/>
      </w:tblPr>
      <w:tblGrid>
        <w:gridCol w:w="2346"/>
        <w:gridCol w:w="2466"/>
        <w:gridCol w:w="5414"/>
      </w:tblGrid>
      <w:tr w:rsidR="00CD582C" w:rsidRPr="002C37D3" w:rsidTr="009A2F61">
        <w:trPr>
          <w:tblHeader/>
        </w:trPr>
        <w:tc>
          <w:tcPr>
            <w:tcW w:w="2211"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Диаметр дерева на высоте груди, см</w:t>
            </w:r>
          </w:p>
        </w:tc>
        <w:tc>
          <w:tcPr>
            <w:tcW w:w="2324"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Количество каналов при подсочке</w:t>
            </w:r>
          </w:p>
        </w:tc>
        <w:tc>
          <w:tcPr>
            <w:tcW w:w="5102" w:type="dxa"/>
            <w:tcBorders>
              <w:top w:val="single" w:sz="4" w:space="0" w:color="auto"/>
              <w:left w:val="single" w:sz="4" w:space="0" w:color="auto"/>
              <w:bottom w:val="single" w:sz="4" w:space="0" w:color="auto"/>
              <w:right w:val="single" w:sz="4" w:space="0" w:color="auto"/>
            </w:tcBorders>
            <w:vAlign w:val="center"/>
          </w:tcPr>
          <w:p w:rsidR="00CD582C" w:rsidRPr="002C37D3" w:rsidRDefault="00CD582C"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Примечание</w:t>
            </w:r>
          </w:p>
        </w:tc>
      </w:tr>
      <w:tr w:rsidR="00CD582C" w:rsidRPr="002C37D3" w:rsidTr="002A43BB">
        <w:tc>
          <w:tcPr>
            <w:tcW w:w="2211"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20 - 22</w:t>
            </w:r>
          </w:p>
        </w:tc>
        <w:tc>
          <w:tcPr>
            <w:tcW w:w="2324"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1</w:t>
            </w:r>
          </w:p>
        </w:tc>
        <w:tc>
          <w:tcPr>
            <w:tcW w:w="5102" w:type="dxa"/>
            <w:vMerge w:val="restart"/>
            <w:tcBorders>
              <w:top w:val="single" w:sz="4" w:space="0" w:color="auto"/>
              <w:left w:val="single" w:sz="4" w:space="0" w:color="auto"/>
              <w:bottom w:val="single" w:sz="4" w:space="0" w:color="auto"/>
              <w:right w:val="single" w:sz="4" w:space="0" w:color="auto"/>
            </w:tcBorders>
            <w:vAlign w:val="center"/>
          </w:tcPr>
          <w:p w:rsidR="00CD582C" w:rsidRPr="002C37D3" w:rsidRDefault="00CD582C" w:rsidP="002A43BB">
            <w:pPr>
              <w:pStyle w:val="ConsPlusNormal"/>
              <w:rPr>
                <w:rFonts w:ascii="Times New Roman" w:hAnsi="Times New Roman" w:cs="Times New Roman"/>
                <w:sz w:val="22"/>
                <w:szCs w:val="22"/>
              </w:rPr>
            </w:pPr>
            <w:r w:rsidRPr="002C37D3">
              <w:rPr>
                <w:rFonts w:ascii="Times New Roman" w:hAnsi="Times New Roman" w:cs="Times New Roman"/>
                <w:sz w:val="22"/>
                <w:szCs w:val="22"/>
              </w:rPr>
              <w:t>За год до рубки разрешается подсочка деревьев с диаметром 16 см при следующих нормах нагрузки:</w:t>
            </w:r>
          </w:p>
          <w:p w:rsidR="00CD582C" w:rsidRPr="002C37D3" w:rsidRDefault="00CD582C" w:rsidP="002A43BB">
            <w:pPr>
              <w:pStyle w:val="ConsPlusNormal"/>
              <w:rPr>
                <w:rFonts w:ascii="Times New Roman" w:hAnsi="Times New Roman" w:cs="Times New Roman"/>
                <w:sz w:val="22"/>
                <w:szCs w:val="22"/>
              </w:rPr>
            </w:pPr>
            <w:r w:rsidRPr="002C37D3">
              <w:rPr>
                <w:rFonts w:ascii="Times New Roman" w:hAnsi="Times New Roman" w:cs="Times New Roman"/>
                <w:sz w:val="22"/>
                <w:szCs w:val="22"/>
              </w:rPr>
              <w:t>16 - 20 см - 1 канал;</w:t>
            </w:r>
          </w:p>
          <w:p w:rsidR="00CD582C" w:rsidRPr="002C37D3" w:rsidRDefault="00CD582C" w:rsidP="002A43BB">
            <w:pPr>
              <w:pStyle w:val="ConsPlusNormal"/>
              <w:rPr>
                <w:rFonts w:ascii="Times New Roman" w:hAnsi="Times New Roman" w:cs="Times New Roman"/>
                <w:sz w:val="22"/>
                <w:szCs w:val="22"/>
              </w:rPr>
            </w:pPr>
            <w:r w:rsidRPr="002C37D3">
              <w:rPr>
                <w:rFonts w:ascii="Times New Roman" w:hAnsi="Times New Roman" w:cs="Times New Roman"/>
                <w:sz w:val="22"/>
                <w:szCs w:val="22"/>
              </w:rPr>
              <w:t>21 - 24 см - 2 канала;</w:t>
            </w:r>
          </w:p>
          <w:p w:rsidR="00CD582C" w:rsidRPr="002C37D3" w:rsidRDefault="00CD582C" w:rsidP="002A43BB">
            <w:pPr>
              <w:pStyle w:val="ConsPlusNormal"/>
              <w:rPr>
                <w:rFonts w:ascii="Times New Roman" w:hAnsi="Times New Roman" w:cs="Times New Roman"/>
                <w:sz w:val="22"/>
                <w:szCs w:val="22"/>
              </w:rPr>
            </w:pPr>
            <w:r w:rsidRPr="002C37D3">
              <w:rPr>
                <w:rFonts w:ascii="Times New Roman" w:hAnsi="Times New Roman" w:cs="Times New Roman"/>
                <w:sz w:val="22"/>
                <w:szCs w:val="22"/>
              </w:rPr>
              <w:t>25 см и более - 3 канала</w:t>
            </w:r>
          </w:p>
        </w:tc>
      </w:tr>
      <w:tr w:rsidR="00CD582C" w:rsidRPr="002C37D3" w:rsidTr="002A43BB">
        <w:tc>
          <w:tcPr>
            <w:tcW w:w="2211"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23 - 27</w:t>
            </w:r>
          </w:p>
        </w:tc>
        <w:tc>
          <w:tcPr>
            <w:tcW w:w="2324"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2</w:t>
            </w:r>
          </w:p>
        </w:tc>
        <w:tc>
          <w:tcPr>
            <w:tcW w:w="5102" w:type="dxa"/>
            <w:vMerge/>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jc w:val="center"/>
              <w:rPr>
                <w:rFonts w:ascii="Times New Roman" w:hAnsi="Times New Roman" w:cs="Times New Roman"/>
                <w:sz w:val="22"/>
                <w:szCs w:val="22"/>
              </w:rPr>
            </w:pPr>
          </w:p>
        </w:tc>
      </w:tr>
      <w:tr w:rsidR="00CD582C" w:rsidRPr="002C37D3" w:rsidTr="002A43BB">
        <w:tc>
          <w:tcPr>
            <w:tcW w:w="2211"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28 - 32</w:t>
            </w:r>
          </w:p>
        </w:tc>
        <w:tc>
          <w:tcPr>
            <w:tcW w:w="2324"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3</w:t>
            </w:r>
          </w:p>
        </w:tc>
        <w:tc>
          <w:tcPr>
            <w:tcW w:w="5102" w:type="dxa"/>
            <w:vMerge/>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jc w:val="center"/>
              <w:rPr>
                <w:rFonts w:ascii="Times New Roman" w:hAnsi="Times New Roman" w:cs="Times New Roman"/>
                <w:sz w:val="22"/>
                <w:szCs w:val="22"/>
              </w:rPr>
            </w:pPr>
          </w:p>
        </w:tc>
      </w:tr>
      <w:tr w:rsidR="00CD582C" w:rsidRPr="002C37D3" w:rsidTr="002A43BB">
        <w:tc>
          <w:tcPr>
            <w:tcW w:w="2211"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33 и более</w:t>
            </w:r>
          </w:p>
        </w:tc>
        <w:tc>
          <w:tcPr>
            <w:tcW w:w="2324"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4</w:t>
            </w:r>
          </w:p>
        </w:tc>
        <w:tc>
          <w:tcPr>
            <w:tcW w:w="5102" w:type="dxa"/>
            <w:vMerge/>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jc w:val="center"/>
              <w:rPr>
                <w:rFonts w:ascii="Times New Roman" w:hAnsi="Times New Roman" w:cs="Times New Roman"/>
                <w:sz w:val="22"/>
                <w:szCs w:val="22"/>
              </w:rPr>
            </w:pPr>
          </w:p>
        </w:tc>
      </w:tr>
    </w:tbl>
    <w:p w:rsidR="00CD582C" w:rsidRPr="002C37D3" w:rsidRDefault="00CD582C" w:rsidP="00CD582C">
      <w:pPr>
        <w:pStyle w:val="ConsPlusNormal"/>
        <w:ind w:firstLine="540"/>
        <w:jc w:val="both"/>
        <w:rPr>
          <w:rFonts w:ascii="Times New Roman" w:hAnsi="Times New Roman" w:cs="Times New Roman"/>
          <w:sz w:val="24"/>
          <w:szCs w:val="24"/>
        </w:rPr>
      </w:pPr>
    </w:p>
    <w:p w:rsidR="00CD582C" w:rsidRPr="002C37D3" w:rsidRDefault="00CD582C" w:rsidP="00CD582C">
      <w:pPr>
        <w:pStyle w:val="ConsPlusNormal"/>
        <w:ind w:firstLine="540"/>
        <w:jc w:val="center"/>
        <w:rPr>
          <w:rFonts w:ascii="Times New Roman" w:hAnsi="Times New Roman" w:cs="Times New Roman"/>
          <w:sz w:val="24"/>
          <w:szCs w:val="24"/>
        </w:rPr>
      </w:pPr>
      <w:r w:rsidRPr="002C37D3">
        <w:rPr>
          <w:rFonts w:ascii="Times New Roman" w:hAnsi="Times New Roman" w:cs="Times New Roman"/>
          <w:sz w:val="24"/>
          <w:szCs w:val="24"/>
        </w:rPr>
        <w:t>Выход березового сока, т/га,</w:t>
      </w:r>
    </w:p>
    <w:p w:rsidR="00CD582C" w:rsidRPr="002C37D3" w:rsidRDefault="00CD582C" w:rsidP="00CD582C">
      <w:pPr>
        <w:pStyle w:val="ConsPlusNormal"/>
        <w:ind w:firstLine="540"/>
        <w:jc w:val="center"/>
        <w:rPr>
          <w:rFonts w:ascii="Times New Roman" w:hAnsi="Times New Roman" w:cs="Times New Roman"/>
          <w:sz w:val="24"/>
          <w:szCs w:val="24"/>
        </w:rPr>
      </w:pPr>
      <w:r w:rsidRPr="002C37D3">
        <w:rPr>
          <w:rFonts w:ascii="Times New Roman" w:hAnsi="Times New Roman" w:cs="Times New Roman"/>
          <w:sz w:val="24"/>
          <w:szCs w:val="24"/>
        </w:rPr>
        <w:t>в чистых березовых насаждениях 1 и 2 классов бонитета</w:t>
      </w:r>
    </w:p>
    <w:p w:rsidR="00CD582C" w:rsidRPr="002C37D3" w:rsidRDefault="00CD582C" w:rsidP="00CD582C">
      <w:pPr>
        <w:pStyle w:val="ConsPlusNormal"/>
        <w:ind w:firstLine="540"/>
        <w:jc w:val="right"/>
        <w:rPr>
          <w:rFonts w:ascii="Times New Roman" w:hAnsi="Times New Roman" w:cs="Times New Roman"/>
          <w:sz w:val="24"/>
          <w:szCs w:val="24"/>
        </w:rPr>
      </w:pPr>
      <w:r w:rsidRPr="002C37D3">
        <w:rPr>
          <w:rFonts w:ascii="Times New Roman" w:hAnsi="Times New Roman" w:cs="Times New Roman"/>
          <w:sz w:val="24"/>
          <w:szCs w:val="24"/>
        </w:rPr>
        <w:t xml:space="preserve">Таблица </w:t>
      </w:r>
      <w:r w:rsidR="00E825F1" w:rsidRPr="002C37D3">
        <w:rPr>
          <w:rFonts w:ascii="Times New Roman" w:hAnsi="Times New Roman" w:cs="Times New Roman"/>
          <w:sz w:val="24"/>
          <w:szCs w:val="24"/>
        </w:rPr>
        <w:t>5</w:t>
      </w:r>
      <w:r w:rsidRPr="002C37D3">
        <w:rPr>
          <w:rFonts w:ascii="Times New Roman" w:hAnsi="Times New Roman" w:cs="Times New Roman"/>
          <w:sz w:val="24"/>
          <w:szCs w:val="24"/>
        </w:rPr>
        <w:t>.6</w:t>
      </w:r>
    </w:p>
    <w:tbl>
      <w:tblPr>
        <w:tblW w:w="4950" w:type="pct"/>
        <w:tblInd w:w="62" w:type="dxa"/>
        <w:tblLayout w:type="fixed"/>
        <w:tblCellMar>
          <w:top w:w="102" w:type="dxa"/>
          <w:left w:w="62" w:type="dxa"/>
          <w:bottom w:w="102" w:type="dxa"/>
          <w:right w:w="62" w:type="dxa"/>
        </w:tblCellMar>
        <w:tblLook w:val="0000" w:firstRow="0" w:lastRow="0" w:firstColumn="0" w:lastColumn="0" w:noHBand="0" w:noVBand="0"/>
      </w:tblPr>
      <w:tblGrid>
        <w:gridCol w:w="4318"/>
        <w:gridCol w:w="844"/>
        <w:gridCol w:w="844"/>
        <w:gridCol w:w="844"/>
        <w:gridCol w:w="844"/>
        <w:gridCol w:w="844"/>
        <w:gridCol w:w="844"/>
        <w:gridCol w:w="844"/>
      </w:tblGrid>
      <w:tr w:rsidR="00CD582C" w:rsidRPr="002C37D3" w:rsidTr="002A43BB">
        <w:tc>
          <w:tcPr>
            <w:tcW w:w="4064" w:type="dxa"/>
            <w:vMerge w:val="restart"/>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Наименьший диаметр, с которого начинается подсочка, см</w:t>
            </w:r>
          </w:p>
        </w:tc>
        <w:tc>
          <w:tcPr>
            <w:tcW w:w="5558" w:type="dxa"/>
            <w:gridSpan w:val="7"/>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Полнота насаждений</w:t>
            </w:r>
          </w:p>
        </w:tc>
      </w:tr>
      <w:tr w:rsidR="00CD582C" w:rsidRPr="002C37D3" w:rsidTr="002A43BB">
        <w:tc>
          <w:tcPr>
            <w:tcW w:w="4064" w:type="dxa"/>
            <w:vMerge/>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ind w:firstLine="540"/>
              <w:jc w:val="both"/>
              <w:rPr>
                <w:rFonts w:ascii="Times New Roman" w:hAnsi="Times New Roman" w:cs="Times New Roman"/>
                <w:sz w:val="22"/>
                <w:szCs w:val="22"/>
              </w:rPr>
            </w:pPr>
          </w:p>
        </w:tc>
        <w:tc>
          <w:tcPr>
            <w:tcW w:w="794"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1,0</w:t>
            </w:r>
          </w:p>
        </w:tc>
        <w:tc>
          <w:tcPr>
            <w:tcW w:w="794"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0,9</w:t>
            </w:r>
          </w:p>
        </w:tc>
        <w:tc>
          <w:tcPr>
            <w:tcW w:w="794"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0,8</w:t>
            </w:r>
          </w:p>
        </w:tc>
        <w:tc>
          <w:tcPr>
            <w:tcW w:w="794"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0,7</w:t>
            </w:r>
          </w:p>
        </w:tc>
        <w:tc>
          <w:tcPr>
            <w:tcW w:w="794"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0,6</w:t>
            </w:r>
          </w:p>
        </w:tc>
        <w:tc>
          <w:tcPr>
            <w:tcW w:w="794"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0,5</w:t>
            </w:r>
          </w:p>
        </w:tc>
        <w:tc>
          <w:tcPr>
            <w:tcW w:w="794"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0,4</w:t>
            </w:r>
          </w:p>
        </w:tc>
      </w:tr>
      <w:tr w:rsidR="00CD582C" w:rsidRPr="002C37D3" w:rsidTr="002A43BB">
        <w:tc>
          <w:tcPr>
            <w:tcW w:w="4064" w:type="dxa"/>
            <w:vMerge w:val="restart"/>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20</w:t>
            </w:r>
          </w:p>
        </w:tc>
        <w:tc>
          <w:tcPr>
            <w:tcW w:w="794"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45</w:t>
            </w:r>
          </w:p>
        </w:tc>
        <w:tc>
          <w:tcPr>
            <w:tcW w:w="794"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41</w:t>
            </w:r>
          </w:p>
        </w:tc>
        <w:tc>
          <w:tcPr>
            <w:tcW w:w="794"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37</w:t>
            </w:r>
          </w:p>
        </w:tc>
        <w:tc>
          <w:tcPr>
            <w:tcW w:w="794"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34</w:t>
            </w:r>
          </w:p>
        </w:tc>
        <w:tc>
          <w:tcPr>
            <w:tcW w:w="794"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31</w:t>
            </w:r>
          </w:p>
        </w:tc>
        <w:tc>
          <w:tcPr>
            <w:tcW w:w="794"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29</w:t>
            </w:r>
          </w:p>
        </w:tc>
        <w:tc>
          <w:tcPr>
            <w:tcW w:w="794"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27</w:t>
            </w:r>
          </w:p>
        </w:tc>
      </w:tr>
      <w:tr w:rsidR="00CD582C" w:rsidRPr="002C37D3" w:rsidTr="002A43BB">
        <w:tc>
          <w:tcPr>
            <w:tcW w:w="4064" w:type="dxa"/>
            <w:vMerge/>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ind w:firstLine="540"/>
              <w:jc w:val="both"/>
              <w:rPr>
                <w:rFonts w:ascii="Times New Roman" w:hAnsi="Times New Roman" w:cs="Times New Roman"/>
                <w:sz w:val="22"/>
                <w:szCs w:val="22"/>
              </w:rPr>
            </w:pPr>
          </w:p>
        </w:tc>
        <w:tc>
          <w:tcPr>
            <w:tcW w:w="794"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372</w:t>
            </w:r>
          </w:p>
        </w:tc>
        <w:tc>
          <w:tcPr>
            <w:tcW w:w="794"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335</w:t>
            </w:r>
          </w:p>
        </w:tc>
        <w:tc>
          <w:tcPr>
            <w:tcW w:w="794"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298</w:t>
            </w:r>
          </w:p>
        </w:tc>
        <w:tc>
          <w:tcPr>
            <w:tcW w:w="794"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262</w:t>
            </w:r>
          </w:p>
        </w:tc>
        <w:tc>
          <w:tcPr>
            <w:tcW w:w="794"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224</w:t>
            </w:r>
          </w:p>
        </w:tc>
        <w:tc>
          <w:tcPr>
            <w:tcW w:w="794"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187</w:t>
            </w:r>
          </w:p>
        </w:tc>
        <w:tc>
          <w:tcPr>
            <w:tcW w:w="794"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150</w:t>
            </w:r>
          </w:p>
        </w:tc>
      </w:tr>
      <w:tr w:rsidR="00CD582C" w:rsidRPr="002C37D3" w:rsidTr="002A43BB">
        <w:tc>
          <w:tcPr>
            <w:tcW w:w="4064" w:type="dxa"/>
            <w:vMerge w:val="restart"/>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22</w:t>
            </w:r>
          </w:p>
        </w:tc>
        <w:tc>
          <w:tcPr>
            <w:tcW w:w="794"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35</w:t>
            </w:r>
          </w:p>
        </w:tc>
        <w:tc>
          <w:tcPr>
            <w:tcW w:w="794"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32</w:t>
            </w:r>
          </w:p>
        </w:tc>
        <w:tc>
          <w:tcPr>
            <w:tcW w:w="794"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29</w:t>
            </w:r>
          </w:p>
        </w:tc>
        <w:tc>
          <w:tcPr>
            <w:tcW w:w="794"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27</w:t>
            </w:r>
          </w:p>
        </w:tc>
        <w:tc>
          <w:tcPr>
            <w:tcW w:w="794"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25</w:t>
            </w:r>
          </w:p>
        </w:tc>
        <w:tc>
          <w:tcPr>
            <w:tcW w:w="794"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23</w:t>
            </w:r>
          </w:p>
        </w:tc>
        <w:tc>
          <w:tcPr>
            <w:tcW w:w="794"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22</w:t>
            </w:r>
          </w:p>
        </w:tc>
      </w:tr>
      <w:tr w:rsidR="00CD582C" w:rsidRPr="002C37D3" w:rsidTr="002A43BB">
        <w:tc>
          <w:tcPr>
            <w:tcW w:w="4064" w:type="dxa"/>
            <w:vMerge/>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ind w:firstLine="540"/>
              <w:jc w:val="both"/>
              <w:rPr>
                <w:rFonts w:ascii="Times New Roman" w:hAnsi="Times New Roman" w:cs="Times New Roman"/>
                <w:sz w:val="22"/>
                <w:szCs w:val="22"/>
              </w:rPr>
            </w:pPr>
          </w:p>
        </w:tc>
        <w:tc>
          <w:tcPr>
            <w:tcW w:w="794"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289</w:t>
            </w:r>
          </w:p>
        </w:tc>
        <w:tc>
          <w:tcPr>
            <w:tcW w:w="794"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260</w:t>
            </w:r>
          </w:p>
        </w:tc>
        <w:tc>
          <w:tcPr>
            <w:tcW w:w="794"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231</w:t>
            </w:r>
          </w:p>
        </w:tc>
        <w:tc>
          <w:tcPr>
            <w:tcW w:w="794"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202</w:t>
            </w:r>
          </w:p>
        </w:tc>
        <w:tc>
          <w:tcPr>
            <w:tcW w:w="794"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173</w:t>
            </w:r>
          </w:p>
        </w:tc>
        <w:tc>
          <w:tcPr>
            <w:tcW w:w="794"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144</w:t>
            </w:r>
          </w:p>
        </w:tc>
        <w:tc>
          <w:tcPr>
            <w:tcW w:w="794"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115</w:t>
            </w:r>
          </w:p>
        </w:tc>
      </w:tr>
      <w:tr w:rsidR="00CD582C" w:rsidRPr="002C37D3" w:rsidTr="002A43BB">
        <w:tc>
          <w:tcPr>
            <w:tcW w:w="4064" w:type="dxa"/>
            <w:vMerge w:val="restart"/>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24</w:t>
            </w:r>
          </w:p>
        </w:tc>
        <w:tc>
          <w:tcPr>
            <w:tcW w:w="794"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25</w:t>
            </w:r>
          </w:p>
        </w:tc>
        <w:tc>
          <w:tcPr>
            <w:tcW w:w="794"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23</w:t>
            </w:r>
          </w:p>
        </w:tc>
        <w:tc>
          <w:tcPr>
            <w:tcW w:w="794"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22</w:t>
            </w:r>
          </w:p>
        </w:tc>
        <w:tc>
          <w:tcPr>
            <w:tcW w:w="794"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20</w:t>
            </w:r>
          </w:p>
        </w:tc>
        <w:tc>
          <w:tcPr>
            <w:tcW w:w="794"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18</w:t>
            </w:r>
          </w:p>
        </w:tc>
        <w:tc>
          <w:tcPr>
            <w:tcW w:w="794"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17</w:t>
            </w:r>
          </w:p>
        </w:tc>
        <w:tc>
          <w:tcPr>
            <w:tcW w:w="794"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17</w:t>
            </w:r>
          </w:p>
        </w:tc>
      </w:tr>
      <w:tr w:rsidR="00CD582C" w:rsidRPr="002C37D3" w:rsidTr="002A43BB">
        <w:tc>
          <w:tcPr>
            <w:tcW w:w="4064" w:type="dxa"/>
            <w:vMerge/>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ind w:firstLine="540"/>
              <w:jc w:val="both"/>
              <w:rPr>
                <w:rFonts w:ascii="Times New Roman" w:hAnsi="Times New Roman" w:cs="Times New Roman"/>
                <w:sz w:val="22"/>
                <w:szCs w:val="22"/>
              </w:rPr>
            </w:pPr>
          </w:p>
        </w:tc>
        <w:tc>
          <w:tcPr>
            <w:tcW w:w="794"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220</w:t>
            </w:r>
          </w:p>
        </w:tc>
        <w:tc>
          <w:tcPr>
            <w:tcW w:w="794"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193</w:t>
            </w:r>
          </w:p>
        </w:tc>
        <w:tc>
          <w:tcPr>
            <w:tcW w:w="794"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176</w:t>
            </w:r>
          </w:p>
        </w:tc>
        <w:tc>
          <w:tcPr>
            <w:tcW w:w="794"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154</w:t>
            </w:r>
          </w:p>
        </w:tc>
        <w:tc>
          <w:tcPr>
            <w:tcW w:w="794"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110</w:t>
            </w:r>
          </w:p>
        </w:tc>
        <w:tc>
          <w:tcPr>
            <w:tcW w:w="794"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88</w:t>
            </w:r>
          </w:p>
        </w:tc>
        <w:tc>
          <w:tcPr>
            <w:tcW w:w="794" w:type="dxa"/>
            <w:tcBorders>
              <w:top w:val="single" w:sz="4" w:space="0" w:color="auto"/>
              <w:left w:val="single" w:sz="4" w:space="0" w:color="auto"/>
              <w:bottom w:val="single" w:sz="4" w:space="0" w:color="auto"/>
              <w:right w:val="single" w:sz="4" w:space="0" w:color="auto"/>
            </w:tcBorders>
          </w:tcPr>
          <w:p w:rsidR="00CD582C" w:rsidRPr="002C37D3" w:rsidRDefault="00CD582C" w:rsidP="002A43BB">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66</w:t>
            </w:r>
          </w:p>
        </w:tc>
      </w:tr>
    </w:tbl>
    <w:p w:rsidR="00CD582C" w:rsidRPr="002C37D3" w:rsidRDefault="00CD582C" w:rsidP="00CD582C">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Примечание:</w:t>
      </w:r>
    </w:p>
    <w:p w:rsidR="00CD582C" w:rsidRPr="002C37D3" w:rsidRDefault="00CD582C" w:rsidP="00CD582C">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В знаменателе дано минимальное число стволов на 1 га, подлежащих подсочке. Для смешанных насаждений цифры данной таблицы редуцируются на коэффициенты состава.</w:t>
      </w:r>
    </w:p>
    <w:p w:rsidR="00CD582C" w:rsidRPr="002C37D3" w:rsidRDefault="00CD582C" w:rsidP="00CD582C">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Заготовка всех видов пищевых ресурсов должна вестись способами, не ухудшающими состояние их зарослей. Запрещается вырывать растения с корнями, повреждать листья (вайи) и корневища.</w:t>
      </w:r>
    </w:p>
    <w:p w:rsidR="00532A45" w:rsidRPr="002C37D3" w:rsidRDefault="00532A45" w:rsidP="00532A45">
      <w:pPr>
        <w:pStyle w:val="ConsPlusNormal"/>
        <w:jc w:val="center"/>
        <w:rPr>
          <w:rFonts w:ascii="Times New Roman" w:hAnsi="Times New Roman" w:cs="Times New Roman"/>
          <w:sz w:val="24"/>
          <w:szCs w:val="24"/>
        </w:rPr>
      </w:pPr>
    </w:p>
    <w:p w:rsidR="009A2F61" w:rsidRDefault="009A2F61">
      <w:pPr>
        <w:spacing w:after="0" w:line="240" w:lineRule="auto"/>
        <w:rPr>
          <w:rFonts w:ascii="Times New Roman" w:hAnsi="Times New Roman"/>
          <w:sz w:val="24"/>
          <w:szCs w:val="18"/>
        </w:rPr>
      </w:pPr>
      <w:bookmarkStart w:id="482" w:name="_Toc519958578"/>
      <w:r>
        <w:rPr>
          <w:b/>
          <w:i/>
        </w:rPr>
        <w:br w:type="page"/>
      </w:r>
    </w:p>
    <w:bookmarkEnd w:id="482"/>
    <w:p w:rsidR="00E825F1" w:rsidRPr="009A2F61" w:rsidRDefault="00945ED5" w:rsidP="0063291A">
      <w:pPr>
        <w:pStyle w:val="0"/>
      </w:pPr>
      <w:r>
        <w:t xml:space="preserve"> </w:t>
      </w:r>
      <w:bookmarkStart w:id="483" w:name="_Toc521759045"/>
      <w:bookmarkEnd w:id="483"/>
    </w:p>
    <w:p w:rsidR="00E825F1" w:rsidRPr="002C37D3" w:rsidRDefault="00E825F1" w:rsidP="00E825F1">
      <w:pPr>
        <w:pStyle w:val="ConsPlusNormal"/>
        <w:jc w:val="right"/>
        <w:rPr>
          <w:rFonts w:ascii="Times New Roman" w:hAnsi="Times New Roman" w:cs="Times New Roman"/>
          <w:bCs/>
          <w:sz w:val="24"/>
          <w:szCs w:val="24"/>
        </w:rPr>
      </w:pPr>
      <w:r w:rsidRPr="002C37D3">
        <w:rPr>
          <w:rFonts w:ascii="Times New Roman" w:hAnsi="Times New Roman" w:cs="Times New Roman"/>
          <w:sz w:val="24"/>
          <w:szCs w:val="24"/>
        </w:rPr>
        <w:t>К лесохозяйственному регламенту</w:t>
      </w:r>
    </w:p>
    <w:p w:rsidR="00E825F1" w:rsidRPr="002C37D3" w:rsidRDefault="00E825F1" w:rsidP="00E825F1">
      <w:pPr>
        <w:pStyle w:val="ConsPlusNormal"/>
        <w:jc w:val="right"/>
        <w:rPr>
          <w:rFonts w:ascii="Times New Roman" w:hAnsi="Times New Roman" w:cs="Times New Roman"/>
          <w:sz w:val="24"/>
          <w:szCs w:val="24"/>
        </w:rPr>
      </w:pPr>
      <w:r w:rsidRPr="002C37D3">
        <w:rPr>
          <w:rFonts w:ascii="Times New Roman" w:hAnsi="Times New Roman" w:cs="Times New Roman"/>
          <w:sz w:val="24"/>
          <w:szCs w:val="24"/>
        </w:rPr>
        <w:t>Кирово-Чепецкого лесничества</w:t>
      </w:r>
    </w:p>
    <w:p w:rsidR="00E825F1" w:rsidRPr="002C37D3" w:rsidRDefault="00E825F1" w:rsidP="00E825F1">
      <w:pPr>
        <w:pStyle w:val="ConsPlusNormal"/>
        <w:jc w:val="right"/>
        <w:rPr>
          <w:rFonts w:ascii="Times New Roman" w:hAnsi="Times New Roman" w:cs="Times New Roman"/>
          <w:bCs/>
          <w:sz w:val="24"/>
          <w:szCs w:val="24"/>
        </w:rPr>
      </w:pPr>
      <w:r w:rsidRPr="002C37D3">
        <w:rPr>
          <w:rFonts w:ascii="Times New Roman" w:hAnsi="Times New Roman" w:cs="Times New Roman"/>
          <w:sz w:val="24"/>
          <w:szCs w:val="24"/>
        </w:rPr>
        <w:t>Кировской области</w:t>
      </w:r>
    </w:p>
    <w:p w:rsidR="00AE73C9" w:rsidRPr="002C37D3" w:rsidRDefault="00AE73C9" w:rsidP="003461B9">
      <w:pPr>
        <w:pStyle w:val="ConsPlusNormal"/>
        <w:jc w:val="both"/>
        <w:rPr>
          <w:rFonts w:ascii="Times New Roman" w:hAnsi="Times New Roman" w:cs="Times New Roman"/>
          <w:sz w:val="24"/>
          <w:szCs w:val="24"/>
        </w:rPr>
      </w:pPr>
    </w:p>
    <w:p w:rsidR="00AE73C9" w:rsidRPr="002C37D3" w:rsidRDefault="00AE73C9" w:rsidP="00AE73C9">
      <w:pPr>
        <w:pStyle w:val="ConsPlusNormal"/>
        <w:jc w:val="right"/>
        <w:rPr>
          <w:rFonts w:ascii="Times New Roman" w:hAnsi="Times New Roman" w:cs="Times New Roman"/>
          <w:sz w:val="24"/>
          <w:szCs w:val="24"/>
        </w:rPr>
      </w:pPr>
      <w:r w:rsidRPr="002C37D3">
        <w:rPr>
          <w:rFonts w:ascii="Times New Roman" w:hAnsi="Times New Roman" w:cs="Times New Roman"/>
          <w:sz w:val="24"/>
          <w:szCs w:val="24"/>
        </w:rPr>
        <w:t>Таблица 6.1</w:t>
      </w:r>
    </w:p>
    <w:p w:rsidR="00AE73C9" w:rsidRPr="002C37D3" w:rsidRDefault="00AE73C9" w:rsidP="00AE73C9">
      <w:pPr>
        <w:pStyle w:val="ConsPlusNormal"/>
        <w:jc w:val="center"/>
        <w:rPr>
          <w:rFonts w:ascii="Times New Roman" w:hAnsi="Times New Roman" w:cs="Times New Roman"/>
          <w:sz w:val="24"/>
          <w:szCs w:val="24"/>
        </w:rPr>
      </w:pPr>
      <w:r w:rsidRPr="002C37D3">
        <w:rPr>
          <w:rFonts w:ascii="Times New Roman" w:hAnsi="Times New Roman" w:cs="Times New Roman"/>
          <w:sz w:val="24"/>
          <w:szCs w:val="24"/>
        </w:rPr>
        <w:t>Распределение районов Кировской области по охотхозяйственным зонам</w:t>
      </w:r>
    </w:p>
    <w:tbl>
      <w:tblPr>
        <w:tblW w:w="5000" w:type="pct"/>
        <w:tblLayout w:type="fixed"/>
        <w:tblCellMar>
          <w:top w:w="102" w:type="dxa"/>
          <w:left w:w="62" w:type="dxa"/>
          <w:bottom w:w="102" w:type="dxa"/>
          <w:right w:w="62" w:type="dxa"/>
        </w:tblCellMar>
        <w:tblLook w:val="0000" w:firstRow="0" w:lastRow="0" w:firstColumn="0" w:lastColumn="0" w:noHBand="0" w:noVBand="0"/>
      </w:tblPr>
      <w:tblGrid>
        <w:gridCol w:w="629"/>
        <w:gridCol w:w="2186"/>
        <w:gridCol w:w="7514"/>
      </w:tblGrid>
      <w:tr w:rsidR="00AE73C9" w:rsidRPr="002C37D3" w:rsidTr="00BB37B5">
        <w:tc>
          <w:tcPr>
            <w:tcW w:w="629" w:type="dxa"/>
            <w:tcBorders>
              <w:top w:val="single" w:sz="4" w:space="0" w:color="auto"/>
              <w:left w:val="single" w:sz="4" w:space="0" w:color="auto"/>
              <w:bottom w:val="single" w:sz="4" w:space="0" w:color="auto"/>
              <w:right w:val="single" w:sz="4" w:space="0" w:color="auto"/>
            </w:tcBorders>
          </w:tcPr>
          <w:p w:rsidR="00AE73C9" w:rsidRPr="002C37D3" w:rsidRDefault="00AE73C9" w:rsidP="00BB37B5">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 п/п</w:t>
            </w:r>
          </w:p>
        </w:tc>
        <w:tc>
          <w:tcPr>
            <w:tcW w:w="2186" w:type="dxa"/>
            <w:tcBorders>
              <w:top w:val="single" w:sz="4" w:space="0" w:color="auto"/>
              <w:left w:val="single" w:sz="4" w:space="0" w:color="auto"/>
              <w:bottom w:val="single" w:sz="4" w:space="0" w:color="auto"/>
              <w:right w:val="single" w:sz="4" w:space="0" w:color="auto"/>
            </w:tcBorders>
          </w:tcPr>
          <w:p w:rsidR="00AE73C9" w:rsidRPr="002C37D3" w:rsidRDefault="00AE73C9" w:rsidP="00BB37B5">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Охотхозяйственная зона</w:t>
            </w:r>
          </w:p>
        </w:tc>
        <w:tc>
          <w:tcPr>
            <w:tcW w:w="7514" w:type="dxa"/>
            <w:tcBorders>
              <w:top w:val="single" w:sz="4" w:space="0" w:color="auto"/>
              <w:left w:val="single" w:sz="4" w:space="0" w:color="auto"/>
              <w:bottom w:val="single" w:sz="4" w:space="0" w:color="auto"/>
              <w:right w:val="single" w:sz="4" w:space="0" w:color="auto"/>
            </w:tcBorders>
          </w:tcPr>
          <w:p w:rsidR="00AE73C9" w:rsidRPr="002C37D3" w:rsidRDefault="00AE73C9" w:rsidP="00BB37B5">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Районы Кировской области</w:t>
            </w:r>
          </w:p>
        </w:tc>
      </w:tr>
      <w:tr w:rsidR="00AE73C9" w:rsidRPr="002C37D3" w:rsidTr="00BB37B5">
        <w:tc>
          <w:tcPr>
            <w:tcW w:w="629" w:type="dxa"/>
            <w:tcBorders>
              <w:top w:val="single" w:sz="4" w:space="0" w:color="auto"/>
              <w:left w:val="single" w:sz="4" w:space="0" w:color="auto"/>
              <w:bottom w:val="single" w:sz="4" w:space="0" w:color="auto"/>
              <w:right w:val="single" w:sz="4" w:space="0" w:color="auto"/>
            </w:tcBorders>
          </w:tcPr>
          <w:p w:rsidR="00AE73C9" w:rsidRPr="002C37D3" w:rsidRDefault="00AE73C9" w:rsidP="00BB37B5">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1.1.</w:t>
            </w:r>
          </w:p>
        </w:tc>
        <w:tc>
          <w:tcPr>
            <w:tcW w:w="2186" w:type="dxa"/>
            <w:tcBorders>
              <w:top w:val="single" w:sz="4" w:space="0" w:color="auto"/>
              <w:left w:val="single" w:sz="4" w:space="0" w:color="auto"/>
              <w:bottom w:val="single" w:sz="4" w:space="0" w:color="auto"/>
              <w:right w:val="single" w:sz="4" w:space="0" w:color="auto"/>
            </w:tcBorders>
          </w:tcPr>
          <w:p w:rsidR="00AE73C9" w:rsidRPr="002C37D3" w:rsidRDefault="00AE73C9" w:rsidP="00BB37B5">
            <w:pPr>
              <w:pStyle w:val="ConsPlusNormal"/>
              <w:jc w:val="both"/>
              <w:rPr>
                <w:rFonts w:ascii="Times New Roman" w:hAnsi="Times New Roman" w:cs="Times New Roman"/>
                <w:sz w:val="22"/>
                <w:szCs w:val="22"/>
              </w:rPr>
            </w:pPr>
            <w:r w:rsidRPr="002C37D3">
              <w:rPr>
                <w:rFonts w:ascii="Times New Roman" w:hAnsi="Times New Roman" w:cs="Times New Roman"/>
                <w:sz w:val="22"/>
                <w:szCs w:val="22"/>
              </w:rPr>
              <w:t>Центральная</w:t>
            </w:r>
          </w:p>
        </w:tc>
        <w:tc>
          <w:tcPr>
            <w:tcW w:w="7514" w:type="dxa"/>
            <w:tcBorders>
              <w:top w:val="single" w:sz="4" w:space="0" w:color="auto"/>
              <w:left w:val="single" w:sz="4" w:space="0" w:color="auto"/>
              <w:bottom w:val="single" w:sz="4" w:space="0" w:color="auto"/>
              <w:right w:val="single" w:sz="4" w:space="0" w:color="auto"/>
            </w:tcBorders>
          </w:tcPr>
          <w:p w:rsidR="00AE73C9" w:rsidRPr="002C37D3" w:rsidRDefault="00AE73C9" w:rsidP="00BB37B5">
            <w:pPr>
              <w:pStyle w:val="ConsPlusNormal"/>
              <w:jc w:val="both"/>
              <w:rPr>
                <w:rFonts w:ascii="Times New Roman" w:hAnsi="Times New Roman" w:cs="Times New Roman"/>
                <w:sz w:val="22"/>
                <w:szCs w:val="22"/>
              </w:rPr>
            </w:pPr>
            <w:r w:rsidRPr="002C37D3">
              <w:rPr>
                <w:rFonts w:ascii="Times New Roman" w:hAnsi="Times New Roman" w:cs="Times New Roman"/>
                <w:sz w:val="22"/>
                <w:szCs w:val="22"/>
              </w:rPr>
              <w:t>Вятскополянский, Зуевский, Кикнурский, Кирово-Чепецкий, Котельничский, Куменский, Лебяжский, Малмыжский, Нолинский, Оричевский, Орловский, Пижанский, Слободской, Уржумский, Яранский</w:t>
            </w:r>
          </w:p>
        </w:tc>
      </w:tr>
      <w:tr w:rsidR="00AE73C9" w:rsidRPr="002C37D3" w:rsidTr="00BB37B5">
        <w:tc>
          <w:tcPr>
            <w:tcW w:w="629" w:type="dxa"/>
            <w:tcBorders>
              <w:top w:val="single" w:sz="4" w:space="0" w:color="auto"/>
              <w:left w:val="single" w:sz="4" w:space="0" w:color="auto"/>
              <w:bottom w:val="single" w:sz="4" w:space="0" w:color="auto"/>
              <w:right w:val="single" w:sz="4" w:space="0" w:color="auto"/>
            </w:tcBorders>
          </w:tcPr>
          <w:p w:rsidR="00AE73C9" w:rsidRPr="002C37D3" w:rsidRDefault="00AE73C9" w:rsidP="00BB37B5">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1.2.</w:t>
            </w:r>
          </w:p>
        </w:tc>
        <w:tc>
          <w:tcPr>
            <w:tcW w:w="2186" w:type="dxa"/>
            <w:tcBorders>
              <w:top w:val="single" w:sz="4" w:space="0" w:color="auto"/>
              <w:left w:val="single" w:sz="4" w:space="0" w:color="auto"/>
              <w:bottom w:val="single" w:sz="4" w:space="0" w:color="auto"/>
              <w:right w:val="single" w:sz="4" w:space="0" w:color="auto"/>
            </w:tcBorders>
          </w:tcPr>
          <w:p w:rsidR="00AE73C9" w:rsidRPr="002C37D3" w:rsidRDefault="00AE73C9" w:rsidP="00BB37B5">
            <w:pPr>
              <w:pStyle w:val="ConsPlusNormal"/>
              <w:jc w:val="both"/>
              <w:rPr>
                <w:rFonts w:ascii="Times New Roman" w:hAnsi="Times New Roman" w:cs="Times New Roman"/>
                <w:sz w:val="22"/>
                <w:szCs w:val="22"/>
              </w:rPr>
            </w:pPr>
            <w:r w:rsidRPr="002C37D3">
              <w:rPr>
                <w:rFonts w:ascii="Times New Roman" w:hAnsi="Times New Roman" w:cs="Times New Roman"/>
                <w:sz w:val="22"/>
                <w:szCs w:val="22"/>
              </w:rPr>
              <w:t>Периферийная</w:t>
            </w:r>
          </w:p>
        </w:tc>
        <w:tc>
          <w:tcPr>
            <w:tcW w:w="7514" w:type="dxa"/>
            <w:tcBorders>
              <w:top w:val="single" w:sz="4" w:space="0" w:color="auto"/>
              <w:left w:val="single" w:sz="4" w:space="0" w:color="auto"/>
              <w:bottom w:val="single" w:sz="4" w:space="0" w:color="auto"/>
              <w:right w:val="single" w:sz="4" w:space="0" w:color="auto"/>
            </w:tcBorders>
          </w:tcPr>
          <w:p w:rsidR="00AE73C9" w:rsidRPr="002C37D3" w:rsidRDefault="00AE73C9" w:rsidP="00BB37B5">
            <w:pPr>
              <w:pStyle w:val="ConsPlusNormal"/>
              <w:jc w:val="both"/>
              <w:rPr>
                <w:rFonts w:ascii="Times New Roman" w:hAnsi="Times New Roman" w:cs="Times New Roman"/>
                <w:sz w:val="22"/>
                <w:szCs w:val="22"/>
              </w:rPr>
            </w:pPr>
            <w:r w:rsidRPr="002C37D3">
              <w:rPr>
                <w:rFonts w:ascii="Times New Roman" w:hAnsi="Times New Roman" w:cs="Times New Roman"/>
                <w:sz w:val="22"/>
                <w:szCs w:val="22"/>
              </w:rPr>
              <w:t>Арбажский, Богородский, Верхошижемский, Даровской, Кильмезский, Немский, Санчурский, Свечинский, Советский, Сунский, Тужинский, Унинский, Фаленский, Шабалинский, Юрьянский</w:t>
            </w:r>
          </w:p>
        </w:tc>
      </w:tr>
      <w:tr w:rsidR="00AE73C9" w:rsidRPr="002C37D3" w:rsidTr="00BB37B5">
        <w:tc>
          <w:tcPr>
            <w:tcW w:w="629" w:type="dxa"/>
            <w:tcBorders>
              <w:top w:val="single" w:sz="4" w:space="0" w:color="auto"/>
              <w:left w:val="single" w:sz="4" w:space="0" w:color="auto"/>
              <w:bottom w:val="single" w:sz="4" w:space="0" w:color="auto"/>
              <w:right w:val="single" w:sz="4" w:space="0" w:color="auto"/>
            </w:tcBorders>
          </w:tcPr>
          <w:p w:rsidR="00AE73C9" w:rsidRPr="002C37D3" w:rsidRDefault="00AE73C9" w:rsidP="00BB37B5">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1.3.</w:t>
            </w:r>
          </w:p>
        </w:tc>
        <w:tc>
          <w:tcPr>
            <w:tcW w:w="2186" w:type="dxa"/>
            <w:tcBorders>
              <w:top w:val="single" w:sz="4" w:space="0" w:color="auto"/>
              <w:left w:val="single" w:sz="4" w:space="0" w:color="auto"/>
              <w:bottom w:val="single" w:sz="4" w:space="0" w:color="auto"/>
              <w:right w:val="single" w:sz="4" w:space="0" w:color="auto"/>
            </w:tcBorders>
          </w:tcPr>
          <w:p w:rsidR="00AE73C9" w:rsidRPr="002C37D3" w:rsidRDefault="00AE73C9" w:rsidP="00BB37B5">
            <w:pPr>
              <w:pStyle w:val="ConsPlusNormal"/>
              <w:jc w:val="both"/>
              <w:rPr>
                <w:rFonts w:ascii="Times New Roman" w:hAnsi="Times New Roman" w:cs="Times New Roman"/>
                <w:sz w:val="22"/>
                <w:szCs w:val="22"/>
              </w:rPr>
            </w:pPr>
            <w:r w:rsidRPr="002C37D3">
              <w:rPr>
                <w:rFonts w:ascii="Times New Roman" w:hAnsi="Times New Roman" w:cs="Times New Roman"/>
                <w:sz w:val="22"/>
                <w:szCs w:val="22"/>
              </w:rPr>
              <w:t>Северная</w:t>
            </w:r>
          </w:p>
        </w:tc>
        <w:tc>
          <w:tcPr>
            <w:tcW w:w="7514" w:type="dxa"/>
            <w:tcBorders>
              <w:top w:val="single" w:sz="4" w:space="0" w:color="auto"/>
              <w:left w:val="single" w:sz="4" w:space="0" w:color="auto"/>
              <w:bottom w:val="single" w:sz="4" w:space="0" w:color="auto"/>
              <w:right w:val="single" w:sz="4" w:space="0" w:color="auto"/>
            </w:tcBorders>
          </w:tcPr>
          <w:p w:rsidR="00AE73C9" w:rsidRPr="002C37D3" w:rsidRDefault="00AE73C9" w:rsidP="00BB37B5">
            <w:pPr>
              <w:pStyle w:val="ConsPlusNormal"/>
              <w:jc w:val="both"/>
              <w:rPr>
                <w:rFonts w:ascii="Times New Roman" w:hAnsi="Times New Roman" w:cs="Times New Roman"/>
                <w:sz w:val="22"/>
                <w:szCs w:val="22"/>
              </w:rPr>
            </w:pPr>
            <w:r w:rsidRPr="002C37D3">
              <w:rPr>
                <w:rFonts w:ascii="Times New Roman" w:hAnsi="Times New Roman" w:cs="Times New Roman"/>
                <w:sz w:val="22"/>
                <w:szCs w:val="22"/>
              </w:rPr>
              <w:t>Афанасьевский, Белохолуницкий, Верхнекамский, Лузский, Мурашинский, Нагорский, Омутнинский, Опаринский, Подосиновский</w:t>
            </w:r>
          </w:p>
        </w:tc>
      </w:tr>
    </w:tbl>
    <w:p w:rsidR="009A2F61" w:rsidRDefault="009A2F61" w:rsidP="00AE73C9">
      <w:pPr>
        <w:pStyle w:val="ConsPlusNormal"/>
        <w:ind w:firstLine="540"/>
        <w:jc w:val="right"/>
        <w:rPr>
          <w:rFonts w:ascii="Times New Roman" w:hAnsi="Times New Roman" w:cs="Times New Roman"/>
          <w:sz w:val="24"/>
          <w:szCs w:val="24"/>
        </w:rPr>
      </w:pPr>
    </w:p>
    <w:p w:rsidR="00AE73C9" w:rsidRPr="002C37D3" w:rsidRDefault="00AE73C9" w:rsidP="00AE73C9">
      <w:pPr>
        <w:pStyle w:val="ConsPlusNormal"/>
        <w:ind w:firstLine="540"/>
        <w:jc w:val="right"/>
        <w:rPr>
          <w:rFonts w:ascii="Times New Roman" w:hAnsi="Times New Roman" w:cs="Times New Roman"/>
          <w:sz w:val="24"/>
          <w:szCs w:val="24"/>
        </w:rPr>
      </w:pPr>
      <w:r w:rsidRPr="002C37D3">
        <w:rPr>
          <w:rFonts w:ascii="Times New Roman" w:hAnsi="Times New Roman" w:cs="Times New Roman"/>
          <w:sz w:val="24"/>
          <w:szCs w:val="24"/>
        </w:rPr>
        <w:t>Таблица 6.2</w:t>
      </w:r>
    </w:p>
    <w:p w:rsidR="00AE73C9" w:rsidRPr="002C37D3" w:rsidRDefault="00AE73C9" w:rsidP="00AE73C9">
      <w:pPr>
        <w:pStyle w:val="ConsPlusNormal"/>
        <w:jc w:val="center"/>
        <w:rPr>
          <w:rFonts w:ascii="Times New Roman" w:hAnsi="Times New Roman" w:cs="Times New Roman"/>
          <w:sz w:val="24"/>
          <w:szCs w:val="24"/>
        </w:rPr>
      </w:pPr>
      <w:r w:rsidRPr="002C37D3">
        <w:rPr>
          <w:rFonts w:ascii="Times New Roman" w:hAnsi="Times New Roman" w:cs="Times New Roman"/>
          <w:sz w:val="24"/>
          <w:szCs w:val="24"/>
        </w:rPr>
        <w:t>Минимальная плотность заселения основных видов охотничьих животных, при которой допускается их изъятие из среды обитания</w:t>
      </w:r>
    </w:p>
    <w:tbl>
      <w:tblPr>
        <w:tblW w:w="5000" w:type="pct"/>
        <w:tblLayout w:type="fixed"/>
        <w:tblCellMar>
          <w:top w:w="102" w:type="dxa"/>
          <w:left w:w="62" w:type="dxa"/>
          <w:bottom w:w="102" w:type="dxa"/>
          <w:right w:w="62" w:type="dxa"/>
        </w:tblCellMar>
        <w:tblLook w:val="0000" w:firstRow="0" w:lastRow="0" w:firstColumn="0" w:lastColumn="0" w:noHBand="0" w:noVBand="0"/>
      </w:tblPr>
      <w:tblGrid>
        <w:gridCol w:w="629"/>
        <w:gridCol w:w="2329"/>
        <w:gridCol w:w="2317"/>
        <w:gridCol w:w="5054"/>
      </w:tblGrid>
      <w:tr w:rsidR="00AE73C9" w:rsidRPr="002C37D3" w:rsidTr="00BB37B5">
        <w:trPr>
          <w:tblHeader/>
        </w:trPr>
        <w:tc>
          <w:tcPr>
            <w:tcW w:w="629" w:type="dxa"/>
            <w:tcBorders>
              <w:top w:val="single" w:sz="4" w:space="0" w:color="auto"/>
              <w:left w:val="single" w:sz="4" w:space="0" w:color="auto"/>
              <w:bottom w:val="single" w:sz="4" w:space="0" w:color="auto"/>
              <w:right w:val="single" w:sz="4" w:space="0" w:color="auto"/>
            </w:tcBorders>
          </w:tcPr>
          <w:p w:rsidR="00AE73C9" w:rsidRPr="002C37D3" w:rsidRDefault="00AE73C9" w:rsidP="00BB37B5">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 п/п</w:t>
            </w:r>
          </w:p>
        </w:tc>
        <w:tc>
          <w:tcPr>
            <w:tcW w:w="2329" w:type="dxa"/>
            <w:tcBorders>
              <w:top w:val="single" w:sz="4" w:space="0" w:color="auto"/>
              <w:left w:val="single" w:sz="4" w:space="0" w:color="auto"/>
              <w:bottom w:val="single" w:sz="4" w:space="0" w:color="auto"/>
              <w:right w:val="single" w:sz="4" w:space="0" w:color="auto"/>
            </w:tcBorders>
          </w:tcPr>
          <w:p w:rsidR="00AE73C9" w:rsidRPr="002C37D3" w:rsidRDefault="00AE73C9" w:rsidP="00BB37B5">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Вид животных</w:t>
            </w:r>
          </w:p>
        </w:tc>
        <w:tc>
          <w:tcPr>
            <w:tcW w:w="2317" w:type="dxa"/>
            <w:tcBorders>
              <w:top w:val="single" w:sz="4" w:space="0" w:color="auto"/>
              <w:left w:val="single" w:sz="4" w:space="0" w:color="auto"/>
              <w:bottom w:val="single" w:sz="4" w:space="0" w:color="auto"/>
              <w:right w:val="single" w:sz="4" w:space="0" w:color="auto"/>
            </w:tcBorders>
          </w:tcPr>
          <w:p w:rsidR="00AE73C9" w:rsidRPr="002C37D3" w:rsidRDefault="00AE73C9" w:rsidP="00BB37B5">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Охотхозяйственная зона</w:t>
            </w:r>
          </w:p>
        </w:tc>
        <w:tc>
          <w:tcPr>
            <w:tcW w:w="5054" w:type="dxa"/>
            <w:tcBorders>
              <w:top w:val="single" w:sz="4" w:space="0" w:color="auto"/>
              <w:left w:val="single" w:sz="4" w:space="0" w:color="auto"/>
              <w:bottom w:val="single" w:sz="4" w:space="0" w:color="auto"/>
              <w:right w:val="single" w:sz="4" w:space="0" w:color="auto"/>
            </w:tcBorders>
          </w:tcPr>
          <w:p w:rsidR="00AE73C9" w:rsidRPr="002C37D3" w:rsidRDefault="00AE73C9" w:rsidP="00BB37B5">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Показатель плотности заселения животных (особей/1000 гектаров свойственных угодий) &lt;1&gt;</w:t>
            </w:r>
          </w:p>
        </w:tc>
      </w:tr>
      <w:tr w:rsidR="00AE73C9" w:rsidRPr="002C37D3" w:rsidTr="00BB37B5">
        <w:tc>
          <w:tcPr>
            <w:tcW w:w="629" w:type="dxa"/>
            <w:vMerge w:val="restart"/>
            <w:tcBorders>
              <w:top w:val="single" w:sz="4" w:space="0" w:color="auto"/>
              <w:left w:val="single" w:sz="4" w:space="0" w:color="auto"/>
              <w:bottom w:val="single" w:sz="4" w:space="0" w:color="auto"/>
              <w:right w:val="single" w:sz="4" w:space="0" w:color="auto"/>
            </w:tcBorders>
          </w:tcPr>
          <w:p w:rsidR="00AE73C9" w:rsidRPr="002C37D3" w:rsidRDefault="00AE73C9" w:rsidP="00BB37B5">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6.1.</w:t>
            </w:r>
          </w:p>
        </w:tc>
        <w:tc>
          <w:tcPr>
            <w:tcW w:w="2329" w:type="dxa"/>
            <w:vMerge w:val="restart"/>
            <w:tcBorders>
              <w:top w:val="single" w:sz="4" w:space="0" w:color="auto"/>
              <w:left w:val="single" w:sz="4" w:space="0" w:color="auto"/>
              <w:bottom w:val="single" w:sz="4" w:space="0" w:color="auto"/>
              <w:right w:val="single" w:sz="4" w:space="0" w:color="auto"/>
            </w:tcBorders>
          </w:tcPr>
          <w:p w:rsidR="00AE73C9" w:rsidRPr="002C37D3" w:rsidRDefault="00AE73C9" w:rsidP="00BB37B5">
            <w:pPr>
              <w:pStyle w:val="ConsPlusNormal"/>
              <w:jc w:val="both"/>
              <w:rPr>
                <w:rFonts w:ascii="Times New Roman" w:hAnsi="Times New Roman" w:cs="Times New Roman"/>
                <w:sz w:val="22"/>
                <w:szCs w:val="22"/>
              </w:rPr>
            </w:pPr>
            <w:r w:rsidRPr="002C37D3">
              <w:rPr>
                <w:rFonts w:ascii="Times New Roman" w:hAnsi="Times New Roman" w:cs="Times New Roman"/>
                <w:sz w:val="22"/>
                <w:szCs w:val="22"/>
              </w:rPr>
              <w:t>Лось</w:t>
            </w:r>
          </w:p>
        </w:tc>
        <w:tc>
          <w:tcPr>
            <w:tcW w:w="2317" w:type="dxa"/>
            <w:tcBorders>
              <w:top w:val="single" w:sz="4" w:space="0" w:color="auto"/>
              <w:left w:val="single" w:sz="4" w:space="0" w:color="auto"/>
              <w:bottom w:val="single" w:sz="4" w:space="0" w:color="auto"/>
              <w:right w:val="single" w:sz="4" w:space="0" w:color="auto"/>
            </w:tcBorders>
          </w:tcPr>
          <w:p w:rsidR="00AE73C9" w:rsidRPr="002C37D3" w:rsidRDefault="00AE73C9" w:rsidP="00BB37B5">
            <w:pPr>
              <w:pStyle w:val="ConsPlusNormal"/>
              <w:jc w:val="both"/>
              <w:rPr>
                <w:rFonts w:ascii="Times New Roman" w:hAnsi="Times New Roman" w:cs="Times New Roman"/>
                <w:sz w:val="22"/>
                <w:szCs w:val="22"/>
              </w:rPr>
            </w:pPr>
            <w:r w:rsidRPr="002C37D3">
              <w:rPr>
                <w:rFonts w:ascii="Times New Roman" w:hAnsi="Times New Roman" w:cs="Times New Roman"/>
                <w:sz w:val="22"/>
                <w:szCs w:val="22"/>
              </w:rPr>
              <w:t>Центральная</w:t>
            </w:r>
          </w:p>
        </w:tc>
        <w:tc>
          <w:tcPr>
            <w:tcW w:w="5054" w:type="dxa"/>
            <w:tcBorders>
              <w:top w:val="single" w:sz="4" w:space="0" w:color="auto"/>
              <w:left w:val="single" w:sz="4" w:space="0" w:color="auto"/>
              <w:bottom w:val="single" w:sz="4" w:space="0" w:color="auto"/>
              <w:right w:val="single" w:sz="4" w:space="0" w:color="auto"/>
            </w:tcBorders>
          </w:tcPr>
          <w:p w:rsidR="00AE73C9" w:rsidRPr="002C37D3" w:rsidRDefault="00AE73C9" w:rsidP="00BB37B5">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2,0</w:t>
            </w:r>
          </w:p>
        </w:tc>
      </w:tr>
      <w:tr w:rsidR="00AE73C9" w:rsidRPr="002C37D3" w:rsidTr="00BB37B5">
        <w:tc>
          <w:tcPr>
            <w:tcW w:w="629" w:type="dxa"/>
            <w:vMerge/>
            <w:tcBorders>
              <w:top w:val="single" w:sz="4" w:space="0" w:color="auto"/>
              <w:left w:val="single" w:sz="4" w:space="0" w:color="auto"/>
              <w:bottom w:val="single" w:sz="4" w:space="0" w:color="auto"/>
              <w:right w:val="single" w:sz="4" w:space="0" w:color="auto"/>
            </w:tcBorders>
          </w:tcPr>
          <w:p w:rsidR="00AE73C9" w:rsidRPr="002C37D3" w:rsidRDefault="00AE73C9" w:rsidP="00BB37B5">
            <w:pPr>
              <w:pStyle w:val="ConsPlusNormal"/>
              <w:jc w:val="both"/>
              <w:rPr>
                <w:rFonts w:ascii="Times New Roman" w:hAnsi="Times New Roman" w:cs="Times New Roman"/>
                <w:sz w:val="22"/>
                <w:szCs w:val="22"/>
              </w:rPr>
            </w:pPr>
          </w:p>
        </w:tc>
        <w:tc>
          <w:tcPr>
            <w:tcW w:w="2329" w:type="dxa"/>
            <w:vMerge/>
            <w:tcBorders>
              <w:top w:val="single" w:sz="4" w:space="0" w:color="auto"/>
              <w:left w:val="single" w:sz="4" w:space="0" w:color="auto"/>
              <w:bottom w:val="single" w:sz="4" w:space="0" w:color="auto"/>
              <w:right w:val="single" w:sz="4" w:space="0" w:color="auto"/>
            </w:tcBorders>
          </w:tcPr>
          <w:p w:rsidR="00AE73C9" w:rsidRPr="002C37D3" w:rsidRDefault="00AE73C9" w:rsidP="00BB37B5">
            <w:pPr>
              <w:pStyle w:val="ConsPlusNormal"/>
              <w:jc w:val="both"/>
              <w:rPr>
                <w:rFonts w:ascii="Times New Roman" w:hAnsi="Times New Roman" w:cs="Times New Roman"/>
                <w:sz w:val="22"/>
                <w:szCs w:val="22"/>
              </w:rPr>
            </w:pPr>
          </w:p>
        </w:tc>
        <w:tc>
          <w:tcPr>
            <w:tcW w:w="2317" w:type="dxa"/>
            <w:tcBorders>
              <w:top w:val="single" w:sz="4" w:space="0" w:color="auto"/>
              <w:left w:val="single" w:sz="4" w:space="0" w:color="auto"/>
              <w:bottom w:val="single" w:sz="4" w:space="0" w:color="auto"/>
              <w:right w:val="single" w:sz="4" w:space="0" w:color="auto"/>
            </w:tcBorders>
          </w:tcPr>
          <w:p w:rsidR="00AE73C9" w:rsidRPr="002C37D3" w:rsidRDefault="00AE73C9" w:rsidP="00BB37B5">
            <w:pPr>
              <w:pStyle w:val="ConsPlusNormal"/>
              <w:jc w:val="both"/>
              <w:rPr>
                <w:rFonts w:ascii="Times New Roman" w:hAnsi="Times New Roman" w:cs="Times New Roman"/>
                <w:sz w:val="22"/>
                <w:szCs w:val="22"/>
              </w:rPr>
            </w:pPr>
            <w:r w:rsidRPr="002C37D3">
              <w:rPr>
                <w:rFonts w:ascii="Times New Roman" w:hAnsi="Times New Roman" w:cs="Times New Roman"/>
                <w:sz w:val="22"/>
                <w:szCs w:val="22"/>
              </w:rPr>
              <w:t>Периферийная</w:t>
            </w:r>
          </w:p>
        </w:tc>
        <w:tc>
          <w:tcPr>
            <w:tcW w:w="5054" w:type="dxa"/>
            <w:tcBorders>
              <w:top w:val="single" w:sz="4" w:space="0" w:color="auto"/>
              <w:left w:val="single" w:sz="4" w:space="0" w:color="auto"/>
              <w:bottom w:val="single" w:sz="4" w:space="0" w:color="auto"/>
              <w:right w:val="single" w:sz="4" w:space="0" w:color="auto"/>
            </w:tcBorders>
          </w:tcPr>
          <w:p w:rsidR="00AE73C9" w:rsidRPr="002C37D3" w:rsidRDefault="00AE73C9" w:rsidP="00BB37B5">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1,5</w:t>
            </w:r>
          </w:p>
        </w:tc>
      </w:tr>
      <w:tr w:rsidR="00AE73C9" w:rsidRPr="002C37D3" w:rsidTr="00BB37B5">
        <w:tc>
          <w:tcPr>
            <w:tcW w:w="629" w:type="dxa"/>
            <w:vMerge/>
            <w:tcBorders>
              <w:top w:val="single" w:sz="4" w:space="0" w:color="auto"/>
              <w:left w:val="single" w:sz="4" w:space="0" w:color="auto"/>
              <w:bottom w:val="single" w:sz="4" w:space="0" w:color="auto"/>
              <w:right w:val="single" w:sz="4" w:space="0" w:color="auto"/>
            </w:tcBorders>
          </w:tcPr>
          <w:p w:rsidR="00AE73C9" w:rsidRPr="002C37D3" w:rsidRDefault="00AE73C9" w:rsidP="00BB37B5">
            <w:pPr>
              <w:pStyle w:val="ConsPlusNormal"/>
              <w:jc w:val="both"/>
              <w:rPr>
                <w:rFonts w:ascii="Times New Roman" w:hAnsi="Times New Roman" w:cs="Times New Roman"/>
                <w:sz w:val="22"/>
                <w:szCs w:val="22"/>
              </w:rPr>
            </w:pPr>
          </w:p>
        </w:tc>
        <w:tc>
          <w:tcPr>
            <w:tcW w:w="2329" w:type="dxa"/>
            <w:vMerge/>
            <w:tcBorders>
              <w:top w:val="single" w:sz="4" w:space="0" w:color="auto"/>
              <w:left w:val="single" w:sz="4" w:space="0" w:color="auto"/>
              <w:bottom w:val="single" w:sz="4" w:space="0" w:color="auto"/>
              <w:right w:val="single" w:sz="4" w:space="0" w:color="auto"/>
            </w:tcBorders>
          </w:tcPr>
          <w:p w:rsidR="00AE73C9" w:rsidRPr="002C37D3" w:rsidRDefault="00AE73C9" w:rsidP="00BB37B5">
            <w:pPr>
              <w:pStyle w:val="ConsPlusNormal"/>
              <w:jc w:val="both"/>
              <w:rPr>
                <w:rFonts w:ascii="Times New Roman" w:hAnsi="Times New Roman" w:cs="Times New Roman"/>
                <w:sz w:val="22"/>
                <w:szCs w:val="22"/>
              </w:rPr>
            </w:pPr>
          </w:p>
        </w:tc>
        <w:tc>
          <w:tcPr>
            <w:tcW w:w="2317" w:type="dxa"/>
            <w:tcBorders>
              <w:top w:val="single" w:sz="4" w:space="0" w:color="auto"/>
              <w:left w:val="single" w:sz="4" w:space="0" w:color="auto"/>
              <w:bottom w:val="single" w:sz="4" w:space="0" w:color="auto"/>
              <w:right w:val="single" w:sz="4" w:space="0" w:color="auto"/>
            </w:tcBorders>
          </w:tcPr>
          <w:p w:rsidR="00AE73C9" w:rsidRPr="002C37D3" w:rsidRDefault="00AE73C9" w:rsidP="00BB37B5">
            <w:pPr>
              <w:pStyle w:val="ConsPlusNormal"/>
              <w:jc w:val="both"/>
              <w:rPr>
                <w:rFonts w:ascii="Times New Roman" w:hAnsi="Times New Roman" w:cs="Times New Roman"/>
                <w:sz w:val="22"/>
                <w:szCs w:val="22"/>
              </w:rPr>
            </w:pPr>
            <w:r w:rsidRPr="002C37D3">
              <w:rPr>
                <w:rFonts w:ascii="Times New Roman" w:hAnsi="Times New Roman" w:cs="Times New Roman"/>
                <w:sz w:val="22"/>
                <w:szCs w:val="22"/>
              </w:rPr>
              <w:t>Северная</w:t>
            </w:r>
          </w:p>
        </w:tc>
        <w:tc>
          <w:tcPr>
            <w:tcW w:w="5054" w:type="dxa"/>
            <w:tcBorders>
              <w:top w:val="single" w:sz="4" w:space="0" w:color="auto"/>
              <w:left w:val="single" w:sz="4" w:space="0" w:color="auto"/>
              <w:bottom w:val="single" w:sz="4" w:space="0" w:color="auto"/>
              <w:right w:val="single" w:sz="4" w:space="0" w:color="auto"/>
            </w:tcBorders>
          </w:tcPr>
          <w:p w:rsidR="00AE73C9" w:rsidRPr="002C37D3" w:rsidRDefault="00AE73C9" w:rsidP="00BB37B5">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1,0</w:t>
            </w:r>
          </w:p>
        </w:tc>
      </w:tr>
      <w:tr w:rsidR="00AE73C9" w:rsidRPr="002C37D3" w:rsidTr="00BB37B5">
        <w:tc>
          <w:tcPr>
            <w:tcW w:w="629" w:type="dxa"/>
            <w:vMerge w:val="restart"/>
            <w:tcBorders>
              <w:top w:val="single" w:sz="4" w:space="0" w:color="auto"/>
              <w:left w:val="single" w:sz="4" w:space="0" w:color="auto"/>
              <w:bottom w:val="single" w:sz="4" w:space="0" w:color="auto"/>
              <w:right w:val="single" w:sz="4" w:space="0" w:color="auto"/>
            </w:tcBorders>
          </w:tcPr>
          <w:p w:rsidR="00AE73C9" w:rsidRPr="002C37D3" w:rsidRDefault="00AE73C9" w:rsidP="00BB37B5">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6.2.</w:t>
            </w:r>
          </w:p>
        </w:tc>
        <w:tc>
          <w:tcPr>
            <w:tcW w:w="2329" w:type="dxa"/>
            <w:vMerge w:val="restart"/>
            <w:tcBorders>
              <w:top w:val="single" w:sz="4" w:space="0" w:color="auto"/>
              <w:left w:val="single" w:sz="4" w:space="0" w:color="auto"/>
              <w:bottom w:val="single" w:sz="4" w:space="0" w:color="auto"/>
              <w:right w:val="single" w:sz="4" w:space="0" w:color="auto"/>
            </w:tcBorders>
          </w:tcPr>
          <w:p w:rsidR="00AE73C9" w:rsidRPr="002C37D3" w:rsidRDefault="00AE73C9" w:rsidP="00BB37B5">
            <w:pPr>
              <w:pStyle w:val="ConsPlusNormal"/>
              <w:jc w:val="both"/>
              <w:rPr>
                <w:rFonts w:ascii="Times New Roman" w:hAnsi="Times New Roman" w:cs="Times New Roman"/>
                <w:sz w:val="22"/>
                <w:szCs w:val="22"/>
              </w:rPr>
            </w:pPr>
            <w:r w:rsidRPr="002C37D3">
              <w:rPr>
                <w:rFonts w:ascii="Times New Roman" w:hAnsi="Times New Roman" w:cs="Times New Roman"/>
                <w:sz w:val="22"/>
                <w:szCs w:val="22"/>
              </w:rPr>
              <w:t>Кабан</w:t>
            </w:r>
          </w:p>
        </w:tc>
        <w:tc>
          <w:tcPr>
            <w:tcW w:w="2317" w:type="dxa"/>
            <w:tcBorders>
              <w:top w:val="single" w:sz="4" w:space="0" w:color="auto"/>
              <w:left w:val="single" w:sz="4" w:space="0" w:color="auto"/>
              <w:bottom w:val="single" w:sz="4" w:space="0" w:color="auto"/>
              <w:right w:val="single" w:sz="4" w:space="0" w:color="auto"/>
            </w:tcBorders>
          </w:tcPr>
          <w:p w:rsidR="00AE73C9" w:rsidRPr="002C37D3" w:rsidRDefault="00AE73C9" w:rsidP="00BB37B5">
            <w:pPr>
              <w:pStyle w:val="ConsPlusNormal"/>
              <w:jc w:val="both"/>
              <w:rPr>
                <w:rFonts w:ascii="Times New Roman" w:hAnsi="Times New Roman" w:cs="Times New Roman"/>
                <w:sz w:val="22"/>
                <w:szCs w:val="22"/>
              </w:rPr>
            </w:pPr>
            <w:r w:rsidRPr="002C37D3">
              <w:rPr>
                <w:rFonts w:ascii="Times New Roman" w:hAnsi="Times New Roman" w:cs="Times New Roman"/>
                <w:sz w:val="22"/>
                <w:szCs w:val="22"/>
              </w:rPr>
              <w:t>Центральная</w:t>
            </w:r>
          </w:p>
        </w:tc>
        <w:tc>
          <w:tcPr>
            <w:tcW w:w="5054" w:type="dxa"/>
            <w:tcBorders>
              <w:top w:val="single" w:sz="4" w:space="0" w:color="auto"/>
              <w:left w:val="single" w:sz="4" w:space="0" w:color="auto"/>
              <w:bottom w:val="single" w:sz="4" w:space="0" w:color="auto"/>
              <w:right w:val="single" w:sz="4" w:space="0" w:color="auto"/>
            </w:tcBorders>
          </w:tcPr>
          <w:p w:rsidR="00AE73C9" w:rsidRPr="002C37D3" w:rsidRDefault="00AE73C9" w:rsidP="00BB37B5">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1,0</w:t>
            </w:r>
          </w:p>
        </w:tc>
      </w:tr>
      <w:tr w:rsidR="00AE73C9" w:rsidRPr="002C37D3" w:rsidTr="00BB37B5">
        <w:tc>
          <w:tcPr>
            <w:tcW w:w="629" w:type="dxa"/>
            <w:vMerge/>
            <w:tcBorders>
              <w:top w:val="single" w:sz="4" w:space="0" w:color="auto"/>
              <w:left w:val="single" w:sz="4" w:space="0" w:color="auto"/>
              <w:bottom w:val="single" w:sz="4" w:space="0" w:color="auto"/>
              <w:right w:val="single" w:sz="4" w:space="0" w:color="auto"/>
            </w:tcBorders>
          </w:tcPr>
          <w:p w:rsidR="00AE73C9" w:rsidRPr="002C37D3" w:rsidRDefault="00AE73C9" w:rsidP="00BB37B5">
            <w:pPr>
              <w:pStyle w:val="ConsPlusNormal"/>
              <w:jc w:val="both"/>
              <w:rPr>
                <w:rFonts w:ascii="Times New Roman" w:hAnsi="Times New Roman" w:cs="Times New Roman"/>
                <w:sz w:val="22"/>
                <w:szCs w:val="22"/>
              </w:rPr>
            </w:pPr>
          </w:p>
        </w:tc>
        <w:tc>
          <w:tcPr>
            <w:tcW w:w="2329" w:type="dxa"/>
            <w:vMerge/>
            <w:tcBorders>
              <w:top w:val="single" w:sz="4" w:space="0" w:color="auto"/>
              <w:left w:val="single" w:sz="4" w:space="0" w:color="auto"/>
              <w:bottom w:val="single" w:sz="4" w:space="0" w:color="auto"/>
              <w:right w:val="single" w:sz="4" w:space="0" w:color="auto"/>
            </w:tcBorders>
          </w:tcPr>
          <w:p w:rsidR="00AE73C9" w:rsidRPr="002C37D3" w:rsidRDefault="00AE73C9" w:rsidP="00BB37B5">
            <w:pPr>
              <w:pStyle w:val="ConsPlusNormal"/>
              <w:jc w:val="both"/>
              <w:rPr>
                <w:rFonts w:ascii="Times New Roman" w:hAnsi="Times New Roman" w:cs="Times New Roman"/>
                <w:sz w:val="22"/>
                <w:szCs w:val="22"/>
              </w:rPr>
            </w:pPr>
          </w:p>
        </w:tc>
        <w:tc>
          <w:tcPr>
            <w:tcW w:w="2317" w:type="dxa"/>
            <w:tcBorders>
              <w:top w:val="single" w:sz="4" w:space="0" w:color="auto"/>
              <w:left w:val="single" w:sz="4" w:space="0" w:color="auto"/>
              <w:bottom w:val="single" w:sz="4" w:space="0" w:color="auto"/>
              <w:right w:val="single" w:sz="4" w:space="0" w:color="auto"/>
            </w:tcBorders>
          </w:tcPr>
          <w:p w:rsidR="00AE73C9" w:rsidRPr="002C37D3" w:rsidRDefault="00AE73C9" w:rsidP="00BB37B5">
            <w:pPr>
              <w:pStyle w:val="ConsPlusNormal"/>
              <w:jc w:val="both"/>
              <w:rPr>
                <w:rFonts w:ascii="Times New Roman" w:hAnsi="Times New Roman" w:cs="Times New Roman"/>
                <w:sz w:val="22"/>
                <w:szCs w:val="22"/>
              </w:rPr>
            </w:pPr>
            <w:r w:rsidRPr="002C37D3">
              <w:rPr>
                <w:rFonts w:ascii="Times New Roman" w:hAnsi="Times New Roman" w:cs="Times New Roman"/>
                <w:sz w:val="22"/>
                <w:szCs w:val="22"/>
              </w:rPr>
              <w:t>Периферийная</w:t>
            </w:r>
          </w:p>
        </w:tc>
        <w:tc>
          <w:tcPr>
            <w:tcW w:w="5054" w:type="dxa"/>
            <w:tcBorders>
              <w:top w:val="single" w:sz="4" w:space="0" w:color="auto"/>
              <w:left w:val="single" w:sz="4" w:space="0" w:color="auto"/>
              <w:bottom w:val="single" w:sz="4" w:space="0" w:color="auto"/>
              <w:right w:val="single" w:sz="4" w:space="0" w:color="auto"/>
            </w:tcBorders>
          </w:tcPr>
          <w:p w:rsidR="00AE73C9" w:rsidRPr="002C37D3" w:rsidRDefault="00AE73C9" w:rsidP="00BB37B5">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0,5</w:t>
            </w:r>
          </w:p>
        </w:tc>
      </w:tr>
      <w:tr w:rsidR="00AE73C9" w:rsidRPr="002C37D3" w:rsidTr="00BB37B5">
        <w:tc>
          <w:tcPr>
            <w:tcW w:w="629" w:type="dxa"/>
            <w:vMerge/>
            <w:tcBorders>
              <w:top w:val="single" w:sz="4" w:space="0" w:color="auto"/>
              <w:left w:val="single" w:sz="4" w:space="0" w:color="auto"/>
              <w:bottom w:val="single" w:sz="4" w:space="0" w:color="auto"/>
              <w:right w:val="single" w:sz="4" w:space="0" w:color="auto"/>
            </w:tcBorders>
          </w:tcPr>
          <w:p w:rsidR="00AE73C9" w:rsidRPr="002C37D3" w:rsidRDefault="00AE73C9" w:rsidP="00BB37B5">
            <w:pPr>
              <w:pStyle w:val="ConsPlusNormal"/>
              <w:jc w:val="both"/>
              <w:rPr>
                <w:rFonts w:ascii="Times New Roman" w:hAnsi="Times New Roman" w:cs="Times New Roman"/>
                <w:sz w:val="22"/>
                <w:szCs w:val="22"/>
              </w:rPr>
            </w:pPr>
          </w:p>
        </w:tc>
        <w:tc>
          <w:tcPr>
            <w:tcW w:w="2329" w:type="dxa"/>
            <w:vMerge/>
            <w:tcBorders>
              <w:top w:val="single" w:sz="4" w:space="0" w:color="auto"/>
              <w:left w:val="single" w:sz="4" w:space="0" w:color="auto"/>
              <w:bottom w:val="single" w:sz="4" w:space="0" w:color="auto"/>
              <w:right w:val="single" w:sz="4" w:space="0" w:color="auto"/>
            </w:tcBorders>
          </w:tcPr>
          <w:p w:rsidR="00AE73C9" w:rsidRPr="002C37D3" w:rsidRDefault="00AE73C9" w:rsidP="00BB37B5">
            <w:pPr>
              <w:pStyle w:val="ConsPlusNormal"/>
              <w:jc w:val="both"/>
              <w:rPr>
                <w:rFonts w:ascii="Times New Roman" w:hAnsi="Times New Roman" w:cs="Times New Roman"/>
                <w:sz w:val="22"/>
                <w:szCs w:val="22"/>
              </w:rPr>
            </w:pPr>
          </w:p>
        </w:tc>
        <w:tc>
          <w:tcPr>
            <w:tcW w:w="2317" w:type="dxa"/>
            <w:tcBorders>
              <w:top w:val="single" w:sz="4" w:space="0" w:color="auto"/>
              <w:left w:val="single" w:sz="4" w:space="0" w:color="auto"/>
              <w:bottom w:val="single" w:sz="4" w:space="0" w:color="auto"/>
              <w:right w:val="single" w:sz="4" w:space="0" w:color="auto"/>
            </w:tcBorders>
          </w:tcPr>
          <w:p w:rsidR="00AE73C9" w:rsidRPr="002C37D3" w:rsidRDefault="00AE73C9" w:rsidP="00BB37B5">
            <w:pPr>
              <w:pStyle w:val="ConsPlusNormal"/>
              <w:jc w:val="both"/>
              <w:rPr>
                <w:rFonts w:ascii="Times New Roman" w:hAnsi="Times New Roman" w:cs="Times New Roman"/>
                <w:sz w:val="22"/>
                <w:szCs w:val="22"/>
              </w:rPr>
            </w:pPr>
            <w:r w:rsidRPr="002C37D3">
              <w:rPr>
                <w:rFonts w:ascii="Times New Roman" w:hAnsi="Times New Roman" w:cs="Times New Roman"/>
                <w:sz w:val="22"/>
                <w:szCs w:val="22"/>
              </w:rPr>
              <w:t>Северная</w:t>
            </w:r>
          </w:p>
        </w:tc>
        <w:tc>
          <w:tcPr>
            <w:tcW w:w="5054" w:type="dxa"/>
            <w:tcBorders>
              <w:top w:val="single" w:sz="4" w:space="0" w:color="auto"/>
              <w:left w:val="single" w:sz="4" w:space="0" w:color="auto"/>
              <w:bottom w:val="single" w:sz="4" w:space="0" w:color="auto"/>
              <w:right w:val="single" w:sz="4" w:space="0" w:color="auto"/>
            </w:tcBorders>
          </w:tcPr>
          <w:p w:rsidR="00AE73C9" w:rsidRPr="002C37D3" w:rsidRDefault="00AE73C9" w:rsidP="00BB37B5">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Единично</w:t>
            </w:r>
          </w:p>
        </w:tc>
      </w:tr>
      <w:tr w:rsidR="00AE73C9" w:rsidRPr="002C37D3" w:rsidTr="00BB37B5">
        <w:tc>
          <w:tcPr>
            <w:tcW w:w="629" w:type="dxa"/>
            <w:vMerge w:val="restart"/>
            <w:tcBorders>
              <w:top w:val="single" w:sz="4" w:space="0" w:color="auto"/>
              <w:left w:val="single" w:sz="4" w:space="0" w:color="auto"/>
              <w:bottom w:val="single" w:sz="4" w:space="0" w:color="auto"/>
              <w:right w:val="single" w:sz="4" w:space="0" w:color="auto"/>
            </w:tcBorders>
          </w:tcPr>
          <w:p w:rsidR="00AE73C9" w:rsidRPr="002C37D3" w:rsidRDefault="00AE73C9" w:rsidP="00BB37B5">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6.3.</w:t>
            </w:r>
          </w:p>
        </w:tc>
        <w:tc>
          <w:tcPr>
            <w:tcW w:w="2329" w:type="dxa"/>
            <w:vMerge w:val="restart"/>
            <w:tcBorders>
              <w:top w:val="single" w:sz="4" w:space="0" w:color="auto"/>
              <w:left w:val="single" w:sz="4" w:space="0" w:color="auto"/>
              <w:bottom w:val="single" w:sz="4" w:space="0" w:color="auto"/>
              <w:right w:val="single" w:sz="4" w:space="0" w:color="auto"/>
            </w:tcBorders>
          </w:tcPr>
          <w:p w:rsidR="00AE73C9" w:rsidRPr="002C37D3" w:rsidRDefault="00AE73C9" w:rsidP="00BB37B5">
            <w:pPr>
              <w:pStyle w:val="ConsPlusNormal"/>
              <w:jc w:val="both"/>
              <w:rPr>
                <w:rFonts w:ascii="Times New Roman" w:hAnsi="Times New Roman" w:cs="Times New Roman"/>
                <w:sz w:val="22"/>
                <w:szCs w:val="22"/>
              </w:rPr>
            </w:pPr>
            <w:r w:rsidRPr="002C37D3">
              <w:rPr>
                <w:rFonts w:ascii="Times New Roman" w:hAnsi="Times New Roman" w:cs="Times New Roman"/>
                <w:sz w:val="22"/>
                <w:szCs w:val="22"/>
              </w:rPr>
              <w:t>Заяц-беляк</w:t>
            </w:r>
          </w:p>
        </w:tc>
        <w:tc>
          <w:tcPr>
            <w:tcW w:w="2317" w:type="dxa"/>
            <w:tcBorders>
              <w:top w:val="single" w:sz="4" w:space="0" w:color="auto"/>
              <w:left w:val="single" w:sz="4" w:space="0" w:color="auto"/>
              <w:bottom w:val="single" w:sz="4" w:space="0" w:color="auto"/>
              <w:right w:val="single" w:sz="4" w:space="0" w:color="auto"/>
            </w:tcBorders>
          </w:tcPr>
          <w:p w:rsidR="00AE73C9" w:rsidRPr="002C37D3" w:rsidRDefault="00AE73C9" w:rsidP="00BB37B5">
            <w:pPr>
              <w:pStyle w:val="ConsPlusNormal"/>
              <w:jc w:val="both"/>
              <w:rPr>
                <w:rFonts w:ascii="Times New Roman" w:hAnsi="Times New Roman" w:cs="Times New Roman"/>
                <w:sz w:val="22"/>
                <w:szCs w:val="22"/>
              </w:rPr>
            </w:pPr>
            <w:r w:rsidRPr="002C37D3">
              <w:rPr>
                <w:rFonts w:ascii="Times New Roman" w:hAnsi="Times New Roman" w:cs="Times New Roman"/>
                <w:sz w:val="22"/>
                <w:szCs w:val="22"/>
              </w:rPr>
              <w:t>Центральная</w:t>
            </w:r>
          </w:p>
        </w:tc>
        <w:tc>
          <w:tcPr>
            <w:tcW w:w="5054" w:type="dxa"/>
            <w:tcBorders>
              <w:top w:val="single" w:sz="4" w:space="0" w:color="auto"/>
              <w:left w:val="single" w:sz="4" w:space="0" w:color="auto"/>
              <w:bottom w:val="single" w:sz="4" w:space="0" w:color="auto"/>
              <w:right w:val="single" w:sz="4" w:space="0" w:color="auto"/>
            </w:tcBorders>
          </w:tcPr>
          <w:p w:rsidR="00AE73C9" w:rsidRPr="002C37D3" w:rsidRDefault="00AE73C9" w:rsidP="00BB37B5">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10,0</w:t>
            </w:r>
          </w:p>
        </w:tc>
      </w:tr>
      <w:tr w:rsidR="00AE73C9" w:rsidRPr="002C37D3" w:rsidTr="00BB37B5">
        <w:tc>
          <w:tcPr>
            <w:tcW w:w="629" w:type="dxa"/>
            <w:vMerge/>
            <w:tcBorders>
              <w:top w:val="single" w:sz="4" w:space="0" w:color="auto"/>
              <w:left w:val="single" w:sz="4" w:space="0" w:color="auto"/>
              <w:bottom w:val="single" w:sz="4" w:space="0" w:color="auto"/>
              <w:right w:val="single" w:sz="4" w:space="0" w:color="auto"/>
            </w:tcBorders>
          </w:tcPr>
          <w:p w:rsidR="00AE73C9" w:rsidRPr="002C37D3" w:rsidRDefault="00AE73C9" w:rsidP="00BB37B5">
            <w:pPr>
              <w:pStyle w:val="ConsPlusNormal"/>
              <w:jc w:val="both"/>
              <w:rPr>
                <w:rFonts w:ascii="Times New Roman" w:hAnsi="Times New Roman" w:cs="Times New Roman"/>
                <w:sz w:val="22"/>
                <w:szCs w:val="22"/>
              </w:rPr>
            </w:pPr>
          </w:p>
        </w:tc>
        <w:tc>
          <w:tcPr>
            <w:tcW w:w="2329" w:type="dxa"/>
            <w:vMerge/>
            <w:tcBorders>
              <w:top w:val="single" w:sz="4" w:space="0" w:color="auto"/>
              <w:left w:val="single" w:sz="4" w:space="0" w:color="auto"/>
              <w:bottom w:val="single" w:sz="4" w:space="0" w:color="auto"/>
              <w:right w:val="single" w:sz="4" w:space="0" w:color="auto"/>
            </w:tcBorders>
          </w:tcPr>
          <w:p w:rsidR="00AE73C9" w:rsidRPr="002C37D3" w:rsidRDefault="00AE73C9" w:rsidP="00BB37B5">
            <w:pPr>
              <w:pStyle w:val="ConsPlusNormal"/>
              <w:jc w:val="both"/>
              <w:rPr>
                <w:rFonts w:ascii="Times New Roman" w:hAnsi="Times New Roman" w:cs="Times New Roman"/>
                <w:sz w:val="22"/>
                <w:szCs w:val="22"/>
              </w:rPr>
            </w:pPr>
          </w:p>
        </w:tc>
        <w:tc>
          <w:tcPr>
            <w:tcW w:w="2317" w:type="dxa"/>
            <w:tcBorders>
              <w:top w:val="single" w:sz="4" w:space="0" w:color="auto"/>
              <w:left w:val="single" w:sz="4" w:space="0" w:color="auto"/>
              <w:bottom w:val="single" w:sz="4" w:space="0" w:color="auto"/>
              <w:right w:val="single" w:sz="4" w:space="0" w:color="auto"/>
            </w:tcBorders>
          </w:tcPr>
          <w:p w:rsidR="00AE73C9" w:rsidRPr="002C37D3" w:rsidRDefault="00AE73C9" w:rsidP="00BB37B5">
            <w:pPr>
              <w:pStyle w:val="ConsPlusNormal"/>
              <w:jc w:val="both"/>
              <w:rPr>
                <w:rFonts w:ascii="Times New Roman" w:hAnsi="Times New Roman" w:cs="Times New Roman"/>
                <w:sz w:val="22"/>
                <w:szCs w:val="22"/>
              </w:rPr>
            </w:pPr>
            <w:r w:rsidRPr="002C37D3">
              <w:rPr>
                <w:rFonts w:ascii="Times New Roman" w:hAnsi="Times New Roman" w:cs="Times New Roman"/>
                <w:sz w:val="22"/>
                <w:szCs w:val="22"/>
              </w:rPr>
              <w:t>Периферийная</w:t>
            </w:r>
          </w:p>
        </w:tc>
        <w:tc>
          <w:tcPr>
            <w:tcW w:w="5054" w:type="dxa"/>
            <w:tcBorders>
              <w:top w:val="single" w:sz="4" w:space="0" w:color="auto"/>
              <w:left w:val="single" w:sz="4" w:space="0" w:color="auto"/>
              <w:bottom w:val="single" w:sz="4" w:space="0" w:color="auto"/>
              <w:right w:val="single" w:sz="4" w:space="0" w:color="auto"/>
            </w:tcBorders>
          </w:tcPr>
          <w:p w:rsidR="00AE73C9" w:rsidRPr="002C37D3" w:rsidRDefault="00AE73C9" w:rsidP="00BB37B5">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7,5</w:t>
            </w:r>
          </w:p>
        </w:tc>
      </w:tr>
      <w:tr w:rsidR="00AE73C9" w:rsidRPr="002C37D3" w:rsidTr="00BB37B5">
        <w:tc>
          <w:tcPr>
            <w:tcW w:w="629" w:type="dxa"/>
            <w:vMerge/>
            <w:tcBorders>
              <w:top w:val="single" w:sz="4" w:space="0" w:color="auto"/>
              <w:left w:val="single" w:sz="4" w:space="0" w:color="auto"/>
              <w:bottom w:val="single" w:sz="4" w:space="0" w:color="auto"/>
              <w:right w:val="single" w:sz="4" w:space="0" w:color="auto"/>
            </w:tcBorders>
          </w:tcPr>
          <w:p w:rsidR="00AE73C9" w:rsidRPr="002C37D3" w:rsidRDefault="00AE73C9" w:rsidP="00BB37B5">
            <w:pPr>
              <w:pStyle w:val="ConsPlusNormal"/>
              <w:jc w:val="both"/>
              <w:rPr>
                <w:rFonts w:ascii="Times New Roman" w:hAnsi="Times New Roman" w:cs="Times New Roman"/>
                <w:sz w:val="22"/>
                <w:szCs w:val="22"/>
              </w:rPr>
            </w:pPr>
          </w:p>
        </w:tc>
        <w:tc>
          <w:tcPr>
            <w:tcW w:w="2329" w:type="dxa"/>
            <w:vMerge/>
            <w:tcBorders>
              <w:top w:val="single" w:sz="4" w:space="0" w:color="auto"/>
              <w:left w:val="single" w:sz="4" w:space="0" w:color="auto"/>
              <w:bottom w:val="single" w:sz="4" w:space="0" w:color="auto"/>
              <w:right w:val="single" w:sz="4" w:space="0" w:color="auto"/>
            </w:tcBorders>
          </w:tcPr>
          <w:p w:rsidR="00AE73C9" w:rsidRPr="002C37D3" w:rsidRDefault="00AE73C9" w:rsidP="00BB37B5">
            <w:pPr>
              <w:pStyle w:val="ConsPlusNormal"/>
              <w:jc w:val="both"/>
              <w:rPr>
                <w:rFonts w:ascii="Times New Roman" w:hAnsi="Times New Roman" w:cs="Times New Roman"/>
                <w:sz w:val="22"/>
                <w:szCs w:val="22"/>
              </w:rPr>
            </w:pPr>
          </w:p>
        </w:tc>
        <w:tc>
          <w:tcPr>
            <w:tcW w:w="2317" w:type="dxa"/>
            <w:tcBorders>
              <w:top w:val="single" w:sz="4" w:space="0" w:color="auto"/>
              <w:left w:val="single" w:sz="4" w:space="0" w:color="auto"/>
              <w:bottom w:val="single" w:sz="4" w:space="0" w:color="auto"/>
              <w:right w:val="single" w:sz="4" w:space="0" w:color="auto"/>
            </w:tcBorders>
          </w:tcPr>
          <w:p w:rsidR="00AE73C9" w:rsidRPr="002C37D3" w:rsidRDefault="00AE73C9" w:rsidP="00BB37B5">
            <w:pPr>
              <w:pStyle w:val="ConsPlusNormal"/>
              <w:jc w:val="both"/>
              <w:rPr>
                <w:rFonts w:ascii="Times New Roman" w:hAnsi="Times New Roman" w:cs="Times New Roman"/>
                <w:sz w:val="22"/>
                <w:szCs w:val="22"/>
              </w:rPr>
            </w:pPr>
            <w:r w:rsidRPr="002C37D3">
              <w:rPr>
                <w:rFonts w:ascii="Times New Roman" w:hAnsi="Times New Roman" w:cs="Times New Roman"/>
                <w:sz w:val="22"/>
                <w:szCs w:val="22"/>
              </w:rPr>
              <w:t>Северная</w:t>
            </w:r>
          </w:p>
        </w:tc>
        <w:tc>
          <w:tcPr>
            <w:tcW w:w="5054" w:type="dxa"/>
            <w:tcBorders>
              <w:top w:val="single" w:sz="4" w:space="0" w:color="auto"/>
              <w:left w:val="single" w:sz="4" w:space="0" w:color="auto"/>
              <w:bottom w:val="single" w:sz="4" w:space="0" w:color="auto"/>
              <w:right w:val="single" w:sz="4" w:space="0" w:color="auto"/>
            </w:tcBorders>
          </w:tcPr>
          <w:p w:rsidR="00AE73C9" w:rsidRPr="002C37D3" w:rsidRDefault="00AE73C9" w:rsidP="00BB37B5">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5,0</w:t>
            </w:r>
          </w:p>
        </w:tc>
      </w:tr>
      <w:tr w:rsidR="00AE73C9" w:rsidRPr="002C37D3" w:rsidTr="00BB37B5">
        <w:tc>
          <w:tcPr>
            <w:tcW w:w="629" w:type="dxa"/>
            <w:vMerge w:val="restart"/>
            <w:tcBorders>
              <w:top w:val="single" w:sz="4" w:space="0" w:color="auto"/>
              <w:left w:val="single" w:sz="4" w:space="0" w:color="auto"/>
              <w:bottom w:val="single" w:sz="4" w:space="0" w:color="auto"/>
              <w:right w:val="single" w:sz="4" w:space="0" w:color="auto"/>
            </w:tcBorders>
          </w:tcPr>
          <w:p w:rsidR="00AE73C9" w:rsidRPr="002C37D3" w:rsidRDefault="00AE73C9" w:rsidP="00BB37B5">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6.4.</w:t>
            </w:r>
          </w:p>
        </w:tc>
        <w:tc>
          <w:tcPr>
            <w:tcW w:w="2329" w:type="dxa"/>
            <w:vMerge w:val="restart"/>
            <w:tcBorders>
              <w:top w:val="single" w:sz="4" w:space="0" w:color="auto"/>
              <w:left w:val="single" w:sz="4" w:space="0" w:color="auto"/>
              <w:bottom w:val="single" w:sz="4" w:space="0" w:color="auto"/>
              <w:right w:val="single" w:sz="4" w:space="0" w:color="auto"/>
            </w:tcBorders>
          </w:tcPr>
          <w:p w:rsidR="00AE73C9" w:rsidRPr="002C37D3" w:rsidRDefault="00AE73C9" w:rsidP="00BB37B5">
            <w:pPr>
              <w:pStyle w:val="ConsPlusNormal"/>
              <w:jc w:val="both"/>
              <w:rPr>
                <w:rFonts w:ascii="Times New Roman" w:hAnsi="Times New Roman" w:cs="Times New Roman"/>
                <w:sz w:val="22"/>
                <w:szCs w:val="22"/>
              </w:rPr>
            </w:pPr>
            <w:r w:rsidRPr="002C37D3">
              <w:rPr>
                <w:rFonts w:ascii="Times New Roman" w:hAnsi="Times New Roman" w:cs="Times New Roman"/>
                <w:sz w:val="22"/>
                <w:szCs w:val="22"/>
              </w:rPr>
              <w:t>Глухарь обыкновенный</w:t>
            </w:r>
          </w:p>
        </w:tc>
        <w:tc>
          <w:tcPr>
            <w:tcW w:w="2317" w:type="dxa"/>
            <w:tcBorders>
              <w:top w:val="single" w:sz="4" w:space="0" w:color="auto"/>
              <w:left w:val="single" w:sz="4" w:space="0" w:color="auto"/>
              <w:bottom w:val="single" w:sz="4" w:space="0" w:color="auto"/>
              <w:right w:val="single" w:sz="4" w:space="0" w:color="auto"/>
            </w:tcBorders>
          </w:tcPr>
          <w:p w:rsidR="00AE73C9" w:rsidRPr="002C37D3" w:rsidRDefault="00AE73C9" w:rsidP="00BB37B5">
            <w:pPr>
              <w:pStyle w:val="ConsPlusNormal"/>
              <w:jc w:val="both"/>
              <w:rPr>
                <w:rFonts w:ascii="Times New Roman" w:hAnsi="Times New Roman" w:cs="Times New Roman"/>
                <w:sz w:val="22"/>
                <w:szCs w:val="22"/>
              </w:rPr>
            </w:pPr>
            <w:r w:rsidRPr="002C37D3">
              <w:rPr>
                <w:rFonts w:ascii="Times New Roman" w:hAnsi="Times New Roman" w:cs="Times New Roman"/>
                <w:sz w:val="22"/>
                <w:szCs w:val="22"/>
              </w:rPr>
              <w:t>Центральная</w:t>
            </w:r>
          </w:p>
        </w:tc>
        <w:tc>
          <w:tcPr>
            <w:tcW w:w="5054" w:type="dxa"/>
            <w:tcBorders>
              <w:top w:val="single" w:sz="4" w:space="0" w:color="auto"/>
              <w:left w:val="single" w:sz="4" w:space="0" w:color="auto"/>
              <w:bottom w:val="single" w:sz="4" w:space="0" w:color="auto"/>
              <w:right w:val="single" w:sz="4" w:space="0" w:color="auto"/>
            </w:tcBorders>
          </w:tcPr>
          <w:p w:rsidR="00AE73C9" w:rsidRPr="002C37D3" w:rsidRDefault="00AE73C9" w:rsidP="00BB37B5">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8,0</w:t>
            </w:r>
          </w:p>
        </w:tc>
      </w:tr>
      <w:tr w:rsidR="00AE73C9" w:rsidRPr="002C37D3" w:rsidTr="00BB37B5">
        <w:tc>
          <w:tcPr>
            <w:tcW w:w="629" w:type="dxa"/>
            <w:vMerge/>
            <w:tcBorders>
              <w:top w:val="single" w:sz="4" w:space="0" w:color="auto"/>
              <w:left w:val="single" w:sz="4" w:space="0" w:color="auto"/>
              <w:bottom w:val="single" w:sz="4" w:space="0" w:color="auto"/>
              <w:right w:val="single" w:sz="4" w:space="0" w:color="auto"/>
            </w:tcBorders>
          </w:tcPr>
          <w:p w:rsidR="00AE73C9" w:rsidRPr="002C37D3" w:rsidRDefault="00AE73C9" w:rsidP="00BB37B5">
            <w:pPr>
              <w:pStyle w:val="ConsPlusNormal"/>
              <w:jc w:val="both"/>
              <w:rPr>
                <w:rFonts w:ascii="Times New Roman" w:hAnsi="Times New Roman" w:cs="Times New Roman"/>
                <w:sz w:val="22"/>
                <w:szCs w:val="22"/>
              </w:rPr>
            </w:pPr>
          </w:p>
        </w:tc>
        <w:tc>
          <w:tcPr>
            <w:tcW w:w="2329" w:type="dxa"/>
            <w:vMerge/>
            <w:tcBorders>
              <w:top w:val="single" w:sz="4" w:space="0" w:color="auto"/>
              <w:left w:val="single" w:sz="4" w:space="0" w:color="auto"/>
              <w:bottom w:val="single" w:sz="4" w:space="0" w:color="auto"/>
              <w:right w:val="single" w:sz="4" w:space="0" w:color="auto"/>
            </w:tcBorders>
          </w:tcPr>
          <w:p w:rsidR="00AE73C9" w:rsidRPr="002C37D3" w:rsidRDefault="00AE73C9" w:rsidP="00BB37B5">
            <w:pPr>
              <w:pStyle w:val="ConsPlusNormal"/>
              <w:jc w:val="both"/>
              <w:rPr>
                <w:rFonts w:ascii="Times New Roman" w:hAnsi="Times New Roman" w:cs="Times New Roman"/>
                <w:sz w:val="22"/>
                <w:szCs w:val="22"/>
              </w:rPr>
            </w:pPr>
          </w:p>
        </w:tc>
        <w:tc>
          <w:tcPr>
            <w:tcW w:w="2317" w:type="dxa"/>
            <w:tcBorders>
              <w:top w:val="single" w:sz="4" w:space="0" w:color="auto"/>
              <w:left w:val="single" w:sz="4" w:space="0" w:color="auto"/>
              <w:bottom w:val="single" w:sz="4" w:space="0" w:color="auto"/>
              <w:right w:val="single" w:sz="4" w:space="0" w:color="auto"/>
            </w:tcBorders>
          </w:tcPr>
          <w:p w:rsidR="00AE73C9" w:rsidRPr="002C37D3" w:rsidRDefault="00AE73C9" w:rsidP="00BB37B5">
            <w:pPr>
              <w:pStyle w:val="ConsPlusNormal"/>
              <w:jc w:val="both"/>
              <w:rPr>
                <w:rFonts w:ascii="Times New Roman" w:hAnsi="Times New Roman" w:cs="Times New Roman"/>
                <w:sz w:val="22"/>
                <w:szCs w:val="22"/>
              </w:rPr>
            </w:pPr>
            <w:r w:rsidRPr="002C37D3">
              <w:rPr>
                <w:rFonts w:ascii="Times New Roman" w:hAnsi="Times New Roman" w:cs="Times New Roman"/>
                <w:sz w:val="22"/>
                <w:szCs w:val="22"/>
              </w:rPr>
              <w:t>Периферийная</w:t>
            </w:r>
          </w:p>
        </w:tc>
        <w:tc>
          <w:tcPr>
            <w:tcW w:w="5054" w:type="dxa"/>
            <w:tcBorders>
              <w:top w:val="single" w:sz="4" w:space="0" w:color="auto"/>
              <w:left w:val="single" w:sz="4" w:space="0" w:color="auto"/>
              <w:bottom w:val="single" w:sz="4" w:space="0" w:color="auto"/>
              <w:right w:val="single" w:sz="4" w:space="0" w:color="auto"/>
            </w:tcBorders>
          </w:tcPr>
          <w:p w:rsidR="00AE73C9" w:rsidRPr="002C37D3" w:rsidRDefault="00AE73C9" w:rsidP="00BB37B5">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6,0</w:t>
            </w:r>
          </w:p>
        </w:tc>
      </w:tr>
      <w:tr w:rsidR="00AE73C9" w:rsidRPr="002C37D3" w:rsidTr="00BB37B5">
        <w:tc>
          <w:tcPr>
            <w:tcW w:w="629" w:type="dxa"/>
            <w:vMerge/>
            <w:tcBorders>
              <w:top w:val="single" w:sz="4" w:space="0" w:color="auto"/>
              <w:left w:val="single" w:sz="4" w:space="0" w:color="auto"/>
              <w:bottom w:val="single" w:sz="4" w:space="0" w:color="auto"/>
              <w:right w:val="single" w:sz="4" w:space="0" w:color="auto"/>
            </w:tcBorders>
          </w:tcPr>
          <w:p w:rsidR="00AE73C9" w:rsidRPr="002C37D3" w:rsidRDefault="00AE73C9" w:rsidP="00BB37B5">
            <w:pPr>
              <w:pStyle w:val="ConsPlusNormal"/>
              <w:jc w:val="both"/>
              <w:rPr>
                <w:rFonts w:ascii="Times New Roman" w:hAnsi="Times New Roman" w:cs="Times New Roman"/>
                <w:sz w:val="22"/>
                <w:szCs w:val="22"/>
              </w:rPr>
            </w:pPr>
          </w:p>
        </w:tc>
        <w:tc>
          <w:tcPr>
            <w:tcW w:w="2329" w:type="dxa"/>
            <w:vMerge/>
            <w:tcBorders>
              <w:top w:val="single" w:sz="4" w:space="0" w:color="auto"/>
              <w:left w:val="single" w:sz="4" w:space="0" w:color="auto"/>
              <w:bottom w:val="single" w:sz="4" w:space="0" w:color="auto"/>
              <w:right w:val="single" w:sz="4" w:space="0" w:color="auto"/>
            </w:tcBorders>
          </w:tcPr>
          <w:p w:rsidR="00AE73C9" w:rsidRPr="002C37D3" w:rsidRDefault="00AE73C9" w:rsidP="00BB37B5">
            <w:pPr>
              <w:pStyle w:val="ConsPlusNormal"/>
              <w:jc w:val="both"/>
              <w:rPr>
                <w:rFonts w:ascii="Times New Roman" w:hAnsi="Times New Roman" w:cs="Times New Roman"/>
                <w:sz w:val="22"/>
                <w:szCs w:val="22"/>
              </w:rPr>
            </w:pPr>
          </w:p>
        </w:tc>
        <w:tc>
          <w:tcPr>
            <w:tcW w:w="2317" w:type="dxa"/>
            <w:tcBorders>
              <w:top w:val="single" w:sz="4" w:space="0" w:color="auto"/>
              <w:left w:val="single" w:sz="4" w:space="0" w:color="auto"/>
              <w:bottom w:val="single" w:sz="4" w:space="0" w:color="auto"/>
              <w:right w:val="single" w:sz="4" w:space="0" w:color="auto"/>
            </w:tcBorders>
          </w:tcPr>
          <w:p w:rsidR="00AE73C9" w:rsidRPr="002C37D3" w:rsidRDefault="00AE73C9" w:rsidP="00BB37B5">
            <w:pPr>
              <w:pStyle w:val="ConsPlusNormal"/>
              <w:jc w:val="both"/>
              <w:rPr>
                <w:rFonts w:ascii="Times New Roman" w:hAnsi="Times New Roman" w:cs="Times New Roman"/>
                <w:sz w:val="22"/>
                <w:szCs w:val="22"/>
              </w:rPr>
            </w:pPr>
            <w:r w:rsidRPr="002C37D3">
              <w:rPr>
                <w:rFonts w:ascii="Times New Roman" w:hAnsi="Times New Roman" w:cs="Times New Roman"/>
                <w:sz w:val="22"/>
                <w:szCs w:val="22"/>
              </w:rPr>
              <w:t>Северная</w:t>
            </w:r>
          </w:p>
        </w:tc>
        <w:tc>
          <w:tcPr>
            <w:tcW w:w="5054" w:type="dxa"/>
            <w:tcBorders>
              <w:top w:val="single" w:sz="4" w:space="0" w:color="auto"/>
              <w:left w:val="single" w:sz="4" w:space="0" w:color="auto"/>
              <w:bottom w:val="single" w:sz="4" w:space="0" w:color="auto"/>
              <w:right w:val="single" w:sz="4" w:space="0" w:color="auto"/>
            </w:tcBorders>
          </w:tcPr>
          <w:p w:rsidR="00AE73C9" w:rsidRPr="002C37D3" w:rsidRDefault="00AE73C9" w:rsidP="00BB37B5">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4,0</w:t>
            </w:r>
          </w:p>
        </w:tc>
      </w:tr>
      <w:tr w:rsidR="00AE73C9" w:rsidRPr="002C37D3" w:rsidTr="00BB37B5">
        <w:tc>
          <w:tcPr>
            <w:tcW w:w="629" w:type="dxa"/>
            <w:vMerge w:val="restart"/>
            <w:tcBorders>
              <w:top w:val="single" w:sz="4" w:space="0" w:color="auto"/>
              <w:left w:val="single" w:sz="4" w:space="0" w:color="auto"/>
              <w:bottom w:val="single" w:sz="4" w:space="0" w:color="auto"/>
              <w:right w:val="single" w:sz="4" w:space="0" w:color="auto"/>
            </w:tcBorders>
          </w:tcPr>
          <w:p w:rsidR="00AE73C9" w:rsidRPr="002C37D3" w:rsidRDefault="00AE73C9" w:rsidP="00BB37B5">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6.5.</w:t>
            </w:r>
          </w:p>
        </w:tc>
        <w:tc>
          <w:tcPr>
            <w:tcW w:w="2329" w:type="dxa"/>
            <w:vMerge w:val="restart"/>
            <w:tcBorders>
              <w:top w:val="single" w:sz="4" w:space="0" w:color="auto"/>
              <w:left w:val="single" w:sz="4" w:space="0" w:color="auto"/>
              <w:bottom w:val="single" w:sz="4" w:space="0" w:color="auto"/>
              <w:right w:val="single" w:sz="4" w:space="0" w:color="auto"/>
            </w:tcBorders>
          </w:tcPr>
          <w:p w:rsidR="00AE73C9" w:rsidRPr="002C37D3" w:rsidRDefault="00AE73C9" w:rsidP="00BB37B5">
            <w:pPr>
              <w:pStyle w:val="ConsPlusNormal"/>
              <w:jc w:val="both"/>
              <w:rPr>
                <w:rFonts w:ascii="Times New Roman" w:hAnsi="Times New Roman" w:cs="Times New Roman"/>
                <w:sz w:val="22"/>
                <w:szCs w:val="22"/>
              </w:rPr>
            </w:pPr>
            <w:r w:rsidRPr="002C37D3">
              <w:rPr>
                <w:rFonts w:ascii="Times New Roman" w:hAnsi="Times New Roman" w:cs="Times New Roman"/>
                <w:sz w:val="22"/>
                <w:szCs w:val="22"/>
              </w:rPr>
              <w:t>Тетерев</w:t>
            </w:r>
          </w:p>
        </w:tc>
        <w:tc>
          <w:tcPr>
            <w:tcW w:w="2317" w:type="dxa"/>
            <w:tcBorders>
              <w:top w:val="single" w:sz="4" w:space="0" w:color="auto"/>
              <w:left w:val="single" w:sz="4" w:space="0" w:color="auto"/>
              <w:bottom w:val="single" w:sz="4" w:space="0" w:color="auto"/>
              <w:right w:val="single" w:sz="4" w:space="0" w:color="auto"/>
            </w:tcBorders>
          </w:tcPr>
          <w:p w:rsidR="00AE73C9" w:rsidRPr="002C37D3" w:rsidRDefault="00AE73C9" w:rsidP="00BB37B5">
            <w:pPr>
              <w:pStyle w:val="ConsPlusNormal"/>
              <w:jc w:val="both"/>
              <w:rPr>
                <w:rFonts w:ascii="Times New Roman" w:hAnsi="Times New Roman" w:cs="Times New Roman"/>
                <w:sz w:val="22"/>
                <w:szCs w:val="22"/>
              </w:rPr>
            </w:pPr>
            <w:r w:rsidRPr="002C37D3">
              <w:rPr>
                <w:rFonts w:ascii="Times New Roman" w:hAnsi="Times New Roman" w:cs="Times New Roman"/>
                <w:sz w:val="22"/>
                <w:szCs w:val="22"/>
              </w:rPr>
              <w:t>Центральная</w:t>
            </w:r>
          </w:p>
        </w:tc>
        <w:tc>
          <w:tcPr>
            <w:tcW w:w="5054" w:type="dxa"/>
            <w:tcBorders>
              <w:top w:val="single" w:sz="4" w:space="0" w:color="auto"/>
              <w:left w:val="single" w:sz="4" w:space="0" w:color="auto"/>
              <w:bottom w:val="single" w:sz="4" w:space="0" w:color="auto"/>
              <w:right w:val="single" w:sz="4" w:space="0" w:color="auto"/>
            </w:tcBorders>
          </w:tcPr>
          <w:p w:rsidR="00AE73C9" w:rsidRPr="002C37D3" w:rsidRDefault="00AE73C9" w:rsidP="00BB37B5">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20,0</w:t>
            </w:r>
          </w:p>
        </w:tc>
      </w:tr>
      <w:tr w:rsidR="00AE73C9" w:rsidRPr="002C37D3" w:rsidTr="00BB37B5">
        <w:tc>
          <w:tcPr>
            <w:tcW w:w="629" w:type="dxa"/>
            <w:vMerge/>
            <w:tcBorders>
              <w:top w:val="single" w:sz="4" w:space="0" w:color="auto"/>
              <w:left w:val="single" w:sz="4" w:space="0" w:color="auto"/>
              <w:bottom w:val="single" w:sz="4" w:space="0" w:color="auto"/>
              <w:right w:val="single" w:sz="4" w:space="0" w:color="auto"/>
            </w:tcBorders>
          </w:tcPr>
          <w:p w:rsidR="00AE73C9" w:rsidRPr="002C37D3" w:rsidRDefault="00AE73C9" w:rsidP="00BB37B5">
            <w:pPr>
              <w:pStyle w:val="ConsPlusNormal"/>
              <w:jc w:val="both"/>
              <w:rPr>
                <w:rFonts w:ascii="Times New Roman" w:hAnsi="Times New Roman" w:cs="Times New Roman"/>
                <w:sz w:val="22"/>
                <w:szCs w:val="22"/>
              </w:rPr>
            </w:pPr>
          </w:p>
        </w:tc>
        <w:tc>
          <w:tcPr>
            <w:tcW w:w="2329" w:type="dxa"/>
            <w:vMerge/>
            <w:tcBorders>
              <w:top w:val="single" w:sz="4" w:space="0" w:color="auto"/>
              <w:left w:val="single" w:sz="4" w:space="0" w:color="auto"/>
              <w:bottom w:val="single" w:sz="4" w:space="0" w:color="auto"/>
              <w:right w:val="single" w:sz="4" w:space="0" w:color="auto"/>
            </w:tcBorders>
          </w:tcPr>
          <w:p w:rsidR="00AE73C9" w:rsidRPr="002C37D3" w:rsidRDefault="00AE73C9" w:rsidP="00BB37B5">
            <w:pPr>
              <w:pStyle w:val="ConsPlusNormal"/>
              <w:jc w:val="both"/>
              <w:rPr>
                <w:rFonts w:ascii="Times New Roman" w:hAnsi="Times New Roman" w:cs="Times New Roman"/>
                <w:sz w:val="22"/>
                <w:szCs w:val="22"/>
              </w:rPr>
            </w:pPr>
          </w:p>
        </w:tc>
        <w:tc>
          <w:tcPr>
            <w:tcW w:w="2317" w:type="dxa"/>
            <w:tcBorders>
              <w:top w:val="single" w:sz="4" w:space="0" w:color="auto"/>
              <w:left w:val="single" w:sz="4" w:space="0" w:color="auto"/>
              <w:bottom w:val="single" w:sz="4" w:space="0" w:color="auto"/>
              <w:right w:val="single" w:sz="4" w:space="0" w:color="auto"/>
            </w:tcBorders>
          </w:tcPr>
          <w:p w:rsidR="00AE73C9" w:rsidRPr="002C37D3" w:rsidRDefault="00AE73C9" w:rsidP="00BB37B5">
            <w:pPr>
              <w:pStyle w:val="ConsPlusNormal"/>
              <w:jc w:val="both"/>
              <w:rPr>
                <w:rFonts w:ascii="Times New Roman" w:hAnsi="Times New Roman" w:cs="Times New Roman"/>
                <w:sz w:val="22"/>
                <w:szCs w:val="22"/>
              </w:rPr>
            </w:pPr>
            <w:r w:rsidRPr="002C37D3">
              <w:rPr>
                <w:rFonts w:ascii="Times New Roman" w:hAnsi="Times New Roman" w:cs="Times New Roman"/>
                <w:sz w:val="22"/>
                <w:szCs w:val="22"/>
              </w:rPr>
              <w:t>Периферийная</w:t>
            </w:r>
          </w:p>
        </w:tc>
        <w:tc>
          <w:tcPr>
            <w:tcW w:w="5054" w:type="dxa"/>
            <w:tcBorders>
              <w:top w:val="single" w:sz="4" w:space="0" w:color="auto"/>
              <w:left w:val="single" w:sz="4" w:space="0" w:color="auto"/>
              <w:bottom w:val="single" w:sz="4" w:space="0" w:color="auto"/>
              <w:right w:val="single" w:sz="4" w:space="0" w:color="auto"/>
            </w:tcBorders>
          </w:tcPr>
          <w:p w:rsidR="00AE73C9" w:rsidRPr="002C37D3" w:rsidRDefault="00AE73C9" w:rsidP="00BB37B5">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15,0</w:t>
            </w:r>
          </w:p>
        </w:tc>
      </w:tr>
      <w:tr w:rsidR="00AE73C9" w:rsidRPr="002C37D3" w:rsidTr="00BB37B5">
        <w:tc>
          <w:tcPr>
            <w:tcW w:w="629" w:type="dxa"/>
            <w:vMerge/>
            <w:tcBorders>
              <w:top w:val="single" w:sz="4" w:space="0" w:color="auto"/>
              <w:left w:val="single" w:sz="4" w:space="0" w:color="auto"/>
              <w:bottom w:val="single" w:sz="4" w:space="0" w:color="auto"/>
              <w:right w:val="single" w:sz="4" w:space="0" w:color="auto"/>
            </w:tcBorders>
          </w:tcPr>
          <w:p w:rsidR="00AE73C9" w:rsidRPr="002C37D3" w:rsidRDefault="00AE73C9" w:rsidP="00BB37B5">
            <w:pPr>
              <w:pStyle w:val="ConsPlusNormal"/>
              <w:jc w:val="both"/>
              <w:rPr>
                <w:rFonts w:ascii="Times New Roman" w:hAnsi="Times New Roman" w:cs="Times New Roman"/>
                <w:sz w:val="22"/>
                <w:szCs w:val="22"/>
              </w:rPr>
            </w:pPr>
          </w:p>
        </w:tc>
        <w:tc>
          <w:tcPr>
            <w:tcW w:w="2329" w:type="dxa"/>
            <w:vMerge/>
            <w:tcBorders>
              <w:top w:val="single" w:sz="4" w:space="0" w:color="auto"/>
              <w:left w:val="single" w:sz="4" w:space="0" w:color="auto"/>
              <w:bottom w:val="single" w:sz="4" w:space="0" w:color="auto"/>
              <w:right w:val="single" w:sz="4" w:space="0" w:color="auto"/>
            </w:tcBorders>
          </w:tcPr>
          <w:p w:rsidR="00AE73C9" w:rsidRPr="002C37D3" w:rsidRDefault="00AE73C9" w:rsidP="00BB37B5">
            <w:pPr>
              <w:pStyle w:val="ConsPlusNormal"/>
              <w:jc w:val="both"/>
              <w:rPr>
                <w:rFonts w:ascii="Times New Roman" w:hAnsi="Times New Roman" w:cs="Times New Roman"/>
                <w:sz w:val="22"/>
                <w:szCs w:val="22"/>
              </w:rPr>
            </w:pPr>
          </w:p>
        </w:tc>
        <w:tc>
          <w:tcPr>
            <w:tcW w:w="2317" w:type="dxa"/>
            <w:tcBorders>
              <w:top w:val="single" w:sz="4" w:space="0" w:color="auto"/>
              <w:left w:val="single" w:sz="4" w:space="0" w:color="auto"/>
              <w:bottom w:val="single" w:sz="4" w:space="0" w:color="auto"/>
              <w:right w:val="single" w:sz="4" w:space="0" w:color="auto"/>
            </w:tcBorders>
          </w:tcPr>
          <w:p w:rsidR="00AE73C9" w:rsidRPr="002C37D3" w:rsidRDefault="00AE73C9" w:rsidP="00BB37B5">
            <w:pPr>
              <w:pStyle w:val="ConsPlusNormal"/>
              <w:jc w:val="both"/>
              <w:rPr>
                <w:rFonts w:ascii="Times New Roman" w:hAnsi="Times New Roman" w:cs="Times New Roman"/>
                <w:sz w:val="22"/>
                <w:szCs w:val="22"/>
              </w:rPr>
            </w:pPr>
            <w:r w:rsidRPr="002C37D3">
              <w:rPr>
                <w:rFonts w:ascii="Times New Roman" w:hAnsi="Times New Roman" w:cs="Times New Roman"/>
                <w:sz w:val="22"/>
                <w:szCs w:val="22"/>
              </w:rPr>
              <w:t>Северная</w:t>
            </w:r>
          </w:p>
        </w:tc>
        <w:tc>
          <w:tcPr>
            <w:tcW w:w="5054" w:type="dxa"/>
            <w:tcBorders>
              <w:top w:val="single" w:sz="4" w:space="0" w:color="auto"/>
              <w:left w:val="single" w:sz="4" w:space="0" w:color="auto"/>
              <w:bottom w:val="single" w:sz="4" w:space="0" w:color="auto"/>
              <w:right w:val="single" w:sz="4" w:space="0" w:color="auto"/>
            </w:tcBorders>
          </w:tcPr>
          <w:p w:rsidR="00AE73C9" w:rsidRPr="002C37D3" w:rsidRDefault="00AE73C9" w:rsidP="00BB37B5">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10,0</w:t>
            </w:r>
          </w:p>
        </w:tc>
      </w:tr>
    </w:tbl>
    <w:p w:rsidR="00AE73C9" w:rsidRPr="002C37D3" w:rsidRDefault="00AE73C9" w:rsidP="00AE73C9">
      <w:pPr>
        <w:pStyle w:val="ConsPlusNormal"/>
        <w:jc w:val="both"/>
        <w:rPr>
          <w:rFonts w:ascii="Times New Roman" w:hAnsi="Times New Roman" w:cs="Times New Roman"/>
          <w:sz w:val="24"/>
          <w:szCs w:val="24"/>
        </w:rPr>
      </w:pPr>
    </w:p>
    <w:p w:rsidR="00AE73C9" w:rsidRPr="002C37D3" w:rsidRDefault="00AE73C9" w:rsidP="00AE73C9">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Приведены показатели плотности заселения животных, соответствующие III классу бонитета для указанных видов животных. При существенных отличиях фактического класса бонитета (устанавливается по материалам внутрихозяйственного охотничьего устройства) от приведенных показателей условия к минимальной плотности заселения основных видов охотничьих животных, при которой допускается их изъятие из среды обитания, соответственно изменяются в соответствии с показателями, приведенными в разделе.</w:t>
      </w:r>
    </w:p>
    <w:p w:rsidR="009A2F61" w:rsidRDefault="009A2F61" w:rsidP="00AE73C9">
      <w:pPr>
        <w:pStyle w:val="ConsPlusNormal"/>
        <w:ind w:firstLine="540"/>
        <w:jc w:val="right"/>
        <w:rPr>
          <w:rFonts w:ascii="Times New Roman" w:hAnsi="Times New Roman" w:cs="Times New Roman"/>
          <w:sz w:val="24"/>
          <w:szCs w:val="24"/>
        </w:rPr>
      </w:pPr>
    </w:p>
    <w:p w:rsidR="00AE73C9" w:rsidRPr="002C37D3" w:rsidRDefault="00AE73C9" w:rsidP="00AE73C9">
      <w:pPr>
        <w:pStyle w:val="ConsPlusNormal"/>
        <w:ind w:firstLine="540"/>
        <w:jc w:val="right"/>
        <w:rPr>
          <w:rFonts w:ascii="Times New Roman" w:hAnsi="Times New Roman" w:cs="Times New Roman"/>
          <w:sz w:val="24"/>
          <w:szCs w:val="24"/>
        </w:rPr>
      </w:pPr>
      <w:r w:rsidRPr="002C37D3">
        <w:rPr>
          <w:rFonts w:ascii="Times New Roman" w:hAnsi="Times New Roman" w:cs="Times New Roman"/>
          <w:sz w:val="24"/>
          <w:szCs w:val="24"/>
        </w:rPr>
        <w:t>Таблица 6.3</w:t>
      </w:r>
    </w:p>
    <w:p w:rsidR="00AE73C9" w:rsidRPr="002C37D3" w:rsidRDefault="00AE73C9" w:rsidP="00AE73C9">
      <w:pPr>
        <w:pStyle w:val="ConsPlusNormal"/>
        <w:jc w:val="center"/>
        <w:rPr>
          <w:rFonts w:ascii="Times New Roman" w:hAnsi="Times New Roman" w:cs="Times New Roman"/>
          <w:sz w:val="24"/>
          <w:szCs w:val="24"/>
        </w:rPr>
      </w:pPr>
      <w:r w:rsidRPr="002C37D3">
        <w:rPr>
          <w:rFonts w:ascii="Times New Roman" w:hAnsi="Times New Roman" w:cs="Times New Roman"/>
          <w:sz w:val="24"/>
          <w:szCs w:val="24"/>
        </w:rPr>
        <w:t>Минимальный объем биотехнических мероприятий (по охотхозяйственным зонам)</w:t>
      </w:r>
    </w:p>
    <w:tbl>
      <w:tblPr>
        <w:tblW w:w="5000" w:type="pct"/>
        <w:tblInd w:w="62" w:type="dxa"/>
        <w:tblLayout w:type="fixed"/>
        <w:tblCellMar>
          <w:top w:w="102" w:type="dxa"/>
          <w:left w:w="62" w:type="dxa"/>
          <w:bottom w:w="102" w:type="dxa"/>
          <w:right w:w="62" w:type="dxa"/>
        </w:tblCellMar>
        <w:tblLook w:val="0000" w:firstRow="0" w:lastRow="0" w:firstColumn="0" w:lastColumn="0" w:noHBand="0" w:noVBand="0"/>
      </w:tblPr>
      <w:tblGrid>
        <w:gridCol w:w="896"/>
        <w:gridCol w:w="2556"/>
        <w:gridCol w:w="1084"/>
        <w:gridCol w:w="993"/>
        <w:gridCol w:w="1134"/>
        <w:gridCol w:w="992"/>
        <w:gridCol w:w="2674"/>
      </w:tblGrid>
      <w:tr w:rsidR="00AE73C9" w:rsidRPr="002C37D3" w:rsidTr="00BB37B5">
        <w:trPr>
          <w:tblHeader/>
        </w:trPr>
        <w:tc>
          <w:tcPr>
            <w:tcW w:w="896" w:type="dxa"/>
            <w:vMerge w:val="restart"/>
            <w:tcBorders>
              <w:top w:val="single" w:sz="4" w:space="0" w:color="auto"/>
              <w:left w:val="single" w:sz="4" w:space="0" w:color="auto"/>
              <w:bottom w:val="single" w:sz="4" w:space="0" w:color="auto"/>
              <w:right w:val="single" w:sz="4" w:space="0" w:color="auto"/>
            </w:tcBorders>
            <w:vAlign w:val="center"/>
          </w:tcPr>
          <w:p w:rsidR="00AE73C9" w:rsidRPr="002C37D3" w:rsidRDefault="00AE73C9" w:rsidP="00BB37B5">
            <w:pPr>
              <w:pStyle w:val="ConsPlusNormal"/>
              <w:jc w:val="center"/>
              <w:rPr>
                <w:rFonts w:ascii="Times New Roman" w:hAnsi="Times New Roman" w:cs="Times New Roman"/>
              </w:rPr>
            </w:pPr>
            <w:r w:rsidRPr="002C37D3">
              <w:rPr>
                <w:rFonts w:ascii="Times New Roman" w:hAnsi="Times New Roman" w:cs="Times New Roman"/>
              </w:rPr>
              <w:t>№ п/п</w:t>
            </w:r>
          </w:p>
        </w:tc>
        <w:tc>
          <w:tcPr>
            <w:tcW w:w="2556" w:type="dxa"/>
            <w:vMerge w:val="restart"/>
            <w:tcBorders>
              <w:top w:val="single" w:sz="4" w:space="0" w:color="auto"/>
              <w:left w:val="single" w:sz="4" w:space="0" w:color="auto"/>
              <w:bottom w:val="single" w:sz="4" w:space="0" w:color="auto"/>
              <w:right w:val="single" w:sz="4" w:space="0" w:color="auto"/>
            </w:tcBorders>
            <w:vAlign w:val="center"/>
          </w:tcPr>
          <w:p w:rsidR="00AE73C9" w:rsidRPr="002C37D3" w:rsidRDefault="00AE73C9" w:rsidP="00BB37B5">
            <w:pPr>
              <w:pStyle w:val="ConsPlusNormal"/>
              <w:jc w:val="center"/>
              <w:rPr>
                <w:rFonts w:ascii="Times New Roman" w:hAnsi="Times New Roman" w:cs="Times New Roman"/>
              </w:rPr>
            </w:pPr>
            <w:r w:rsidRPr="002C37D3">
              <w:rPr>
                <w:rFonts w:ascii="Times New Roman" w:hAnsi="Times New Roman" w:cs="Times New Roman"/>
              </w:rPr>
              <w:t>Наименование мероприятия</w:t>
            </w:r>
          </w:p>
        </w:tc>
        <w:tc>
          <w:tcPr>
            <w:tcW w:w="1084" w:type="dxa"/>
            <w:vMerge w:val="restart"/>
            <w:tcBorders>
              <w:top w:val="single" w:sz="4" w:space="0" w:color="auto"/>
              <w:left w:val="single" w:sz="4" w:space="0" w:color="auto"/>
              <w:bottom w:val="single" w:sz="4" w:space="0" w:color="auto"/>
              <w:right w:val="single" w:sz="4" w:space="0" w:color="auto"/>
            </w:tcBorders>
            <w:vAlign w:val="center"/>
          </w:tcPr>
          <w:p w:rsidR="00AE73C9" w:rsidRPr="002C37D3" w:rsidRDefault="00AE73C9" w:rsidP="00BB37B5">
            <w:pPr>
              <w:pStyle w:val="ConsPlusNormal"/>
              <w:jc w:val="center"/>
              <w:rPr>
                <w:rFonts w:ascii="Times New Roman" w:hAnsi="Times New Roman" w:cs="Times New Roman"/>
              </w:rPr>
            </w:pPr>
            <w:r w:rsidRPr="002C37D3">
              <w:rPr>
                <w:rFonts w:ascii="Times New Roman" w:hAnsi="Times New Roman" w:cs="Times New Roman"/>
              </w:rPr>
              <w:t>Единица измерения</w:t>
            </w:r>
          </w:p>
        </w:tc>
        <w:tc>
          <w:tcPr>
            <w:tcW w:w="3119" w:type="dxa"/>
            <w:gridSpan w:val="3"/>
            <w:tcBorders>
              <w:top w:val="single" w:sz="4" w:space="0" w:color="auto"/>
              <w:left w:val="single" w:sz="4" w:space="0" w:color="auto"/>
              <w:bottom w:val="single" w:sz="4" w:space="0" w:color="auto"/>
              <w:right w:val="single" w:sz="4" w:space="0" w:color="auto"/>
            </w:tcBorders>
            <w:vAlign w:val="center"/>
          </w:tcPr>
          <w:p w:rsidR="00AE73C9" w:rsidRPr="002C37D3" w:rsidRDefault="00AE73C9" w:rsidP="00BB37B5">
            <w:pPr>
              <w:pStyle w:val="ConsPlusNormal"/>
              <w:jc w:val="center"/>
              <w:rPr>
                <w:rFonts w:ascii="Times New Roman" w:hAnsi="Times New Roman" w:cs="Times New Roman"/>
              </w:rPr>
            </w:pPr>
            <w:r w:rsidRPr="002C37D3">
              <w:rPr>
                <w:rFonts w:ascii="Times New Roman" w:hAnsi="Times New Roman" w:cs="Times New Roman"/>
              </w:rPr>
              <w:t>Количество по охотхозяйственным зонам</w:t>
            </w:r>
          </w:p>
        </w:tc>
        <w:tc>
          <w:tcPr>
            <w:tcW w:w="2674" w:type="dxa"/>
            <w:vMerge w:val="restart"/>
            <w:tcBorders>
              <w:top w:val="single" w:sz="4" w:space="0" w:color="auto"/>
              <w:left w:val="single" w:sz="4" w:space="0" w:color="auto"/>
              <w:bottom w:val="single" w:sz="4" w:space="0" w:color="auto"/>
              <w:right w:val="single" w:sz="4" w:space="0" w:color="auto"/>
            </w:tcBorders>
            <w:vAlign w:val="center"/>
          </w:tcPr>
          <w:p w:rsidR="00AE73C9" w:rsidRPr="002C37D3" w:rsidRDefault="00AE73C9" w:rsidP="00BB37B5">
            <w:pPr>
              <w:pStyle w:val="ConsPlusNormal"/>
              <w:jc w:val="center"/>
              <w:rPr>
                <w:rFonts w:ascii="Times New Roman" w:hAnsi="Times New Roman" w:cs="Times New Roman"/>
              </w:rPr>
            </w:pPr>
            <w:r w:rsidRPr="002C37D3">
              <w:rPr>
                <w:rFonts w:ascii="Times New Roman" w:hAnsi="Times New Roman" w:cs="Times New Roman"/>
              </w:rPr>
              <w:t>Примечание</w:t>
            </w:r>
          </w:p>
        </w:tc>
      </w:tr>
      <w:tr w:rsidR="00AE73C9" w:rsidRPr="002C37D3" w:rsidTr="00BB37B5">
        <w:trPr>
          <w:tblHeader/>
        </w:trPr>
        <w:tc>
          <w:tcPr>
            <w:tcW w:w="896" w:type="dxa"/>
            <w:vMerge/>
            <w:tcBorders>
              <w:top w:val="single" w:sz="4" w:space="0" w:color="auto"/>
              <w:left w:val="single" w:sz="4" w:space="0" w:color="auto"/>
              <w:bottom w:val="single" w:sz="4" w:space="0" w:color="auto"/>
              <w:right w:val="single" w:sz="4" w:space="0" w:color="auto"/>
            </w:tcBorders>
          </w:tcPr>
          <w:p w:rsidR="00AE73C9" w:rsidRPr="002C37D3" w:rsidRDefault="00AE73C9" w:rsidP="00BB37B5">
            <w:pPr>
              <w:pStyle w:val="ConsPlusNormal"/>
              <w:jc w:val="both"/>
              <w:rPr>
                <w:rFonts w:ascii="Times New Roman" w:hAnsi="Times New Roman" w:cs="Times New Roman"/>
              </w:rPr>
            </w:pPr>
          </w:p>
        </w:tc>
        <w:tc>
          <w:tcPr>
            <w:tcW w:w="2556" w:type="dxa"/>
            <w:vMerge/>
            <w:tcBorders>
              <w:top w:val="single" w:sz="4" w:space="0" w:color="auto"/>
              <w:left w:val="single" w:sz="4" w:space="0" w:color="auto"/>
              <w:bottom w:val="single" w:sz="4" w:space="0" w:color="auto"/>
              <w:right w:val="single" w:sz="4" w:space="0" w:color="auto"/>
            </w:tcBorders>
          </w:tcPr>
          <w:p w:rsidR="00AE73C9" w:rsidRPr="002C37D3" w:rsidRDefault="00AE73C9" w:rsidP="00BB37B5">
            <w:pPr>
              <w:pStyle w:val="ConsPlusNormal"/>
              <w:jc w:val="both"/>
              <w:rPr>
                <w:rFonts w:ascii="Times New Roman" w:hAnsi="Times New Roman" w:cs="Times New Roman"/>
              </w:rPr>
            </w:pPr>
          </w:p>
        </w:tc>
        <w:tc>
          <w:tcPr>
            <w:tcW w:w="1084" w:type="dxa"/>
            <w:vMerge/>
            <w:tcBorders>
              <w:top w:val="single" w:sz="4" w:space="0" w:color="auto"/>
              <w:left w:val="single" w:sz="4" w:space="0" w:color="auto"/>
              <w:bottom w:val="single" w:sz="4" w:space="0" w:color="auto"/>
              <w:right w:val="single" w:sz="4" w:space="0" w:color="auto"/>
            </w:tcBorders>
          </w:tcPr>
          <w:p w:rsidR="00AE73C9" w:rsidRPr="002C37D3" w:rsidRDefault="00AE73C9" w:rsidP="00BB37B5">
            <w:pPr>
              <w:pStyle w:val="ConsPlusNormal"/>
              <w:jc w:val="both"/>
              <w:rPr>
                <w:rFonts w:ascii="Times New Roman" w:hAnsi="Times New Roman" w:cs="Times New Roman"/>
              </w:rPr>
            </w:pPr>
          </w:p>
        </w:tc>
        <w:tc>
          <w:tcPr>
            <w:tcW w:w="993" w:type="dxa"/>
            <w:tcBorders>
              <w:top w:val="single" w:sz="4" w:space="0" w:color="auto"/>
              <w:left w:val="single" w:sz="4" w:space="0" w:color="auto"/>
              <w:bottom w:val="single" w:sz="4" w:space="0" w:color="auto"/>
              <w:right w:val="single" w:sz="4" w:space="0" w:color="auto"/>
            </w:tcBorders>
            <w:vAlign w:val="center"/>
          </w:tcPr>
          <w:p w:rsidR="00AE73C9" w:rsidRPr="002C37D3" w:rsidRDefault="00AE73C9" w:rsidP="00BB37B5">
            <w:pPr>
              <w:pStyle w:val="ConsPlusNormal"/>
              <w:jc w:val="center"/>
              <w:rPr>
                <w:rFonts w:ascii="Times New Roman" w:hAnsi="Times New Roman" w:cs="Times New Roman"/>
              </w:rPr>
            </w:pPr>
            <w:r w:rsidRPr="002C37D3">
              <w:rPr>
                <w:rFonts w:ascii="Times New Roman" w:hAnsi="Times New Roman" w:cs="Times New Roman"/>
              </w:rPr>
              <w:t>Центральная</w:t>
            </w:r>
          </w:p>
        </w:tc>
        <w:tc>
          <w:tcPr>
            <w:tcW w:w="1134" w:type="dxa"/>
            <w:tcBorders>
              <w:top w:val="single" w:sz="4" w:space="0" w:color="auto"/>
              <w:left w:val="single" w:sz="4" w:space="0" w:color="auto"/>
              <w:bottom w:val="single" w:sz="4" w:space="0" w:color="auto"/>
              <w:right w:val="single" w:sz="4" w:space="0" w:color="auto"/>
            </w:tcBorders>
            <w:vAlign w:val="center"/>
          </w:tcPr>
          <w:p w:rsidR="00AE73C9" w:rsidRPr="002C37D3" w:rsidRDefault="00AE73C9" w:rsidP="00BB37B5">
            <w:pPr>
              <w:pStyle w:val="ConsPlusNormal"/>
              <w:jc w:val="center"/>
              <w:rPr>
                <w:rFonts w:ascii="Times New Roman" w:hAnsi="Times New Roman" w:cs="Times New Roman"/>
              </w:rPr>
            </w:pPr>
            <w:r w:rsidRPr="002C37D3">
              <w:rPr>
                <w:rFonts w:ascii="Times New Roman" w:hAnsi="Times New Roman" w:cs="Times New Roman"/>
              </w:rPr>
              <w:t>Периферийная</w:t>
            </w:r>
          </w:p>
        </w:tc>
        <w:tc>
          <w:tcPr>
            <w:tcW w:w="992" w:type="dxa"/>
            <w:tcBorders>
              <w:top w:val="single" w:sz="4" w:space="0" w:color="auto"/>
              <w:left w:val="single" w:sz="4" w:space="0" w:color="auto"/>
              <w:bottom w:val="single" w:sz="4" w:space="0" w:color="auto"/>
              <w:right w:val="single" w:sz="4" w:space="0" w:color="auto"/>
            </w:tcBorders>
            <w:vAlign w:val="center"/>
          </w:tcPr>
          <w:p w:rsidR="00AE73C9" w:rsidRPr="002C37D3" w:rsidRDefault="00AE73C9" w:rsidP="00BB37B5">
            <w:pPr>
              <w:pStyle w:val="ConsPlusNormal"/>
              <w:jc w:val="center"/>
              <w:rPr>
                <w:rFonts w:ascii="Times New Roman" w:hAnsi="Times New Roman" w:cs="Times New Roman"/>
              </w:rPr>
            </w:pPr>
            <w:r w:rsidRPr="002C37D3">
              <w:rPr>
                <w:rFonts w:ascii="Times New Roman" w:hAnsi="Times New Roman" w:cs="Times New Roman"/>
              </w:rPr>
              <w:t>Северная</w:t>
            </w:r>
          </w:p>
        </w:tc>
        <w:tc>
          <w:tcPr>
            <w:tcW w:w="2674" w:type="dxa"/>
            <w:vMerge/>
            <w:tcBorders>
              <w:top w:val="single" w:sz="4" w:space="0" w:color="auto"/>
              <w:left w:val="single" w:sz="4" w:space="0" w:color="auto"/>
              <w:bottom w:val="single" w:sz="4" w:space="0" w:color="auto"/>
              <w:right w:val="single" w:sz="4" w:space="0" w:color="auto"/>
            </w:tcBorders>
          </w:tcPr>
          <w:p w:rsidR="00AE73C9" w:rsidRPr="002C37D3" w:rsidRDefault="00AE73C9" w:rsidP="00BB37B5">
            <w:pPr>
              <w:pStyle w:val="ConsPlusNormal"/>
              <w:jc w:val="center"/>
              <w:rPr>
                <w:rFonts w:ascii="Times New Roman" w:hAnsi="Times New Roman" w:cs="Times New Roman"/>
              </w:rPr>
            </w:pPr>
          </w:p>
        </w:tc>
      </w:tr>
      <w:tr w:rsidR="00AE73C9" w:rsidRPr="002C37D3" w:rsidTr="00BB37B5">
        <w:tc>
          <w:tcPr>
            <w:tcW w:w="896" w:type="dxa"/>
            <w:vMerge w:val="restart"/>
            <w:tcBorders>
              <w:top w:val="single" w:sz="4" w:space="0" w:color="auto"/>
              <w:left w:val="single" w:sz="4" w:space="0" w:color="auto"/>
              <w:bottom w:val="single" w:sz="4" w:space="0" w:color="auto"/>
              <w:right w:val="single" w:sz="4" w:space="0" w:color="auto"/>
            </w:tcBorders>
          </w:tcPr>
          <w:p w:rsidR="00AE73C9" w:rsidRPr="002C37D3" w:rsidRDefault="00AE73C9" w:rsidP="00BB37B5">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10.1.</w:t>
            </w:r>
          </w:p>
        </w:tc>
        <w:tc>
          <w:tcPr>
            <w:tcW w:w="2556" w:type="dxa"/>
            <w:vMerge w:val="restart"/>
            <w:tcBorders>
              <w:top w:val="single" w:sz="4" w:space="0" w:color="auto"/>
              <w:left w:val="single" w:sz="4" w:space="0" w:color="auto"/>
              <w:bottom w:val="single" w:sz="4" w:space="0" w:color="auto"/>
              <w:right w:val="single" w:sz="4" w:space="0" w:color="auto"/>
            </w:tcBorders>
          </w:tcPr>
          <w:p w:rsidR="00AE73C9" w:rsidRPr="002C37D3" w:rsidRDefault="00AE73C9" w:rsidP="00BB37B5">
            <w:pPr>
              <w:pStyle w:val="ConsPlusNormal"/>
              <w:jc w:val="both"/>
              <w:rPr>
                <w:rFonts w:ascii="Times New Roman" w:hAnsi="Times New Roman" w:cs="Times New Roman"/>
                <w:sz w:val="22"/>
                <w:szCs w:val="22"/>
              </w:rPr>
            </w:pPr>
            <w:r w:rsidRPr="002C37D3">
              <w:rPr>
                <w:rFonts w:ascii="Times New Roman" w:hAnsi="Times New Roman" w:cs="Times New Roman"/>
                <w:sz w:val="22"/>
                <w:szCs w:val="22"/>
              </w:rPr>
              <w:t>Минеральная подкормка лося</w:t>
            </w:r>
          </w:p>
        </w:tc>
        <w:tc>
          <w:tcPr>
            <w:tcW w:w="1084" w:type="dxa"/>
            <w:tcBorders>
              <w:top w:val="single" w:sz="4" w:space="0" w:color="auto"/>
              <w:left w:val="single" w:sz="4" w:space="0" w:color="auto"/>
              <w:bottom w:val="single" w:sz="4" w:space="0" w:color="auto"/>
              <w:right w:val="single" w:sz="4" w:space="0" w:color="auto"/>
            </w:tcBorders>
          </w:tcPr>
          <w:p w:rsidR="00AE73C9" w:rsidRPr="002C37D3" w:rsidRDefault="00AE73C9" w:rsidP="00BB37B5">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дней</w:t>
            </w:r>
          </w:p>
        </w:tc>
        <w:tc>
          <w:tcPr>
            <w:tcW w:w="993" w:type="dxa"/>
            <w:tcBorders>
              <w:top w:val="single" w:sz="4" w:space="0" w:color="auto"/>
              <w:left w:val="single" w:sz="4" w:space="0" w:color="auto"/>
              <w:bottom w:val="single" w:sz="4" w:space="0" w:color="auto"/>
              <w:right w:val="single" w:sz="4" w:space="0" w:color="auto"/>
            </w:tcBorders>
          </w:tcPr>
          <w:p w:rsidR="00AE73C9" w:rsidRPr="002C37D3" w:rsidRDefault="00AE73C9" w:rsidP="00BB37B5">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210</w:t>
            </w:r>
          </w:p>
        </w:tc>
        <w:tc>
          <w:tcPr>
            <w:tcW w:w="1134" w:type="dxa"/>
            <w:tcBorders>
              <w:top w:val="single" w:sz="4" w:space="0" w:color="auto"/>
              <w:left w:val="single" w:sz="4" w:space="0" w:color="auto"/>
              <w:bottom w:val="single" w:sz="4" w:space="0" w:color="auto"/>
              <w:right w:val="single" w:sz="4" w:space="0" w:color="auto"/>
            </w:tcBorders>
          </w:tcPr>
          <w:p w:rsidR="00AE73C9" w:rsidRPr="002C37D3" w:rsidRDefault="00AE73C9" w:rsidP="00BB37B5">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210</w:t>
            </w:r>
          </w:p>
        </w:tc>
        <w:tc>
          <w:tcPr>
            <w:tcW w:w="992" w:type="dxa"/>
            <w:tcBorders>
              <w:top w:val="single" w:sz="4" w:space="0" w:color="auto"/>
              <w:left w:val="single" w:sz="4" w:space="0" w:color="auto"/>
              <w:bottom w:val="single" w:sz="4" w:space="0" w:color="auto"/>
              <w:right w:val="single" w:sz="4" w:space="0" w:color="auto"/>
            </w:tcBorders>
          </w:tcPr>
          <w:p w:rsidR="00AE73C9" w:rsidRPr="002C37D3" w:rsidRDefault="00AE73C9" w:rsidP="00BB37B5">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210</w:t>
            </w:r>
          </w:p>
        </w:tc>
        <w:tc>
          <w:tcPr>
            <w:tcW w:w="2674" w:type="dxa"/>
            <w:tcBorders>
              <w:top w:val="single" w:sz="4" w:space="0" w:color="auto"/>
              <w:left w:val="single" w:sz="4" w:space="0" w:color="auto"/>
              <w:bottom w:val="single" w:sz="4" w:space="0" w:color="auto"/>
              <w:right w:val="single" w:sz="4" w:space="0" w:color="auto"/>
            </w:tcBorders>
          </w:tcPr>
          <w:p w:rsidR="00AE73C9" w:rsidRPr="002C37D3" w:rsidRDefault="00AE73C9" w:rsidP="00BB37B5">
            <w:pPr>
              <w:pStyle w:val="ConsPlusNormal"/>
              <w:jc w:val="both"/>
              <w:rPr>
                <w:rFonts w:ascii="Times New Roman" w:hAnsi="Times New Roman" w:cs="Times New Roman"/>
                <w:sz w:val="22"/>
                <w:szCs w:val="22"/>
              </w:rPr>
            </w:pPr>
            <w:r w:rsidRPr="002C37D3">
              <w:rPr>
                <w:rFonts w:ascii="Times New Roman" w:hAnsi="Times New Roman" w:cs="Times New Roman"/>
                <w:sz w:val="22"/>
                <w:szCs w:val="22"/>
              </w:rPr>
              <w:t>декабрь – июнь</w:t>
            </w:r>
          </w:p>
        </w:tc>
      </w:tr>
      <w:tr w:rsidR="00AE73C9" w:rsidRPr="002C37D3" w:rsidTr="00BB37B5">
        <w:tc>
          <w:tcPr>
            <w:tcW w:w="896" w:type="dxa"/>
            <w:vMerge/>
            <w:tcBorders>
              <w:top w:val="single" w:sz="4" w:space="0" w:color="auto"/>
              <w:left w:val="single" w:sz="4" w:space="0" w:color="auto"/>
              <w:bottom w:val="single" w:sz="4" w:space="0" w:color="auto"/>
              <w:right w:val="single" w:sz="4" w:space="0" w:color="auto"/>
            </w:tcBorders>
          </w:tcPr>
          <w:p w:rsidR="00AE73C9" w:rsidRPr="002C37D3" w:rsidRDefault="00AE73C9" w:rsidP="00BB37B5">
            <w:pPr>
              <w:pStyle w:val="ConsPlusNormal"/>
              <w:jc w:val="both"/>
              <w:rPr>
                <w:rFonts w:ascii="Times New Roman" w:hAnsi="Times New Roman" w:cs="Times New Roman"/>
                <w:sz w:val="22"/>
                <w:szCs w:val="22"/>
              </w:rPr>
            </w:pPr>
          </w:p>
        </w:tc>
        <w:tc>
          <w:tcPr>
            <w:tcW w:w="2556" w:type="dxa"/>
            <w:vMerge/>
            <w:tcBorders>
              <w:top w:val="single" w:sz="4" w:space="0" w:color="auto"/>
              <w:left w:val="single" w:sz="4" w:space="0" w:color="auto"/>
              <w:bottom w:val="single" w:sz="4" w:space="0" w:color="auto"/>
              <w:right w:val="single" w:sz="4" w:space="0" w:color="auto"/>
            </w:tcBorders>
          </w:tcPr>
          <w:p w:rsidR="00AE73C9" w:rsidRPr="002C37D3" w:rsidRDefault="00AE73C9" w:rsidP="00BB37B5">
            <w:pPr>
              <w:pStyle w:val="ConsPlusNormal"/>
              <w:jc w:val="both"/>
              <w:rPr>
                <w:rFonts w:ascii="Times New Roman" w:hAnsi="Times New Roman" w:cs="Times New Roman"/>
                <w:sz w:val="22"/>
                <w:szCs w:val="22"/>
              </w:rPr>
            </w:pPr>
          </w:p>
        </w:tc>
        <w:tc>
          <w:tcPr>
            <w:tcW w:w="1084" w:type="dxa"/>
            <w:tcBorders>
              <w:top w:val="single" w:sz="4" w:space="0" w:color="auto"/>
              <w:left w:val="single" w:sz="4" w:space="0" w:color="auto"/>
              <w:bottom w:val="single" w:sz="4" w:space="0" w:color="auto"/>
              <w:right w:val="single" w:sz="4" w:space="0" w:color="auto"/>
            </w:tcBorders>
          </w:tcPr>
          <w:p w:rsidR="00AE73C9" w:rsidRPr="002C37D3" w:rsidRDefault="00AE73C9" w:rsidP="00BB37B5">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г</w:t>
            </w:r>
          </w:p>
        </w:tc>
        <w:tc>
          <w:tcPr>
            <w:tcW w:w="993" w:type="dxa"/>
            <w:tcBorders>
              <w:top w:val="single" w:sz="4" w:space="0" w:color="auto"/>
              <w:left w:val="single" w:sz="4" w:space="0" w:color="auto"/>
              <w:bottom w:val="single" w:sz="4" w:space="0" w:color="auto"/>
              <w:right w:val="single" w:sz="4" w:space="0" w:color="auto"/>
            </w:tcBorders>
          </w:tcPr>
          <w:p w:rsidR="00AE73C9" w:rsidRPr="002C37D3" w:rsidRDefault="00AE73C9" w:rsidP="00BB37B5">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30</w:t>
            </w:r>
          </w:p>
        </w:tc>
        <w:tc>
          <w:tcPr>
            <w:tcW w:w="1134" w:type="dxa"/>
            <w:tcBorders>
              <w:top w:val="single" w:sz="4" w:space="0" w:color="auto"/>
              <w:left w:val="single" w:sz="4" w:space="0" w:color="auto"/>
              <w:bottom w:val="single" w:sz="4" w:space="0" w:color="auto"/>
              <w:right w:val="single" w:sz="4" w:space="0" w:color="auto"/>
            </w:tcBorders>
          </w:tcPr>
          <w:p w:rsidR="00AE73C9" w:rsidRPr="002C37D3" w:rsidRDefault="00AE73C9" w:rsidP="00BB37B5">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30</w:t>
            </w:r>
          </w:p>
        </w:tc>
        <w:tc>
          <w:tcPr>
            <w:tcW w:w="992" w:type="dxa"/>
            <w:tcBorders>
              <w:top w:val="single" w:sz="4" w:space="0" w:color="auto"/>
              <w:left w:val="single" w:sz="4" w:space="0" w:color="auto"/>
              <w:bottom w:val="single" w:sz="4" w:space="0" w:color="auto"/>
              <w:right w:val="single" w:sz="4" w:space="0" w:color="auto"/>
            </w:tcBorders>
          </w:tcPr>
          <w:p w:rsidR="00AE73C9" w:rsidRPr="002C37D3" w:rsidRDefault="00AE73C9" w:rsidP="00BB37B5">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30</w:t>
            </w:r>
          </w:p>
        </w:tc>
        <w:tc>
          <w:tcPr>
            <w:tcW w:w="2674" w:type="dxa"/>
            <w:tcBorders>
              <w:top w:val="single" w:sz="4" w:space="0" w:color="auto"/>
              <w:left w:val="single" w:sz="4" w:space="0" w:color="auto"/>
              <w:bottom w:val="single" w:sz="4" w:space="0" w:color="auto"/>
              <w:right w:val="single" w:sz="4" w:space="0" w:color="auto"/>
            </w:tcBorders>
          </w:tcPr>
          <w:p w:rsidR="00AE73C9" w:rsidRPr="002C37D3" w:rsidRDefault="00AE73C9" w:rsidP="00BB37B5">
            <w:pPr>
              <w:pStyle w:val="ConsPlusNormal"/>
              <w:jc w:val="both"/>
              <w:rPr>
                <w:rFonts w:ascii="Times New Roman" w:hAnsi="Times New Roman" w:cs="Times New Roman"/>
                <w:sz w:val="22"/>
                <w:szCs w:val="22"/>
              </w:rPr>
            </w:pPr>
            <w:r w:rsidRPr="002C37D3">
              <w:rPr>
                <w:rFonts w:ascii="Times New Roman" w:hAnsi="Times New Roman" w:cs="Times New Roman"/>
                <w:sz w:val="22"/>
                <w:szCs w:val="22"/>
              </w:rPr>
              <w:t>ежедневная потребность одной особи</w:t>
            </w:r>
          </w:p>
        </w:tc>
      </w:tr>
      <w:tr w:rsidR="00AE73C9" w:rsidRPr="002C37D3" w:rsidTr="00BB37B5">
        <w:tc>
          <w:tcPr>
            <w:tcW w:w="896" w:type="dxa"/>
            <w:vMerge/>
            <w:tcBorders>
              <w:top w:val="single" w:sz="4" w:space="0" w:color="auto"/>
              <w:left w:val="single" w:sz="4" w:space="0" w:color="auto"/>
              <w:bottom w:val="single" w:sz="4" w:space="0" w:color="auto"/>
              <w:right w:val="single" w:sz="4" w:space="0" w:color="auto"/>
            </w:tcBorders>
          </w:tcPr>
          <w:p w:rsidR="00AE73C9" w:rsidRPr="002C37D3" w:rsidRDefault="00AE73C9" w:rsidP="00BB37B5">
            <w:pPr>
              <w:pStyle w:val="ConsPlusNormal"/>
              <w:jc w:val="both"/>
              <w:rPr>
                <w:rFonts w:ascii="Times New Roman" w:hAnsi="Times New Roman" w:cs="Times New Roman"/>
                <w:sz w:val="22"/>
                <w:szCs w:val="22"/>
              </w:rPr>
            </w:pPr>
          </w:p>
        </w:tc>
        <w:tc>
          <w:tcPr>
            <w:tcW w:w="2556" w:type="dxa"/>
            <w:vMerge/>
            <w:tcBorders>
              <w:top w:val="single" w:sz="4" w:space="0" w:color="auto"/>
              <w:left w:val="single" w:sz="4" w:space="0" w:color="auto"/>
              <w:bottom w:val="single" w:sz="4" w:space="0" w:color="auto"/>
              <w:right w:val="single" w:sz="4" w:space="0" w:color="auto"/>
            </w:tcBorders>
          </w:tcPr>
          <w:p w:rsidR="00AE73C9" w:rsidRPr="002C37D3" w:rsidRDefault="00AE73C9" w:rsidP="00BB37B5">
            <w:pPr>
              <w:pStyle w:val="ConsPlusNormal"/>
              <w:jc w:val="both"/>
              <w:rPr>
                <w:rFonts w:ascii="Times New Roman" w:hAnsi="Times New Roman" w:cs="Times New Roman"/>
                <w:sz w:val="22"/>
                <w:szCs w:val="22"/>
              </w:rPr>
            </w:pPr>
          </w:p>
        </w:tc>
        <w:tc>
          <w:tcPr>
            <w:tcW w:w="1084" w:type="dxa"/>
            <w:tcBorders>
              <w:top w:val="single" w:sz="4" w:space="0" w:color="auto"/>
              <w:left w:val="single" w:sz="4" w:space="0" w:color="auto"/>
              <w:bottom w:val="single" w:sz="4" w:space="0" w:color="auto"/>
              <w:right w:val="single" w:sz="4" w:space="0" w:color="auto"/>
            </w:tcBorders>
          </w:tcPr>
          <w:p w:rsidR="00AE73C9" w:rsidRPr="002C37D3" w:rsidRDefault="00AE73C9" w:rsidP="00BB37B5">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кг</w:t>
            </w:r>
          </w:p>
        </w:tc>
        <w:tc>
          <w:tcPr>
            <w:tcW w:w="993" w:type="dxa"/>
            <w:tcBorders>
              <w:top w:val="single" w:sz="4" w:space="0" w:color="auto"/>
              <w:left w:val="single" w:sz="4" w:space="0" w:color="auto"/>
              <w:bottom w:val="single" w:sz="4" w:space="0" w:color="auto"/>
              <w:right w:val="single" w:sz="4" w:space="0" w:color="auto"/>
            </w:tcBorders>
          </w:tcPr>
          <w:p w:rsidR="00AE73C9" w:rsidRPr="002C37D3" w:rsidRDefault="00AE73C9" w:rsidP="00BB37B5">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6,3</w:t>
            </w:r>
          </w:p>
        </w:tc>
        <w:tc>
          <w:tcPr>
            <w:tcW w:w="1134" w:type="dxa"/>
            <w:tcBorders>
              <w:top w:val="single" w:sz="4" w:space="0" w:color="auto"/>
              <w:left w:val="single" w:sz="4" w:space="0" w:color="auto"/>
              <w:bottom w:val="single" w:sz="4" w:space="0" w:color="auto"/>
              <w:right w:val="single" w:sz="4" w:space="0" w:color="auto"/>
            </w:tcBorders>
          </w:tcPr>
          <w:p w:rsidR="00AE73C9" w:rsidRPr="002C37D3" w:rsidRDefault="00AE73C9" w:rsidP="00BB37B5">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6,3</w:t>
            </w:r>
          </w:p>
        </w:tc>
        <w:tc>
          <w:tcPr>
            <w:tcW w:w="992" w:type="dxa"/>
            <w:tcBorders>
              <w:top w:val="single" w:sz="4" w:space="0" w:color="auto"/>
              <w:left w:val="single" w:sz="4" w:space="0" w:color="auto"/>
              <w:bottom w:val="single" w:sz="4" w:space="0" w:color="auto"/>
              <w:right w:val="single" w:sz="4" w:space="0" w:color="auto"/>
            </w:tcBorders>
          </w:tcPr>
          <w:p w:rsidR="00AE73C9" w:rsidRPr="002C37D3" w:rsidRDefault="00AE73C9" w:rsidP="00BB37B5">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6,3</w:t>
            </w:r>
          </w:p>
        </w:tc>
        <w:tc>
          <w:tcPr>
            <w:tcW w:w="2674" w:type="dxa"/>
            <w:tcBorders>
              <w:top w:val="single" w:sz="4" w:space="0" w:color="auto"/>
              <w:left w:val="single" w:sz="4" w:space="0" w:color="auto"/>
              <w:bottom w:val="single" w:sz="4" w:space="0" w:color="auto"/>
              <w:right w:val="single" w:sz="4" w:space="0" w:color="auto"/>
            </w:tcBorders>
          </w:tcPr>
          <w:p w:rsidR="00AE73C9" w:rsidRPr="002C37D3" w:rsidRDefault="00AE73C9" w:rsidP="00BB37B5">
            <w:pPr>
              <w:pStyle w:val="ConsPlusNormal"/>
              <w:jc w:val="both"/>
              <w:rPr>
                <w:rFonts w:ascii="Times New Roman" w:hAnsi="Times New Roman" w:cs="Times New Roman"/>
                <w:sz w:val="22"/>
                <w:szCs w:val="22"/>
              </w:rPr>
            </w:pPr>
            <w:r w:rsidRPr="002C37D3">
              <w:rPr>
                <w:rFonts w:ascii="Times New Roman" w:hAnsi="Times New Roman" w:cs="Times New Roman"/>
                <w:sz w:val="22"/>
                <w:szCs w:val="22"/>
              </w:rPr>
              <w:t>годовая потребность одной особи</w:t>
            </w:r>
          </w:p>
        </w:tc>
      </w:tr>
      <w:tr w:rsidR="00AE73C9" w:rsidRPr="002C37D3" w:rsidTr="00BB37B5">
        <w:tc>
          <w:tcPr>
            <w:tcW w:w="896" w:type="dxa"/>
            <w:vMerge/>
            <w:tcBorders>
              <w:top w:val="single" w:sz="4" w:space="0" w:color="auto"/>
              <w:left w:val="single" w:sz="4" w:space="0" w:color="auto"/>
              <w:bottom w:val="single" w:sz="4" w:space="0" w:color="auto"/>
              <w:right w:val="single" w:sz="4" w:space="0" w:color="auto"/>
            </w:tcBorders>
          </w:tcPr>
          <w:p w:rsidR="00AE73C9" w:rsidRPr="002C37D3" w:rsidRDefault="00AE73C9" w:rsidP="00BB37B5">
            <w:pPr>
              <w:pStyle w:val="ConsPlusNormal"/>
              <w:jc w:val="both"/>
              <w:rPr>
                <w:rFonts w:ascii="Times New Roman" w:hAnsi="Times New Roman" w:cs="Times New Roman"/>
                <w:sz w:val="22"/>
                <w:szCs w:val="22"/>
              </w:rPr>
            </w:pPr>
          </w:p>
        </w:tc>
        <w:tc>
          <w:tcPr>
            <w:tcW w:w="2556" w:type="dxa"/>
            <w:vMerge/>
            <w:tcBorders>
              <w:top w:val="single" w:sz="4" w:space="0" w:color="auto"/>
              <w:left w:val="single" w:sz="4" w:space="0" w:color="auto"/>
              <w:bottom w:val="single" w:sz="4" w:space="0" w:color="auto"/>
              <w:right w:val="single" w:sz="4" w:space="0" w:color="auto"/>
            </w:tcBorders>
          </w:tcPr>
          <w:p w:rsidR="00AE73C9" w:rsidRPr="002C37D3" w:rsidRDefault="00AE73C9" w:rsidP="00BB37B5">
            <w:pPr>
              <w:pStyle w:val="ConsPlusNormal"/>
              <w:jc w:val="both"/>
              <w:rPr>
                <w:rFonts w:ascii="Times New Roman" w:hAnsi="Times New Roman" w:cs="Times New Roman"/>
                <w:sz w:val="22"/>
                <w:szCs w:val="22"/>
              </w:rPr>
            </w:pPr>
          </w:p>
        </w:tc>
        <w:tc>
          <w:tcPr>
            <w:tcW w:w="1084" w:type="dxa"/>
            <w:tcBorders>
              <w:top w:val="single" w:sz="4" w:space="0" w:color="auto"/>
              <w:left w:val="single" w:sz="4" w:space="0" w:color="auto"/>
              <w:bottom w:val="single" w:sz="4" w:space="0" w:color="auto"/>
              <w:right w:val="single" w:sz="4" w:space="0" w:color="auto"/>
            </w:tcBorders>
          </w:tcPr>
          <w:p w:rsidR="00AE73C9" w:rsidRPr="002C37D3" w:rsidRDefault="00AE73C9" w:rsidP="00BB37B5">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кг</w:t>
            </w:r>
          </w:p>
        </w:tc>
        <w:tc>
          <w:tcPr>
            <w:tcW w:w="993" w:type="dxa"/>
            <w:tcBorders>
              <w:top w:val="single" w:sz="4" w:space="0" w:color="auto"/>
              <w:left w:val="single" w:sz="4" w:space="0" w:color="auto"/>
              <w:bottom w:val="single" w:sz="4" w:space="0" w:color="auto"/>
              <w:right w:val="single" w:sz="4" w:space="0" w:color="auto"/>
            </w:tcBorders>
          </w:tcPr>
          <w:p w:rsidR="00AE73C9" w:rsidRPr="002C37D3" w:rsidRDefault="00AE73C9" w:rsidP="00BB37B5">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25</w:t>
            </w:r>
          </w:p>
        </w:tc>
        <w:tc>
          <w:tcPr>
            <w:tcW w:w="1134" w:type="dxa"/>
            <w:tcBorders>
              <w:top w:val="single" w:sz="4" w:space="0" w:color="auto"/>
              <w:left w:val="single" w:sz="4" w:space="0" w:color="auto"/>
              <w:bottom w:val="single" w:sz="4" w:space="0" w:color="auto"/>
              <w:right w:val="single" w:sz="4" w:space="0" w:color="auto"/>
            </w:tcBorders>
          </w:tcPr>
          <w:p w:rsidR="00AE73C9" w:rsidRPr="002C37D3" w:rsidRDefault="00AE73C9" w:rsidP="00BB37B5">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25</w:t>
            </w:r>
          </w:p>
        </w:tc>
        <w:tc>
          <w:tcPr>
            <w:tcW w:w="992" w:type="dxa"/>
            <w:tcBorders>
              <w:top w:val="single" w:sz="4" w:space="0" w:color="auto"/>
              <w:left w:val="single" w:sz="4" w:space="0" w:color="auto"/>
              <w:bottom w:val="single" w:sz="4" w:space="0" w:color="auto"/>
              <w:right w:val="single" w:sz="4" w:space="0" w:color="auto"/>
            </w:tcBorders>
          </w:tcPr>
          <w:p w:rsidR="00AE73C9" w:rsidRPr="002C37D3" w:rsidRDefault="00AE73C9" w:rsidP="00BB37B5">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25</w:t>
            </w:r>
          </w:p>
        </w:tc>
        <w:tc>
          <w:tcPr>
            <w:tcW w:w="2674" w:type="dxa"/>
            <w:tcBorders>
              <w:top w:val="single" w:sz="4" w:space="0" w:color="auto"/>
              <w:left w:val="single" w:sz="4" w:space="0" w:color="auto"/>
              <w:bottom w:val="single" w:sz="4" w:space="0" w:color="auto"/>
              <w:right w:val="single" w:sz="4" w:space="0" w:color="auto"/>
            </w:tcBorders>
          </w:tcPr>
          <w:p w:rsidR="00AE73C9" w:rsidRPr="002C37D3" w:rsidRDefault="00AE73C9" w:rsidP="00BB37B5">
            <w:pPr>
              <w:pStyle w:val="ConsPlusNormal"/>
              <w:jc w:val="both"/>
              <w:rPr>
                <w:rFonts w:ascii="Times New Roman" w:hAnsi="Times New Roman" w:cs="Times New Roman"/>
                <w:sz w:val="22"/>
                <w:szCs w:val="22"/>
              </w:rPr>
            </w:pPr>
            <w:r w:rsidRPr="002C37D3">
              <w:rPr>
                <w:rFonts w:ascii="Times New Roman" w:hAnsi="Times New Roman" w:cs="Times New Roman"/>
                <w:sz w:val="22"/>
                <w:szCs w:val="22"/>
              </w:rPr>
              <w:t>годовая загрузка одного солонца</w:t>
            </w:r>
          </w:p>
        </w:tc>
      </w:tr>
      <w:tr w:rsidR="00AE73C9" w:rsidRPr="002C37D3" w:rsidTr="00BB37B5">
        <w:tc>
          <w:tcPr>
            <w:tcW w:w="896" w:type="dxa"/>
            <w:vMerge/>
            <w:tcBorders>
              <w:top w:val="single" w:sz="4" w:space="0" w:color="auto"/>
              <w:left w:val="single" w:sz="4" w:space="0" w:color="auto"/>
              <w:bottom w:val="single" w:sz="4" w:space="0" w:color="auto"/>
              <w:right w:val="single" w:sz="4" w:space="0" w:color="auto"/>
            </w:tcBorders>
          </w:tcPr>
          <w:p w:rsidR="00AE73C9" w:rsidRPr="002C37D3" w:rsidRDefault="00AE73C9" w:rsidP="00BB37B5">
            <w:pPr>
              <w:pStyle w:val="ConsPlusNormal"/>
              <w:jc w:val="both"/>
              <w:rPr>
                <w:rFonts w:ascii="Times New Roman" w:hAnsi="Times New Roman" w:cs="Times New Roman"/>
                <w:sz w:val="22"/>
                <w:szCs w:val="22"/>
              </w:rPr>
            </w:pPr>
          </w:p>
        </w:tc>
        <w:tc>
          <w:tcPr>
            <w:tcW w:w="2556" w:type="dxa"/>
            <w:vMerge/>
            <w:tcBorders>
              <w:top w:val="single" w:sz="4" w:space="0" w:color="auto"/>
              <w:left w:val="single" w:sz="4" w:space="0" w:color="auto"/>
              <w:bottom w:val="single" w:sz="4" w:space="0" w:color="auto"/>
              <w:right w:val="single" w:sz="4" w:space="0" w:color="auto"/>
            </w:tcBorders>
          </w:tcPr>
          <w:p w:rsidR="00AE73C9" w:rsidRPr="002C37D3" w:rsidRDefault="00AE73C9" w:rsidP="00BB37B5">
            <w:pPr>
              <w:pStyle w:val="ConsPlusNormal"/>
              <w:jc w:val="both"/>
              <w:rPr>
                <w:rFonts w:ascii="Times New Roman" w:hAnsi="Times New Roman" w:cs="Times New Roman"/>
                <w:sz w:val="22"/>
                <w:szCs w:val="22"/>
              </w:rPr>
            </w:pPr>
          </w:p>
        </w:tc>
        <w:tc>
          <w:tcPr>
            <w:tcW w:w="1084" w:type="dxa"/>
            <w:tcBorders>
              <w:top w:val="single" w:sz="4" w:space="0" w:color="auto"/>
              <w:left w:val="single" w:sz="4" w:space="0" w:color="auto"/>
              <w:bottom w:val="single" w:sz="4" w:space="0" w:color="auto"/>
              <w:right w:val="single" w:sz="4" w:space="0" w:color="auto"/>
            </w:tcBorders>
          </w:tcPr>
          <w:p w:rsidR="00AE73C9" w:rsidRPr="002C37D3" w:rsidRDefault="00AE73C9" w:rsidP="00BB37B5">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тыс. га</w:t>
            </w:r>
          </w:p>
        </w:tc>
        <w:tc>
          <w:tcPr>
            <w:tcW w:w="993" w:type="dxa"/>
            <w:tcBorders>
              <w:top w:val="single" w:sz="4" w:space="0" w:color="auto"/>
              <w:left w:val="single" w:sz="4" w:space="0" w:color="auto"/>
              <w:bottom w:val="single" w:sz="4" w:space="0" w:color="auto"/>
              <w:right w:val="single" w:sz="4" w:space="0" w:color="auto"/>
            </w:tcBorders>
          </w:tcPr>
          <w:p w:rsidR="00AE73C9" w:rsidRPr="002C37D3" w:rsidRDefault="00AE73C9" w:rsidP="00BB37B5">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2,5</w:t>
            </w:r>
          </w:p>
        </w:tc>
        <w:tc>
          <w:tcPr>
            <w:tcW w:w="1134" w:type="dxa"/>
            <w:tcBorders>
              <w:top w:val="single" w:sz="4" w:space="0" w:color="auto"/>
              <w:left w:val="single" w:sz="4" w:space="0" w:color="auto"/>
              <w:bottom w:val="single" w:sz="4" w:space="0" w:color="auto"/>
              <w:right w:val="single" w:sz="4" w:space="0" w:color="auto"/>
            </w:tcBorders>
          </w:tcPr>
          <w:p w:rsidR="00AE73C9" w:rsidRPr="002C37D3" w:rsidRDefault="00AE73C9" w:rsidP="00BB37B5">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3,0</w:t>
            </w:r>
          </w:p>
        </w:tc>
        <w:tc>
          <w:tcPr>
            <w:tcW w:w="992" w:type="dxa"/>
            <w:tcBorders>
              <w:top w:val="single" w:sz="4" w:space="0" w:color="auto"/>
              <w:left w:val="single" w:sz="4" w:space="0" w:color="auto"/>
              <w:bottom w:val="single" w:sz="4" w:space="0" w:color="auto"/>
              <w:right w:val="single" w:sz="4" w:space="0" w:color="auto"/>
            </w:tcBorders>
          </w:tcPr>
          <w:p w:rsidR="00AE73C9" w:rsidRPr="002C37D3" w:rsidRDefault="00AE73C9" w:rsidP="00BB37B5">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7,7</w:t>
            </w:r>
          </w:p>
        </w:tc>
        <w:tc>
          <w:tcPr>
            <w:tcW w:w="2674" w:type="dxa"/>
            <w:tcBorders>
              <w:top w:val="single" w:sz="4" w:space="0" w:color="auto"/>
              <w:left w:val="single" w:sz="4" w:space="0" w:color="auto"/>
              <w:bottom w:val="single" w:sz="4" w:space="0" w:color="auto"/>
              <w:right w:val="single" w:sz="4" w:space="0" w:color="auto"/>
            </w:tcBorders>
          </w:tcPr>
          <w:p w:rsidR="00AE73C9" w:rsidRPr="002C37D3" w:rsidRDefault="00AE73C9" w:rsidP="00BB37B5">
            <w:pPr>
              <w:pStyle w:val="ConsPlusNormal"/>
              <w:jc w:val="both"/>
              <w:rPr>
                <w:rFonts w:ascii="Times New Roman" w:hAnsi="Times New Roman" w:cs="Times New Roman"/>
                <w:sz w:val="22"/>
                <w:szCs w:val="22"/>
              </w:rPr>
            </w:pPr>
            <w:r w:rsidRPr="002C37D3">
              <w:rPr>
                <w:rFonts w:ascii="Times New Roman" w:hAnsi="Times New Roman" w:cs="Times New Roman"/>
                <w:sz w:val="22"/>
                <w:szCs w:val="22"/>
              </w:rPr>
              <w:t>один солонец на площадь лесных угодий</w:t>
            </w:r>
          </w:p>
        </w:tc>
      </w:tr>
      <w:tr w:rsidR="00AE73C9" w:rsidRPr="002C37D3" w:rsidTr="00BB37B5">
        <w:tc>
          <w:tcPr>
            <w:tcW w:w="896" w:type="dxa"/>
            <w:vMerge w:val="restart"/>
            <w:tcBorders>
              <w:top w:val="single" w:sz="4" w:space="0" w:color="auto"/>
              <w:left w:val="single" w:sz="4" w:space="0" w:color="auto"/>
              <w:bottom w:val="single" w:sz="4" w:space="0" w:color="auto"/>
              <w:right w:val="single" w:sz="4" w:space="0" w:color="auto"/>
            </w:tcBorders>
          </w:tcPr>
          <w:p w:rsidR="00AE73C9" w:rsidRPr="002C37D3" w:rsidRDefault="00AE73C9" w:rsidP="00BB37B5">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10.2.</w:t>
            </w:r>
          </w:p>
        </w:tc>
        <w:tc>
          <w:tcPr>
            <w:tcW w:w="2556" w:type="dxa"/>
            <w:vMerge w:val="restart"/>
            <w:tcBorders>
              <w:top w:val="single" w:sz="4" w:space="0" w:color="auto"/>
              <w:left w:val="single" w:sz="4" w:space="0" w:color="auto"/>
              <w:bottom w:val="single" w:sz="4" w:space="0" w:color="auto"/>
              <w:right w:val="single" w:sz="4" w:space="0" w:color="auto"/>
            </w:tcBorders>
          </w:tcPr>
          <w:p w:rsidR="00AE73C9" w:rsidRPr="002C37D3" w:rsidRDefault="00AE73C9" w:rsidP="00BB37B5">
            <w:pPr>
              <w:pStyle w:val="ConsPlusNormal"/>
              <w:jc w:val="both"/>
              <w:rPr>
                <w:rFonts w:ascii="Times New Roman" w:hAnsi="Times New Roman" w:cs="Times New Roman"/>
                <w:sz w:val="22"/>
                <w:szCs w:val="22"/>
              </w:rPr>
            </w:pPr>
            <w:r w:rsidRPr="002C37D3">
              <w:rPr>
                <w:rFonts w:ascii="Times New Roman" w:hAnsi="Times New Roman" w:cs="Times New Roman"/>
                <w:sz w:val="22"/>
                <w:szCs w:val="22"/>
              </w:rPr>
              <w:t>Подкормка кабанов</w:t>
            </w:r>
          </w:p>
        </w:tc>
        <w:tc>
          <w:tcPr>
            <w:tcW w:w="1084" w:type="dxa"/>
            <w:tcBorders>
              <w:top w:val="single" w:sz="4" w:space="0" w:color="auto"/>
              <w:left w:val="single" w:sz="4" w:space="0" w:color="auto"/>
              <w:bottom w:val="single" w:sz="4" w:space="0" w:color="auto"/>
              <w:right w:val="single" w:sz="4" w:space="0" w:color="auto"/>
            </w:tcBorders>
          </w:tcPr>
          <w:p w:rsidR="00AE73C9" w:rsidRPr="002C37D3" w:rsidRDefault="00AE73C9" w:rsidP="00BB37B5">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дней</w:t>
            </w:r>
          </w:p>
        </w:tc>
        <w:tc>
          <w:tcPr>
            <w:tcW w:w="993" w:type="dxa"/>
            <w:tcBorders>
              <w:top w:val="single" w:sz="4" w:space="0" w:color="auto"/>
              <w:left w:val="single" w:sz="4" w:space="0" w:color="auto"/>
              <w:bottom w:val="single" w:sz="4" w:space="0" w:color="auto"/>
              <w:right w:val="single" w:sz="4" w:space="0" w:color="auto"/>
            </w:tcBorders>
          </w:tcPr>
          <w:p w:rsidR="00AE73C9" w:rsidRPr="002C37D3" w:rsidRDefault="00AE73C9" w:rsidP="00BB37B5">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100</w:t>
            </w:r>
          </w:p>
        </w:tc>
        <w:tc>
          <w:tcPr>
            <w:tcW w:w="1134" w:type="dxa"/>
            <w:tcBorders>
              <w:top w:val="single" w:sz="4" w:space="0" w:color="auto"/>
              <w:left w:val="single" w:sz="4" w:space="0" w:color="auto"/>
              <w:bottom w:val="single" w:sz="4" w:space="0" w:color="auto"/>
              <w:right w:val="single" w:sz="4" w:space="0" w:color="auto"/>
            </w:tcBorders>
          </w:tcPr>
          <w:p w:rsidR="00AE73C9" w:rsidRPr="002C37D3" w:rsidRDefault="00AE73C9" w:rsidP="00BB37B5">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100</w:t>
            </w:r>
          </w:p>
        </w:tc>
        <w:tc>
          <w:tcPr>
            <w:tcW w:w="992" w:type="dxa"/>
            <w:tcBorders>
              <w:top w:val="single" w:sz="4" w:space="0" w:color="auto"/>
              <w:left w:val="single" w:sz="4" w:space="0" w:color="auto"/>
              <w:bottom w:val="single" w:sz="4" w:space="0" w:color="auto"/>
              <w:right w:val="single" w:sz="4" w:space="0" w:color="auto"/>
            </w:tcBorders>
          </w:tcPr>
          <w:p w:rsidR="00AE73C9" w:rsidRPr="002C37D3" w:rsidRDefault="00AE73C9" w:rsidP="00BB37B5">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120</w:t>
            </w:r>
          </w:p>
        </w:tc>
        <w:tc>
          <w:tcPr>
            <w:tcW w:w="2674" w:type="dxa"/>
            <w:tcBorders>
              <w:top w:val="single" w:sz="4" w:space="0" w:color="auto"/>
              <w:left w:val="single" w:sz="4" w:space="0" w:color="auto"/>
              <w:bottom w:val="single" w:sz="4" w:space="0" w:color="auto"/>
              <w:right w:val="single" w:sz="4" w:space="0" w:color="auto"/>
            </w:tcBorders>
          </w:tcPr>
          <w:p w:rsidR="00AE73C9" w:rsidRPr="002C37D3" w:rsidRDefault="00AE73C9" w:rsidP="00BB37B5">
            <w:pPr>
              <w:pStyle w:val="ConsPlusNormal"/>
              <w:jc w:val="both"/>
              <w:rPr>
                <w:rFonts w:ascii="Times New Roman" w:hAnsi="Times New Roman" w:cs="Times New Roman"/>
                <w:sz w:val="22"/>
                <w:szCs w:val="22"/>
              </w:rPr>
            </w:pPr>
            <w:r w:rsidRPr="002C37D3">
              <w:rPr>
                <w:rFonts w:ascii="Times New Roman" w:hAnsi="Times New Roman" w:cs="Times New Roman"/>
                <w:sz w:val="22"/>
                <w:szCs w:val="22"/>
              </w:rPr>
              <w:t>декабрь – март</w:t>
            </w:r>
          </w:p>
        </w:tc>
      </w:tr>
      <w:tr w:rsidR="00AE73C9" w:rsidRPr="002C37D3" w:rsidTr="00BB37B5">
        <w:tc>
          <w:tcPr>
            <w:tcW w:w="896" w:type="dxa"/>
            <w:vMerge/>
            <w:tcBorders>
              <w:top w:val="single" w:sz="4" w:space="0" w:color="auto"/>
              <w:left w:val="single" w:sz="4" w:space="0" w:color="auto"/>
              <w:bottom w:val="single" w:sz="4" w:space="0" w:color="auto"/>
              <w:right w:val="single" w:sz="4" w:space="0" w:color="auto"/>
            </w:tcBorders>
          </w:tcPr>
          <w:p w:rsidR="00AE73C9" w:rsidRPr="002C37D3" w:rsidRDefault="00AE73C9" w:rsidP="00BB37B5">
            <w:pPr>
              <w:pStyle w:val="ConsPlusNormal"/>
              <w:jc w:val="both"/>
              <w:rPr>
                <w:rFonts w:ascii="Times New Roman" w:hAnsi="Times New Roman" w:cs="Times New Roman"/>
                <w:sz w:val="22"/>
                <w:szCs w:val="22"/>
              </w:rPr>
            </w:pPr>
          </w:p>
        </w:tc>
        <w:tc>
          <w:tcPr>
            <w:tcW w:w="2556" w:type="dxa"/>
            <w:vMerge/>
            <w:tcBorders>
              <w:top w:val="single" w:sz="4" w:space="0" w:color="auto"/>
              <w:left w:val="single" w:sz="4" w:space="0" w:color="auto"/>
              <w:bottom w:val="single" w:sz="4" w:space="0" w:color="auto"/>
              <w:right w:val="single" w:sz="4" w:space="0" w:color="auto"/>
            </w:tcBorders>
          </w:tcPr>
          <w:p w:rsidR="00AE73C9" w:rsidRPr="002C37D3" w:rsidRDefault="00AE73C9" w:rsidP="00BB37B5">
            <w:pPr>
              <w:pStyle w:val="ConsPlusNormal"/>
              <w:jc w:val="both"/>
              <w:rPr>
                <w:rFonts w:ascii="Times New Roman" w:hAnsi="Times New Roman" w:cs="Times New Roman"/>
                <w:sz w:val="22"/>
                <w:szCs w:val="22"/>
              </w:rPr>
            </w:pPr>
          </w:p>
        </w:tc>
        <w:tc>
          <w:tcPr>
            <w:tcW w:w="1084" w:type="dxa"/>
            <w:tcBorders>
              <w:top w:val="single" w:sz="4" w:space="0" w:color="auto"/>
              <w:left w:val="single" w:sz="4" w:space="0" w:color="auto"/>
              <w:bottom w:val="single" w:sz="4" w:space="0" w:color="auto"/>
              <w:right w:val="single" w:sz="4" w:space="0" w:color="auto"/>
            </w:tcBorders>
          </w:tcPr>
          <w:p w:rsidR="00AE73C9" w:rsidRPr="002C37D3" w:rsidRDefault="00AE73C9" w:rsidP="00BB37B5">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кг</w:t>
            </w:r>
          </w:p>
        </w:tc>
        <w:tc>
          <w:tcPr>
            <w:tcW w:w="993" w:type="dxa"/>
            <w:tcBorders>
              <w:top w:val="single" w:sz="4" w:space="0" w:color="auto"/>
              <w:left w:val="single" w:sz="4" w:space="0" w:color="auto"/>
              <w:bottom w:val="single" w:sz="4" w:space="0" w:color="auto"/>
              <w:right w:val="single" w:sz="4" w:space="0" w:color="auto"/>
            </w:tcBorders>
          </w:tcPr>
          <w:p w:rsidR="00AE73C9" w:rsidRPr="002C37D3" w:rsidRDefault="00AE73C9" w:rsidP="00BB37B5">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0,5</w:t>
            </w:r>
          </w:p>
        </w:tc>
        <w:tc>
          <w:tcPr>
            <w:tcW w:w="1134" w:type="dxa"/>
            <w:tcBorders>
              <w:top w:val="single" w:sz="4" w:space="0" w:color="auto"/>
              <w:left w:val="single" w:sz="4" w:space="0" w:color="auto"/>
              <w:bottom w:val="single" w:sz="4" w:space="0" w:color="auto"/>
              <w:right w:val="single" w:sz="4" w:space="0" w:color="auto"/>
            </w:tcBorders>
          </w:tcPr>
          <w:p w:rsidR="00AE73C9" w:rsidRPr="002C37D3" w:rsidRDefault="00AE73C9" w:rsidP="00BB37B5">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0,75</w:t>
            </w:r>
          </w:p>
        </w:tc>
        <w:tc>
          <w:tcPr>
            <w:tcW w:w="992" w:type="dxa"/>
            <w:tcBorders>
              <w:top w:val="single" w:sz="4" w:space="0" w:color="auto"/>
              <w:left w:val="single" w:sz="4" w:space="0" w:color="auto"/>
              <w:bottom w:val="single" w:sz="4" w:space="0" w:color="auto"/>
              <w:right w:val="single" w:sz="4" w:space="0" w:color="auto"/>
            </w:tcBorders>
          </w:tcPr>
          <w:p w:rsidR="00AE73C9" w:rsidRPr="002C37D3" w:rsidRDefault="00AE73C9" w:rsidP="00BB37B5">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1,0</w:t>
            </w:r>
          </w:p>
        </w:tc>
        <w:tc>
          <w:tcPr>
            <w:tcW w:w="2674" w:type="dxa"/>
            <w:tcBorders>
              <w:top w:val="single" w:sz="4" w:space="0" w:color="auto"/>
              <w:left w:val="single" w:sz="4" w:space="0" w:color="auto"/>
              <w:bottom w:val="single" w:sz="4" w:space="0" w:color="auto"/>
              <w:right w:val="single" w:sz="4" w:space="0" w:color="auto"/>
            </w:tcBorders>
          </w:tcPr>
          <w:p w:rsidR="00AE73C9" w:rsidRPr="002C37D3" w:rsidRDefault="00AE73C9" w:rsidP="00BB37B5">
            <w:pPr>
              <w:pStyle w:val="ConsPlusNormal"/>
              <w:jc w:val="both"/>
              <w:rPr>
                <w:rFonts w:ascii="Times New Roman" w:hAnsi="Times New Roman" w:cs="Times New Roman"/>
                <w:sz w:val="22"/>
                <w:szCs w:val="22"/>
              </w:rPr>
            </w:pPr>
            <w:r w:rsidRPr="002C37D3">
              <w:rPr>
                <w:rFonts w:ascii="Times New Roman" w:hAnsi="Times New Roman" w:cs="Times New Roman"/>
                <w:sz w:val="22"/>
                <w:szCs w:val="22"/>
              </w:rPr>
              <w:t>подкормка одной особи в сутки</w:t>
            </w:r>
          </w:p>
        </w:tc>
      </w:tr>
      <w:tr w:rsidR="00AE73C9" w:rsidRPr="002C37D3" w:rsidTr="00BB37B5">
        <w:tc>
          <w:tcPr>
            <w:tcW w:w="896" w:type="dxa"/>
            <w:vMerge/>
            <w:tcBorders>
              <w:top w:val="single" w:sz="4" w:space="0" w:color="auto"/>
              <w:left w:val="single" w:sz="4" w:space="0" w:color="auto"/>
              <w:bottom w:val="single" w:sz="4" w:space="0" w:color="auto"/>
              <w:right w:val="single" w:sz="4" w:space="0" w:color="auto"/>
            </w:tcBorders>
          </w:tcPr>
          <w:p w:rsidR="00AE73C9" w:rsidRPr="002C37D3" w:rsidRDefault="00AE73C9" w:rsidP="00BB37B5">
            <w:pPr>
              <w:pStyle w:val="ConsPlusNormal"/>
              <w:jc w:val="both"/>
              <w:rPr>
                <w:rFonts w:ascii="Times New Roman" w:hAnsi="Times New Roman" w:cs="Times New Roman"/>
                <w:sz w:val="22"/>
                <w:szCs w:val="22"/>
              </w:rPr>
            </w:pPr>
          </w:p>
        </w:tc>
        <w:tc>
          <w:tcPr>
            <w:tcW w:w="2556" w:type="dxa"/>
            <w:vMerge/>
            <w:tcBorders>
              <w:top w:val="single" w:sz="4" w:space="0" w:color="auto"/>
              <w:left w:val="single" w:sz="4" w:space="0" w:color="auto"/>
              <w:bottom w:val="single" w:sz="4" w:space="0" w:color="auto"/>
              <w:right w:val="single" w:sz="4" w:space="0" w:color="auto"/>
            </w:tcBorders>
          </w:tcPr>
          <w:p w:rsidR="00AE73C9" w:rsidRPr="002C37D3" w:rsidRDefault="00AE73C9" w:rsidP="00BB37B5">
            <w:pPr>
              <w:pStyle w:val="ConsPlusNormal"/>
              <w:jc w:val="both"/>
              <w:rPr>
                <w:rFonts w:ascii="Times New Roman" w:hAnsi="Times New Roman" w:cs="Times New Roman"/>
                <w:sz w:val="22"/>
                <w:szCs w:val="22"/>
              </w:rPr>
            </w:pPr>
          </w:p>
        </w:tc>
        <w:tc>
          <w:tcPr>
            <w:tcW w:w="1084" w:type="dxa"/>
            <w:tcBorders>
              <w:top w:val="single" w:sz="4" w:space="0" w:color="auto"/>
              <w:left w:val="single" w:sz="4" w:space="0" w:color="auto"/>
              <w:bottom w:val="single" w:sz="4" w:space="0" w:color="auto"/>
              <w:right w:val="single" w:sz="4" w:space="0" w:color="auto"/>
            </w:tcBorders>
          </w:tcPr>
          <w:p w:rsidR="00AE73C9" w:rsidRPr="002C37D3" w:rsidRDefault="00AE73C9" w:rsidP="00BB37B5">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кг</w:t>
            </w:r>
          </w:p>
        </w:tc>
        <w:tc>
          <w:tcPr>
            <w:tcW w:w="993" w:type="dxa"/>
            <w:tcBorders>
              <w:top w:val="single" w:sz="4" w:space="0" w:color="auto"/>
              <w:left w:val="single" w:sz="4" w:space="0" w:color="auto"/>
              <w:bottom w:val="single" w:sz="4" w:space="0" w:color="auto"/>
              <w:right w:val="single" w:sz="4" w:space="0" w:color="auto"/>
            </w:tcBorders>
          </w:tcPr>
          <w:p w:rsidR="00AE73C9" w:rsidRPr="002C37D3" w:rsidRDefault="00AE73C9" w:rsidP="00BB37B5">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50</w:t>
            </w:r>
          </w:p>
        </w:tc>
        <w:tc>
          <w:tcPr>
            <w:tcW w:w="1134" w:type="dxa"/>
            <w:tcBorders>
              <w:top w:val="single" w:sz="4" w:space="0" w:color="auto"/>
              <w:left w:val="single" w:sz="4" w:space="0" w:color="auto"/>
              <w:bottom w:val="single" w:sz="4" w:space="0" w:color="auto"/>
              <w:right w:val="single" w:sz="4" w:space="0" w:color="auto"/>
            </w:tcBorders>
          </w:tcPr>
          <w:p w:rsidR="00AE73C9" w:rsidRPr="002C37D3" w:rsidRDefault="00AE73C9" w:rsidP="00BB37B5">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75</w:t>
            </w:r>
          </w:p>
        </w:tc>
        <w:tc>
          <w:tcPr>
            <w:tcW w:w="992" w:type="dxa"/>
            <w:tcBorders>
              <w:top w:val="single" w:sz="4" w:space="0" w:color="auto"/>
              <w:left w:val="single" w:sz="4" w:space="0" w:color="auto"/>
              <w:bottom w:val="single" w:sz="4" w:space="0" w:color="auto"/>
              <w:right w:val="single" w:sz="4" w:space="0" w:color="auto"/>
            </w:tcBorders>
          </w:tcPr>
          <w:p w:rsidR="00AE73C9" w:rsidRPr="002C37D3" w:rsidRDefault="00AE73C9" w:rsidP="00BB37B5">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120</w:t>
            </w:r>
          </w:p>
        </w:tc>
        <w:tc>
          <w:tcPr>
            <w:tcW w:w="2674" w:type="dxa"/>
            <w:tcBorders>
              <w:top w:val="single" w:sz="4" w:space="0" w:color="auto"/>
              <w:left w:val="single" w:sz="4" w:space="0" w:color="auto"/>
              <w:bottom w:val="single" w:sz="4" w:space="0" w:color="auto"/>
              <w:right w:val="single" w:sz="4" w:space="0" w:color="auto"/>
            </w:tcBorders>
          </w:tcPr>
          <w:p w:rsidR="00AE73C9" w:rsidRPr="002C37D3" w:rsidRDefault="00AE73C9" w:rsidP="00BB37B5">
            <w:pPr>
              <w:pStyle w:val="ConsPlusNormal"/>
              <w:jc w:val="both"/>
              <w:rPr>
                <w:rFonts w:ascii="Times New Roman" w:hAnsi="Times New Roman" w:cs="Times New Roman"/>
                <w:sz w:val="22"/>
                <w:szCs w:val="22"/>
              </w:rPr>
            </w:pPr>
            <w:r w:rsidRPr="002C37D3">
              <w:rPr>
                <w:rFonts w:ascii="Times New Roman" w:hAnsi="Times New Roman" w:cs="Times New Roman"/>
                <w:sz w:val="22"/>
                <w:szCs w:val="22"/>
              </w:rPr>
              <w:t>подкормка одной особи за сезон</w:t>
            </w:r>
          </w:p>
        </w:tc>
      </w:tr>
      <w:tr w:rsidR="00AE73C9" w:rsidRPr="002C37D3" w:rsidTr="00BB37B5">
        <w:tc>
          <w:tcPr>
            <w:tcW w:w="896" w:type="dxa"/>
            <w:tcBorders>
              <w:top w:val="single" w:sz="4" w:space="0" w:color="auto"/>
              <w:left w:val="single" w:sz="4" w:space="0" w:color="auto"/>
              <w:bottom w:val="single" w:sz="4" w:space="0" w:color="auto"/>
              <w:right w:val="single" w:sz="4" w:space="0" w:color="auto"/>
            </w:tcBorders>
          </w:tcPr>
          <w:p w:rsidR="00AE73C9" w:rsidRPr="002C37D3" w:rsidRDefault="00AE73C9" w:rsidP="00BB37B5">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10.3.</w:t>
            </w:r>
          </w:p>
        </w:tc>
        <w:tc>
          <w:tcPr>
            <w:tcW w:w="2556" w:type="dxa"/>
            <w:tcBorders>
              <w:top w:val="single" w:sz="4" w:space="0" w:color="auto"/>
              <w:left w:val="single" w:sz="4" w:space="0" w:color="auto"/>
              <w:bottom w:val="single" w:sz="4" w:space="0" w:color="auto"/>
              <w:right w:val="single" w:sz="4" w:space="0" w:color="auto"/>
            </w:tcBorders>
          </w:tcPr>
          <w:p w:rsidR="00AE73C9" w:rsidRPr="002C37D3" w:rsidRDefault="00AE73C9" w:rsidP="00BB37B5">
            <w:pPr>
              <w:pStyle w:val="ConsPlusNormal"/>
              <w:jc w:val="both"/>
              <w:rPr>
                <w:rFonts w:ascii="Times New Roman" w:hAnsi="Times New Roman" w:cs="Times New Roman"/>
                <w:sz w:val="22"/>
                <w:szCs w:val="22"/>
              </w:rPr>
            </w:pPr>
            <w:r w:rsidRPr="002C37D3">
              <w:rPr>
                <w:rFonts w:ascii="Times New Roman" w:hAnsi="Times New Roman" w:cs="Times New Roman"/>
                <w:sz w:val="22"/>
                <w:szCs w:val="22"/>
              </w:rPr>
              <w:t>Кормовые поля на 10 кабанов</w:t>
            </w:r>
          </w:p>
        </w:tc>
        <w:tc>
          <w:tcPr>
            <w:tcW w:w="1084" w:type="dxa"/>
            <w:tcBorders>
              <w:top w:val="single" w:sz="4" w:space="0" w:color="auto"/>
              <w:left w:val="single" w:sz="4" w:space="0" w:color="auto"/>
              <w:bottom w:val="single" w:sz="4" w:space="0" w:color="auto"/>
              <w:right w:val="single" w:sz="4" w:space="0" w:color="auto"/>
            </w:tcBorders>
          </w:tcPr>
          <w:p w:rsidR="00AE73C9" w:rsidRPr="002C37D3" w:rsidRDefault="00AE73C9" w:rsidP="00BB37B5">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га</w:t>
            </w:r>
          </w:p>
        </w:tc>
        <w:tc>
          <w:tcPr>
            <w:tcW w:w="993" w:type="dxa"/>
            <w:tcBorders>
              <w:top w:val="single" w:sz="4" w:space="0" w:color="auto"/>
              <w:left w:val="single" w:sz="4" w:space="0" w:color="auto"/>
              <w:bottom w:val="single" w:sz="4" w:space="0" w:color="auto"/>
              <w:right w:val="single" w:sz="4" w:space="0" w:color="auto"/>
            </w:tcBorders>
          </w:tcPr>
          <w:p w:rsidR="00AE73C9" w:rsidRPr="002C37D3" w:rsidRDefault="00AE73C9" w:rsidP="00BB37B5">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0,5</w:t>
            </w:r>
          </w:p>
        </w:tc>
        <w:tc>
          <w:tcPr>
            <w:tcW w:w="1134" w:type="dxa"/>
            <w:tcBorders>
              <w:top w:val="single" w:sz="4" w:space="0" w:color="auto"/>
              <w:left w:val="single" w:sz="4" w:space="0" w:color="auto"/>
              <w:bottom w:val="single" w:sz="4" w:space="0" w:color="auto"/>
              <w:right w:val="single" w:sz="4" w:space="0" w:color="auto"/>
            </w:tcBorders>
          </w:tcPr>
          <w:p w:rsidR="00AE73C9" w:rsidRPr="002C37D3" w:rsidRDefault="00AE73C9" w:rsidP="00BB37B5">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0,75</w:t>
            </w:r>
          </w:p>
        </w:tc>
        <w:tc>
          <w:tcPr>
            <w:tcW w:w="992" w:type="dxa"/>
            <w:tcBorders>
              <w:top w:val="single" w:sz="4" w:space="0" w:color="auto"/>
              <w:left w:val="single" w:sz="4" w:space="0" w:color="auto"/>
              <w:bottom w:val="single" w:sz="4" w:space="0" w:color="auto"/>
              <w:right w:val="single" w:sz="4" w:space="0" w:color="auto"/>
            </w:tcBorders>
          </w:tcPr>
          <w:p w:rsidR="00AE73C9" w:rsidRPr="002C37D3" w:rsidRDefault="00AE73C9" w:rsidP="00BB37B5">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1,0</w:t>
            </w:r>
          </w:p>
        </w:tc>
        <w:tc>
          <w:tcPr>
            <w:tcW w:w="2674" w:type="dxa"/>
            <w:tcBorders>
              <w:top w:val="single" w:sz="4" w:space="0" w:color="auto"/>
              <w:left w:val="single" w:sz="4" w:space="0" w:color="auto"/>
              <w:bottom w:val="single" w:sz="4" w:space="0" w:color="auto"/>
              <w:right w:val="single" w:sz="4" w:space="0" w:color="auto"/>
            </w:tcBorders>
          </w:tcPr>
          <w:p w:rsidR="00AE73C9" w:rsidRPr="002C37D3" w:rsidRDefault="00AE73C9" w:rsidP="00BB37B5">
            <w:pPr>
              <w:pStyle w:val="ConsPlusNormal"/>
              <w:jc w:val="both"/>
              <w:rPr>
                <w:rFonts w:ascii="Times New Roman" w:hAnsi="Times New Roman" w:cs="Times New Roman"/>
                <w:sz w:val="22"/>
                <w:szCs w:val="22"/>
              </w:rPr>
            </w:pPr>
            <w:r w:rsidRPr="002C37D3">
              <w:rPr>
                <w:rFonts w:ascii="Times New Roman" w:hAnsi="Times New Roman" w:cs="Times New Roman"/>
                <w:sz w:val="22"/>
                <w:szCs w:val="22"/>
              </w:rPr>
              <w:t>площадь посевов, на которых производится охота, не учитывается</w:t>
            </w:r>
          </w:p>
        </w:tc>
      </w:tr>
      <w:tr w:rsidR="00AE73C9" w:rsidRPr="002C37D3" w:rsidTr="00BB37B5">
        <w:tc>
          <w:tcPr>
            <w:tcW w:w="896" w:type="dxa"/>
            <w:vMerge w:val="restart"/>
            <w:tcBorders>
              <w:top w:val="single" w:sz="4" w:space="0" w:color="auto"/>
              <w:left w:val="single" w:sz="4" w:space="0" w:color="auto"/>
              <w:bottom w:val="single" w:sz="4" w:space="0" w:color="auto"/>
              <w:right w:val="single" w:sz="4" w:space="0" w:color="auto"/>
            </w:tcBorders>
          </w:tcPr>
          <w:p w:rsidR="00AE73C9" w:rsidRPr="002C37D3" w:rsidRDefault="00AE73C9" w:rsidP="00BB37B5">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10.4.</w:t>
            </w:r>
          </w:p>
        </w:tc>
        <w:tc>
          <w:tcPr>
            <w:tcW w:w="2556" w:type="dxa"/>
            <w:vMerge w:val="restart"/>
            <w:tcBorders>
              <w:top w:val="single" w:sz="4" w:space="0" w:color="auto"/>
              <w:left w:val="single" w:sz="4" w:space="0" w:color="auto"/>
              <w:bottom w:val="single" w:sz="4" w:space="0" w:color="auto"/>
              <w:right w:val="single" w:sz="4" w:space="0" w:color="auto"/>
            </w:tcBorders>
          </w:tcPr>
          <w:p w:rsidR="00AE73C9" w:rsidRPr="002C37D3" w:rsidRDefault="00AE73C9" w:rsidP="00BB37B5">
            <w:pPr>
              <w:pStyle w:val="ConsPlusNormal"/>
              <w:jc w:val="both"/>
              <w:rPr>
                <w:rFonts w:ascii="Times New Roman" w:hAnsi="Times New Roman" w:cs="Times New Roman"/>
                <w:sz w:val="22"/>
                <w:szCs w:val="22"/>
              </w:rPr>
            </w:pPr>
            <w:r w:rsidRPr="002C37D3">
              <w:rPr>
                <w:rFonts w:ascii="Times New Roman" w:hAnsi="Times New Roman" w:cs="Times New Roman"/>
                <w:sz w:val="22"/>
                <w:szCs w:val="22"/>
              </w:rPr>
              <w:t>Минеральная подкормка зайца-беляка</w:t>
            </w:r>
          </w:p>
        </w:tc>
        <w:tc>
          <w:tcPr>
            <w:tcW w:w="1084" w:type="dxa"/>
            <w:tcBorders>
              <w:top w:val="single" w:sz="4" w:space="0" w:color="auto"/>
              <w:left w:val="single" w:sz="4" w:space="0" w:color="auto"/>
              <w:bottom w:val="single" w:sz="4" w:space="0" w:color="auto"/>
              <w:right w:val="single" w:sz="4" w:space="0" w:color="auto"/>
            </w:tcBorders>
          </w:tcPr>
          <w:p w:rsidR="00AE73C9" w:rsidRPr="002C37D3" w:rsidRDefault="00AE73C9" w:rsidP="00BB37B5">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кг</w:t>
            </w:r>
          </w:p>
        </w:tc>
        <w:tc>
          <w:tcPr>
            <w:tcW w:w="993" w:type="dxa"/>
            <w:tcBorders>
              <w:top w:val="single" w:sz="4" w:space="0" w:color="auto"/>
              <w:left w:val="single" w:sz="4" w:space="0" w:color="auto"/>
              <w:bottom w:val="single" w:sz="4" w:space="0" w:color="auto"/>
              <w:right w:val="single" w:sz="4" w:space="0" w:color="auto"/>
            </w:tcBorders>
          </w:tcPr>
          <w:p w:rsidR="00AE73C9" w:rsidRPr="002C37D3" w:rsidRDefault="00AE73C9" w:rsidP="00BB37B5">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3</w:t>
            </w:r>
          </w:p>
        </w:tc>
        <w:tc>
          <w:tcPr>
            <w:tcW w:w="1134" w:type="dxa"/>
            <w:tcBorders>
              <w:top w:val="single" w:sz="4" w:space="0" w:color="auto"/>
              <w:left w:val="single" w:sz="4" w:space="0" w:color="auto"/>
              <w:bottom w:val="single" w:sz="4" w:space="0" w:color="auto"/>
              <w:right w:val="single" w:sz="4" w:space="0" w:color="auto"/>
            </w:tcBorders>
          </w:tcPr>
          <w:p w:rsidR="00AE73C9" w:rsidRPr="002C37D3" w:rsidRDefault="00AE73C9" w:rsidP="00BB37B5">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3</w:t>
            </w:r>
          </w:p>
        </w:tc>
        <w:tc>
          <w:tcPr>
            <w:tcW w:w="992" w:type="dxa"/>
            <w:tcBorders>
              <w:top w:val="single" w:sz="4" w:space="0" w:color="auto"/>
              <w:left w:val="single" w:sz="4" w:space="0" w:color="auto"/>
              <w:bottom w:val="single" w:sz="4" w:space="0" w:color="auto"/>
              <w:right w:val="single" w:sz="4" w:space="0" w:color="auto"/>
            </w:tcBorders>
          </w:tcPr>
          <w:p w:rsidR="00AE73C9" w:rsidRPr="002C37D3" w:rsidRDefault="00AE73C9" w:rsidP="00BB37B5">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3</w:t>
            </w:r>
          </w:p>
        </w:tc>
        <w:tc>
          <w:tcPr>
            <w:tcW w:w="2674" w:type="dxa"/>
            <w:tcBorders>
              <w:top w:val="single" w:sz="4" w:space="0" w:color="auto"/>
              <w:left w:val="single" w:sz="4" w:space="0" w:color="auto"/>
              <w:bottom w:val="single" w:sz="4" w:space="0" w:color="auto"/>
              <w:right w:val="single" w:sz="4" w:space="0" w:color="auto"/>
            </w:tcBorders>
          </w:tcPr>
          <w:p w:rsidR="00AE73C9" w:rsidRPr="002C37D3" w:rsidRDefault="00AE73C9" w:rsidP="00BB37B5">
            <w:pPr>
              <w:pStyle w:val="ConsPlusNormal"/>
              <w:jc w:val="both"/>
              <w:rPr>
                <w:rFonts w:ascii="Times New Roman" w:hAnsi="Times New Roman" w:cs="Times New Roman"/>
                <w:sz w:val="22"/>
                <w:szCs w:val="22"/>
              </w:rPr>
            </w:pPr>
            <w:r w:rsidRPr="002C37D3">
              <w:rPr>
                <w:rFonts w:ascii="Times New Roman" w:hAnsi="Times New Roman" w:cs="Times New Roman"/>
                <w:sz w:val="22"/>
                <w:szCs w:val="22"/>
              </w:rPr>
              <w:t>годовая загрузка одного солонца</w:t>
            </w:r>
          </w:p>
        </w:tc>
      </w:tr>
      <w:tr w:rsidR="00AE73C9" w:rsidRPr="002C37D3" w:rsidTr="00BB37B5">
        <w:tc>
          <w:tcPr>
            <w:tcW w:w="896" w:type="dxa"/>
            <w:vMerge/>
            <w:tcBorders>
              <w:top w:val="single" w:sz="4" w:space="0" w:color="auto"/>
              <w:left w:val="single" w:sz="4" w:space="0" w:color="auto"/>
              <w:bottom w:val="single" w:sz="4" w:space="0" w:color="auto"/>
              <w:right w:val="single" w:sz="4" w:space="0" w:color="auto"/>
            </w:tcBorders>
          </w:tcPr>
          <w:p w:rsidR="00AE73C9" w:rsidRPr="002C37D3" w:rsidRDefault="00AE73C9" w:rsidP="00BB37B5">
            <w:pPr>
              <w:pStyle w:val="ConsPlusNormal"/>
              <w:jc w:val="both"/>
              <w:rPr>
                <w:rFonts w:ascii="Times New Roman" w:hAnsi="Times New Roman" w:cs="Times New Roman"/>
                <w:sz w:val="22"/>
                <w:szCs w:val="22"/>
              </w:rPr>
            </w:pPr>
          </w:p>
        </w:tc>
        <w:tc>
          <w:tcPr>
            <w:tcW w:w="2556" w:type="dxa"/>
            <w:vMerge/>
            <w:tcBorders>
              <w:top w:val="single" w:sz="4" w:space="0" w:color="auto"/>
              <w:left w:val="single" w:sz="4" w:space="0" w:color="auto"/>
              <w:bottom w:val="single" w:sz="4" w:space="0" w:color="auto"/>
              <w:right w:val="single" w:sz="4" w:space="0" w:color="auto"/>
            </w:tcBorders>
          </w:tcPr>
          <w:p w:rsidR="00AE73C9" w:rsidRPr="002C37D3" w:rsidRDefault="00AE73C9" w:rsidP="00BB37B5">
            <w:pPr>
              <w:pStyle w:val="ConsPlusNormal"/>
              <w:jc w:val="both"/>
              <w:rPr>
                <w:rFonts w:ascii="Times New Roman" w:hAnsi="Times New Roman" w:cs="Times New Roman"/>
                <w:sz w:val="22"/>
                <w:szCs w:val="22"/>
              </w:rPr>
            </w:pPr>
          </w:p>
        </w:tc>
        <w:tc>
          <w:tcPr>
            <w:tcW w:w="1084" w:type="dxa"/>
            <w:tcBorders>
              <w:top w:val="single" w:sz="4" w:space="0" w:color="auto"/>
              <w:left w:val="single" w:sz="4" w:space="0" w:color="auto"/>
              <w:bottom w:val="single" w:sz="4" w:space="0" w:color="auto"/>
              <w:right w:val="single" w:sz="4" w:space="0" w:color="auto"/>
            </w:tcBorders>
          </w:tcPr>
          <w:p w:rsidR="00AE73C9" w:rsidRPr="002C37D3" w:rsidRDefault="00AE73C9" w:rsidP="00BB37B5">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тыс. га</w:t>
            </w:r>
          </w:p>
        </w:tc>
        <w:tc>
          <w:tcPr>
            <w:tcW w:w="993" w:type="dxa"/>
            <w:tcBorders>
              <w:top w:val="single" w:sz="4" w:space="0" w:color="auto"/>
              <w:left w:val="single" w:sz="4" w:space="0" w:color="auto"/>
              <w:bottom w:val="single" w:sz="4" w:space="0" w:color="auto"/>
              <w:right w:val="single" w:sz="4" w:space="0" w:color="auto"/>
            </w:tcBorders>
          </w:tcPr>
          <w:p w:rsidR="00AE73C9" w:rsidRPr="002C37D3" w:rsidRDefault="00AE73C9" w:rsidP="00BB37B5">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1,0</w:t>
            </w:r>
          </w:p>
        </w:tc>
        <w:tc>
          <w:tcPr>
            <w:tcW w:w="1134" w:type="dxa"/>
            <w:tcBorders>
              <w:top w:val="single" w:sz="4" w:space="0" w:color="auto"/>
              <w:left w:val="single" w:sz="4" w:space="0" w:color="auto"/>
              <w:bottom w:val="single" w:sz="4" w:space="0" w:color="auto"/>
              <w:right w:val="single" w:sz="4" w:space="0" w:color="auto"/>
            </w:tcBorders>
          </w:tcPr>
          <w:p w:rsidR="00AE73C9" w:rsidRPr="002C37D3" w:rsidRDefault="00AE73C9" w:rsidP="00BB37B5">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1,5</w:t>
            </w:r>
          </w:p>
        </w:tc>
        <w:tc>
          <w:tcPr>
            <w:tcW w:w="992" w:type="dxa"/>
            <w:tcBorders>
              <w:top w:val="single" w:sz="4" w:space="0" w:color="auto"/>
              <w:left w:val="single" w:sz="4" w:space="0" w:color="auto"/>
              <w:bottom w:val="single" w:sz="4" w:space="0" w:color="auto"/>
              <w:right w:val="single" w:sz="4" w:space="0" w:color="auto"/>
            </w:tcBorders>
          </w:tcPr>
          <w:p w:rsidR="00AE73C9" w:rsidRPr="002C37D3" w:rsidRDefault="00AE73C9" w:rsidP="00BB37B5">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2,0</w:t>
            </w:r>
          </w:p>
        </w:tc>
        <w:tc>
          <w:tcPr>
            <w:tcW w:w="2674" w:type="dxa"/>
            <w:tcBorders>
              <w:top w:val="single" w:sz="4" w:space="0" w:color="auto"/>
              <w:left w:val="single" w:sz="4" w:space="0" w:color="auto"/>
              <w:bottom w:val="single" w:sz="4" w:space="0" w:color="auto"/>
              <w:right w:val="single" w:sz="4" w:space="0" w:color="auto"/>
            </w:tcBorders>
          </w:tcPr>
          <w:p w:rsidR="00AE73C9" w:rsidRPr="002C37D3" w:rsidRDefault="00AE73C9" w:rsidP="00BB37B5">
            <w:pPr>
              <w:pStyle w:val="ConsPlusNormal"/>
              <w:jc w:val="both"/>
              <w:rPr>
                <w:rFonts w:ascii="Times New Roman" w:hAnsi="Times New Roman" w:cs="Times New Roman"/>
                <w:sz w:val="22"/>
                <w:szCs w:val="22"/>
              </w:rPr>
            </w:pPr>
            <w:r w:rsidRPr="002C37D3">
              <w:rPr>
                <w:rFonts w:ascii="Times New Roman" w:hAnsi="Times New Roman" w:cs="Times New Roman"/>
                <w:sz w:val="22"/>
                <w:szCs w:val="22"/>
              </w:rPr>
              <w:t>один солонец на площадь лесных угодий</w:t>
            </w:r>
          </w:p>
        </w:tc>
      </w:tr>
      <w:tr w:rsidR="00AE73C9" w:rsidRPr="002C37D3" w:rsidTr="00BB37B5">
        <w:tc>
          <w:tcPr>
            <w:tcW w:w="896" w:type="dxa"/>
            <w:tcBorders>
              <w:top w:val="single" w:sz="4" w:space="0" w:color="auto"/>
              <w:left w:val="single" w:sz="4" w:space="0" w:color="auto"/>
              <w:bottom w:val="single" w:sz="4" w:space="0" w:color="auto"/>
              <w:right w:val="single" w:sz="4" w:space="0" w:color="auto"/>
            </w:tcBorders>
          </w:tcPr>
          <w:p w:rsidR="00AE73C9" w:rsidRPr="002C37D3" w:rsidRDefault="00AE73C9" w:rsidP="00BB37B5">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10.5.</w:t>
            </w:r>
          </w:p>
        </w:tc>
        <w:tc>
          <w:tcPr>
            <w:tcW w:w="2556" w:type="dxa"/>
            <w:tcBorders>
              <w:top w:val="single" w:sz="4" w:space="0" w:color="auto"/>
              <w:left w:val="single" w:sz="4" w:space="0" w:color="auto"/>
              <w:bottom w:val="single" w:sz="4" w:space="0" w:color="auto"/>
              <w:right w:val="single" w:sz="4" w:space="0" w:color="auto"/>
            </w:tcBorders>
          </w:tcPr>
          <w:p w:rsidR="00AE73C9" w:rsidRPr="002C37D3" w:rsidRDefault="00AE73C9" w:rsidP="00BB37B5">
            <w:pPr>
              <w:pStyle w:val="ConsPlusNormal"/>
              <w:jc w:val="both"/>
              <w:rPr>
                <w:rFonts w:ascii="Times New Roman" w:hAnsi="Times New Roman" w:cs="Times New Roman"/>
                <w:sz w:val="22"/>
                <w:szCs w:val="22"/>
              </w:rPr>
            </w:pPr>
            <w:r w:rsidRPr="002C37D3">
              <w:rPr>
                <w:rFonts w:ascii="Times New Roman" w:hAnsi="Times New Roman" w:cs="Times New Roman"/>
                <w:sz w:val="22"/>
                <w:szCs w:val="22"/>
              </w:rPr>
              <w:t>Галечники для боровой дичи</w:t>
            </w:r>
          </w:p>
        </w:tc>
        <w:tc>
          <w:tcPr>
            <w:tcW w:w="1084" w:type="dxa"/>
            <w:tcBorders>
              <w:top w:val="single" w:sz="4" w:space="0" w:color="auto"/>
              <w:left w:val="single" w:sz="4" w:space="0" w:color="auto"/>
              <w:bottom w:val="single" w:sz="4" w:space="0" w:color="auto"/>
              <w:right w:val="single" w:sz="4" w:space="0" w:color="auto"/>
            </w:tcBorders>
          </w:tcPr>
          <w:p w:rsidR="00AE73C9" w:rsidRPr="002C37D3" w:rsidRDefault="00AE73C9" w:rsidP="00BB37B5">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тыс. га</w:t>
            </w:r>
          </w:p>
        </w:tc>
        <w:tc>
          <w:tcPr>
            <w:tcW w:w="993" w:type="dxa"/>
            <w:tcBorders>
              <w:top w:val="single" w:sz="4" w:space="0" w:color="auto"/>
              <w:left w:val="single" w:sz="4" w:space="0" w:color="auto"/>
              <w:bottom w:val="single" w:sz="4" w:space="0" w:color="auto"/>
              <w:right w:val="single" w:sz="4" w:space="0" w:color="auto"/>
            </w:tcBorders>
          </w:tcPr>
          <w:p w:rsidR="00AE73C9" w:rsidRPr="002C37D3" w:rsidRDefault="00AE73C9" w:rsidP="00BB37B5">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1,0</w:t>
            </w:r>
          </w:p>
        </w:tc>
        <w:tc>
          <w:tcPr>
            <w:tcW w:w="1134" w:type="dxa"/>
            <w:tcBorders>
              <w:top w:val="single" w:sz="4" w:space="0" w:color="auto"/>
              <w:left w:val="single" w:sz="4" w:space="0" w:color="auto"/>
              <w:bottom w:val="single" w:sz="4" w:space="0" w:color="auto"/>
              <w:right w:val="single" w:sz="4" w:space="0" w:color="auto"/>
            </w:tcBorders>
          </w:tcPr>
          <w:p w:rsidR="00AE73C9" w:rsidRPr="002C37D3" w:rsidRDefault="00AE73C9" w:rsidP="00BB37B5">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1,0</w:t>
            </w:r>
          </w:p>
        </w:tc>
        <w:tc>
          <w:tcPr>
            <w:tcW w:w="992" w:type="dxa"/>
            <w:tcBorders>
              <w:top w:val="single" w:sz="4" w:space="0" w:color="auto"/>
              <w:left w:val="single" w:sz="4" w:space="0" w:color="auto"/>
              <w:bottom w:val="single" w:sz="4" w:space="0" w:color="auto"/>
              <w:right w:val="single" w:sz="4" w:space="0" w:color="auto"/>
            </w:tcBorders>
          </w:tcPr>
          <w:p w:rsidR="00AE73C9" w:rsidRPr="002C37D3" w:rsidRDefault="00AE73C9" w:rsidP="00BB37B5">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1,0</w:t>
            </w:r>
          </w:p>
        </w:tc>
        <w:tc>
          <w:tcPr>
            <w:tcW w:w="2674" w:type="dxa"/>
            <w:tcBorders>
              <w:top w:val="single" w:sz="4" w:space="0" w:color="auto"/>
              <w:left w:val="single" w:sz="4" w:space="0" w:color="auto"/>
              <w:bottom w:val="single" w:sz="4" w:space="0" w:color="auto"/>
              <w:right w:val="single" w:sz="4" w:space="0" w:color="auto"/>
            </w:tcBorders>
          </w:tcPr>
          <w:p w:rsidR="00AE73C9" w:rsidRPr="002C37D3" w:rsidRDefault="00AE73C9" w:rsidP="00BB37B5">
            <w:pPr>
              <w:pStyle w:val="ConsPlusNormal"/>
              <w:jc w:val="both"/>
              <w:rPr>
                <w:rFonts w:ascii="Times New Roman" w:hAnsi="Times New Roman" w:cs="Times New Roman"/>
                <w:sz w:val="22"/>
                <w:szCs w:val="22"/>
              </w:rPr>
            </w:pPr>
            <w:r w:rsidRPr="002C37D3">
              <w:rPr>
                <w:rFonts w:ascii="Times New Roman" w:hAnsi="Times New Roman" w:cs="Times New Roman"/>
                <w:sz w:val="22"/>
                <w:szCs w:val="22"/>
              </w:rPr>
              <w:t>одно сооружение на свойственных угодьях</w:t>
            </w:r>
          </w:p>
        </w:tc>
      </w:tr>
      <w:tr w:rsidR="00AE73C9" w:rsidRPr="002C37D3" w:rsidTr="00BB37B5">
        <w:tc>
          <w:tcPr>
            <w:tcW w:w="896" w:type="dxa"/>
            <w:tcBorders>
              <w:top w:val="single" w:sz="4" w:space="0" w:color="auto"/>
              <w:left w:val="single" w:sz="4" w:space="0" w:color="auto"/>
              <w:bottom w:val="single" w:sz="4" w:space="0" w:color="auto"/>
              <w:right w:val="single" w:sz="4" w:space="0" w:color="auto"/>
            </w:tcBorders>
          </w:tcPr>
          <w:p w:rsidR="00AE73C9" w:rsidRPr="002C37D3" w:rsidRDefault="00AE73C9" w:rsidP="00BB37B5">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10.6.</w:t>
            </w:r>
          </w:p>
        </w:tc>
        <w:tc>
          <w:tcPr>
            <w:tcW w:w="2556" w:type="dxa"/>
            <w:tcBorders>
              <w:top w:val="single" w:sz="4" w:space="0" w:color="auto"/>
              <w:left w:val="single" w:sz="4" w:space="0" w:color="auto"/>
              <w:bottom w:val="single" w:sz="4" w:space="0" w:color="auto"/>
              <w:right w:val="single" w:sz="4" w:space="0" w:color="auto"/>
            </w:tcBorders>
          </w:tcPr>
          <w:p w:rsidR="00AE73C9" w:rsidRPr="002C37D3" w:rsidRDefault="00AE73C9" w:rsidP="00BB37B5">
            <w:pPr>
              <w:pStyle w:val="ConsPlusNormal"/>
              <w:jc w:val="both"/>
              <w:rPr>
                <w:rFonts w:ascii="Times New Roman" w:hAnsi="Times New Roman" w:cs="Times New Roman"/>
                <w:sz w:val="22"/>
                <w:szCs w:val="22"/>
              </w:rPr>
            </w:pPr>
            <w:r w:rsidRPr="002C37D3">
              <w:rPr>
                <w:rFonts w:ascii="Times New Roman" w:hAnsi="Times New Roman" w:cs="Times New Roman"/>
                <w:sz w:val="22"/>
                <w:szCs w:val="22"/>
              </w:rPr>
              <w:t>Порхалища для боровой дичи</w:t>
            </w:r>
          </w:p>
        </w:tc>
        <w:tc>
          <w:tcPr>
            <w:tcW w:w="1084" w:type="dxa"/>
            <w:tcBorders>
              <w:top w:val="single" w:sz="4" w:space="0" w:color="auto"/>
              <w:left w:val="single" w:sz="4" w:space="0" w:color="auto"/>
              <w:bottom w:val="single" w:sz="4" w:space="0" w:color="auto"/>
              <w:right w:val="single" w:sz="4" w:space="0" w:color="auto"/>
            </w:tcBorders>
          </w:tcPr>
          <w:p w:rsidR="00AE73C9" w:rsidRPr="002C37D3" w:rsidRDefault="00AE73C9" w:rsidP="00BB37B5">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тыс. га</w:t>
            </w:r>
          </w:p>
        </w:tc>
        <w:tc>
          <w:tcPr>
            <w:tcW w:w="993" w:type="dxa"/>
            <w:tcBorders>
              <w:top w:val="single" w:sz="4" w:space="0" w:color="auto"/>
              <w:left w:val="single" w:sz="4" w:space="0" w:color="auto"/>
              <w:bottom w:val="single" w:sz="4" w:space="0" w:color="auto"/>
              <w:right w:val="single" w:sz="4" w:space="0" w:color="auto"/>
            </w:tcBorders>
          </w:tcPr>
          <w:p w:rsidR="00AE73C9" w:rsidRPr="002C37D3" w:rsidRDefault="00AE73C9" w:rsidP="00BB37B5">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1,0</w:t>
            </w:r>
          </w:p>
        </w:tc>
        <w:tc>
          <w:tcPr>
            <w:tcW w:w="1134" w:type="dxa"/>
            <w:tcBorders>
              <w:top w:val="single" w:sz="4" w:space="0" w:color="auto"/>
              <w:left w:val="single" w:sz="4" w:space="0" w:color="auto"/>
              <w:bottom w:val="single" w:sz="4" w:space="0" w:color="auto"/>
              <w:right w:val="single" w:sz="4" w:space="0" w:color="auto"/>
            </w:tcBorders>
          </w:tcPr>
          <w:p w:rsidR="00AE73C9" w:rsidRPr="002C37D3" w:rsidRDefault="00AE73C9" w:rsidP="00BB37B5">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1,0</w:t>
            </w:r>
          </w:p>
        </w:tc>
        <w:tc>
          <w:tcPr>
            <w:tcW w:w="992" w:type="dxa"/>
            <w:tcBorders>
              <w:top w:val="single" w:sz="4" w:space="0" w:color="auto"/>
              <w:left w:val="single" w:sz="4" w:space="0" w:color="auto"/>
              <w:bottom w:val="single" w:sz="4" w:space="0" w:color="auto"/>
              <w:right w:val="single" w:sz="4" w:space="0" w:color="auto"/>
            </w:tcBorders>
          </w:tcPr>
          <w:p w:rsidR="00AE73C9" w:rsidRPr="002C37D3" w:rsidRDefault="00AE73C9" w:rsidP="00BB37B5">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1,0</w:t>
            </w:r>
          </w:p>
        </w:tc>
        <w:tc>
          <w:tcPr>
            <w:tcW w:w="2674" w:type="dxa"/>
            <w:tcBorders>
              <w:top w:val="single" w:sz="4" w:space="0" w:color="auto"/>
              <w:left w:val="single" w:sz="4" w:space="0" w:color="auto"/>
              <w:bottom w:val="single" w:sz="4" w:space="0" w:color="auto"/>
              <w:right w:val="single" w:sz="4" w:space="0" w:color="auto"/>
            </w:tcBorders>
          </w:tcPr>
          <w:p w:rsidR="00AE73C9" w:rsidRPr="002C37D3" w:rsidRDefault="00AE73C9" w:rsidP="00BB37B5">
            <w:pPr>
              <w:pStyle w:val="ConsPlusNormal"/>
              <w:jc w:val="both"/>
              <w:rPr>
                <w:rFonts w:ascii="Times New Roman" w:hAnsi="Times New Roman" w:cs="Times New Roman"/>
                <w:sz w:val="22"/>
                <w:szCs w:val="22"/>
              </w:rPr>
            </w:pPr>
            <w:r w:rsidRPr="002C37D3">
              <w:rPr>
                <w:rFonts w:ascii="Times New Roman" w:hAnsi="Times New Roman" w:cs="Times New Roman"/>
                <w:sz w:val="22"/>
                <w:szCs w:val="22"/>
              </w:rPr>
              <w:t>одно сооружение на заболоченных угодьях</w:t>
            </w:r>
          </w:p>
        </w:tc>
      </w:tr>
      <w:tr w:rsidR="00AE73C9" w:rsidRPr="002C37D3" w:rsidTr="00BB37B5">
        <w:tc>
          <w:tcPr>
            <w:tcW w:w="896" w:type="dxa"/>
            <w:tcBorders>
              <w:top w:val="single" w:sz="4" w:space="0" w:color="auto"/>
              <w:left w:val="single" w:sz="4" w:space="0" w:color="auto"/>
              <w:bottom w:val="single" w:sz="4" w:space="0" w:color="auto"/>
              <w:right w:val="single" w:sz="4" w:space="0" w:color="auto"/>
            </w:tcBorders>
          </w:tcPr>
          <w:p w:rsidR="00AE73C9" w:rsidRPr="002C37D3" w:rsidRDefault="00AE73C9" w:rsidP="00BB37B5">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10.7.</w:t>
            </w:r>
          </w:p>
        </w:tc>
        <w:tc>
          <w:tcPr>
            <w:tcW w:w="2556" w:type="dxa"/>
            <w:tcBorders>
              <w:top w:val="single" w:sz="4" w:space="0" w:color="auto"/>
              <w:left w:val="single" w:sz="4" w:space="0" w:color="auto"/>
              <w:bottom w:val="single" w:sz="4" w:space="0" w:color="auto"/>
              <w:right w:val="single" w:sz="4" w:space="0" w:color="auto"/>
            </w:tcBorders>
          </w:tcPr>
          <w:p w:rsidR="00AE73C9" w:rsidRPr="002C37D3" w:rsidRDefault="00AE73C9" w:rsidP="00BB37B5">
            <w:pPr>
              <w:pStyle w:val="ConsPlusNormal"/>
              <w:jc w:val="both"/>
              <w:rPr>
                <w:rFonts w:ascii="Times New Roman" w:hAnsi="Times New Roman" w:cs="Times New Roman"/>
                <w:sz w:val="22"/>
                <w:szCs w:val="22"/>
              </w:rPr>
            </w:pPr>
            <w:r w:rsidRPr="002C37D3">
              <w:rPr>
                <w:rFonts w:ascii="Times New Roman" w:hAnsi="Times New Roman" w:cs="Times New Roman"/>
                <w:sz w:val="22"/>
                <w:szCs w:val="22"/>
              </w:rPr>
              <w:t>Объем зерновой подкормки для глухаря обыкновенного и тетерева на 10 особей в сезон</w:t>
            </w:r>
          </w:p>
        </w:tc>
        <w:tc>
          <w:tcPr>
            <w:tcW w:w="1084" w:type="dxa"/>
            <w:tcBorders>
              <w:top w:val="single" w:sz="4" w:space="0" w:color="auto"/>
              <w:left w:val="single" w:sz="4" w:space="0" w:color="auto"/>
              <w:bottom w:val="single" w:sz="4" w:space="0" w:color="auto"/>
              <w:right w:val="single" w:sz="4" w:space="0" w:color="auto"/>
            </w:tcBorders>
          </w:tcPr>
          <w:p w:rsidR="00AE73C9" w:rsidRPr="002C37D3" w:rsidRDefault="00AE73C9" w:rsidP="00BB37B5">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кг</w:t>
            </w:r>
          </w:p>
        </w:tc>
        <w:tc>
          <w:tcPr>
            <w:tcW w:w="993" w:type="dxa"/>
            <w:tcBorders>
              <w:top w:val="single" w:sz="4" w:space="0" w:color="auto"/>
              <w:left w:val="single" w:sz="4" w:space="0" w:color="auto"/>
              <w:bottom w:val="single" w:sz="4" w:space="0" w:color="auto"/>
              <w:right w:val="single" w:sz="4" w:space="0" w:color="auto"/>
            </w:tcBorders>
          </w:tcPr>
          <w:p w:rsidR="00AE73C9" w:rsidRPr="002C37D3" w:rsidRDefault="00AE73C9" w:rsidP="00BB37B5">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23</w:t>
            </w:r>
          </w:p>
        </w:tc>
        <w:tc>
          <w:tcPr>
            <w:tcW w:w="1134" w:type="dxa"/>
            <w:tcBorders>
              <w:top w:val="single" w:sz="4" w:space="0" w:color="auto"/>
              <w:left w:val="single" w:sz="4" w:space="0" w:color="auto"/>
              <w:bottom w:val="single" w:sz="4" w:space="0" w:color="auto"/>
              <w:right w:val="single" w:sz="4" w:space="0" w:color="auto"/>
            </w:tcBorders>
          </w:tcPr>
          <w:p w:rsidR="00AE73C9" w:rsidRPr="002C37D3" w:rsidRDefault="00AE73C9" w:rsidP="00BB37B5">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15</w:t>
            </w:r>
          </w:p>
        </w:tc>
        <w:tc>
          <w:tcPr>
            <w:tcW w:w="992" w:type="dxa"/>
            <w:tcBorders>
              <w:top w:val="single" w:sz="4" w:space="0" w:color="auto"/>
              <w:left w:val="single" w:sz="4" w:space="0" w:color="auto"/>
              <w:bottom w:val="single" w:sz="4" w:space="0" w:color="auto"/>
              <w:right w:val="single" w:sz="4" w:space="0" w:color="auto"/>
            </w:tcBorders>
          </w:tcPr>
          <w:p w:rsidR="00AE73C9" w:rsidRPr="002C37D3" w:rsidRDefault="00AE73C9" w:rsidP="00BB37B5">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11,5</w:t>
            </w:r>
          </w:p>
        </w:tc>
        <w:tc>
          <w:tcPr>
            <w:tcW w:w="2674" w:type="dxa"/>
            <w:tcBorders>
              <w:top w:val="single" w:sz="4" w:space="0" w:color="auto"/>
              <w:left w:val="single" w:sz="4" w:space="0" w:color="auto"/>
              <w:bottom w:val="single" w:sz="4" w:space="0" w:color="auto"/>
              <w:right w:val="single" w:sz="4" w:space="0" w:color="auto"/>
            </w:tcBorders>
          </w:tcPr>
          <w:p w:rsidR="00AE73C9" w:rsidRPr="002C37D3" w:rsidRDefault="00AE73C9" w:rsidP="00BB37B5">
            <w:pPr>
              <w:pStyle w:val="ConsPlusNormal"/>
              <w:jc w:val="both"/>
              <w:rPr>
                <w:rFonts w:ascii="Times New Roman" w:hAnsi="Times New Roman" w:cs="Times New Roman"/>
                <w:sz w:val="22"/>
                <w:szCs w:val="22"/>
              </w:rPr>
            </w:pPr>
            <w:r w:rsidRPr="002C37D3">
              <w:rPr>
                <w:rFonts w:ascii="Times New Roman" w:hAnsi="Times New Roman" w:cs="Times New Roman"/>
                <w:sz w:val="22"/>
                <w:szCs w:val="22"/>
              </w:rPr>
              <w:t>подкормка производится рядом с галечниками</w:t>
            </w:r>
          </w:p>
        </w:tc>
      </w:tr>
    </w:tbl>
    <w:p w:rsidR="00AE73C9" w:rsidRPr="002C37D3" w:rsidRDefault="00AE73C9" w:rsidP="00AE73C9">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Примечания: 1. Подкормка кабанов обеспечивается только в тех охотничьих хозяйствах, где имеется поголовье этих животных.</w:t>
      </w:r>
    </w:p>
    <w:p w:rsidR="00AE73C9" w:rsidRPr="002C37D3" w:rsidRDefault="00AE73C9" w:rsidP="00AE73C9">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2. На территории воспроизводственных участков объемы осуществления биотехнических мероприятий увеличиваются в 2 раза.</w:t>
      </w:r>
    </w:p>
    <w:p w:rsidR="00AE73C9" w:rsidRPr="002C37D3" w:rsidRDefault="00AE73C9" w:rsidP="00AE73C9">
      <w:pPr>
        <w:pStyle w:val="ConsPlusNormal"/>
        <w:jc w:val="both"/>
        <w:rPr>
          <w:rFonts w:ascii="Times New Roman" w:hAnsi="Times New Roman" w:cs="Times New Roman"/>
          <w:sz w:val="24"/>
          <w:szCs w:val="24"/>
        </w:rPr>
      </w:pPr>
    </w:p>
    <w:p w:rsidR="009A2F61" w:rsidRDefault="009A2F61">
      <w:pPr>
        <w:spacing w:after="0" w:line="240" w:lineRule="auto"/>
        <w:rPr>
          <w:rFonts w:ascii="Times New Roman" w:hAnsi="Times New Roman"/>
          <w:sz w:val="24"/>
          <w:szCs w:val="18"/>
        </w:rPr>
      </w:pPr>
      <w:bookmarkStart w:id="484" w:name="_Toc519958579"/>
      <w:r>
        <w:rPr>
          <w:b/>
          <w:i/>
        </w:rPr>
        <w:br w:type="page"/>
      </w:r>
    </w:p>
    <w:bookmarkEnd w:id="484"/>
    <w:p w:rsidR="00BB37B5" w:rsidRPr="009A2F61" w:rsidRDefault="00945ED5" w:rsidP="0063291A">
      <w:pPr>
        <w:pStyle w:val="0"/>
      </w:pPr>
      <w:r>
        <w:t xml:space="preserve"> </w:t>
      </w:r>
      <w:bookmarkStart w:id="485" w:name="_Toc521759046"/>
      <w:bookmarkEnd w:id="485"/>
    </w:p>
    <w:p w:rsidR="00BB37B5" w:rsidRPr="002C37D3" w:rsidRDefault="00BB37B5" w:rsidP="00BB37B5">
      <w:pPr>
        <w:pStyle w:val="ConsPlusNormal"/>
        <w:jc w:val="right"/>
        <w:rPr>
          <w:rFonts w:ascii="Times New Roman" w:hAnsi="Times New Roman" w:cs="Times New Roman"/>
          <w:bCs/>
          <w:sz w:val="24"/>
          <w:szCs w:val="24"/>
        </w:rPr>
      </w:pPr>
      <w:r w:rsidRPr="002C37D3">
        <w:rPr>
          <w:rFonts w:ascii="Times New Roman" w:hAnsi="Times New Roman" w:cs="Times New Roman"/>
          <w:sz w:val="24"/>
          <w:szCs w:val="24"/>
        </w:rPr>
        <w:t>К лесохозяйственному регламенту</w:t>
      </w:r>
    </w:p>
    <w:p w:rsidR="00BB37B5" w:rsidRPr="002C37D3" w:rsidRDefault="00BB37B5" w:rsidP="00BB37B5">
      <w:pPr>
        <w:pStyle w:val="ConsPlusNormal"/>
        <w:jc w:val="right"/>
        <w:rPr>
          <w:rFonts w:ascii="Times New Roman" w:hAnsi="Times New Roman" w:cs="Times New Roman"/>
          <w:sz w:val="24"/>
          <w:szCs w:val="24"/>
        </w:rPr>
      </w:pPr>
      <w:r w:rsidRPr="002C37D3">
        <w:rPr>
          <w:rFonts w:ascii="Times New Roman" w:hAnsi="Times New Roman" w:cs="Times New Roman"/>
          <w:sz w:val="24"/>
          <w:szCs w:val="24"/>
        </w:rPr>
        <w:t>Кирово-Чепецкого лесничества</w:t>
      </w:r>
    </w:p>
    <w:p w:rsidR="00BB37B5" w:rsidRPr="002C37D3" w:rsidRDefault="00BB37B5" w:rsidP="00BB37B5">
      <w:pPr>
        <w:pStyle w:val="ConsPlusNormal"/>
        <w:jc w:val="right"/>
        <w:rPr>
          <w:rFonts w:ascii="Times New Roman" w:hAnsi="Times New Roman" w:cs="Times New Roman"/>
          <w:bCs/>
          <w:sz w:val="24"/>
          <w:szCs w:val="24"/>
        </w:rPr>
      </w:pPr>
      <w:r w:rsidRPr="002C37D3">
        <w:rPr>
          <w:rFonts w:ascii="Times New Roman" w:hAnsi="Times New Roman" w:cs="Times New Roman"/>
          <w:sz w:val="24"/>
          <w:szCs w:val="24"/>
        </w:rPr>
        <w:t>Кировской области</w:t>
      </w:r>
    </w:p>
    <w:p w:rsidR="00BB37B5" w:rsidRPr="002C37D3" w:rsidRDefault="00BB37B5" w:rsidP="00BB37B5">
      <w:pPr>
        <w:pStyle w:val="ConsPlusNormal"/>
        <w:rPr>
          <w:rFonts w:ascii="Times New Roman" w:hAnsi="Times New Roman" w:cs="Times New Roman"/>
          <w:sz w:val="24"/>
          <w:szCs w:val="24"/>
        </w:rPr>
      </w:pPr>
    </w:p>
    <w:p w:rsidR="00BB37B5" w:rsidRPr="002C37D3" w:rsidRDefault="00BB37B5" w:rsidP="00BB37B5">
      <w:pPr>
        <w:pStyle w:val="ConsPlusNormal"/>
        <w:jc w:val="right"/>
        <w:rPr>
          <w:rFonts w:ascii="Times New Roman" w:hAnsi="Times New Roman" w:cs="Times New Roman"/>
          <w:sz w:val="24"/>
          <w:szCs w:val="24"/>
        </w:rPr>
      </w:pPr>
      <w:r w:rsidRPr="002C37D3">
        <w:rPr>
          <w:rFonts w:ascii="Times New Roman" w:hAnsi="Times New Roman" w:cs="Times New Roman"/>
          <w:sz w:val="24"/>
          <w:szCs w:val="24"/>
        </w:rPr>
        <w:t>Таблица 7.1</w:t>
      </w:r>
    </w:p>
    <w:p w:rsidR="00BB37B5" w:rsidRPr="002C37D3" w:rsidRDefault="00BB37B5" w:rsidP="00BB37B5">
      <w:pPr>
        <w:pStyle w:val="ConsPlusNormal"/>
        <w:jc w:val="center"/>
        <w:rPr>
          <w:rFonts w:ascii="Times New Roman" w:hAnsi="Times New Roman" w:cs="Times New Roman"/>
          <w:sz w:val="24"/>
          <w:szCs w:val="24"/>
        </w:rPr>
      </w:pPr>
      <w:r w:rsidRPr="002C37D3">
        <w:rPr>
          <w:rFonts w:ascii="Times New Roman" w:hAnsi="Times New Roman" w:cs="Times New Roman"/>
          <w:sz w:val="24"/>
          <w:szCs w:val="24"/>
        </w:rPr>
        <w:t>Шкала групп и типов ландшафтов</w:t>
      </w:r>
    </w:p>
    <w:tbl>
      <w:tblPr>
        <w:tblW w:w="5000" w:type="pct"/>
        <w:tblLayout w:type="fixed"/>
        <w:tblCellMar>
          <w:top w:w="102" w:type="dxa"/>
          <w:left w:w="62" w:type="dxa"/>
          <w:bottom w:w="102" w:type="dxa"/>
          <w:right w:w="62" w:type="dxa"/>
        </w:tblCellMar>
        <w:tblLook w:val="0000" w:firstRow="0" w:lastRow="0" w:firstColumn="0" w:lastColumn="0" w:noHBand="0" w:noVBand="0"/>
      </w:tblPr>
      <w:tblGrid>
        <w:gridCol w:w="2043"/>
        <w:gridCol w:w="934"/>
        <w:gridCol w:w="4253"/>
        <w:gridCol w:w="1559"/>
        <w:gridCol w:w="841"/>
        <w:gridCol w:w="699"/>
      </w:tblGrid>
      <w:tr w:rsidR="00BB37B5" w:rsidRPr="002C37D3" w:rsidTr="00BB37B5">
        <w:trPr>
          <w:tblHeader/>
        </w:trPr>
        <w:tc>
          <w:tcPr>
            <w:tcW w:w="2977" w:type="dxa"/>
            <w:gridSpan w:val="2"/>
            <w:tcBorders>
              <w:top w:val="single" w:sz="4" w:space="0" w:color="auto"/>
              <w:left w:val="single" w:sz="4" w:space="0" w:color="auto"/>
              <w:bottom w:val="single" w:sz="4" w:space="0" w:color="auto"/>
              <w:right w:val="single" w:sz="4" w:space="0" w:color="auto"/>
            </w:tcBorders>
            <w:vAlign w:val="center"/>
          </w:tcPr>
          <w:p w:rsidR="00BB37B5" w:rsidRPr="002C37D3" w:rsidRDefault="00BB37B5" w:rsidP="00BB37B5">
            <w:pPr>
              <w:pStyle w:val="ConsPlusNormal"/>
              <w:jc w:val="center"/>
              <w:rPr>
                <w:rFonts w:ascii="Times New Roman" w:hAnsi="Times New Roman" w:cs="Times New Roman"/>
              </w:rPr>
            </w:pPr>
            <w:r w:rsidRPr="002C37D3">
              <w:rPr>
                <w:rFonts w:ascii="Times New Roman" w:hAnsi="Times New Roman" w:cs="Times New Roman"/>
              </w:rPr>
              <w:t>Группы пространств</w:t>
            </w:r>
          </w:p>
        </w:tc>
        <w:tc>
          <w:tcPr>
            <w:tcW w:w="7352" w:type="dxa"/>
            <w:gridSpan w:val="4"/>
            <w:tcBorders>
              <w:top w:val="single" w:sz="4" w:space="0" w:color="auto"/>
              <w:left w:val="single" w:sz="4" w:space="0" w:color="auto"/>
              <w:bottom w:val="single" w:sz="4" w:space="0" w:color="auto"/>
              <w:right w:val="single" w:sz="4" w:space="0" w:color="auto"/>
            </w:tcBorders>
            <w:vAlign w:val="center"/>
          </w:tcPr>
          <w:p w:rsidR="00BB37B5" w:rsidRPr="002C37D3" w:rsidRDefault="00BB37B5" w:rsidP="00BB37B5">
            <w:pPr>
              <w:pStyle w:val="ConsPlusNormal"/>
              <w:jc w:val="center"/>
              <w:rPr>
                <w:rFonts w:ascii="Times New Roman" w:hAnsi="Times New Roman" w:cs="Times New Roman"/>
              </w:rPr>
            </w:pPr>
            <w:r w:rsidRPr="002C37D3">
              <w:rPr>
                <w:rFonts w:ascii="Times New Roman" w:hAnsi="Times New Roman" w:cs="Times New Roman"/>
              </w:rPr>
              <w:t>Типы пространств</w:t>
            </w:r>
          </w:p>
        </w:tc>
      </w:tr>
      <w:tr w:rsidR="00BB37B5" w:rsidRPr="002C37D3" w:rsidTr="00BB37B5">
        <w:trPr>
          <w:tblHeader/>
        </w:trPr>
        <w:tc>
          <w:tcPr>
            <w:tcW w:w="2043" w:type="dxa"/>
            <w:tcBorders>
              <w:top w:val="single" w:sz="4" w:space="0" w:color="auto"/>
              <w:left w:val="single" w:sz="4" w:space="0" w:color="auto"/>
              <w:bottom w:val="single" w:sz="4" w:space="0" w:color="auto"/>
              <w:right w:val="single" w:sz="4" w:space="0" w:color="auto"/>
            </w:tcBorders>
            <w:vAlign w:val="center"/>
          </w:tcPr>
          <w:p w:rsidR="00BB37B5" w:rsidRPr="002C37D3" w:rsidRDefault="00BB37B5" w:rsidP="00BB37B5">
            <w:pPr>
              <w:pStyle w:val="ConsPlusNormal"/>
              <w:jc w:val="center"/>
              <w:rPr>
                <w:rFonts w:ascii="Times New Roman" w:hAnsi="Times New Roman" w:cs="Times New Roman"/>
              </w:rPr>
            </w:pPr>
            <w:r w:rsidRPr="002C37D3">
              <w:rPr>
                <w:rFonts w:ascii="Times New Roman" w:hAnsi="Times New Roman" w:cs="Times New Roman"/>
              </w:rPr>
              <w:t>Наименование</w:t>
            </w:r>
          </w:p>
        </w:tc>
        <w:tc>
          <w:tcPr>
            <w:tcW w:w="934" w:type="dxa"/>
            <w:tcBorders>
              <w:top w:val="single" w:sz="4" w:space="0" w:color="auto"/>
              <w:left w:val="single" w:sz="4" w:space="0" w:color="auto"/>
              <w:bottom w:val="single" w:sz="4" w:space="0" w:color="auto"/>
              <w:right w:val="single" w:sz="4" w:space="0" w:color="auto"/>
            </w:tcBorders>
            <w:vAlign w:val="center"/>
          </w:tcPr>
          <w:p w:rsidR="00BB37B5" w:rsidRPr="002C37D3" w:rsidRDefault="00BB37B5" w:rsidP="00BB37B5">
            <w:pPr>
              <w:pStyle w:val="ConsPlusNormal"/>
              <w:jc w:val="center"/>
              <w:rPr>
                <w:rFonts w:ascii="Times New Roman" w:hAnsi="Times New Roman" w:cs="Times New Roman"/>
              </w:rPr>
            </w:pPr>
            <w:r w:rsidRPr="002C37D3">
              <w:rPr>
                <w:rFonts w:ascii="Times New Roman" w:hAnsi="Times New Roman" w:cs="Times New Roman"/>
              </w:rPr>
              <w:t>Индекс</w:t>
            </w:r>
          </w:p>
        </w:tc>
        <w:tc>
          <w:tcPr>
            <w:tcW w:w="4253" w:type="dxa"/>
            <w:tcBorders>
              <w:top w:val="single" w:sz="4" w:space="0" w:color="auto"/>
              <w:left w:val="single" w:sz="4" w:space="0" w:color="auto"/>
              <w:bottom w:val="single" w:sz="4" w:space="0" w:color="auto"/>
              <w:right w:val="single" w:sz="4" w:space="0" w:color="auto"/>
            </w:tcBorders>
            <w:vAlign w:val="center"/>
          </w:tcPr>
          <w:p w:rsidR="00BB37B5" w:rsidRPr="002C37D3" w:rsidRDefault="00BB37B5" w:rsidP="00BB37B5">
            <w:pPr>
              <w:pStyle w:val="ConsPlusNormal"/>
              <w:jc w:val="center"/>
              <w:rPr>
                <w:rFonts w:ascii="Times New Roman" w:hAnsi="Times New Roman" w:cs="Times New Roman"/>
              </w:rPr>
            </w:pPr>
            <w:r w:rsidRPr="002C37D3">
              <w:rPr>
                <w:rFonts w:ascii="Times New Roman" w:hAnsi="Times New Roman" w:cs="Times New Roman"/>
              </w:rPr>
              <w:t>Характеристика</w:t>
            </w:r>
          </w:p>
        </w:tc>
        <w:tc>
          <w:tcPr>
            <w:tcW w:w="1559" w:type="dxa"/>
            <w:tcBorders>
              <w:top w:val="single" w:sz="4" w:space="0" w:color="auto"/>
              <w:left w:val="single" w:sz="4" w:space="0" w:color="auto"/>
              <w:bottom w:val="single" w:sz="4" w:space="0" w:color="auto"/>
              <w:right w:val="single" w:sz="4" w:space="0" w:color="auto"/>
            </w:tcBorders>
            <w:vAlign w:val="center"/>
          </w:tcPr>
          <w:p w:rsidR="00BB37B5" w:rsidRPr="002C37D3" w:rsidRDefault="00BB37B5" w:rsidP="00BB37B5">
            <w:pPr>
              <w:pStyle w:val="ConsPlusNormal"/>
              <w:jc w:val="center"/>
              <w:rPr>
                <w:rFonts w:ascii="Times New Roman" w:hAnsi="Times New Roman" w:cs="Times New Roman"/>
              </w:rPr>
            </w:pPr>
            <w:r w:rsidRPr="002C37D3">
              <w:rPr>
                <w:rFonts w:ascii="Times New Roman" w:hAnsi="Times New Roman" w:cs="Times New Roman"/>
              </w:rPr>
              <w:t>Общая сомкнутость полога леса</w:t>
            </w:r>
          </w:p>
        </w:tc>
        <w:tc>
          <w:tcPr>
            <w:tcW w:w="841" w:type="dxa"/>
            <w:tcBorders>
              <w:top w:val="single" w:sz="4" w:space="0" w:color="auto"/>
              <w:left w:val="single" w:sz="4" w:space="0" w:color="auto"/>
              <w:bottom w:val="single" w:sz="4" w:space="0" w:color="auto"/>
              <w:right w:val="single" w:sz="4" w:space="0" w:color="auto"/>
            </w:tcBorders>
            <w:vAlign w:val="center"/>
          </w:tcPr>
          <w:p w:rsidR="00BB37B5" w:rsidRPr="002C37D3" w:rsidRDefault="00BB37B5" w:rsidP="00BB37B5">
            <w:pPr>
              <w:pStyle w:val="ConsPlusNormal"/>
              <w:jc w:val="center"/>
              <w:rPr>
                <w:rFonts w:ascii="Times New Roman" w:hAnsi="Times New Roman" w:cs="Times New Roman"/>
              </w:rPr>
            </w:pPr>
            <w:r w:rsidRPr="002C37D3">
              <w:rPr>
                <w:rFonts w:ascii="Times New Roman" w:hAnsi="Times New Roman" w:cs="Times New Roman"/>
              </w:rPr>
              <w:t>Индекс</w:t>
            </w:r>
          </w:p>
        </w:tc>
        <w:tc>
          <w:tcPr>
            <w:tcW w:w="699" w:type="dxa"/>
            <w:tcBorders>
              <w:top w:val="single" w:sz="4" w:space="0" w:color="auto"/>
              <w:left w:val="single" w:sz="4" w:space="0" w:color="auto"/>
              <w:bottom w:val="single" w:sz="4" w:space="0" w:color="auto"/>
              <w:right w:val="single" w:sz="4" w:space="0" w:color="auto"/>
            </w:tcBorders>
            <w:vAlign w:val="center"/>
          </w:tcPr>
          <w:p w:rsidR="00BB37B5" w:rsidRPr="002C37D3" w:rsidRDefault="00BB37B5" w:rsidP="00BB37B5">
            <w:pPr>
              <w:pStyle w:val="ConsPlusNormal"/>
              <w:jc w:val="center"/>
              <w:rPr>
                <w:rFonts w:ascii="Times New Roman" w:hAnsi="Times New Roman" w:cs="Times New Roman"/>
              </w:rPr>
            </w:pPr>
            <w:r w:rsidRPr="002C37D3">
              <w:rPr>
                <w:rFonts w:ascii="Times New Roman" w:hAnsi="Times New Roman" w:cs="Times New Roman"/>
              </w:rPr>
              <w:t>Шифр</w:t>
            </w:r>
          </w:p>
        </w:tc>
      </w:tr>
      <w:tr w:rsidR="00BB37B5" w:rsidRPr="002C37D3" w:rsidTr="00BB37B5">
        <w:tc>
          <w:tcPr>
            <w:tcW w:w="2043" w:type="dxa"/>
            <w:vMerge w:val="restart"/>
            <w:tcBorders>
              <w:top w:val="single" w:sz="4" w:space="0" w:color="auto"/>
              <w:left w:val="single" w:sz="4" w:space="0" w:color="auto"/>
              <w:bottom w:val="single" w:sz="4" w:space="0" w:color="auto"/>
              <w:right w:val="single" w:sz="4" w:space="0" w:color="auto"/>
            </w:tcBorders>
            <w:vAlign w:val="center"/>
          </w:tcPr>
          <w:p w:rsidR="00BB37B5" w:rsidRPr="002C37D3" w:rsidRDefault="00BB37B5" w:rsidP="00BB37B5">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Закрытые</w:t>
            </w:r>
          </w:p>
        </w:tc>
        <w:tc>
          <w:tcPr>
            <w:tcW w:w="934" w:type="dxa"/>
            <w:vMerge w:val="restart"/>
            <w:tcBorders>
              <w:top w:val="single" w:sz="4" w:space="0" w:color="auto"/>
              <w:left w:val="single" w:sz="4" w:space="0" w:color="auto"/>
              <w:bottom w:val="single" w:sz="4" w:space="0" w:color="auto"/>
              <w:right w:val="single" w:sz="4" w:space="0" w:color="auto"/>
            </w:tcBorders>
            <w:vAlign w:val="center"/>
          </w:tcPr>
          <w:p w:rsidR="00BB37B5" w:rsidRPr="002C37D3" w:rsidRDefault="00BB37B5" w:rsidP="00BB37B5">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1</w:t>
            </w:r>
          </w:p>
        </w:tc>
        <w:tc>
          <w:tcPr>
            <w:tcW w:w="4253" w:type="dxa"/>
            <w:tcBorders>
              <w:top w:val="single" w:sz="4" w:space="0" w:color="auto"/>
              <w:left w:val="single" w:sz="4" w:space="0" w:color="auto"/>
              <w:bottom w:val="single" w:sz="4" w:space="0" w:color="auto"/>
              <w:right w:val="single" w:sz="4" w:space="0" w:color="auto"/>
            </w:tcBorders>
            <w:vAlign w:val="center"/>
          </w:tcPr>
          <w:p w:rsidR="00BB37B5" w:rsidRPr="002C37D3" w:rsidRDefault="00BB37B5" w:rsidP="00BB37B5">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Древостои горизонтальной сомкнутости</w:t>
            </w:r>
          </w:p>
        </w:tc>
        <w:tc>
          <w:tcPr>
            <w:tcW w:w="1559" w:type="dxa"/>
            <w:tcBorders>
              <w:top w:val="single" w:sz="4" w:space="0" w:color="auto"/>
              <w:left w:val="single" w:sz="4" w:space="0" w:color="auto"/>
              <w:bottom w:val="single" w:sz="4" w:space="0" w:color="auto"/>
              <w:right w:val="single" w:sz="4" w:space="0" w:color="auto"/>
            </w:tcBorders>
            <w:vAlign w:val="center"/>
          </w:tcPr>
          <w:p w:rsidR="00BB37B5" w:rsidRPr="002C37D3" w:rsidRDefault="00BB37B5" w:rsidP="00BB37B5">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1,0...0,6</w:t>
            </w:r>
          </w:p>
        </w:tc>
        <w:tc>
          <w:tcPr>
            <w:tcW w:w="841" w:type="dxa"/>
            <w:tcBorders>
              <w:top w:val="single" w:sz="4" w:space="0" w:color="auto"/>
              <w:left w:val="single" w:sz="4" w:space="0" w:color="auto"/>
              <w:bottom w:val="single" w:sz="4" w:space="0" w:color="auto"/>
              <w:right w:val="single" w:sz="4" w:space="0" w:color="auto"/>
            </w:tcBorders>
            <w:vAlign w:val="center"/>
          </w:tcPr>
          <w:p w:rsidR="00BB37B5" w:rsidRPr="002C37D3" w:rsidRDefault="00BB37B5" w:rsidP="00BB37B5">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1а</w:t>
            </w:r>
          </w:p>
        </w:tc>
        <w:tc>
          <w:tcPr>
            <w:tcW w:w="699" w:type="dxa"/>
            <w:tcBorders>
              <w:top w:val="single" w:sz="4" w:space="0" w:color="auto"/>
              <w:left w:val="single" w:sz="4" w:space="0" w:color="auto"/>
              <w:bottom w:val="single" w:sz="4" w:space="0" w:color="auto"/>
              <w:right w:val="single" w:sz="4" w:space="0" w:color="auto"/>
            </w:tcBorders>
            <w:vAlign w:val="center"/>
          </w:tcPr>
          <w:p w:rsidR="00BB37B5" w:rsidRPr="002C37D3" w:rsidRDefault="00BB37B5" w:rsidP="00BB37B5">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1</w:t>
            </w:r>
          </w:p>
        </w:tc>
      </w:tr>
      <w:tr w:rsidR="00BB37B5" w:rsidRPr="002C37D3" w:rsidTr="00BB37B5">
        <w:tc>
          <w:tcPr>
            <w:tcW w:w="2043" w:type="dxa"/>
            <w:vMerge/>
            <w:tcBorders>
              <w:top w:val="single" w:sz="4" w:space="0" w:color="auto"/>
              <w:left w:val="single" w:sz="4" w:space="0" w:color="auto"/>
              <w:bottom w:val="single" w:sz="4" w:space="0" w:color="auto"/>
              <w:right w:val="single" w:sz="4" w:space="0" w:color="auto"/>
            </w:tcBorders>
          </w:tcPr>
          <w:p w:rsidR="00BB37B5" w:rsidRPr="002C37D3" w:rsidRDefault="00BB37B5" w:rsidP="00BB37B5">
            <w:pPr>
              <w:pStyle w:val="ConsPlusNormal"/>
              <w:jc w:val="both"/>
              <w:rPr>
                <w:rFonts w:ascii="Times New Roman" w:hAnsi="Times New Roman" w:cs="Times New Roman"/>
                <w:sz w:val="22"/>
                <w:szCs w:val="22"/>
              </w:rPr>
            </w:pPr>
          </w:p>
        </w:tc>
        <w:tc>
          <w:tcPr>
            <w:tcW w:w="934" w:type="dxa"/>
            <w:vMerge/>
            <w:tcBorders>
              <w:top w:val="single" w:sz="4" w:space="0" w:color="auto"/>
              <w:left w:val="single" w:sz="4" w:space="0" w:color="auto"/>
              <w:bottom w:val="single" w:sz="4" w:space="0" w:color="auto"/>
              <w:right w:val="single" w:sz="4" w:space="0" w:color="auto"/>
            </w:tcBorders>
          </w:tcPr>
          <w:p w:rsidR="00BB37B5" w:rsidRPr="002C37D3" w:rsidRDefault="00BB37B5" w:rsidP="00BB37B5">
            <w:pPr>
              <w:pStyle w:val="ConsPlusNormal"/>
              <w:jc w:val="both"/>
              <w:rPr>
                <w:rFonts w:ascii="Times New Roman" w:hAnsi="Times New Roman" w:cs="Times New Roman"/>
                <w:sz w:val="22"/>
                <w:szCs w:val="22"/>
              </w:rPr>
            </w:pPr>
          </w:p>
        </w:tc>
        <w:tc>
          <w:tcPr>
            <w:tcW w:w="4253" w:type="dxa"/>
            <w:tcBorders>
              <w:top w:val="single" w:sz="4" w:space="0" w:color="auto"/>
              <w:left w:val="single" w:sz="4" w:space="0" w:color="auto"/>
              <w:bottom w:val="single" w:sz="4" w:space="0" w:color="auto"/>
              <w:right w:val="single" w:sz="4" w:space="0" w:color="auto"/>
            </w:tcBorders>
            <w:vAlign w:val="center"/>
          </w:tcPr>
          <w:p w:rsidR="00BB37B5" w:rsidRPr="002C37D3" w:rsidRDefault="00BB37B5" w:rsidP="00BB37B5">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Древостои вертикальной сомкнутости с учетом яруса подроста и подлеска высотой более 1,5 м</w:t>
            </w:r>
          </w:p>
        </w:tc>
        <w:tc>
          <w:tcPr>
            <w:tcW w:w="1559" w:type="dxa"/>
            <w:tcBorders>
              <w:top w:val="single" w:sz="4" w:space="0" w:color="auto"/>
              <w:left w:val="single" w:sz="4" w:space="0" w:color="auto"/>
              <w:bottom w:val="single" w:sz="4" w:space="0" w:color="auto"/>
              <w:right w:val="single" w:sz="4" w:space="0" w:color="auto"/>
            </w:tcBorders>
            <w:vAlign w:val="center"/>
          </w:tcPr>
          <w:p w:rsidR="00BB37B5" w:rsidRPr="002C37D3" w:rsidRDefault="00BB37B5" w:rsidP="00BB37B5">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1,0...0,6</w:t>
            </w:r>
          </w:p>
        </w:tc>
        <w:tc>
          <w:tcPr>
            <w:tcW w:w="841" w:type="dxa"/>
            <w:tcBorders>
              <w:top w:val="single" w:sz="4" w:space="0" w:color="auto"/>
              <w:left w:val="single" w:sz="4" w:space="0" w:color="auto"/>
              <w:bottom w:val="single" w:sz="4" w:space="0" w:color="auto"/>
              <w:right w:val="single" w:sz="4" w:space="0" w:color="auto"/>
            </w:tcBorders>
            <w:vAlign w:val="center"/>
          </w:tcPr>
          <w:p w:rsidR="00BB37B5" w:rsidRPr="002C37D3" w:rsidRDefault="00BB37B5" w:rsidP="00BB37B5">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1б</w:t>
            </w:r>
          </w:p>
        </w:tc>
        <w:tc>
          <w:tcPr>
            <w:tcW w:w="699" w:type="dxa"/>
            <w:tcBorders>
              <w:top w:val="single" w:sz="4" w:space="0" w:color="auto"/>
              <w:left w:val="single" w:sz="4" w:space="0" w:color="auto"/>
              <w:bottom w:val="single" w:sz="4" w:space="0" w:color="auto"/>
              <w:right w:val="single" w:sz="4" w:space="0" w:color="auto"/>
            </w:tcBorders>
            <w:vAlign w:val="center"/>
          </w:tcPr>
          <w:p w:rsidR="00BB37B5" w:rsidRPr="002C37D3" w:rsidRDefault="00BB37B5" w:rsidP="00BB37B5">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2</w:t>
            </w:r>
          </w:p>
        </w:tc>
      </w:tr>
      <w:tr w:rsidR="00BB37B5" w:rsidRPr="002C37D3" w:rsidTr="00BB37B5">
        <w:tc>
          <w:tcPr>
            <w:tcW w:w="2043" w:type="dxa"/>
            <w:vMerge w:val="restart"/>
            <w:tcBorders>
              <w:top w:val="single" w:sz="4" w:space="0" w:color="auto"/>
              <w:left w:val="single" w:sz="4" w:space="0" w:color="auto"/>
              <w:bottom w:val="single" w:sz="4" w:space="0" w:color="auto"/>
              <w:right w:val="single" w:sz="4" w:space="0" w:color="auto"/>
            </w:tcBorders>
            <w:vAlign w:val="center"/>
          </w:tcPr>
          <w:p w:rsidR="00BB37B5" w:rsidRPr="002C37D3" w:rsidRDefault="00BB37B5" w:rsidP="00BB37B5">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Полуоткрытые</w:t>
            </w:r>
          </w:p>
        </w:tc>
        <w:tc>
          <w:tcPr>
            <w:tcW w:w="934" w:type="dxa"/>
            <w:vMerge w:val="restart"/>
            <w:tcBorders>
              <w:top w:val="single" w:sz="4" w:space="0" w:color="auto"/>
              <w:left w:val="single" w:sz="4" w:space="0" w:color="auto"/>
              <w:bottom w:val="single" w:sz="4" w:space="0" w:color="auto"/>
              <w:right w:val="single" w:sz="4" w:space="0" w:color="auto"/>
            </w:tcBorders>
            <w:vAlign w:val="center"/>
          </w:tcPr>
          <w:p w:rsidR="00BB37B5" w:rsidRPr="002C37D3" w:rsidRDefault="00BB37B5" w:rsidP="00BB37B5">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2</w:t>
            </w:r>
          </w:p>
        </w:tc>
        <w:tc>
          <w:tcPr>
            <w:tcW w:w="4253" w:type="dxa"/>
            <w:tcBorders>
              <w:top w:val="single" w:sz="4" w:space="0" w:color="auto"/>
              <w:left w:val="single" w:sz="4" w:space="0" w:color="auto"/>
              <w:bottom w:val="single" w:sz="4" w:space="0" w:color="auto"/>
              <w:right w:val="single" w:sz="4" w:space="0" w:color="auto"/>
            </w:tcBorders>
            <w:vAlign w:val="center"/>
          </w:tcPr>
          <w:p w:rsidR="00BB37B5" w:rsidRPr="002C37D3" w:rsidRDefault="00BB37B5" w:rsidP="00BB37B5">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Изреженные древостои с равномерным размещением деревьев с редким подростом высотой более 1,5 м или без подроста и подлеска</w:t>
            </w:r>
          </w:p>
        </w:tc>
        <w:tc>
          <w:tcPr>
            <w:tcW w:w="1559" w:type="dxa"/>
            <w:tcBorders>
              <w:top w:val="single" w:sz="4" w:space="0" w:color="auto"/>
              <w:left w:val="single" w:sz="4" w:space="0" w:color="auto"/>
              <w:bottom w:val="single" w:sz="4" w:space="0" w:color="auto"/>
              <w:right w:val="single" w:sz="4" w:space="0" w:color="auto"/>
            </w:tcBorders>
            <w:vAlign w:val="center"/>
          </w:tcPr>
          <w:p w:rsidR="00BB37B5" w:rsidRPr="002C37D3" w:rsidRDefault="00BB37B5" w:rsidP="00BB37B5">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0,5...0,3</w:t>
            </w:r>
          </w:p>
        </w:tc>
        <w:tc>
          <w:tcPr>
            <w:tcW w:w="841" w:type="dxa"/>
            <w:tcBorders>
              <w:top w:val="single" w:sz="4" w:space="0" w:color="auto"/>
              <w:left w:val="single" w:sz="4" w:space="0" w:color="auto"/>
              <w:bottom w:val="single" w:sz="4" w:space="0" w:color="auto"/>
              <w:right w:val="single" w:sz="4" w:space="0" w:color="auto"/>
            </w:tcBorders>
            <w:vAlign w:val="center"/>
          </w:tcPr>
          <w:p w:rsidR="00BB37B5" w:rsidRPr="002C37D3" w:rsidRDefault="00BB37B5" w:rsidP="00BB37B5">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2а</w:t>
            </w:r>
          </w:p>
        </w:tc>
        <w:tc>
          <w:tcPr>
            <w:tcW w:w="699" w:type="dxa"/>
            <w:tcBorders>
              <w:top w:val="single" w:sz="4" w:space="0" w:color="auto"/>
              <w:left w:val="single" w:sz="4" w:space="0" w:color="auto"/>
              <w:bottom w:val="single" w:sz="4" w:space="0" w:color="auto"/>
              <w:right w:val="single" w:sz="4" w:space="0" w:color="auto"/>
            </w:tcBorders>
            <w:vAlign w:val="center"/>
          </w:tcPr>
          <w:p w:rsidR="00BB37B5" w:rsidRPr="002C37D3" w:rsidRDefault="00BB37B5" w:rsidP="00BB37B5">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3</w:t>
            </w:r>
          </w:p>
        </w:tc>
      </w:tr>
      <w:tr w:rsidR="00BB37B5" w:rsidRPr="002C37D3" w:rsidTr="00BB37B5">
        <w:tc>
          <w:tcPr>
            <w:tcW w:w="2043" w:type="dxa"/>
            <w:vMerge/>
            <w:tcBorders>
              <w:top w:val="single" w:sz="4" w:space="0" w:color="auto"/>
              <w:left w:val="single" w:sz="4" w:space="0" w:color="auto"/>
              <w:bottom w:val="single" w:sz="4" w:space="0" w:color="auto"/>
              <w:right w:val="single" w:sz="4" w:space="0" w:color="auto"/>
            </w:tcBorders>
          </w:tcPr>
          <w:p w:rsidR="00BB37B5" w:rsidRPr="002C37D3" w:rsidRDefault="00BB37B5" w:rsidP="00BB37B5">
            <w:pPr>
              <w:pStyle w:val="ConsPlusNormal"/>
              <w:jc w:val="both"/>
              <w:rPr>
                <w:rFonts w:ascii="Times New Roman" w:hAnsi="Times New Roman" w:cs="Times New Roman"/>
                <w:sz w:val="22"/>
                <w:szCs w:val="22"/>
              </w:rPr>
            </w:pPr>
          </w:p>
        </w:tc>
        <w:tc>
          <w:tcPr>
            <w:tcW w:w="934" w:type="dxa"/>
            <w:vMerge/>
            <w:tcBorders>
              <w:top w:val="single" w:sz="4" w:space="0" w:color="auto"/>
              <w:left w:val="single" w:sz="4" w:space="0" w:color="auto"/>
              <w:bottom w:val="single" w:sz="4" w:space="0" w:color="auto"/>
              <w:right w:val="single" w:sz="4" w:space="0" w:color="auto"/>
            </w:tcBorders>
          </w:tcPr>
          <w:p w:rsidR="00BB37B5" w:rsidRPr="002C37D3" w:rsidRDefault="00BB37B5" w:rsidP="00BB37B5">
            <w:pPr>
              <w:pStyle w:val="ConsPlusNormal"/>
              <w:jc w:val="both"/>
              <w:rPr>
                <w:rFonts w:ascii="Times New Roman" w:hAnsi="Times New Roman" w:cs="Times New Roman"/>
                <w:sz w:val="22"/>
                <w:szCs w:val="22"/>
              </w:rPr>
            </w:pPr>
          </w:p>
        </w:tc>
        <w:tc>
          <w:tcPr>
            <w:tcW w:w="4253" w:type="dxa"/>
            <w:tcBorders>
              <w:top w:val="single" w:sz="4" w:space="0" w:color="auto"/>
              <w:left w:val="single" w:sz="4" w:space="0" w:color="auto"/>
              <w:bottom w:val="single" w:sz="4" w:space="0" w:color="auto"/>
              <w:right w:val="single" w:sz="4" w:space="0" w:color="auto"/>
            </w:tcBorders>
            <w:vAlign w:val="center"/>
          </w:tcPr>
          <w:p w:rsidR="00BB37B5" w:rsidRPr="002C37D3" w:rsidRDefault="00BB37B5" w:rsidP="00BB37B5">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Изреженные древостои с неравномерным размещением деревьев с редким подростом и подлеском высотой более 1,5 м или без подроста и подлеска</w:t>
            </w:r>
          </w:p>
        </w:tc>
        <w:tc>
          <w:tcPr>
            <w:tcW w:w="1559" w:type="dxa"/>
            <w:tcBorders>
              <w:top w:val="single" w:sz="4" w:space="0" w:color="auto"/>
              <w:left w:val="single" w:sz="4" w:space="0" w:color="auto"/>
              <w:bottom w:val="single" w:sz="4" w:space="0" w:color="auto"/>
              <w:right w:val="single" w:sz="4" w:space="0" w:color="auto"/>
            </w:tcBorders>
            <w:vAlign w:val="center"/>
          </w:tcPr>
          <w:p w:rsidR="00BB37B5" w:rsidRPr="002C37D3" w:rsidRDefault="00BB37B5" w:rsidP="00BB37B5">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0,5...0,3 (в группах 0,7...0,6)</w:t>
            </w:r>
          </w:p>
        </w:tc>
        <w:tc>
          <w:tcPr>
            <w:tcW w:w="841" w:type="dxa"/>
            <w:tcBorders>
              <w:top w:val="single" w:sz="4" w:space="0" w:color="auto"/>
              <w:left w:val="single" w:sz="4" w:space="0" w:color="auto"/>
              <w:bottom w:val="single" w:sz="4" w:space="0" w:color="auto"/>
              <w:right w:val="single" w:sz="4" w:space="0" w:color="auto"/>
            </w:tcBorders>
            <w:vAlign w:val="center"/>
          </w:tcPr>
          <w:p w:rsidR="00BB37B5" w:rsidRPr="002C37D3" w:rsidRDefault="00BB37B5" w:rsidP="00BB37B5">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2б</w:t>
            </w:r>
          </w:p>
        </w:tc>
        <w:tc>
          <w:tcPr>
            <w:tcW w:w="699" w:type="dxa"/>
            <w:tcBorders>
              <w:top w:val="single" w:sz="4" w:space="0" w:color="auto"/>
              <w:left w:val="single" w:sz="4" w:space="0" w:color="auto"/>
              <w:bottom w:val="single" w:sz="4" w:space="0" w:color="auto"/>
              <w:right w:val="single" w:sz="4" w:space="0" w:color="auto"/>
            </w:tcBorders>
            <w:vAlign w:val="center"/>
          </w:tcPr>
          <w:p w:rsidR="00BB37B5" w:rsidRPr="002C37D3" w:rsidRDefault="00BB37B5" w:rsidP="00BB37B5">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1</w:t>
            </w:r>
          </w:p>
        </w:tc>
      </w:tr>
      <w:tr w:rsidR="00BB37B5" w:rsidRPr="002C37D3" w:rsidTr="00BB37B5">
        <w:tc>
          <w:tcPr>
            <w:tcW w:w="2043" w:type="dxa"/>
            <w:vMerge/>
            <w:tcBorders>
              <w:top w:val="single" w:sz="4" w:space="0" w:color="auto"/>
              <w:left w:val="single" w:sz="4" w:space="0" w:color="auto"/>
              <w:bottom w:val="single" w:sz="4" w:space="0" w:color="auto"/>
              <w:right w:val="single" w:sz="4" w:space="0" w:color="auto"/>
            </w:tcBorders>
          </w:tcPr>
          <w:p w:rsidR="00BB37B5" w:rsidRPr="002C37D3" w:rsidRDefault="00BB37B5" w:rsidP="00BB37B5">
            <w:pPr>
              <w:pStyle w:val="ConsPlusNormal"/>
              <w:jc w:val="both"/>
              <w:rPr>
                <w:rFonts w:ascii="Times New Roman" w:hAnsi="Times New Roman" w:cs="Times New Roman"/>
                <w:sz w:val="22"/>
                <w:szCs w:val="22"/>
              </w:rPr>
            </w:pPr>
          </w:p>
        </w:tc>
        <w:tc>
          <w:tcPr>
            <w:tcW w:w="934" w:type="dxa"/>
            <w:vMerge/>
            <w:tcBorders>
              <w:top w:val="single" w:sz="4" w:space="0" w:color="auto"/>
              <w:left w:val="single" w:sz="4" w:space="0" w:color="auto"/>
              <w:bottom w:val="single" w:sz="4" w:space="0" w:color="auto"/>
              <w:right w:val="single" w:sz="4" w:space="0" w:color="auto"/>
            </w:tcBorders>
          </w:tcPr>
          <w:p w:rsidR="00BB37B5" w:rsidRPr="002C37D3" w:rsidRDefault="00BB37B5" w:rsidP="00BB37B5">
            <w:pPr>
              <w:pStyle w:val="ConsPlusNormal"/>
              <w:jc w:val="both"/>
              <w:rPr>
                <w:rFonts w:ascii="Times New Roman" w:hAnsi="Times New Roman" w:cs="Times New Roman"/>
                <w:sz w:val="22"/>
                <w:szCs w:val="22"/>
              </w:rPr>
            </w:pPr>
          </w:p>
        </w:tc>
        <w:tc>
          <w:tcPr>
            <w:tcW w:w="4253" w:type="dxa"/>
            <w:tcBorders>
              <w:top w:val="single" w:sz="4" w:space="0" w:color="auto"/>
              <w:left w:val="single" w:sz="4" w:space="0" w:color="auto"/>
              <w:bottom w:val="single" w:sz="4" w:space="0" w:color="auto"/>
              <w:right w:val="single" w:sz="4" w:space="0" w:color="auto"/>
            </w:tcBorders>
            <w:vAlign w:val="center"/>
          </w:tcPr>
          <w:p w:rsidR="00BB37B5" w:rsidRPr="002C37D3" w:rsidRDefault="00BB37B5" w:rsidP="00BB37B5">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Молодняки высотой более 1,5 м</w:t>
            </w:r>
          </w:p>
        </w:tc>
        <w:tc>
          <w:tcPr>
            <w:tcW w:w="1559" w:type="dxa"/>
            <w:tcBorders>
              <w:top w:val="single" w:sz="4" w:space="0" w:color="auto"/>
              <w:left w:val="single" w:sz="4" w:space="0" w:color="auto"/>
              <w:bottom w:val="single" w:sz="4" w:space="0" w:color="auto"/>
              <w:right w:val="single" w:sz="4" w:space="0" w:color="auto"/>
            </w:tcBorders>
            <w:vAlign w:val="center"/>
          </w:tcPr>
          <w:p w:rsidR="00BB37B5" w:rsidRPr="002C37D3" w:rsidRDefault="00BB37B5" w:rsidP="00BB37B5">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0,5...0,4</w:t>
            </w:r>
          </w:p>
        </w:tc>
        <w:tc>
          <w:tcPr>
            <w:tcW w:w="841" w:type="dxa"/>
            <w:tcBorders>
              <w:top w:val="single" w:sz="4" w:space="0" w:color="auto"/>
              <w:left w:val="single" w:sz="4" w:space="0" w:color="auto"/>
              <w:bottom w:val="single" w:sz="4" w:space="0" w:color="auto"/>
              <w:right w:val="single" w:sz="4" w:space="0" w:color="auto"/>
            </w:tcBorders>
            <w:vAlign w:val="center"/>
          </w:tcPr>
          <w:p w:rsidR="00BB37B5" w:rsidRPr="002C37D3" w:rsidRDefault="00BB37B5" w:rsidP="00BB37B5">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2в</w:t>
            </w:r>
          </w:p>
        </w:tc>
        <w:tc>
          <w:tcPr>
            <w:tcW w:w="699" w:type="dxa"/>
            <w:tcBorders>
              <w:top w:val="single" w:sz="4" w:space="0" w:color="auto"/>
              <w:left w:val="single" w:sz="4" w:space="0" w:color="auto"/>
              <w:bottom w:val="single" w:sz="4" w:space="0" w:color="auto"/>
              <w:right w:val="single" w:sz="4" w:space="0" w:color="auto"/>
            </w:tcBorders>
            <w:vAlign w:val="center"/>
          </w:tcPr>
          <w:p w:rsidR="00BB37B5" w:rsidRPr="002C37D3" w:rsidRDefault="00BB37B5" w:rsidP="00BB37B5">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5</w:t>
            </w:r>
          </w:p>
        </w:tc>
      </w:tr>
      <w:tr w:rsidR="00BB37B5" w:rsidRPr="002C37D3" w:rsidTr="00BB37B5">
        <w:tc>
          <w:tcPr>
            <w:tcW w:w="2043" w:type="dxa"/>
            <w:vMerge w:val="restart"/>
            <w:tcBorders>
              <w:top w:val="single" w:sz="4" w:space="0" w:color="auto"/>
              <w:left w:val="single" w:sz="4" w:space="0" w:color="auto"/>
              <w:bottom w:val="single" w:sz="4" w:space="0" w:color="auto"/>
              <w:right w:val="single" w:sz="4" w:space="0" w:color="auto"/>
            </w:tcBorders>
            <w:vAlign w:val="center"/>
          </w:tcPr>
          <w:p w:rsidR="00BB37B5" w:rsidRPr="002C37D3" w:rsidRDefault="00BB37B5" w:rsidP="00BB37B5">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Открытые</w:t>
            </w:r>
          </w:p>
        </w:tc>
        <w:tc>
          <w:tcPr>
            <w:tcW w:w="934" w:type="dxa"/>
            <w:vMerge w:val="restart"/>
            <w:tcBorders>
              <w:top w:val="single" w:sz="4" w:space="0" w:color="auto"/>
              <w:left w:val="single" w:sz="4" w:space="0" w:color="auto"/>
              <w:bottom w:val="single" w:sz="4" w:space="0" w:color="auto"/>
              <w:right w:val="single" w:sz="4" w:space="0" w:color="auto"/>
            </w:tcBorders>
            <w:vAlign w:val="center"/>
          </w:tcPr>
          <w:p w:rsidR="00BB37B5" w:rsidRPr="002C37D3" w:rsidRDefault="00BB37B5" w:rsidP="00BB37B5">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3</w:t>
            </w:r>
          </w:p>
        </w:tc>
        <w:tc>
          <w:tcPr>
            <w:tcW w:w="4253" w:type="dxa"/>
            <w:tcBorders>
              <w:top w:val="single" w:sz="4" w:space="0" w:color="auto"/>
              <w:left w:val="single" w:sz="4" w:space="0" w:color="auto"/>
              <w:bottom w:val="single" w:sz="4" w:space="0" w:color="auto"/>
              <w:right w:val="single" w:sz="4" w:space="0" w:color="auto"/>
            </w:tcBorders>
            <w:vAlign w:val="center"/>
          </w:tcPr>
          <w:p w:rsidR="00BB37B5" w:rsidRPr="002C37D3" w:rsidRDefault="00BB37B5" w:rsidP="00BB37B5">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Редины, участки с единичными деревьями с наличием редкого возобновления кустарников независимо от их высоты</w:t>
            </w:r>
          </w:p>
        </w:tc>
        <w:tc>
          <w:tcPr>
            <w:tcW w:w="1559" w:type="dxa"/>
            <w:tcBorders>
              <w:top w:val="single" w:sz="4" w:space="0" w:color="auto"/>
              <w:left w:val="single" w:sz="4" w:space="0" w:color="auto"/>
              <w:bottom w:val="single" w:sz="4" w:space="0" w:color="auto"/>
              <w:right w:val="single" w:sz="4" w:space="0" w:color="auto"/>
            </w:tcBorders>
            <w:vAlign w:val="center"/>
          </w:tcPr>
          <w:p w:rsidR="00BB37B5" w:rsidRPr="002C37D3" w:rsidRDefault="00BB37B5" w:rsidP="00BB37B5">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0,2...0,1</w:t>
            </w:r>
          </w:p>
        </w:tc>
        <w:tc>
          <w:tcPr>
            <w:tcW w:w="841" w:type="dxa"/>
            <w:tcBorders>
              <w:top w:val="single" w:sz="4" w:space="0" w:color="auto"/>
              <w:left w:val="single" w:sz="4" w:space="0" w:color="auto"/>
              <w:bottom w:val="single" w:sz="4" w:space="0" w:color="auto"/>
              <w:right w:val="single" w:sz="4" w:space="0" w:color="auto"/>
            </w:tcBorders>
            <w:vAlign w:val="center"/>
          </w:tcPr>
          <w:p w:rsidR="00BB37B5" w:rsidRPr="002C37D3" w:rsidRDefault="00BB37B5" w:rsidP="00BB37B5">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3а</w:t>
            </w:r>
          </w:p>
        </w:tc>
        <w:tc>
          <w:tcPr>
            <w:tcW w:w="699" w:type="dxa"/>
            <w:tcBorders>
              <w:top w:val="single" w:sz="4" w:space="0" w:color="auto"/>
              <w:left w:val="single" w:sz="4" w:space="0" w:color="auto"/>
              <w:bottom w:val="single" w:sz="4" w:space="0" w:color="auto"/>
              <w:right w:val="single" w:sz="4" w:space="0" w:color="auto"/>
            </w:tcBorders>
            <w:vAlign w:val="center"/>
          </w:tcPr>
          <w:p w:rsidR="00BB37B5" w:rsidRPr="002C37D3" w:rsidRDefault="00BB37B5" w:rsidP="00BB37B5">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6</w:t>
            </w:r>
          </w:p>
        </w:tc>
      </w:tr>
      <w:tr w:rsidR="00BB37B5" w:rsidRPr="002C37D3" w:rsidTr="00BB37B5">
        <w:tc>
          <w:tcPr>
            <w:tcW w:w="2043" w:type="dxa"/>
            <w:vMerge/>
            <w:tcBorders>
              <w:top w:val="single" w:sz="4" w:space="0" w:color="auto"/>
              <w:left w:val="single" w:sz="4" w:space="0" w:color="auto"/>
              <w:bottom w:val="single" w:sz="4" w:space="0" w:color="auto"/>
              <w:right w:val="single" w:sz="4" w:space="0" w:color="auto"/>
            </w:tcBorders>
          </w:tcPr>
          <w:p w:rsidR="00BB37B5" w:rsidRPr="002C37D3" w:rsidRDefault="00BB37B5" w:rsidP="00BB37B5">
            <w:pPr>
              <w:pStyle w:val="ConsPlusNormal"/>
              <w:jc w:val="both"/>
              <w:rPr>
                <w:rFonts w:ascii="Times New Roman" w:hAnsi="Times New Roman" w:cs="Times New Roman"/>
                <w:sz w:val="22"/>
                <w:szCs w:val="22"/>
              </w:rPr>
            </w:pPr>
          </w:p>
        </w:tc>
        <w:tc>
          <w:tcPr>
            <w:tcW w:w="934" w:type="dxa"/>
            <w:vMerge/>
            <w:tcBorders>
              <w:top w:val="single" w:sz="4" w:space="0" w:color="auto"/>
              <w:left w:val="single" w:sz="4" w:space="0" w:color="auto"/>
              <w:bottom w:val="single" w:sz="4" w:space="0" w:color="auto"/>
              <w:right w:val="single" w:sz="4" w:space="0" w:color="auto"/>
            </w:tcBorders>
          </w:tcPr>
          <w:p w:rsidR="00BB37B5" w:rsidRPr="002C37D3" w:rsidRDefault="00BB37B5" w:rsidP="00BB37B5">
            <w:pPr>
              <w:pStyle w:val="ConsPlusNormal"/>
              <w:jc w:val="both"/>
              <w:rPr>
                <w:rFonts w:ascii="Times New Roman" w:hAnsi="Times New Roman" w:cs="Times New Roman"/>
                <w:sz w:val="22"/>
                <w:szCs w:val="22"/>
              </w:rPr>
            </w:pPr>
          </w:p>
        </w:tc>
        <w:tc>
          <w:tcPr>
            <w:tcW w:w="4253" w:type="dxa"/>
            <w:tcBorders>
              <w:top w:val="single" w:sz="4" w:space="0" w:color="auto"/>
              <w:left w:val="single" w:sz="4" w:space="0" w:color="auto"/>
              <w:bottom w:val="single" w:sz="4" w:space="0" w:color="auto"/>
              <w:right w:val="single" w:sz="4" w:space="0" w:color="auto"/>
            </w:tcBorders>
            <w:vAlign w:val="center"/>
          </w:tcPr>
          <w:p w:rsidR="00BB37B5" w:rsidRPr="002C37D3" w:rsidRDefault="00BB37B5" w:rsidP="00BB37B5">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Участки с наличием возобновления леса или кустарников высотой до 1,5 м (вне зависимости от густоты)</w:t>
            </w:r>
          </w:p>
        </w:tc>
        <w:tc>
          <w:tcPr>
            <w:tcW w:w="1559" w:type="dxa"/>
            <w:tcBorders>
              <w:top w:val="single" w:sz="4" w:space="0" w:color="auto"/>
              <w:left w:val="single" w:sz="4" w:space="0" w:color="auto"/>
              <w:bottom w:val="single" w:sz="4" w:space="0" w:color="auto"/>
              <w:right w:val="single" w:sz="4" w:space="0" w:color="auto"/>
            </w:tcBorders>
            <w:vAlign w:val="center"/>
          </w:tcPr>
          <w:p w:rsidR="00BB37B5" w:rsidRPr="002C37D3" w:rsidRDefault="00BB37B5" w:rsidP="00BB37B5">
            <w:pPr>
              <w:pStyle w:val="ConsPlusNormal"/>
              <w:rPr>
                <w:rFonts w:ascii="Times New Roman" w:hAnsi="Times New Roman" w:cs="Times New Roman"/>
                <w:sz w:val="22"/>
                <w:szCs w:val="22"/>
              </w:rPr>
            </w:pPr>
          </w:p>
        </w:tc>
        <w:tc>
          <w:tcPr>
            <w:tcW w:w="841" w:type="dxa"/>
            <w:tcBorders>
              <w:top w:val="single" w:sz="4" w:space="0" w:color="auto"/>
              <w:left w:val="single" w:sz="4" w:space="0" w:color="auto"/>
              <w:bottom w:val="single" w:sz="4" w:space="0" w:color="auto"/>
              <w:right w:val="single" w:sz="4" w:space="0" w:color="auto"/>
            </w:tcBorders>
            <w:vAlign w:val="center"/>
          </w:tcPr>
          <w:p w:rsidR="00BB37B5" w:rsidRPr="002C37D3" w:rsidRDefault="00BB37B5" w:rsidP="00BB37B5">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3б</w:t>
            </w:r>
          </w:p>
        </w:tc>
        <w:tc>
          <w:tcPr>
            <w:tcW w:w="699" w:type="dxa"/>
            <w:tcBorders>
              <w:top w:val="single" w:sz="4" w:space="0" w:color="auto"/>
              <w:left w:val="single" w:sz="4" w:space="0" w:color="auto"/>
              <w:bottom w:val="single" w:sz="4" w:space="0" w:color="auto"/>
              <w:right w:val="single" w:sz="4" w:space="0" w:color="auto"/>
            </w:tcBorders>
            <w:vAlign w:val="center"/>
          </w:tcPr>
          <w:p w:rsidR="00BB37B5" w:rsidRPr="002C37D3" w:rsidRDefault="00BB37B5" w:rsidP="00BB37B5">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7</w:t>
            </w:r>
          </w:p>
        </w:tc>
      </w:tr>
      <w:tr w:rsidR="00BB37B5" w:rsidRPr="002C37D3" w:rsidTr="00BB37B5">
        <w:tc>
          <w:tcPr>
            <w:tcW w:w="2043" w:type="dxa"/>
            <w:vMerge/>
            <w:tcBorders>
              <w:top w:val="single" w:sz="4" w:space="0" w:color="auto"/>
              <w:left w:val="single" w:sz="4" w:space="0" w:color="auto"/>
              <w:bottom w:val="single" w:sz="4" w:space="0" w:color="auto"/>
              <w:right w:val="single" w:sz="4" w:space="0" w:color="auto"/>
            </w:tcBorders>
          </w:tcPr>
          <w:p w:rsidR="00BB37B5" w:rsidRPr="002C37D3" w:rsidRDefault="00BB37B5" w:rsidP="00BB37B5">
            <w:pPr>
              <w:pStyle w:val="ConsPlusNormal"/>
              <w:jc w:val="both"/>
              <w:rPr>
                <w:rFonts w:ascii="Times New Roman" w:hAnsi="Times New Roman" w:cs="Times New Roman"/>
                <w:sz w:val="22"/>
                <w:szCs w:val="22"/>
              </w:rPr>
            </w:pPr>
          </w:p>
        </w:tc>
        <w:tc>
          <w:tcPr>
            <w:tcW w:w="934" w:type="dxa"/>
            <w:vMerge/>
            <w:tcBorders>
              <w:top w:val="single" w:sz="4" w:space="0" w:color="auto"/>
              <w:left w:val="single" w:sz="4" w:space="0" w:color="auto"/>
              <w:bottom w:val="single" w:sz="4" w:space="0" w:color="auto"/>
              <w:right w:val="single" w:sz="4" w:space="0" w:color="auto"/>
            </w:tcBorders>
          </w:tcPr>
          <w:p w:rsidR="00BB37B5" w:rsidRPr="002C37D3" w:rsidRDefault="00BB37B5" w:rsidP="00BB37B5">
            <w:pPr>
              <w:pStyle w:val="ConsPlusNormal"/>
              <w:jc w:val="both"/>
              <w:rPr>
                <w:rFonts w:ascii="Times New Roman" w:hAnsi="Times New Roman" w:cs="Times New Roman"/>
                <w:sz w:val="22"/>
                <w:szCs w:val="22"/>
              </w:rPr>
            </w:pPr>
          </w:p>
        </w:tc>
        <w:tc>
          <w:tcPr>
            <w:tcW w:w="4253" w:type="dxa"/>
            <w:tcBorders>
              <w:top w:val="single" w:sz="4" w:space="0" w:color="auto"/>
              <w:left w:val="single" w:sz="4" w:space="0" w:color="auto"/>
              <w:bottom w:val="single" w:sz="4" w:space="0" w:color="auto"/>
              <w:right w:val="single" w:sz="4" w:space="0" w:color="auto"/>
            </w:tcBorders>
            <w:vAlign w:val="center"/>
          </w:tcPr>
          <w:p w:rsidR="00BB37B5" w:rsidRPr="002C37D3" w:rsidRDefault="00BB37B5" w:rsidP="00BB37B5">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Участки без древесно-кустарниковой растительности</w:t>
            </w:r>
          </w:p>
        </w:tc>
        <w:tc>
          <w:tcPr>
            <w:tcW w:w="1559" w:type="dxa"/>
            <w:tcBorders>
              <w:top w:val="single" w:sz="4" w:space="0" w:color="auto"/>
              <w:left w:val="single" w:sz="4" w:space="0" w:color="auto"/>
              <w:bottom w:val="single" w:sz="4" w:space="0" w:color="auto"/>
              <w:right w:val="single" w:sz="4" w:space="0" w:color="auto"/>
            </w:tcBorders>
            <w:vAlign w:val="center"/>
          </w:tcPr>
          <w:p w:rsidR="00BB37B5" w:rsidRPr="002C37D3" w:rsidRDefault="00BB37B5" w:rsidP="00BB37B5">
            <w:pPr>
              <w:pStyle w:val="ConsPlusNormal"/>
              <w:rPr>
                <w:rFonts w:ascii="Times New Roman" w:hAnsi="Times New Roman" w:cs="Times New Roman"/>
                <w:sz w:val="22"/>
                <w:szCs w:val="22"/>
              </w:rPr>
            </w:pPr>
          </w:p>
        </w:tc>
        <w:tc>
          <w:tcPr>
            <w:tcW w:w="841" w:type="dxa"/>
            <w:tcBorders>
              <w:top w:val="single" w:sz="4" w:space="0" w:color="auto"/>
              <w:left w:val="single" w:sz="4" w:space="0" w:color="auto"/>
              <w:bottom w:val="single" w:sz="4" w:space="0" w:color="auto"/>
              <w:right w:val="single" w:sz="4" w:space="0" w:color="auto"/>
            </w:tcBorders>
            <w:vAlign w:val="center"/>
          </w:tcPr>
          <w:p w:rsidR="00BB37B5" w:rsidRPr="002C37D3" w:rsidRDefault="00BB37B5" w:rsidP="00BB37B5">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3в</w:t>
            </w:r>
          </w:p>
        </w:tc>
        <w:tc>
          <w:tcPr>
            <w:tcW w:w="699" w:type="dxa"/>
            <w:tcBorders>
              <w:top w:val="single" w:sz="4" w:space="0" w:color="auto"/>
              <w:left w:val="single" w:sz="4" w:space="0" w:color="auto"/>
              <w:bottom w:val="single" w:sz="4" w:space="0" w:color="auto"/>
              <w:right w:val="single" w:sz="4" w:space="0" w:color="auto"/>
            </w:tcBorders>
            <w:vAlign w:val="center"/>
          </w:tcPr>
          <w:p w:rsidR="00BB37B5" w:rsidRPr="002C37D3" w:rsidRDefault="00BB37B5" w:rsidP="00BB37B5">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8</w:t>
            </w:r>
          </w:p>
        </w:tc>
      </w:tr>
    </w:tbl>
    <w:p w:rsidR="00BB37B5" w:rsidRPr="002C37D3" w:rsidRDefault="00BB37B5" w:rsidP="00BB37B5">
      <w:pPr>
        <w:pStyle w:val="ConsPlusNormal"/>
        <w:ind w:firstLine="540"/>
        <w:jc w:val="both"/>
        <w:rPr>
          <w:rFonts w:ascii="Times New Roman" w:hAnsi="Times New Roman" w:cs="Times New Roman"/>
          <w:sz w:val="24"/>
          <w:szCs w:val="24"/>
        </w:rPr>
      </w:pPr>
    </w:p>
    <w:p w:rsidR="00BB37B5" w:rsidRPr="002C37D3" w:rsidRDefault="00BB37B5" w:rsidP="00BB37B5">
      <w:pPr>
        <w:pStyle w:val="ConsPlusNormal"/>
        <w:jc w:val="right"/>
        <w:rPr>
          <w:rFonts w:ascii="Times New Roman" w:hAnsi="Times New Roman" w:cs="Times New Roman"/>
          <w:sz w:val="24"/>
          <w:szCs w:val="24"/>
        </w:rPr>
      </w:pPr>
      <w:r w:rsidRPr="002C37D3">
        <w:rPr>
          <w:rFonts w:ascii="Times New Roman" w:hAnsi="Times New Roman" w:cs="Times New Roman"/>
          <w:sz w:val="24"/>
          <w:szCs w:val="24"/>
        </w:rPr>
        <w:t>Таблица 7.2</w:t>
      </w:r>
    </w:p>
    <w:p w:rsidR="00BB37B5" w:rsidRPr="002C37D3" w:rsidRDefault="00BB37B5" w:rsidP="00BB37B5">
      <w:pPr>
        <w:pStyle w:val="ConsPlusNormal"/>
        <w:jc w:val="center"/>
        <w:rPr>
          <w:rFonts w:ascii="Times New Roman" w:hAnsi="Times New Roman" w:cs="Times New Roman"/>
          <w:sz w:val="24"/>
          <w:szCs w:val="24"/>
        </w:rPr>
      </w:pPr>
      <w:r w:rsidRPr="002C37D3">
        <w:rPr>
          <w:rFonts w:ascii="Times New Roman" w:hAnsi="Times New Roman" w:cs="Times New Roman"/>
          <w:sz w:val="24"/>
          <w:szCs w:val="24"/>
        </w:rPr>
        <w:t>Шкала оценки рекреационной деградации лесной среды</w:t>
      </w:r>
    </w:p>
    <w:tbl>
      <w:tblPr>
        <w:tblW w:w="5000" w:type="pct"/>
        <w:tblLayout w:type="fixed"/>
        <w:tblCellMar>
          <w:top w:w="102" w:type="dxa"/>
          <w:left w:w="62" w:type="dxa"/>
          <w:bottom w:w="102" w:type="dxa"/>
          <w:right w:w="62" w:type="dxa"/>
        </w:tblCellMar>
        <w:tblLook w:val="0000" w:firstRow="0" w:lastRow="0" w:firstColumn="0" w:lastColumn="0" w:noHBand="0" w:noVBand="0"/>
      </w:tblPr>
      <w:tblGrid>
        <w:gridCol w:w="8849"/>
        <w:gridCol w:w="1480"/>
      </w:tblGrid>
      <w:tr w:rsidR="00BB37B5" w:rsidRPr="002C37D3" w:rsidTr="00BB37B5">
        <w:trPr>
          <w:tblHeader/>
        </w:trPr>
        <w:tc>
          <w:tcPr>
            <w:tcW w:w="8849" w:type="dxa"/>
            <w:tcBorders>
              <w:top w:val="single" w:sz="4" w:space="0" w:color="auto"/>
              <w:left w:val="single" w:sz="4" w:space="0" w:color="auto"/>
              <w:bottom w:val="single" w:sz="4" w:space="0" w:color="auto"/>
              <w:right w:val="single" w:sz="4" w:space="0" w:color="auto"/>
            </w:tcBorders>
            <w:vAlign w:val="center"/>
          </w:tcPr>
          <w:p w:rsidR="00BB37B5" w:rsidRPr="002C37D3" w:rsidRDefault="00BB37B5" w:rsidP="00BB37B5">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Характеристика лесной среды</w:t>
            </w:r>
          </w:p>
        </w:tc>
        <w:tc>
          <w:tcPr>
            <w:tcW w:w="1480" w:type="dxa"/>
            <w:tcBorders>
              <w:top w:val="single" w:sz="4" w:space="0" w:color="auto"/>
              <w:left w:val="single" w:sz="4" w:space="0" w:color="auto"/>
              <w:bottom w:val="single" w:sz="4" w:space="0" w:color="auto"/>
              <w:right w:val="single" w:sz="4" w:space="0" w:color="auto"/>
            </w:tcBorders>
            <w:vAlign w:val="center"/>
          </w:tcPr>
          <w:p w:rsidR="00BB37B5" w:rsidRPr="002C37D3" w:rsidRDefault="00BB37B5" w:rsidP="00BB37B5">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Стадия деградации</w:t>
            </w:r>
          </w:p>
        </w:tc>
      </w:tr>
      <w:tr w:rsidR="00BB37B5" w:rsidRPr="002C37D3" w:rsidTr="00BB37B5">
        <w:tc>
          <w:tcPr>
            <w:tcW w:w="8849" w:type="dxa"/>
            <w:tcBorders>
              <w:top w:val="single" w:sz="4" w:space="0" w:color="auto"/>
              <w:left w:val="single" w:sz="4" w:space="0" w:color="auto"/>
              <w:bottom w:val="single" w:sz="4" w:space="0" w:color="auto"/>
              <w:right w:val="single" w:sz="4" w:space="0" w:color="auto"/>
            </w:tcBorders>
            <w:vAlign w:val="center"/>
          </w:tcPr>
          <w:p w:rsidR="00BB37B5" w:rsidRPr="002C37D3" w:rsidRDefault="00BB37B5" w:rsidP="00BB37B5">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Признаков нарушения лесной среды нет, рост и развитие деревьев и кустарников нормальные, механические повреждения отсутствуют; подрост (разновозрастный) и подлесок жизнеспособные. Моховой и травяной покров характерных для данного типа леса видов; подстилка (пружинящая) не нарушена.</w:t>
            </w:r>
          </w:p>
          <w:p w:rsidR="00BB37B5" w:rsidRPr="002C37D3" w:rsidRDefault="00BB37B5" w:rsidP="00BB37B5">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Регулирование рекреации не требуется</w:t>
            </w:r>
          </w:p>
        </w:tc>
        <w:tc>
          <w:tcPr>
            <w:tcW w:w="1480" w:type="dxa"/>
            <w:tcBorders>
              <w:top w:val="single" w:sz="4" w:space="0" w:color="auto"/>
              <w:left w:val="single" w:sz="4" w:space="0" w:color="auto"/>
              <w:bottom w:val="single" w:sz="4" w:space="0" w:color="auto"/>
              <w:right w:val="single" w:sz="4" w:space="0" w:color="auto"/>
            </w:tcBorders>
            <w:vAlign w:val="center"/>
          </w:tcPr>
          <w:p w:rsidR="00BB37B5" w:rsidRPr="002C37D3" w:rsidRDefault="00BB37B5" w:rsidP="00BB37B5">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1</w:t>
            </w:r>
          </w:p>
        </w:tc>
      </w:tr>
      <w:tr w:rsidR="00BB37B5" w:rsidRPr="002C37D3" w:rsidTr="00BB37B5">
        <w:tc>
          <w:tcPr>
            <w:tcW w:w="8849" w:type="dxa"/>
            <w:tcBorders>
              <w:top w:val="single" w:sz="4" w:space="0" w:color="auto"/>
              <w:left w:val="single" w:sz="4" w:space="0" w:color="auto"/>
              <w:bottom w:val="single" w:sz="4" w:space="0" w:color="auto"/>
              <w:right w:val="single" w:sz="4" w:space="0" w:color="auto"/>
            </w:tcBorders>
            <w:vAlign w:val="center"/>
          </w:tcPr>
          <w:p w:rsidR="00BB37B5" w:rsidRPr="002C37D3" w:rsidRDefault="00BB37B5" w:rsidP="00BB37B5">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Незначительное изменение лесной среды и ухудшение роста и развития деревьев и кустарников, единичные механические повреждения; подрост (разновозрастный) и подлесок жизнеспособные, средней густоты, имеют до 20% поврежденных и усохших экземпляров.</w:t>
            </w:r>
          </w:p>
          <w:p w:rsidR="00BB37B5" w:rsidRPr="002C37D3" w:rsidRDefault="00BB37B5" w:rsidP="00BB37B5">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Проективное покрытие мхов - до 20%, травяного покрова - до 50% (из них 1/10 - луговой); нарушение подстилки незначительное, почва и подстилка слегка уплотнены; отдельные корни деревьев обнажены, вытоптано до минеральной части почвы около 5% площади.</w:t>
            </w:r>
          </w:p>
          <w:p w:rsidR="00BB37B5" w:rsidRPr="002C37D3" w:rsidRDefault="00BB37B5" w:rsidP="00BB37B5">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Незначительное регулирование рекреации</w:t>
            </w:r>
          </w:p>
        </w:tc>
        <w:tc>
          <w:tcPr>
            <w:tcW w:w="1480" w:type="dxa"/>
            <w:tcBorders>
              <w:top w:val="single" w:sz="4" w:space="0" w:color="auto"/>
              <w:left w:val="single" w:sz="4" w:space="0" w:color="auto"/>
              <w:bottom w:val="single" w:sz="4" w:space="0" w:color="auto"/>
              <w:right w:val="single" w:sz="4" w:space="0" w:color="auto"/>
            </w:tcBorders>
            <w:vAlign w:val="center"/>
          </w:tcPr>
          <w:p w:rsidR="00BB37B5" w:rsidRPr="002C37D3" w:rsidRDefault="00BB37B5" w:rsidP="00BB37B5">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2</w:t>
            </w:r>
          </w:p>
        </w:tc>
      </w:tr>
      <w:tr w:rsidR="00BB37B5" w:rsidRPr="002C37D3" w:rsidTr="00BB37B5">
        <w:tc>
          <w:tcPr>
            <w:tcW w:w="8849" w:type="dxa"/>
            <w:tcBorders>
              <w:top w:val="single" w:sz="4" w:space="0" w:color="auto"/>
              <w:left w:val="single" w:sz="4" w:space="0" w:color="auto"/>
              <w:bottom w:val="single" w:sz="4" w:space="0" w:color="auto"/>
              <w:right w:val="single" w:sz="4" w:space="0" w:color="auto"/>
            </w:tcBorders>
            <w:vAlign w:val="center"/>
          </w:tcPr>
          <w:p w:rsidR="00BB37B5" w:rsidRPr="002C37D3" w:rsidRDefault="00BB37B5" w:rsidP="00BB37B5">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Значительное изменение лесной среды, рост и развитие деревьев ослаблены, до 10% стволов с механическими повреждениями; подрост (одновозрастный) и подлесок угнетены, они средней густоты или редкие, 21 - 50% поврежденных и усохших экземпляров. Мхи у стволов деревьев, их проективное покрытие 5 - 10%, травяного покрова - 70 - 60% (из них 2/10 - луговой), появляются сорняки; подстилка и почва значительно уплотнены, довольно много обнаженных корней деревьев, вытоптано до минеральной части почвы 6 - 40% площади.</w:t>
            </w:r>
          </w:p>
          <w:p w:rsidR="00BB37B5" w:rsidRPr="002C37D3" w:rsidRDefault="00BB37B5" w:rsidP="00BB37B5">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Значительное регулирование рекреации</w:t>
            </w:r>
          </w:p>
        </w:tc>
        <w:tc>
          <w:tcPr>
            <w:tcW w:w="1480" w:type="dxa"/>
            <w:tcBorders>
              <w:top w:val="single" w:sz="4" w:space="0" w:color="auto"/>
              <w:left w:val="single" w:sz="4" w:space="0" w:color="auto"/>
              <w:bottom w:val="single" w:sz="4" w:space="0" w:color="auto"/>
              <w:right w:val="single" w:sz="4" w:space="0" w:color="auto"/>
            </w:tcBorders>
            <w:vAlign w:val="center"/>
          </w:tcPr>
          <w:p w:rsidR="00BB37B5" w:rsidRPr="002C37D3" w:rsidRDefault="00BB37B5" w:rsidP="00BB37B5">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3</w:t>
            </w:r>
          </w:p>
        </w:tc>
      </w:tr>
      <w:tr w:rsidR="00BB37B5" w:rsidRPr="002C37D3" w:rsidTr="00BB37B5">
        <w:tc>
          <w:tcPr>
            <w:tcW w:w="8849" w:type="dxa"/>
            <w:tcBorders>
              <w:top w:val="single" w:sz="4" w:space="0" w:color="auto"/>
              <w:left w:val="single" w:sz="4" w:space="0" w:color="auto"/>
              <w:bottom w:val="single" w:sz="4" w:space="0" w:color="auto"/>
              <w:right w:val="single" w:sz="4" w:space="0" w:color="auto"/>
            </w:tcBorders>
            <w:vAlign w:val="center"/>
          </w:tcPr>
          <w:p w:rsidR="00BB37B5" w:rsidRPr="002C37D3" w:rsidRDefault="00BB37B5" w:rsidP="00BB37B5">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Сильно нарушена лесная среда, древостой куртинно-лугового типа, деревья значительно угнетены, 11 - 20% стволов с механическими повреждениями; подрост и подлесок нежизнеспособные (преимущественно в куртинах), редкие или отсутствуют, поврежденных и усохших экземпляров более 50%. Мхи отсутствуют, проективное покрытие травяного покрова - 59 - 40% (из них 1/2 - луговой и сорняки). Много обнаженных корней деревьев, подстилка на открытых местах отсутствует, вытоптано до минеральной части почвы 41 - 60% площади.</w:t>
            </w:r>
          </w:p>
          <w:p w:rsidR="00BB37B5" w:rsidRPr="002C37D3" w:rsidRDefault="00BB37B5" w:rsidP="00BB37B5">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Строгий режим рекреации</w:t>
            </w:r>
          </w:p>
        </w:tc>
        <w:tc>
          <w:tcPr>
            <w:tcW w:w="1480" w:type="dxa"/>
            <w:tcBorders>
              <w:top w:val="single" w:sz="4" w:space="0" w:color="auto"/>
              <w:left w:val="single" w:sz="4" w:space="0" w:color="auto"/>
              <w:bottom w:val="single" w:sz="4" w:space="0" w:color="auto"/>
              <w:right w:val="single" w:sz="4" w:space="0" w:color="auto"/>
            </w:tcBorders>
            <w:vAlign w:val="center"/>
          </w:tcPr>
          <w:p w:rsidR="00BB37B5" w:rsidRPr="002C37D3" w:rsidRDefault="00BB37B5" w:rsidP="00BB37B5">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4</w:t>
            </w:r>
          </w:p>
        </w:tc>
      </w:tr>
      <w:tr w:rsidR="00BB37B5" w:rsidRPr="002C37D3" w:rsidTr="00BB37B5">
        <w:tc>
          <w:tcPr>
            <w:tcW w:w="8849" w:type="dxa"/>
            <w:tcBorders>
              <w:top w:val="single" w:sz="4" w:space="0" w:color="auto"/>
              <w:left w:val="single" w:sz="4" w:space="0" w:color="auto"/>
              <w:bottom w:val="single" w:sz="4" w:space="0" w:color="auto"/>
              <w:right w:val="single" w:sz="4" w:space="0" w:color="auto"/>
            </w:tcBorders>
            <w:vAlign w:val="center"/>
          </w:tcPr>
          <w:p w:rsidR="00BB37B5" w:rsidRPr="002C37D3" w:rsidRDefault="00BB37B5" w:rsidP="00BB37B5">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Лесная среда деградирована; древостой изрежен, куртинно-лугового типа, деревья сильно ослаблены или усыхают, более 20% с механическими повреждениями, подрост, подлесок, мхи, подстилка отсутствуют, проективное покрытие травяного покрова - до 10% (3/4 - луговой и сорняки), корни большинства деревьев обнажены и повреждены, вытоптано до минеральной части почвы более 60% площади.</w:t>
            </w:r>
          </w:p>
          <w:p w:rsidR="00BB37B5" w:rsidRPr="002C37D3" w:rsidRDefault="00BB37B5" w:rsidP="00BB37B5">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Рекреация не допускается</w:t>
            </w:r>
          </w:p>
        </w:tc>
        <w:tc>
          <w:tcPr>
            <w:tcW w:w="1480" w:type="dxa"/>
            <w:tcBorders>
              <w:top w:val="single" w:sz="4" w:space="0" w:color="auto"/>
              <w:left w:val="single" w:sz="4" w:space="0" w:color="auto"/>
              <w:bottom w:val="single" w:sz="4" w:space="0" w:color="auto"/>
              <w:right w:val="single" w:sz="4" w:space="0" w:color="auto"/>
            </w:tcBorders>
            <w:vAlign w:val="center"/>
          </w:tcPr>
          <w:p w:rsidR="00BB37B5" w:rsidRPr="002C37D3" w:rsidRDefault="00BB37B5" w:rsidP="00BB37B5">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5</w:t>
            </w:r>
          </w:p>
        </w:tc>
      </w:tr>
    </w:tbl>
    <w:p w:rsidR="00BB37B5" w:rsidRPr="002C37D3" w:rsidRDefault="00BB37B5" w:rsidP="00BB37B5">
      <w:pPr>
        <w:pStyle w:val="ConsPlusNormal"/>
        <w:ind w:firstLine="540"/>
        <w:jc w:val="both"/>
        <w:rPr>
          <w:rFonts w:ascii="Times New Roman" w:hAnsi="Times New Roman" w:cs="Times New Roman"/>
          <w:sz w:val="24"/>
          <w:szCs w:val="24"/>
        </w:rPr>
      </w:pPr>
    </w:p>
    <w:p w:rsidR="00BB37B5" w:rsidRPr="002C37D3" w:rsidRDefault="00BB37B5" w:rsidP="00BB37B5">
      <w:pPr>
        <w:pStyle w:val="ConsPlusNormal"/>
        <w:jc w:val="right"/>
        <w:rPr>
          <w:rFonts w:ascii="Times New Roman" w:hAnsi="Times New Roman" w:cs="Times New Roman"/>
          <w:sz w:val="24"/>
          <w:szCs w:val="24"/>
        </w:rPr>
      </w:pPr>
      <w:r w:rsidRPr="002C37D3">
        <w:rPr>
          <w:rFonts w:ascii="Times New Roman" w:hAnsi="Times New Roman" w:cs="Times New Roman"/>
          <w:sz w:val="24"/>
          <w:szCs w:val="24"/>
        </w:rPr>
        <w:t>Таблица 7.3</w:t>
      </w:r>
    </w:p>
    <w:p w:rsidR="00BB37B5" w:rsidRPr="002C37D3" w:rsidRDefault="00BB37B5" w:rsidP="00BB37B5">
      <w:pPr>
        <w:pStyle w:val="ConsPlusNormal"/>
        <w:jc w:val="center"/>
        <w:rPr>
          <w:rFonts w:ascii="Times New Roman" w:hAnsi="Times New Roman" w:cs="Times New Roman"/>
          <w:sz w:val="24"/>
          <w:szCs w:val="24"/>
        </w:rPr>
      </w:pPr>
      <w:r w:rsidRPr="002C37D3">
        <w:rPr>
          <w:rFonts w:ascii="Times New Roman" w:hAnsi="Times New Roman" w:cs="Times New Roman"/>
          <w:sz w:val="24"/>
          <w:szCs w:val="24"/>
        </w:rPr>
        <w:t>Шкала оценки состояния кустарниковой и травянистой растительности</w:t>
      </w:r>
    </w:p>
    <w:tbl>
      <w:tblPr>
        <w:tblW w:w="5000" w:type="pct"/>
        <w:tblLayout w:type="fixed"/>
        <w:tblCellMar>
          <w:top w:w="102" w:type="dxa"/>
          <w:left w:w="62" w:type="dxa"/>
          <w:bottom w:w="102" w:type="dxa"/>
          <w:right w:w="62" w:type="dxa"/>
        </w:tblCellMar>
        <w:tblLook w:val="0000" w:firstRow="0" w:lastRow="0" w:firstColumn="0" w:lastColumn="0" w:noHBand="0" w:noVBand="0"/>
      </w:tblPr>
      <w:tblGrid>
        <w:gridCol w:w="4000"/>
        <w:gridCol w:w="4877"/>
        <w:gridCol w:w="1452"/>
      </w:tblGrid>
      <w:tr w:rsidR="00BB37B5" w:rsidRPr="002C37D3" w:rsidTr="00BB37B5">
        <w:trPr>
          <w:tblHeader/>
        </w:trPr>
        <w:tc>
          <w:tcPr>
            <w:tcW w:w="4000" w:type="dxa"/>
            <w:tcBorders>
              <w:top w:val="single" w:sz="4" w:space="0" w:color="auto"/>
              <w:left w:val="single" w:sz="4" w:space="0" w:color="auto"/>
              <w:bottom w:val="single" w:sz="4" w:space="0" w:color="auto"/>
              <w:right w:val="single" w:sz="4" w:space="0" w:color="auto"/>
            </w:tcBorders>
            <w:vAlign w:val="center"/>
          </w:tcPr>
          <w:p w:rsidR="00BB37B5" w:rsidRPr="002C37D3" w:rsidRDefault="00BB37B5" w:rsidP="00BB37B5">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Кустарниковая растительность</w:t>
            </w:r>
          </w:p>
        </w:tc>
        <w:tc>
          <w:tcPr>
            <w:tcW w:w="4877" w:type="dxa"/>
            <w:tcBorders>
              <w:top w:val="single" w:sz="4" w:space="0" w:color="auto"/>
              <w:left w:val="single" w:sz="4" w:space="0" w:color="auto"/>
              <w:bottom w:val="single" w:sz="4" w:space="0" w:color="auto"/>
              <w:right w:val="single" w:sz="4" w:space="0" w:color="auto"/>
            </w:tcBorders>
            <w:vAlign w:val="center"/>
          </w:tcPr>
          <w:p w:rsidR="00BB37B5" w:rsidRPr="002C37D3" w:rsidRDefault="00BB37B5" w:rsidP="00BB37B5">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Травянистая растительность</w:t>
            </w:r>
          </w:p>
        </w:tc>
        <w:tc>
          <w:tcPr>
            <w:tcW w:w="1452" w:type="dxa"/>
            <w:tcBorders>
              <w:top w:val="single" w:sz="4" w:space="0" w:color="auto"/>
              <w:left w:val="single" w:sz="4" w:space="0" w:color="auto"/>
              <w:bottom w:val="single" w:sz="4" w:space="0" w:color="auto"/>
              <w:right w:val="single" w:sz="4" w:space="0" w:color="auto"/>
            </w:tcBorders>
            <w:vAlign w:val="center"/>
          </w:tcPr>
          <w:p w:rsidR="00BB37B5" w:rsidRPr="002C37D3" w:rsidRDefault="00BB37B5" w:rsidP="00BB37B5">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Стадия деградации</w:t>
            </w:r>
          </w:p>
        </w:tc>
      </w:tr>
      <w:tr w:rsidR="00BB37B5" w:rsidRPr="002C37D3" w:rsidTr="00BB37B5">
        <w:tc>
          <w:tcPr>
            <w:tcW w:w="4000" w:type="dxa"/>
            <w:tcBorders>
              <w:top w:val="single" w:sz="4" w:space="0" w:color="auto"/>
              <w:left w:val="single" w:sz="4" w:space="0" w:color="auto"/>
              <w:bottom w:val="single" w:sz="4" w:space="0" w:color="auto"/>
              <w:right w:val="single" w:sz="4" w:space="0" w:color="auto"/>
            </w:tcBorders>
            <w:vAlign w:val="center"/>
          </w:tcPr>
          <w:p w:rsidR="00BB37B5" w:rsidRPr="002C37D3" w:rsidRDefault="00BB37B5" w:rsidP="00BB37B5">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Кустарники здоровы, возраст до 30 лет, неомоложенные, сухих ветвей нет или встречаются единично</w:t>
            </w:r>
          </w:p>
        </w:tc>
        <w:tc>
          <w:tcPr>
            <w:tcW w:w="4877" w:type="dxa"/>
            <w:tcBorders>
              <w:top w:val="single" w:sz="4" w:space="0" w:color="auto"/>
              <w:left w:val="single" w:sz="4" w:space="0" w:color="auto"/>
              <w:bottom w:val="single" w:sz="4" w:space="0" w:color="auto"/>
              <w:right w:val="single" w:sz="4" w:space="0" w:color="auto"/>
            </w:tcBorders>
            <w:vAlign w:val="center"/>
          </w:tcPr>
          <w:p w:rsidR="00BB37B5" w:rsidRPr="002C37D3" w:rsidRDefault="00BB37B5" w:rsidP="00BB37B5">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Травяной покров не нарушен, представлен травами, типичными для данного элемента ситуации</w:t>
            </w:r>
          </w:p>
        </w:tc>
        <w:tc>
          <w:tcPr>
            <w:tcW w:w="1452" w:type="dxa"/>
            <w:tcBorders>
              <w:top w:val="single" w:sz="4" w:space="0" w:color="auto"/>
              <w:left w:val="single" w:sz="4" w:space="0" w:color="auto"/>
              <w:bottom w:val="single" w:sz="4" w:space="0" w:color="auto"/>
              <w:right w:val="single" w:sz="4" w:space="0" w:color="auto"/>
            </w:tcBorders>
            <w:vAlign w:val="center"/>
          </w:tcPr>
          <w:p w:rsidR="00BB37B5" w:rsidRPr="002C37D3" w:rsidRDefault="00BB37B5" w:rsidP="00BB37B5">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1</w:t>
            </w:r>
          </w:p>
        </w:tc>
      </w:tr>
      <w:tr w:rsidR="00BB37B5" w:rsidRPr="002C37D3" w:rsidTr="00BB37B5">
        <w:tc>
          <w:tcPr>
            <w:tcW w:w="4000" w:type="dxa"/>
            <w:tcBorders>
              <w:top w:val="single" w:sz="4" w:space="0" w:color="auto"/>
              <w:left w:val="single" w:sz="4" w:space="0" w:color="auto"/>
              <w:bottom w:val="single" w:sz="4" w:space="0" w:color="auto"/>
              <w:right w:val="single" w:sz="4" w:space="0" w:color="auto"/>
            </w:tcBorders>
            <w:vAlign w:val="center"/>
          </w:tcPr>
          <w:p w:rsidR="00BB37B5" w:rsidRPr="002C37D3" w:rsidRDefault="00BB37B5" w:rsidP="00BB37B5">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Омоложенные кустарники в хорошем состоянии, сухих ветвей нет или встречаются единично</w:t>
            </w:r>
          </w:p>
        </w:tc>
        <w:tc>
          <w:tcPr>
            <w:tcW w:w="4877" w:type="dxa"/>
            <w:tcBorders>
              <w:top w:val="single" w:sz="4" w:space="0" w:color="auto"/>
              <w:left w:val="single" w:sz="4" w:space="0" w:color="auto"/>
              <w:bottom w:val="single" w:sz="4" w:space="0" w:color="auto"/>
              <w:right w:val="single" w:sz="4" w:space="0" w:color="auto"/>
            </w:tcBorders>
            <w:vAlign w:val="center"/>
          </w:tcPr>
          <w:p w:rsidR="00BB37B5" w:rsidRPr="002C37D3" w:rsidRDefault="00BB37B5" w:rsidP="00BB37B5">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Травяной покров частично вытоптан (до 5%), в нем появляются сорные или нехарактерные для данного элемента ситуации виды (5 - 10%)</w:t>
            </w:r>
          </w:p>
        </w:tc>
        <w:tc>
          <w:tcPr>
            <w:tcW w:w="1452" w:type="dxa"/>
            <w:tcBorders>
              <w:top w:val="single" w:sz="4" w:space="0" w:color="auto"/>
              <w:left w:val="single" w:sz="4" w:space="0" w:color="auto"/>
              <w:bottom w:val="single" w:sz="4" w:space="0" w:color="auto"/>
              <w:right w:val="single" w:sz="4" w:space="0" w:color="auto"/>
            </w:tcBorders>
            <w:vAlign w:val="center"/>
          </w:tcPr>
          <w:p w:rsidR="00BB37B5" w:rsidRPr="002C37D3" w:rsidRDefault="00BB37B5" w:rsidP="00BB37B5">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2</w:t>
            </w:r>
          </w:p>
        </w:tc>
      </w:tr>
      <w:tr w:rsidR="00BB37B5" w:rsidRPr="002C37D3" w:rsidTr="00BB37B5">
        <w:tc>
          <w:tcPr>
            <w:tcW w:w="4000" w:type="dxa"/>
            <w:tcBorders>
              <w:top w:val="single" w:sz="4" w:space="0" w:color="auto"/>
              <w:left w:val="single" w:sz="4" w:space="0" w:color="auto"/>
              <w:bottom w:val="single" w:sz="4" w:space="0" w:color="auto"/>
              <w:right w:val="single" w:sz="4" w:space="0" w:color="auto"/>
            </w:tcBorders>
            <w:vAlign w:val="center"/>
          </w:tcPr>
          <w:p w:rsidR="00BB37B5" w:rsidRPr="002C37D3" w:rsidRDefault="00BB37B5" w:rsidP="00BB37B5">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Кустарники старше 30 лет II и III генерации в хорошем состоянии, сухих ветвей нет</w:t>
            </w:r>
          </w:p>
        </w:tc>
        <w:tc>
          <w:tcPr>
            <w:tcW w:w="4877" w:type="dxa"/>
            <w:tcBorders>
              <w:top w:val="single" w:sz="4" w:space="0" w:color="auto"/>
              <w:left w:val="single" w:sz="4" w:space="0" w:color="auto"/>
              <w:bottom w:val="single" w:sz="4" w:space="0" w:color="auto"/>
              <w:right w:val="single" w:sz="4" w:space="0" w:color="auto"/>
            </w:tcBorders>
            <w:vAlign w:val="center"/>
          </w:tcPr>
          <w:p w:rsidR="00BB37B5" w:rsidRPr="002C37D3" w:rsidRDefault="00BB37B5" w:rsidP="00BB37B5">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Травяной покров вытоптан на 6 - 10%, сорные или нехарактерные для данного элемента ситуации виды составляют 11 - 20%.</w:t>
            </w:r>
          </w:p>
          <w:p w:rsidR="00BB37B5" w:rsidRPr="002C37D3" w:rsidRDefault="00BB37B5" w:rsidP="00BB37B5">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Почва уплотнена</w:t>
            </w:r>
          </w:p>
        </w:tc>
        <w:tc>
          <w:tcPr>
            <w:tcW w:w="1452" w:type="dxa"/>
            <w:tcBorders>
              <w:top w:val="single" w:sz="4" w:space="0" w:color="auto"/>
              <w:left w:val="single" w:sz="4" w:space="0" w:color="auto"/>
              <w:bottom w:val="single" w:sz="4" w:space="0" w:color="auto"/>
              <w:right w:val="single" w:sz="4" w:space="0" w:color="auto"/>
            </w:tcBorders>
            <w:vAlign w:val="center"/>
          </w:tcPr>
          <w:p w:rsidR="00BB37B5" w:rsidRPr="002C37D3" w:rsidRDefault="00BB37B5" w:rsidP="00BB37B5">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3</w:t>
            </w:r>
          </w:p>
        </w:tc>
      </w:tr>
      <w:tr w:rsidR="00BB37B5" w:rsidRPr="002C37D3" w:rsidTr="00BB37B5">
        <w:tc>
          <w:tcPr>
            <w:tcW w:w="4000" w:type="dxa"/>
            <w:tcBorders>
              <w:top w:val="single" w:sz="4" w:space="0" w:color="auto"/>
              <w:left w:val="single" w:sz="4" w:space="0" w:color="auto"/>
              <w:bottom w:val="single" w:sz="4" w:space="0" w:color="auto"/>
              <w:right w:val="single" w:sz="4" w:space="0" w:color="auto"/>
            </w:tcBorders>
            <w:vAlign w:val="center"/>
          </w:tcPr>
          <w:p w:rsidR="00BB37B5" w:rsidRPr="002C37D3" w:rsidRDefault="00BB37B5" w:rsidP="00BB37B5">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Распадающиеся кустарники на старых корнях с большим количеством сухих ветвей и сучьев</w:t>
            </w:r>
          </w:p>
        </w:tc>
        <w:tc>
          <w:tcPr>
            <w:tcW w:w="4877" w:type="dxa"/>
            <w:tcBorders>
              <w:top w:val="single" w:sz="4" w:space="0" w:color="auto"/>
              <w:left w:val="single" w:sz="4" w:space="0" w:color="auto"/>
              <w:bottom w:val="single" w:sz="4" w:space="0" w:color="auto"/>
              <w:right w:val="single" w:sz="4" w:space="0" w:color="auto"/>
            </w:tcBorders>
            <w:vAlign w:val="center"/>
          </w:tcPr>
          <w:p w:rsidR="00BB37B5" w:rsidRPr="002C37D3" w:rsidRDefault="00BB37B5" w:rsidP="00BB37B5">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Травяной покров развит слабо, вытоптан на 41 - 60%, сорные и нехарактерные для данного элемента ситуации виды составляют 21 - 50%.</w:t>
            </w:r>
          </w:p>
          <w:p w:rsidR="00BB37B5" w:rsidRPr="002C37D3" w:rsidRDefault="00BB37B5" w:rsidP="00BB37B5">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Почва сильно уплотнена, имеется строительный и другой мусор</w:t>
            </w:r>
          </w:p>
        </w:tc>
        <w:tc>
          <w:tcPr>
            <w:tcW w:w="1452" w:type="dxa"/>
            <w:tcBorders>
              <w:top w:val="single" w:sz="4" w:space="0" w:color="auto"/>
              <w:left w:val="single" w:sz="4" w:space="0" w:color="auto"/>
              <w:bottom w:val="single" w:sz="4" w:space="0" w:color="auto"/>
              <w:right w:val="single" w:sz="4" w:space="0" w:color="auto"/>
            </w:tcBorders>
            <w:vAlign w:val="center"/>
          </w:tcPr>
          <w:p w:rsidR="00BB37B5" w:rsidRPr="002C37D3" w:rsidRDefault="00BB37B5" w:rsidP="00BB37B5">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4</w:t>
            </w:r>
          </w:p>
        </w:tc>
      </w:tr>
      <w:tr w:rsidR="00BB37B5" w:rsidRPr="002C37D3" w:rsidTr="00BB37B5">
        <w:tc>
          <w:tcPr>
            <w:tcW w:w="4000" w:type="dxa"/>
            <w:tcBorders>
              <w:top w:val="single" w:sz="4" w:space="0" w:color="auto"/>
              <w:left w:val="single" w:sz="4" w:space="0" w:color="auto"/>
              <w:bottom w:val="single" w:sz="4" w:space="0" w:color="auto"/>
              <w:right w:val="single" w:sz="4" w:space="0" w:color="auto"/>
            </w:tcBorders>
            <w:vAlign w:val="center"/>
          </w:tcPr>
          <w:p w:rsidR="00BB37B5" w:rsidRPr="002C37D3" w:rsidRDefault="00BB37B5" w:rsidP="00BB37B5">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Кустарники в стадии полного распада (сохранилась поросль на старых корнях)</w:t>
            </w:r>
          </w:p>
        </w:tc>
        <w:tc>
          <w:tcPr>
            <w:tcW w:w="4877" w:type="dxa"/>
            <w:tcBorders>
              <w:top w:val="single" w:sz="4" w:space="0" w:color="auto"/>
              <w:left w:val="single" w:sz="4" w:space="0" w:color="auto"/>
              <w:bottom w:val="single" w:sz="4" w:space="0" w:color="auto"/>
              <w:right w:val="single" w:sz="4" w:space="0" w:color="auto"/>
            </w:tcBorders>
            <w:vAlign w:val="center"/>
          </w:tcPr>
          <w:p w:rsidR="00BB37B5" w:rsidRPr="002C37D3" w:rsidRDefault="00BB37B5" w:rsidP="00BB37B5">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Травяной покров вытоптан на 61 - 100% или представлен сорными и нехарактерными для данного элемента ситуации видами.</w:t>
            </w:r>
          </w:p>
          <w:p w:rsidR="00BB37B5" w:rsidRPr="002C37D3" w:rsidRDefault="00BB37B5" w:rsidP="00BB37B5">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Почва очень сильно уплотнена, много строительного и другого мусора</w:t>
            </w:r>
          </w:p>
        </w:tc>
        <w:tc>
          <w:tcPr>
            <w:tcW w:w="1452" w:type="dxa"/>
            <w:tcBorders>
              <w:top w:val="single" w:sz="4" w:space="0" w:color="auto"/>
              <w:left w:val="single" w:sz="4" w:space="0" w:color="auto"/>
              <w:bottom w:val="single" w:sz="4" w:space="0" w:color="auto"/>
              <w:right w:val="single" w:sz="4" w:space="0" w:color="auto"/>
            </w:tcBorders>
            <w:vAlign w:val="center"/>
          </w:tcPr>
          <w:p w:rsidR="00BB37B5" w:rsidRPr="002C37D3" w:rsidRDefault="00BB37B5" w:rsidP="00BB37B5">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5</w:t>
            </w:r>
          </w:p>
        </w:tc>
      </w:tr>
    </w:tbl>
    <w:p w:rsidR="00BB37B5" w:rsidRPr="002C37D3" w:rsidRDefault="00BB37B5" w:rsidP="00BB37B5">
      <w:pPr>
        <w:pStyle w:val="ConsPlusNormal"/>
        <w:ind w:firstLine="540"/>
        <w:jc w:val="both"/>
        <w:rPr>
          <w:rFonts w:ascii="Times New Roman" w:hAnsi="Times New Roman" w:cs="Times New Roman"/>
          <w:sz w:val="24"/>
          <w:szCs w:val="24"/>
        </w:rPr>
      </w:pPr>
    </w:p>
    <w:p w:rsidR="00BB37B5" w:rsidRPr="002C37D3" w:rsidRDefault="00BB37B5" w:rsidP="00BB37B5">
      <w:pPr>
        <w:pStyle w:val="ConsPlusNormal"/>
        <w:jc w:val="right"/>
        <w:rPr>
          <w:rFonts w:ascii="Times New Roman" w:hAnsi="Times New Roman" w:cs="Times New Roman"/>
          <w:sz w:val="24"/>
          <w:szCs w:val="24"/>
        </w:rPr>
      </w:pPr>
      <w:r w:rsidRPr="002C37D3">
        <w:rPr>
          <w:rFonts w:ascii="Times New Roman" w:hAnsi="Times New Roman" w:cs="Times New Roman"/>
          <w:sz w:val="24"/>
          <w:szCs w:val="24"/>
        </w:rPr>
        <w:t>Таблица 7.4</w:t>
      </w:r>
    </w:p>
    <w:p w:rsidR="00BB37B5" w:rsidRPr="002C37D3" w:rsidRDefault="00BB37B5" w:rsidP="00BB37B5">
      <w:pPr>
        <w:pStyle w:val="ConsPlusNormal"/>
        <w:jc w:val="center"/>
        <w:rPr>
          <w:rFonts w:ascii="Times New Roman" w:hAnsi="Times New Roman" w:cs="Times New Roman"/>
          <w:sz w:val="24"/>
          <w:szCs w:val="24"/>
        </w:rPr>
      </w:pPr>
      <w:r w:rsidRPr="002C37D3">
        <w:rPr>
          <w:rFonts w:ascii="Times New Roman" w:hAnsi="Times New Roman" w:cs="Times New Roman"/>
          <w:sz w:val="24"/>
          <w:szCs w:val="24"/>
        </w:rPr>
        <w:t>Шкала рекреационной оценки участка</w:t>
      </w:r>
    </w:p>
    <w:tbl>
      <w:tblPr>
        <w:tblW w:w="5000" w:type="pct"/>
        <w:tblLayout w:type="fixed"/>
        <w:tblCellMar>
          <w:top w:w="102" w:type="dxa"/>
          <w:left w:w="62" w:type="dxa"/>
          <w:bottom w:w="102" w:type="dxa"/>
          <w:right w:w="62" w:type="dxa"/>
        </w:tblCellMar>
        <w:tblLook w:val="0000" w:firstRow="0" w:lastRow="0" w:firstColumn="0" w:lastColumn="0" w:noHBand="0" w:noVBand="0"/>
      </w:tblPr>
      <w:tblGrid>
        <w:gridCol w:w="9596"/>
        <w:gridCol w:w="733"/>
      </w:tblGrid>
      <w:tr w:rsidR="00BB37B5" w:rsidRPr="002C37D3" w:rsidTr="00BB37B5">
        <w:tc>
          <w:tcPr>
            <w:tcW w:w="9596" w:type="dxa"/>
            <w:tcBorders>
              <w:top w:val="single" w:sz="4" w:space="0" w:color="auto"/>
              <w:left w:val="single" w:sz="4" w:space="0" w:color="auto"/>
              <w:bottom w:val="single" w:sz="4" w:space="0" w:color="auto"/>
              <w:right w:val="single" w:sz="4" w:space="0" w:color="auto"/>
            </w:tcBorders>
            <w:vAlign w:val="center"/>
          </w:tcPr>
          <w:p w:rsidR="00BB37B5" w:rsidRPr="002C37D3" w:rsidRDefault="00BB37B5" w:rsidP="00BB37B5">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Характеристика участка</w:t>
            </w:r>
          </w:p>
        </w:tc>
        <w:tc>
          <w:tcPr>
            <w:tcW w:w="733" w:type="dxa"/>
            <w:tcBorders>
              <w:top w:val="single" w:sz="4" w:space="0" w:color="auto"/>
              <w:left w:val="single" w:sz="4" w:space="0" w:color="auto"/>
              <w:bottom w:val="single" w:sz="4" w:space="0" w:color="auto"/>
              <w:right w:val="single" w:sz="4" w:space="0" w:color="auto"/>
            </w:tcBorders>
            <w:vAlign w:val="center"/>
          </w:tcPr>
          <w:p w:rsidR="00BB37B5" w:rsidRPr="002C37D3" w:rsidRDefault="00BB37B5" w:rsidP="00BB37B5">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Балл</w:t>
            </w:r>
          </w:p>
        </w:tc>
      </w:tr>
      <w:tr w:rsidR="00BB37B5" w:rsidRPr="002C37D3" w:rsidTr="00BB37B5">
        <w:tc>
          <w:tcPr>
            <w:tcW w:w="9596" w:type="dxa"/>
            <w:tcBorders>
              <w:top w:val="single" w:sz="4" w:space="0" w:color="auto"/>
              <w:left w:val="single" w:sz="4" w:space="0" w:color="auto"/>
              <w:bottom w:val="single" w:sz="4" w:space="0" w:color="auto"/>
              <w:right w:val="single" w:sz="4" w:space="0" w:color="auto"/>
            </w:tcBorders>
            <w:vAlign w:val="center"/>
          </w:tcPr>
          <w:p w:rsidR="00BB37B5" w:rsidRPr="002C37D3" w:rsidRDefault="00BB37B5" w:rsidP="00BB37B5">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Участок имеет наилучшие показатели по состоянию древесно-кустарниковой растительности, напочвенного покрова и других элементов. Передвижение удобно во всех направлениях. Возможно использование для отдыха без проведения мероприятий по благоустройству территории</w:t>
            </w:r>
          </w:p>
        </w:tc>
        <w:tc>
          <w:tcPr>
            <w:tcW w:w="733" w:type="dxa"/>
            <w:tcBorders>
              <w:top w:val="single" w:sz="4" w:space="0" w:color="auto"/>
              <w:left w:val="single" w:sz="4" w:space="0" w:color="auto"/>
              <w:bottom w:val="single" w:sz="4" w:space="0" w:color="auto"/>
              <w:right w:val="single" w:sz="4" w:space="0" w:color="auto"/>
            </w:tcBorders>
            <w:vAlign w:val="center"/>
          </w:tcPr>
          <w:p w:rsidR="00BB37B5" w:rsidRPr="002C37D3" w:rsidRDefault="00BB37B5" w:rsidP="00BB37B5">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1</w:t>
            </w:r>
          </w:p>
        </w:tc>
      </w:tr>
      <w:tr w:rsidR="00BB37B5" w:rsidRPr="002C37D3" w:rsidTr="00BB37B5">
        <w:tc>
          <w:tcPr>
            <w:tcW w:w="9596" w:type="dxa"/>
            <w:tcBorders>
              <w:top w:val="single" w:sz="4" w:space="0" w:color="auto"/>
              <w:left w:val="single" w:sz="4" w:space="0" w:color="auto"/>
              <w:bottom w:val="single" w:sz="4" w:space="0" w:color="auto"/>
              <w:right w:val="single" w:sz="4" w:space="0" w:color="auto"/>
            </w:tcBorders>
            <w:vAlign w:val="center"/>
          </w:tcPr>
          <w:p w:rsidR="00BB37B5" w:rsidRPr="002C37D3" w:rsidRDefault="00BB37B5" w:rsidP="00BB37B5">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Участок имеет хорошие показатели по состоянию древесно-кустарниковой растительности, напочвенного покрова и др. Передвижение ограничено по некоторым направлениям. Возможно использование для отдыха после проведения незначительных мероприятий по благоустройству территории</w:t>
            </w:r>
          </w:p>
        </w:tc>
        <w:tc>
          <w:tcPr>
            <w:tcW w:w="733" w:type="dxa"/>
            <w:tcBorders>
              <w:top w:val="single" w:sz="4" w:space="0" w:color="auto"/>
              <w:left w:val="single" w:sz="4" w:space="0" w:color="auto"/>
              <w:bottom w:val="single" w:sz="4" w:space="0" w:color="auto"/>
              <w:right w:val="single" w:sz="4" w:space="0" w:color="auto"/>
            </w:tcBorders>
            <w:vAlign w:val="center"/>
          </w:tcPr>
          <w:p w:rsidR="00BB37B5" w:rsidRPr="002C37D3" w:rsidRDefault="00BB37B5" w:rsidP="00BB37B5">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2</w:t>
            </w:r>
          </w:p>
        </w:tc>
      </w:tr>
      <w:tr w:rsidR="00BB37B5" w:rsidRPr="002C37D3" w:rsidTr="00BB37B5">
        <w:tc>
          <w:tcPr>
            <w:tcW w:w="9596" w:type="dxa"/>
            <w:tcBorders>
              <w:top w:val="single" w:sz="4" w:space="0" w:color="auto"/>
              <w:left w:val="single" w:sz="4" w:space="0" w:color="auto"/>
              <w:bottom w:val="single" w:sz="4" w:space="0" w:color="auto"/>
              <w:right w:val="single" w:sz="4" w:space="0" w:color="auto"/>
            </w:tcBorders>
            <w:vAlign w:val="center"/>
          </w:tcPr>
          <w:p w:rsidR="00BB37B5" w:rsidRPr="002C37D3" w:rsidRDefault="00BB37B5" w:rsidP="00BB37B5">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Участок имеет больше плохих показателей, чем хороших, по состоянию древесно-кустарниковой растительности, напочвенного покрова и других элементов. Передвижение затруднено во всех направлениях. Для организации отдыха необходимо проведение мероприятий, требующих значительных капитальных затрат по благоустройству территории</w:t>
            </w:r>
          </w:p>
        </w:tc>
        <w:tc>
          <w:tcPr>
            <w:tcW w:w="733" w:type="dxa"/>
            <w:tcBorders>
              <w:top w:val="single" w:sz="4" w:space="0" w:color="auto"/>
              <w:left w:val="single" w:sz="4" w:space="0" w:color="auto"/>
              <w:bottom w:val="single" w:sz="4" w:space="0" w:color="auto"/>
              <w:right w:val="single" w:sz="4" w:space="0" w:color="auto"/>
            </w:tcBorders>
            <w:vAlign w:val="center"/>
          </w:tcPr>
          <w:p w:rsidR="00BB37B5" w:rsidRPr="002C37D3" w:rsidRDefault="00BB37B5" w:rsidP="00BB37B5">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3</w:t>
            </w:r>
          </w:p>
        </w:tc>
      </w:tr>
    </w:tbl>
    <w:p w:rsidR="00BB37B5" w:rsidRPr="002C37D3" w:rsidRDefault="00BB37B5" w:rsidP="00BB37B5">
      <w:pPr>
        <w:pStyle w:val="ConsPlusNormal"/>
        <w:ind w:firstLine="540"/>
        <w:jc w:val="both"/>
        <w:rPr>
          <w:rFonts w:ascii="Times New Roman" w:hAnsi="Times New Roman" w:cs="Times New Roman"/>
          <w:sz w:val="24"/>
          <w:szCs w:val="24"/>
        </w:rPr>
      </w:pPr>
    </w:p>
    <w:p w:rsidR="00BB37B5" w:rsidRPr="002C37D3" w:rsidRDefault="00BB37B5" w:rsidP="00BB37B5">
      <w:pPr>
        <w:pStyle w:val="ConsPlusNormal"/>
        <w:jc w:val="right"/>
        <w:rPr>
          <w:rFonts w:ascii="Times New Roman" w:hAnsi="Times New Roman" w:cs="Times New Roman"/>
          <w:sz w:val="24"/>
          <w:szCs w:val="24"/>
        </w:rPr>
      </w:pPr>
      <w:r w:rsidRPr="002C37D3">
        <w:rPr>
          <w:rFonts w:ascii="Times New Roman" w:hAnsi="Times New Roman" w:cs="Times New Roman"/>
          <w:sz w:val="24"/>
          <w:szCs w:val="24"/>
        </w:rPr>
        <w:t>Таблица 7.5</w:t>
      </w:r>
    </w:p>
    <w:p w:rsidR="00BB37B5" w:rsidRPr="002C37D3" w:rsidRDefault="00BB37B5" w:rsidP="00BB37B5">
      <w:pPr>
        <w:pStyle w:val="ConsPlusNormal"/>
        <w:jc w:val="center"/>
        <w:rPr>
          <w:rFonts w:ascii="Times New Roman" w:hAnsi="Times New Roman" w:cs="Times New Roman"/>
          <w:sz w:val="24"/>
          <w:szCs w:val="24"/>
        </w:rPr>
      </w:pPr>
      <w:r w:rsidRPr="002C37D3">
        <w:rPr>
          <w:rFonts w:ascii="Times New Roman" w:hAnsi="Times New Roman" w:cs="Times New Roman"/>
          <w:sz w:val="24"/>
          <w:szCs w:val="24"/>
        </w:rPr>
        <w:t>Шкала санитарно-гигиенической оценки участка</w:t>
      </w:r>
    </w:p>
    <w:tbl>
      <w:tblPr>
        <w:tblW w:w="5000" w:type="pct"/>
        <w:tblLayout w:type="fixed"/>
        <w:tblCellMar>
          <w:top w:w="102" w:type="dxa"/>
          <w:left w:w="62" w:type="dxa"/>
          <w:bottom w:w="102" w:type="dxa"/>
          <w:right w:w="62" w:type="dxa"/>
        </w:tblCellMar>
        <w:tblLook w:val="0000" w:firstRow="0" w:lastRow="0" w:firstColumn="0" w:lastColumn="0" w:noHBand="0" w:noVBand="0"/>
      </w:tblPr>
      <w:tblGrid>
        <w:gridCol w:w="9498"/>
        <w:gridCol w:w="831"/>
      </w:tblGrid>
      <w:tr w:rsidR="00BB37B5" w:rsidRPr="002C37D3" w:rsidTr="00BB37B5">
        <w:trPr>
          <w:tblHeader/>
        </w:trPr>
        <w:tc>
          <w:tcPr>
            <w:tcW w:w="9498" w:type="dxa"/>
            <w:tcBorders>
              <w:top w:val="single" w:sz="4" w:space="0" w:color="auto"/>
              <w:left w:val="single" w:sz="4" w:space="0" w:color="auto"/>
              <w:bottom w:val="single" w:sz="4" w:space="0" w:color="auto"/>
              <w:right w:val="single" w:sz="4" w:space="0" w:color="auto"/>
            </w:tcBorders>
            <w:vAlign w:val="center"/>
          </w:tcPr>
          <w:p w:rsidR="00BB37B5" w:rsidRPr="002C37D3" w:rsidRDefault="00BB37B5" w:rsidP="00BB37B5">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Характеристика участка</w:t>
            </w:r>
          </w:p>
        </w:tc>
        <w:tc>
          <w:tcPr>
            <w:tcW w:w="831" w:type="dxa"/>
            <w:tcBorders>
              <w:top w:val="single" w:sz="4" w:space="0" w:color="auto"/>
              <w:left w:val="single" w:sz="4" w:space="0" w:color="auto"/>
              <w:bottom w:val="single" w:sz="4" w:space="0" w:color="auto"/>
              <w:right w:val="single" w:sz="4" w:space="0" w:color="auto"/>
            </w:tcBorders>
            <w:vAlign w:val="center"/>
          </w:tcPr>
          <w:p w:rsidR="00BB37B5" w:rsidRPr="002C37D3" w:rsidRDefault="00BB37B5" w:rsidP="00BB37B5">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Балл</w:t>
            </w:r>
          </w:p>
        </w:tc>
      </w:tr>
      <w:tr w:rsidR="00BB37B5" w:rsidRPr="002C37D3" w:rsidTr="00BB37B5">
        <w:tc>
          <w:tcPr>
            <w:tcW w:w="9498" w:type="dxa"/>
            <w:tcBorders>
              <w:top w:val="single" w:sz="4" w:space="0" w:color="auto"/>
              <w:left w:val="single" w:sz="4" w:space="0" w:color="auto"/>
              <w:bottom w:val="single" w:sz="4" w:space="0" w:color="auto"/>
              <w:right w:val="single" w:sz="4" w:space="0" w:color="auto"/>
            </w:tcBorders>
            <w:vAlign w:val="center"/>
          </w:tcPr>
          <w:p w:rsidR="00BB37B5" w:rsidRPr="002C37D3" w:rsidRDefault="00BB37B5" w:rsidP="00BB37B5">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Участок в хорошем санитарном состоянии. Воздух чистый, хорошая аэрация, отсутствие шума, паразитов, густых зарослей. Имеют место ароматические запахи, лесные звуки, сочные краски</w:t>
            </w:r>
          </w:p>
        </w:tc>
        <w:tc>
          <w:tcPr>
            <w:tcW w:w="831" w:type="dxa"/>
            <w:tcBorders>
              <w:top w:val="single" w:sz="4" w:space="0" w:color="auto"/>
              <w:left w:val="single" w:sz="4" w:space="0" w:color="auto"/>
              <w:bottom w:val="single" w:sz="4" w:space="0" w:color="auto"/>
              <w:right w:val="single" w:sz="4" w:space="0" w:color="auto"/>
            </w:tcBorders>
            <w:vAlign w:val="center"/>
          </w:tcPr>
          <w:p w:rsidR="00BB37B5" w:rsidRPr="002C37D3" w:rsidRDefault="00BB37B5" w:rsidP="00BB37B5">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1</w:t>
            </w:r>
          </w:p>
        </w:tc>
      </w:tr>
      <w:tr w:rsidR="00BB37B5" w:rsidRPr="002C37D3" w:rsidTr="00BB37B5">
        <w:tc>
          <w:tcPr>
            <w:tcW w:w="9498" w:type="dxa"/>
            <w:tcBorders>
              <w:top w:val="single" w:sz="4" w:space="0" w:color="auto"/>
              <w:left w:val="single" w:sz="4" w:space="0" w:color="auto"/>
              <w:bottom w:val="single" w:sz="4" w:space="0" w:color="auto"/>
              <w:right w:val="single" w:sz="4" w:space="0" w:color="auto"/>
            </w:tcBorders>
            <w:vAlign w:val="center"/>
          </w:tcPr>
          <w:p w:rsidR="00BB37B5" w:rsidRPr="002C37D3" w:rsidRDefault="00BB37B5" w:rsidP="00BB37B5">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Участок в сравнительно хорошем санитарном состоянии, незначительно захламлен и замусорен, имеются отдельные сухостойные деревья, воздух несколько загрязнен, шум периодический или отсутствует</w:t>
            </w:r>
          </w:p>
        </w:tc>
        <w:tc>
          <w:tcPr>
            <w:tcW w:w="831" w:type="dxa"/>
            <w:tcBorders>
              <w:top w:val="single" w:sz="4" w:space="0" w:color="auto"/>
              <w:left w:val="single" w:sz="4" w:space="0" w:color="auto"/>
              <w:bottom w:val="single" w:sz="4" w:space="0" w:color="auto"/>
              <w:right w:val="single" w:sz="4" w:space="0" w:color="auto"/>
            </w:tcBorders>
            <w:vAlign w:val="center"/>
          </w:tcPr>
          <w:p w:rsidR="00BB37B5" w:rsidRPr="002C37D3" w:rsidRDefault="00BB37B5" w:rsidP="00BB37B5">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2</w:t>
            </w:r>
          </w:p>
        </w:tc>
      </w:tr>
      <w:tr w:rsidR="00BB37B5" w:rsidRPr="002C37D3" w:rsidTr="00BB37B5">
        <w:tc>
          <w:tcPr>
            <w:tcW w:w="9498" w:type="dxa"/>
            <w:tcBorders>
              <w:top w:val="single" w:sz="4" w:space="0" w:color="auto"/>
              <w:left w:val="single" w:sz="4" w:space="0" w:color="auto"/>
              <w:bottom w:val="single" w:sz="4" w:space="0" w:color="auto"/>
              <w:right w:val="single" w:sz="4" w:space="0" w:color="auto"/>
            </w:tcBorders>
            <w:vAlign w:val="center"/>
          </w:tcPr>
          <w:p w:rsidR="00BB37B5" w:rsidRPr="002C37D3" w:rsidRDefault="00BB37B5" w:rsidP="00BB37B5">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Участок в плохом санитарном состоянии, захламлен мертвой древесиной, замусорен. Имеются места свалок мусора, наличие карьеров и ям, сильно загрязненный воздух (в том числе неприятные запахи). Место ветреное, сильно затененное, высокий уровень шума, наличие паразитов, избыточного увлажнения, густых зарослей</w:t>
            </w:r>
          </w:p>
        </w:tc>
        <w:tc>
          <w:tcPr>
            <w:tcW w:w="831" w:type="dxa"/>
            <w:tcBorders>
              <w:top w:val="single" w:sz="4" w:space="0" w:color="auto"/>
              <w:left w:val="single" w:sz="4" w:space="0" w:color="auto"/>
              <w:bottom w:val="single" w:sz="4" w:space="0" w:color="auto"/>
              <w:right w:val="single" w:sz="4" w:space="0" w:color="auto"/>
            </w:tcBorders>
            <w:vAlign w:val="center"/>
          </w:tcPr>
          <w:p w:rsidR="00BB37B5" w:rsidRPr="002C37D3" w:rsidRDefault="00BB37B5" w:rsidP="00BB37B5">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3</w:t>
            </w:r>
          </w:p>
        </w:tc>
      </w:tr>
    </w:tbl>
    <w:p w:rsidR="00BB37B5" w:rsidRPr="002C37D3" w:rsidRDefault="00BB37B5" w:rsidP="00BB37B5">
      <w:pPr>
        <w:pStyle w:val="ConsPlusNormal"/>
        <w:ind w:firstLine="540"/>
        <w:jc w:val="both"/>
        <w:rPr>
          <w:rFonts w:ascii="Times New Roman" w:hAnsi="Times New Roman" w:cs="Times New Roman"/>
          <w:sz w:val="24"/>
          <w:szCs w:val="24"/>
        </w:rPr>
      </w:pPr>
    </w:p>
    <w:p w:rsidR="00BB37B5" w:rsidRPr="002C37D3" w:rsidRDefault="00BB37B5" w:rsidP="00BB37B5">
      <w:pPr>
        <w:pStyle w:val="ConsPlusNormal"/>
        <w:jc w:val="right"/>
        <w:rPr>
          <w:rFonts w:ascii="Times New Roman" w:hAnsi="Times New Roman" w:cs="Times New Roman"/>
          <w:sz w:val="24"/>
          <w:szCs w:val="24"/>
        </w:rPr>
      </w:pPr>
      <w:r w:rsidRPr="002C37D3">
        <w:rPr>
          <w:rFonts w:ascii="Times New Roman" w:hAnsi="Times New Roman" w:cs="Times New Roman"/>
          <w:sz w:val="24"/>
          <w:szCs w:val="24"/>
        </w:rPr>
        <w:t>Таблица 7.6</w:t>
      </w:r>
    </w:p>
    <w:p w:rsidR="00BB37B5" w:rsidRPr="002C37D3" w:rsidRDefault="00BB37B5" w:rsidP="00BB37B5">
      <w:pPr>
        <w:pStyle w:val="ConsPlusNormal"/>
        <w:jc w:val="center"/>
        <w:rPr>
          <w:rFonts w:ascii="Times New Roman" w:hAnsi="Times New Roman" w:cs="Times New Roman"/>
          <w:sz w:val="24"/>
          <w:szCs w:val="24"/>
        </w:rPr>
      </w:pPr>
      <w:r w:rsidRPr="002C37D3">
        <w:rPr>
          <w:rFonts w:ascii="Times New Roman" w:hAnsi="Times New Roman" w:cs="Times New Roman"/>
          <w:sz w:val="24"/>
          <w:szCs w:val="24"/>
        </w:rPr>
        <w:t>Шкала эстетической оценки участка</w:t>
      </w:r>
    </w:p>
    <w:tbl>
      <w:tblPr>
        <w:tblW w:w="5000" w:type="pct"/>
        <w:tblLayout w:type="fixed"/>
        <w:tblCellMar>
          <w:top w:w="102" w:type="dxa"/>
          <w:left w:w="62" w:type="dxa"/>
          <w:bottom w:w="102" w:type="dxa"/>
          <w:right w:w="62" w:type="dxa"/>
        </w:tblCellMar>
        <w:tblLook w:val="0000" w:firstRow="0" w:lastRow="0" w:firstColumn="0" w:lastColumn="0" w:noHBand="0" w:noVBand="0"/>
      </w:tblPr>
      <w:tblGrid>
        <w:gridCol w:w="783"/>
        <w:gridCol w:w="4257"/>
        <w:gridCol w:w="5289"/>
      </w:tblGrid>
      <w:tr w:rsidR="00BB37B5" w:rsidRPr="002C37D3" w:rsidTr="009A2F61">
        <w:trPr>
          <w:tblHeader/>
        </w:trPr>
        <w:tc>
          <w:tcPr>
            <w:tcW w:w="783" w:type="dxa"/>
            <w:tcBorders>
              <w:top w:val="single" w:sz="4" w:space="0" w:color="auto"/>
              <w:left w:val="single" w:sz="4" w:space="0" w:color="auto"/>
              <w:bottom w:val="single" w:sz="4" w:space="0" w:color="auto"/>
              <w:right w:val="single" w:sz="4" w:space="0" w:color="auto"/>
            </w:tcBorders>
            <w:vAlign w:val="center"/>
          </w:tcPr>
          <w:p w:rsidR="00BB37B5" w:rsidRPr="002C37D3" w:rsidRDefault="00BB37B5" w:rsidP="00BB37B5">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Класс</w:t>
            </w:r>
          </w:p>
        </w:tc>
        <w:tc>
          <w:tcPr>
            <w:tcW w:w="4257" w:type="dxa"/>
            <w:tcBorders>
              <w:top w:val="single" w:sz="4" w:space="0" w:color="auto"/>
              <w:left w:val="single" w:sz="4" w:space="0" w:color="auto"/>
              <w:bottom w:val="single" w:sz="4" w:space="0" w:color="auto"/>
              <w:right w:val="single" w:sz="4" w:space="0" w:color="auto"/>
            </w:tcBorders>
            <w:vAlign w:val="center"/>
          </w:tcPr>
          <w:p w:rsidR="00BB37B5" w:rsidRPr="002C37D3" w:rsidRDefault="00BB37B5" w:rsidP="00BB37B5">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Насаждения</w:t>
            </w:r>
          </w:p>
        </w:tc>
        <w:tc>
          <w:tcPr>
            <w:tcW w:w="5289" w:type="dxa"/>
            <w:tcBorders>
              <w:top w:val="single" w:sz="4" w:space="0" w:color="auto"/>
              <w:left w:val="single" w:sz="4" w:space="0" w:color="auto"/>
              <w:bottom w:val="single" w:sz="4" w:space="0" w:color="auto"/>
              <w:right w:val="single" w:sz="4" w:space="0" w:color="auto"/>
            </w:tcBorders>
            <w:vAlign w:val="center"/>
          </w:tcPr>
          <w:p w:rsidR="00BB37B5" w:rsidRPr="002C37D3" w:rsidRDefault="00BB37B5" w:rsidP="00BB37B5">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Открытые пространства</w:t>
            </w:r>
          </w:p>
        </w:tc>
      </w:tr>
      <w:tr w:rsidR="00BB37B5" w:rsidRPr="002C37D3" w:rsidTr="009A2F61">
        <w:tc>
          <w:tcPr>
            <w:tcW w:w="783" w:type="dxa"/>
            <w:tcBorders>
              <w:top w:val="single" w:sz="4" w:space="0" w:color="auto"/>
              <w:left w:val="single" w:sz="4" w:space="0" w:color="auto"/>
              <w:bottom w:val="single" w:sz="4" w:space="0" w:color="auto"/>
              <w:right w:val="single" w:sz="4" w:space="0" w:color="auto"/>
            </w:tcBorders>
            <w:vAlign w:val="center"/>
          </w:tcPr>
          <w:p w:rsidR="00BB37B5" w:rsidRPr="002C37D3" w:rsidRDefault="00BB37B5" w:rsidP="00BB37B5">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1</w:t>
            </w:r>
          </w:p>
        </w:tc>
        <w:tc>
          <w:tcPr>
            <w:tcW w:w="4257" w:type="dxa"/>
            <w:tcBorders>
              <w:top w:val="single" w:sz="4" w:space="0" w:color="auto"/>
              <w:left w:val="single" w:sz="4" w:space="0" w:color="auto"/>
              <w:bottom w:val="single" w:sz="4" w:space="0" w:color="auto"/>
              <w:right w:val="single" w:sz="4" w:space="0" w:color="auto"/>
            </w:tcBorders>
            <w:vAlign w:val="center"/>
          </w:tcPr>
          <w:p w:rsidR="00BB37B5" w:rsidRPr="002C37D3" w:rsidRDefault="00BB37B5" w:rsidP="00BB37B5">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Хвойные и лиственные насаждения I - II классов бонитета с длинными и широкими кронами деревьев, здоровым и красивым подлеском и подростом средней густоты. Участок с хорошей проходимостью, незахламленный</w:t>
            </w:r>
          </w:p>
        </w:tc>
        <w:tc>
          <w:tcPr>
            <w:tcW w:w="5289" w:type="dxa"/>
            <w:tcBorders>
              <w:top w:val="single" w:sz="4" w:space="0" w:color="auto"/>
              <w:left w:val="single" w:sz="4" w:space="0" w:color="auto"/>
              <w:bottom w:val="single" w:sz="4" w:space="0" w:color="auto"/>
              <w:right w:val="single" w:sz="4" w:space="0" w:color="auto"/>
            </w:tcBorders>
            <w:vAlign w:val="center"/>
          </w:tcPr>
          <w:p w:rsidR="00BB37B5" w:rsidRPr="002C37D3" w:rsidRDefault="00BB37B5" w:rsidP="00BB37B5">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Площадь до 1,0 га (прогалины, поляны), хорошо дренированные свежие и сухие почвы;</w:t>
            </w:r>
          </w:p>
          <w:p w:rsidR="00BB37B5" w:rsidRPr="002C37D3" w:rsidRDefault="00BB37B5" w:rsidP="00BB37B5">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участки площадью от 1 до 3 га со сложными, извилистыми границами, хорошо выраженным рельефом, декоративными опушками, имеются единичные декоративные деревья или сформировавшиеся древесно-кустарниковые группы;</w:t>
            </w:r>
          </w:p>
          <w:p w:rsidR="00BB37B5" w:rsidRPr="002C37D3" w:rsidRDefault="00BB37B5" w:rsidP="00BB37B5">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небольшие красочные водоемы с ясно выраженными берегами, обрамленными декоративной растительностью</w:t>
            </w:r>
          </w:p>
        </w:tc>
      </w:tr>
      <w:tr w:rsidR="00BB37B5" w:rsidRPr="002C37D3" w:rsidTr="009A2F61">
        <w:tc>
          <w:tcPr>
            <w:tcW w:w="783" w:type="dxa"/>
            <w:tcBorders>
              <w:top w:val="single" w:sz="4" w:space="0" w:color="auto"/>
              <w:left w:val="single" w:sz="4" w:space="0" w:color="auto"/>
              <w:bottom w:val="single" w:sz="4" w:space="0" w:color="auto"/>
              <w:right w:val="single" w:sz="4" w:space="0" w:color="auto"/>
            </w:tcBorders>
            <w:vAlign w:val="center"/>
          </w:tcPr>
          <w:p w:rsidR="00BB37B5" w:rsidRPr="002C37D3" w:rsidRDefault="00BB37B5" w:rsidP="00BB37B5">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2</w:t>
            </w:r>
          </w:p>
        </w:tc>
        <w:tc>
          <w:tcPr>
            <w:tcW w:w="4257" w:type="dxa"/>
            <w:tcBorders>
              <w:top w:val="single" w:sz="4" w:space="0" w:color="auto"/>
              <w:left w:val="single" w:sz="4" w:space="0" w:color="auto"/>
              <w:bottom w:val="single" w:sz="4" w:space="0" w:color="auto"/>
              <w:right w:val="single" w:sz="4" w:space="0" w:color="auto"/>
            </w:tcBorders>
            <w:vAlign w:val="center"/>
          </w:tcPr>
          <w:p w:rsidR="00BB37B5" w:rsidRPr="002C37D3" w:rsidRDefault="00BB37B5" w:rsidP="00BB37B5">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Насаждения III класса бонитета с участием ольхи и осины до 5 единиц в составе при средней ширине и длине крон, с густым или угнетенным подростом и подлеском. Участок частично захламлен (до 5 куб. м/га)</w:t>
            </w:r>
          </w:p>
        </w:tc>
        <w:tc>
          <w:tcPr>
            <w:tcW w:w="5289" w:type="dxa"/>
            <w:tcBorders>
              <w:top w:val="single" w:sz="4" w:space="0" w:color="auto"/>
              <w:left w:val="single" w:sz="4" w:space="0" w:color="auto"/>
              <w:bottom w:val="single" w:sz="4" w:space="0" w:color="auto"/>
              <w:right w:val="single" w:sz="4" w:space="0" w:color="auto"/>
            </w:tcBorders>
            <w:vAlign w:val="center"/>
          </w:tcPr>
          <w:p w:rsidR="00BB37B5" w:rsidRPr="002C37D3" w:rsidRDefault="00BB37B5" w:rsidP="00BB37B5">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Открытые пространства больших размеров с конфигурацией границ простой формы; водные пространства, обрамленные малодекоративной растительностью;</w:t>
            </w:r>
          </w:p>
          <w:p w:rsidR="00BB37B5" w:rsidRPr="002C37D3" w:rsidRDefault="00BB37B5" w:rsidP="00BB37B5">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участки без древесной растительности, заросшие кустарниками</w:t>
            </w:r>
          </w:p>
        </w:tc>
      </w:tr>
      <w:tr w:rsidR="00BB37B5" w:rsidRPr="002C37D3" w:rsidTr="009A2F61">
        <w:tc>
          <w:tcPr>
            <w:tcW w:w="783" w:type="dxa"/>
            <w:tcBorders>
              <w:top w:val="single" w:sz="4" w:space="0" w:color="auto"/>
              <w:left w:val="single" w:sz="4" w:space="0" w:color="auto"/>
              <w:bottom w:val="single" w:sz="4" w:space="0" w:color="auto"/>
              <w:right w:val="single" w:sz="4" w:space="0" w:color="auto"/>
            </w:tcBorders>
            <w:vAlign w:val="center"/>
          </w:tcPr>
          <w:p w:rsidR="00BB37B5" w:rsidRPr="002C37D3" w:rsidRDefault="00BB37B5" w:rsidP="00BB37B5">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3</w:t>
            </w:r>
          </w:p>
        </w:tc>
        <w:tc>
          <w:tcPr>
            <w:tcW w:w="4257" w:type="dxa"/>
            <w:tcBorders>
              <w:top w:val="single" w:sz="4" w:space="0" w:color="auto"/>
              <w:left w:val="single" w:sz="4" w:space="0" w:color="auto"/>
              <w:bottom w:val="single" w:sz="4" w:space="0" w:color="auto"/>
              <w:right w:val="single" w:sz="4" w:space="0" w:color="auto"/>
            </w:tcBorders>
            <w:vAlign w:val="center"/>
          </w:tcPr>
          <w:p w:rsidR="00BB37B5" w:rsidRPr="002C37D3" w:rsidRDefault="00BB37B5" w:rsidP="00BB37B5">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Насаждения с преобладанием ольхи и осины, а также хвойные IV - V классов бонитета. У деревьев плохо развиты кроны, захламленность и сухостой от 6 куб. м/га и выше</w:t>
            </w:r>
          </w:p>
        </w:tc>
        <w:tc>
          <w:tcPr>
            <w:tcW w:w="5289" w:type="dxa"/>
            <w:tcBorders>
              <w:top w:val="single" w:sz="4" w:space="0" w:color="auto"/>
              <w:left w:val="single" w:sz="4" w:space="0" w:color="auto"/>
              <w:bottom w:val="single" w:sz="4" w:space="0" w:color="auto"/>
              <w:right w:val="single" w:sz="4" w:space="0" w:color="auto"/>
            </w:tcBorders>
            <w:vAlign w:val="center"/>
          </w:tcPr>
          <w:p w:rsidR="00BB37B5" w:rsidRPr="002C37D3" w:rsidRDefault="00BB37B5" w:rsidP="00BB37B5">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Необлесившиеся вырубки, пашни, линии электропередачи, хозяйственные дворы, болота и открытые площади и водоемы с низкой декоративностью</w:t>
            </w:r>
          </w:p>
        </w:tc>
      </w:tr>
    </w:tbl>
    <w:p w:rsidR="009A2F61" w:rsidRDefault="009A2F61" w:rsidP="00BB37B5">
      <w:pPr>
        <w:pStyle w:val="ConsPlusNormal"/>
        <w:ind w:firstLine="540"/>
        <w:jc w:val="both"/>
        <w:rPr>
          <w:rFonts w:ascii="Times New Roman" w:hAnsi="Times New Roman" w:cs="Times New Roman"/>
          <w:sz w:val="24"/>
          <w:szCs w:val="24"/>
        </w:rPr>
      </w:pPr>
    </w:p>
    <w:p w:rsidR="00BB37B5" w:rsidRPr="002C37D3" w:rsidRDefault="00BB37B5" w:rsidP="00BB37B5">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В лесах рекреационного назначения выделяются функциональные зоны: активного отдыха, прогулочные, мемориальные, научно-исторические и фаунистического покоя.</w:t>
      </w:r>
    </w:p>
    <w:p w:rsidR="00BB37B5" w:rsidRPr="002C37D3" w:rsidRDefault="00BB37B5" w:rsidP="00BB37B5">
      <w:pPr>
        <w:pStyle w:val="ConsPlusNormal"/>
        <w:outlineLvl w:val="2"/>
        <w:rPr>
          <w:rFonts w:ascii="Times New Roman" w:hAnsi="Times New Roman" w:cs="Times New Roman"/>
          <w:b/>
          <w:sz w:val="24"/>
          <w:szCs w:val="24"/>
        </w:rPr>
        <w:sectPr w:rsidR="00BB37B5" w:rsidRPr="002C37D3" w:rsidSect="003E5446">
          <w:pgSz w:w="11906" w:h="16838" w:code="9"/>
          <w:pgMar w:top="567" w:right="567" w:bottom="567" w:left="1134" w:header="397" w:footer="397" w:gutter="0"/>
          <w:cols w:space="720"/>
          <w:noEndnote/>
        </w:sectPr>
      </w:pPr>
    </w:p>
    <w:p w:rsidR="00532A45" w:rsidRPr="009A2F61" w:rsidRDefault="00945ED5" w:rsidP="0063291A">
      <w:pPr>
        <w:pStyle w:val="0"/>
      </w:pPr>
      <w:r>
        <w:t xml:space="preserve"> </w:t>
      </w:r>
      <w:bookmarkStart w:id="486" w:name="_Toc521759047"/>
      <w:bookmarkEnd w:id="486"/>
    </w:p>
    <w:p w:rsidR="00532A45" w:rsidRPr="002C37D3" w:rsidRDefault="00532A45" w:rsidP="00532A45">
      <w:pPr>
        <w:pStyle w:val="ConsPlusNormal"/>
        <w:jc w:val="right"/>
        <w:rPr>
          <w:rFonts w:ascii="Times New Roman" w:hAnsi="Times New Roman" w:cs="Times New Roman"/>
          <w:bCs/>
          <w:sz w:val="24"/>
          <w:szCs w:val="24"/>
        </w:rPr>
      </w:pPr>
      <w:r w:rsidRPr="002C37D3">
        <w:rPr>
          <w:rFonts w:ascii="Times New Roman" w:hAnsi="Times New Roman" w:cs="Times New Roman"/>
          <w:sz w:val="24"/>
          <w:szCs w:val="24"/>
        </w:rPr>
        <w:t>К лесохозяйственному регламенту</w:t>
      </w:r>
    </w:p>
    <w:p w:rsidR="00532A45" w:rsidRPr="002C37D3" w:rsidRDefault="00532A45" w:rsidP="00532A45">
      <w:pPr>
        <w:pStyle w:val="ConsPlusNormal"/>
        <w:jc w:val="right"/>
        <w:rPr>
          <w:rFonts w:ascii="Times New Roman" w:hAnsi="Times New Roman" w:cs="Times New Roman"/>
          <w:sz w:val="24"/>
          <w:szCs w:val="24"/>
        </w:rPr>
      </w:pPr>
      <w:r w:rsidRPr="002C37D3">
        <w:rPr>
          <w:rFonts w:ascii="Times New Roman" w:hAnsi="Times New Roman" w:cs="Times New Roman"/>
          <w:sz w:val="24"/>
          <w:szCs w:val="24"/>
        </w:rPr>
        <w:t>Кирово-Чепецкого лесничества</w:t>
      </w:r>
    </w:p>
    <w:p w:rsidR="00532A45" w:rsidRPr="002C37D3" w:rsidRDefault="00532A45" w:rsidP="00532A45">
      <w:pPr>
        <w:pStyle w:val="ConsPlusNormal"/>
        <w:jc w:val="right"/>
        <w:rPr>
          <w:rFonts w:ascii="Times New Roman" w:hAnsi="Times New Roman" w:cs="Times New Roman"/>
          <w:bCs/>
          <w:sz w:val="24"/>
          <w:szCs w:val="24"/>
        </w:rPr>
      </w:pPr>
      <w:r w:rsidRPr="002C37D3">
        <w:rPr>
          <w:rFonts w:ascii="Times New Roman" w:hAnsi="Times New Roman" w:cs="Times New Roman"/>
          <w:sz w:val="24"/>
          <w:szCs w:val="24"/>
        </w:rPr>
        <w:t>Кировской области</w:t>
      </w:r>
    </w:p>
    <w:p w:rsidR="007436BA" w:rsidRPr="002C37D3" w:rsidRDefault="007436BA" w:rsidP="007436BA">
      <w:pPr>
        <w:pStyle w:val="ConsPlusNormal"/>
        <w:ind w:firstLine="540"/>
        <w:jc w:val="both"/>
        <w:rPr>
          <w:rFonts w:ascii="Times New Roman" w:hAnsi="Times New Roman" w:cs="Times New Roman"/>
          <w:sz w:val="24"/>
          <w:szCs w:val="24"/>
        </w:rPr>
      </w:pPr>
    </w:p>
    <w:p w:rsidR="007436BA" w:rsidRPr="002C37D3" w:rsidRDefault="007436BA" w:rsidP="007436BA">
      <w:pPr>
        <w:pStyle w:val="ConsPlusNormal"/>
        <w:jc w:val="center"/>
        <w:rPr>
          <w:rFonts w:ascii="Times New Roman" w:hAnsi="Times New Roman" w:cs="Times New Roman"/>
          <w:sz w:val="24"/>
          <w:szCs w:val="24"/>
        </w:rPr>
      </w:pPr>
      <w:r w:rsidRPr="002C37D3">
        <w:rPr>
          <w:rFonts w:ascii="Times New Roman" w:hAnsi="Times New Roman" w:cs="Times New Roman"/>
          <w:sz w:val="24"/>
          <w:szCs w:val="24"/>
        </w:rPr>
        <w:t>Основные хозяйственные мероприятия и виды</w:t>
      </w:r>
    </w:p>
    <w:p w:rsidR="007436BA" w:rsidRPr="002C37D3" w:rsidRDefault="007436BA" w:rsidP="007436BA">
      <w:pPr>
        <w:pStyle w:val="ConsPlusNormal"/>
        <w:jc w:val="center"/>
        <w:rPr>
          <w:rFonts w:ascii="Times New Roman" w:hAnsi="Times New Roman" w:cs="Times New Roman"/>
          <w:sz w:val="24"/>
          <w:szCs w:val="24"/>
        </w:rPr>
      </w:pPr>
      <w:r w:rsidRPr="002C37D3">
        <w:rPr>
          <w:rFonts w:ascii="Times New Roman" w:hAnsi="Times New Roman" w:cs="Times New Roman"/>
          <w:sz w:val="24"/>
          <w:szCs w:val="24"/>
        </w:rPr>
        <w:t>лесных пользований в лесах зеленых зон</w:t>
      </w:r>
    </w:p>
    <w:p w:rsidR="007436BA" w:rsidRPr="002C37D3" w:rsidRDefault="007436BA" w:rsidP="007436BA">
      <w:pPr>
        <w:pStyle w:val="ConsPlusNormal"/>
        <w:jc w:val="right"/>
        <w:rPr>
          <w:rFonts w:ascii="Times New Roman" w:hAnsi="Times New Roman" w:cs="Times New Roman"/>
          <w:sz w:val="24"/>
          <w:szCs w:val="24"/>
        </w:rPr>
      </w:pPr>
      <w:r w:rsidRPr="002C37D3">
        <w:rPr>
          <w:rFonts w:ascii="Times New Roman" w:hAnsi="Times New Roman" w:cs="Times New Roman"/>
          <w:sz w:val="24"/>
          <w:szCs w:val="24"/>
        </w:rPr>
        <w:t xml:space="preserve">Таблица </w:t>
      </w:r>
      <w:r w:rsidR="0090662F" w:rsidRPr="002C37D3">
        <w:rPr>
          <w:rFonts w:ascii="Times New Roman" w:hAnsi="Times New Roman" w:cs="Times New Roman"/>
          <w:sz w:val="24"/>
          <w:szCs w:val="24"/>
        </w:rPr>
        <w:t>8</w:t>
      </w:r>
      <w:r w:rsidR="00097CC1" w:rsidRPr="002C37D3">
        <w:rPr>
          <w:rFonts w:ascii="Times New Roman" w:hAnsi="Times New Roman" w:cs="Times New Roman"/>
          <w:sz w:val="24"/>
          <w:szCs w:val="24"/>
        </w:rPr>
        <w:t>.1</w:t>
      </w:r>
    </w:p>
    <w:tbl>
      <w:tblPr>
        <w:tblW w:w="5000" w:type="pct"/>
        <w:tblLayout w:type="fixed"/>
        <w:tblCellMar>
          <w:top w:w="102" w:type="dxa"/>
          <w:left w:w="62" w:type="dxa"/>
          <w:bottom w:w="102" w:type="dxa"/>
          <w:right w:w="62" w:type="dxa"/>
        </w:tblCellMar>
        <w:tblLook w:val="0000" w:firstRow="0" w:lastRow="0" w:firstColumn="0" w:lastColumn="0" w:noHBand="0" w:noVBand="0"/>
      </w:tblPr>
      <w:tblGrid>
        <w:gridCol w:w="572"/>
        <w:gridCol w:w="4679"/>
        <w:gridCol w:w="1364"/>
        <w:gridCol w:w="1437"/>
        <w:gridCol w:w="2277"/>
      </w:tblGrid>
      <w:tr w:rsidR="007436BA" w:rsidRPr="002C37D3" w:rsidTr="001106B3">
        <w:trPr>
          <w:tblHeader/>
        </w:trPr>
        <w:tc>
          <w:tcPr>
            <w:tcW w:w="532" w:type="dxa"/>
            <w:vMerge w:val="restart"/>
            <w:tcBorders>
              <w:top w:val="single" w:sz="4" w:space="0" w:color="auto"/>
              <w:left w:val="single" w:sz="4" w:space="0" w:color="auto"/>
              <w:bottom w:val="single" w:sz="4" w:space="0" w:color="auto"/>
              <w:right w:val="single" w:sz="4" w:space="0" w:color="auto"/>
            </w:tcBorders>
            <w:vAlign w:val="center"/>
          </w:tcPr>
          <w:p w:rsidR="007436BA" w:rsidRPr="002C37D3" w:rsidRDefault="007436BA" w:rsidP="001106B3">
            <w:pPr>
              <w:pStyle w:val="ConsPlusNormal"/>
              <w:jc w:val="center"/>
              <w:rPr>
                <w:rFonts w:ascii="Times New Roman" w:hAnsi="Times New Roman" w:cs="Times New Roman"/>
              </w:rPr>
            </w:pPr>
            <w:r w:rsidRPr="002C37D3">
              <w:rPr>
                <w:rFonts w:ascii="Times New Roman" w:hAnsi="Times New Roman" w:cs="Times New Roman"/>
              </w:rPr>
              <w:t>№ п/п</w:t>
            </w:r>
          </w:p>
        </w:tc>
        <w:tc>
          <w:tcPr>
            <w:tcW w:w="4362" w:type="dxa"/>
            <w:vMerge w:val="restart"/>
            <w:tcBorders>
              <w:top w:val="single" w:sz="4" w:space="0" w:color="auto"/>
              <w:left w:val="single" w:sz="4" w:space="0" w:color="auto"/>
              <w:bottom w:val="single" w:sz="4" w:space="0" w:color="auto"/>
              <w:right w:val="single" w:sz="4" w:space="0" w:color="auto"/>
            </w:tcBorders>
            <w:vAlign w:val="center"/>
          </w:tcPr>
          <w:p w:rsidR="007436BA" w:rsidRPr="002C37D3" w:rsidRDefault="007436BA" w:rsidP="001106B3">
            <w:pPr>
              <w:pStyle w:val="ConsPlusNormal"/>
              <w:jc w:val="center"/>
              <w:rPr>
                <w:rFonts w:ascii="Times New Roman" w:hAnsi="Times New Roman" w:cs="Times New Roman"/>
              </w:rPr>
            </w:pPr>
            <w:r w:rsidRPr="002C37D3">
              <w:rPr>
                <w:rFonts w:ascii="Times New Roman" w:hAnsi="Times New Roman" w:cs="Times New Roman"/>
              </w:rPr>
              <w:t>Наименование мероприятий</w:t>
            </w:r>
          </w:p>
        </w:tc>
        <w:tc>
          <w:tcPr>
            <w:tcW w:w="4735" w:type="dxa"/>
            <w:gridSpan w:val="3"/>
            <w:tcBorders>
              <w:top w:val="single" w:sz="4" w:space="0" w:color="auto"/>
              <w:left w:val="single" w:sz="4" w:space="0" w:color="auto"/>
              <w:bottom w:val="single" w:sz="4" w:space="0" w:color="auto"/>
              <w:right w:val="single" w:sz="4" w:space="0" w:color="auto"/>
            </w:tcBorders>
            <w:vAlign w:val="center"/>
          </w:tcPr>
          <w:p w:rsidR="007436BA" w:rsidRPr="002C37D3" w:rsidRDefault="007436BA" w:rsidP="001106B3">
            <w:pPr>
              <w:pStyle w:val="ConsPlusNormal"/>
              <w:jc w:val="center"/>
              <w:rPr>
                <w:rFonts w:ascii="Times New Roman" w:hAnsi="Times New Roman" w:cs="Times New Roman"/>
              </w:rPr>
            </w:pPr>
            <w:r w:rsidRPr="002C37D3">
              <w:rPr>
                <w:rFonts w:ascii="Times New Roman" w:hAnsi="Times New Roman" w:cs="Times New Roman"/>
              </w:rPr>
              <w:t>Функциональные зоны</w:t>
            </w:r>
          </w:p>
        </w:tc>
      </w:tr>
      <w:tr w:rsidR="007436BA" w:rsidRPr="002C37D3" w:rsidTr="001106B3">
        <w:trPr>
          <w:tblHeader/>
        </w:trPr>
        <w:tc>
          <w:tcPr>
            <w:tcW w:w="532" w:type="dxa"/>
            <w:vMerge/>
            <w:tcBorders>
              <w:top w:val="single" w:sz="4" w:space="0" w:color="auto"/>
              <w:left w:val="single" w:sz="4" w:space="0" w:color="auto"/>
              <w:bottom w:val="single" w:sz="4" w:space="0" w:color="auto"/>
              <w:right w:val="single" w:sz="4" w:space="0" w:color="auto"/>
            </w:tcBorders>
            <w:vAlign w:val="center"/>
          </w:tcPr>
          <w:p w:rsidR="007436BA" w:rsidRPr="002C37D3" w:rsidRDefault="007436BA" w:rsidP="001106B3">
            <w:pPr>
              <w:pStyle w:val="ConsPlusNormal"/>
              <w:jc w:val="both"/>
              <w:rPr>
                <w:rFonts w:ascii="Times New Roman" w:hAnsi="Times New Roman" w:cs="Times New Roman"/>
              </w:rPr>
            </w:pPr>
          </w:p>
        </w:tc>
        <w:tc>
          <w:tcPr>
            <w:tcW w:w="4362" w:type="dxa"/>
            <w:vMerge/>
            <w:tcBorders>
              <w:top w:val="single" w:sz="4" w:space="0" w:color="auto"/>
              <w:left w:val="single" w:sz="4" w:space="0" w:color="auto"/>
              <w:bottom w:val="single" w:sz="4" w:space="0" w:color="auto"/>
              <w:right w:val="single" w:sz="4" w:space="0" w:color="auto"/>
            </w:tcBorders>
            <w:vAlign w:val="center"/>
          </w:tcPr>
          <w:p w:rsidR="007436BA" w:rsidRPr="002C37D3" w:rsidRDefault="007436BA" w:rsidP="001106B3">
            <w:pPr>
              <w:pStyle w:val="ConsPlusNormal"/>
              <w:jc w:val="both"/>
              <w:rPr>
                <w:rFonts w:ascii="Times New Roman" w:hAnsi="Times New Roman" w:cs="Times New Roman"/>
              </w:rPr>
            </w:pPr>
          </w:p>
        </w:tc>
        <w:tc>
          <w:tcPr>
            <w:tcW w:w="1272" w:type="dxa"/>
            <w:tcBorders>
              <w:top w:val="single" w:sz="4" w:space="0" w:color="auto"/>
              <w:left w:val="single" w:sz="4" w:space="0" w:color="auto"/>
              <w:bottom w:val="single" w:sz="4" w:space="0" w:color="auto"/>
              <w:right w:val="single" w:sz="4" w:space="0" w:color="auto"/>
            </w:tcBorders>
            <w:vAlign w:val="center"/>
          </w:tcPr>
          <w:p w:rsidR="007436BA" w:rsidRPr="002C37D3" w:rsidRDefault="007436BA" w:rsidP="001106B3">
            <w:pPr>
              <w:pStyle w:val="ConsPlusNormal"/>
              <w:jc w:val="center"/>
              <w:rPr>
                <w:rFonts w:ascii="Times New Roman" w:hAnsi="Times New Roman" w:cs="Times New Roman"/>
              </w:rPr>
            </w:pPr>
            <w:r w:rsidRPr="002C37D3">
              <w:rPr>
                <w:rFonts w:ascii="Times New Roman" w:hAnsi="Times New Roman" w:cs="Times New Roman"/>
              </w:rPr>
              <w:t>Активного отдыха</w:t>
            </w:r>
          </w:p>
        </w:tc>
        <w:tc>
          <w:tcPr>
            <w:tcW w:w="1340" w:type="dxa"/>
            <w:tcBorders>
              <w:top w:val="single" w:sz="4" w:space="0" w:color="auto"/>
              <w:left w:val="single" w:sz="4" w:space="0" w:color="auto"/>
              <w:bottom w:val="single" w:sz="4" w:space="0" w:color="auto"/>
              <w:right w:val="single" w:sz="4" w:space="0" w:color="auto"/>
            </w:tcBorders>
            <w:vAlign w:val="center"/>
          </w:tcPr>
          <w:p w:rsidR="007436BA" w:rsidRPr="002C37D3" w:rsidRDefault="007436BA" w:rsidP="001106B3">
            <w:pPr>
              <w:pStyle w:val="ConsPlusNormal"/>
              <w:jc w:val="center"/>
              <w:rPr>
                <w:rFonts w:ascii="Times New Roman" w:hAnsi="Times New Roman" w:cs="Times New Roman"/>
              </w:rPr>
            </w:pPr>
            <w:r w:rsidRPr="002C37D3">
              <w:rPr>
                <w:rFonts w:ascii="Times New Roman" w:hAnsi="Times New Roman" w:cs="Times New Roman"/>
              </w:rPr>
              <w:t>Прогулочная</w:t>
            </w:r>
          </w:p>
        </w:tc>
        <w:tc>
          <w:tcPr>
            <w:tcW w:w="2123" w:type="dxa"/>
            <w:tcBorders>
              <w:top w:val="single" w:sz="4" w:space="0" w:color="auto"/>
              <w:left w:val="single" w:sz="4" w:space="0" w:color="auto"/>
              <w:bottom w:val="single" w:sz="4" w:space="0" w:color="auto"/>
              <w:right w:val="single" w:sz="4" w:space="0" w:color="auto"/>
            </w:tcBorders>
            <w:vAlign w:val="center"/>
          </w:tcPr>
          <w:p w:rsidR="007436BA" w:rsidRPr="002C37D3" w:rsidRDefault="007436BA" w:rsidP="001106B3">
            <w:pPr>
              <w:pStyle w:val="ConsPlusNormal"/>
              <w:jc w:val="center"/>
              <w:rPr>
                <w:rFonts w:ascii="Times New Roman" w:hAnsi="Times New Roman" w:cs="Times New Roman"/>
              </w:rPr>
            </w:pPr>
            <w:r w:rsidRPr="002C37D3">
              <w:rPr>
                <w:rFonts w:ascii="Times New Roman" w:hAnsi="Times New Roman" w:cs="Times New Roman"/>
              </w:rPr>
              <w:t>Фаунистического покоя</w:t>
            </w:r>
          </w:p>
        </w:tc>
      </w:tr>
      <w:tr w:rsidR="007436BA" w:rsidRPr="002C37D3" w:rsidTr="001106B3">
        <w:tc>
          <w:tcPr>
            <w:tcW w:w="9629" w:type="dxa"/>
            <w:gridSpan w:val="5"/>
            <w:tcBorders>
              <w:top w:val="single" w:sz="4" w:space="0" w:color="auto"/>
              <w:left w:val="single" w:sz="4" w:space="0" w:color="auto"/>
              <w:bottom w:val="single" w:sz="4" w:space="0" w:color="auto"/>
              <w:right w:val="single" w:sz="4" w:space="0" w:color="auto"/>
            </w:tcBorders>
          </w:tcPr>
          <w:p w:rsidR="007436BA" w:rsidRPr="002C37D3" w:rsidRDefault="007436BA" w:rsidP="001106B3">
            <w:pPr>
              <w:pStyle w:val="ConsPlusNormal"/>
              <w:jc w:val="center"/>
              <w:outlineLvl w:val="6"/>
              <w:rPr>
                <w:rFonts w:ascii="Times New Roman" w:hAnsi="Times New Roman" w:cs="Times New Roman"/>
                <w:sz w:val="22"/>
                <w:szCs w:val="22"/>
              </w:rPr>
            </w:pPr>
            <w:r w:rsidRPr="002C37D3">
              <w:rPr>
                <w:rFonts w:ascii="Times New Roman" w:hAnsi="Times New Roman" w:cs="Times New Roman"/>
                <w:sz w:val="22"/>
                <w:szCs w:val="22"/>
              </w:rPr>
              <w:t>I. Лесохозяйственные мероприятия</w:t>
            </w:r>
          </w:p>
        </w:tc>
      </w:tr>
      <w:tr w:rsidR="007436BA" w:rsidRPr="002C37D3" w:rsidTr="001106B3">
        <w:tc>
          <w:tcPr>
            <w:tcW w:w="532" w:type="dxa"/>
            <w:tcBorders>
              <w:top w:val="single" w:sz="4" w:space="0" w:color="auto"/>
              <w:left w:val="single" w:sz="4" w:space="0" w:color="auto"/>
              <w:bottom w:val="single" w:sz="4" w:space="0" w:color="auto"/>
              <w:right w:val="single" w:sz="4" w:space="0" w:color="auto"/>
            </w:tcBorders>
          </w:tcPr>
          <w:p w:rsidR="007436BA" w:rsidRPr="002C37D3" w:rsidRDefault="007436BA" w:rsidP="001106B3">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1.</w:t>
            </w:r>
          </w:p>
        </w:tc>
        <w:tc>
          <w:tcPr>
            <w:tcW w:w="4362" w:type="dxa"/>
            <w:tcBorders>
              <w:top w:val="single" w:sz="4" w:space="0" w:color="auto"/>
              <w:left w:val="single" w:sz="4" w:space="0" w:color="auto"/>
              <w:bottom w:val="single" w:sz="4" w:space="0" w:color="auto"/>
              <w:right w:val="single" w:sz="4" w:space="0" w:color="auto"/>
            </w:tcBorders>
          </w:tcPr>
          <w:p w:rsidR="007436BA" w:rsidRPr="002C37D3" w:rsidRDefault="007436BA" w:rsidP="001106B3">
            <w:pPr>
              <w:pStyle w:val="ConsPlusNormal"/>
              <w:rPr>
                <w:rFonts w:ascii="Times New Roman" w:hAnsi="Times New Roman" w:cs="Times New Roman"/>
                <w:sz w:val="22"/>
                <w:szCs w:val="22"/>
              </w:rPr>
            </w:pPr>
            <w:r w:rsidRPr="002C37D3">
              <w:rPr>
                <w:rFonts w:ascii="Times New Roman" w:hAnsi="Times New Roman" w:cs="Times New Roman"/>
                <w:sz w:val="22"/>
                <w:szCs w:val="22"/>
              </w:rPr>
              <w:t>Рубки ухода за лесом с целью:</w:t>
            </w:r>
          </w:p>
        </w:tc>
        <w:tc>
          <w:tcPr>
            <w:tcW w:w="1272" w:type="dxa"/>
            <w:tcBorders>
              <w:top w:val="single" w:sz="4" w:space="0" w:color="auto"/>
              <w:left w:val="single" w:sz="4" w:space="0" w:color="auto"/>
              <w:bottom w:val="single" w:sz="4" w:space="0" w:color="auto"/>
              <w:right w:val="single" w:sz="4" w:space="0" w:color="auto"/>
            </w:tcBorders>
          </w:tcPr>
          <w:p w:rsidR="007436BA" w:rsidRPr="002C37D3" w:rsidRDefault="007436BA" w:rsidP="001106B3">
            <w:pPr>
              <w:pStyle w:val="ConsPlusNormal"/>
              <w:rPr>
                <w:rFonts w:ascii="Times New Roman" w:hAnsi="Times New Roman" w:cs="Times New Roman"/>
                <w:sz w:val="22"/>
                <w:szCs w:val="22"/>
              </w:rPr>
            </w:pPr>
          </w:p>
        </w:tc>
        <w:tc>
          <w:tcPr>
            <w:tcW w:w="1340" w:type="dxa"/>
            <w:tcBorders>
              <w:top w:val="single" w:sz="4" w:space="0" w:color="auto"/>
              <w:left w:val="single" w:sz="4" w:space="0" w:color="auto"/>
              <w:bottom w:val="single" w:sz="4" w:space="0" w:color="auto"/>
              <w:right w:val="single" w:sz="4" w:space="0" w:color="auto"/>
            </w:tcBorders>
          </w:tcPr>
          <w:p w:rsidR="007436BA" w:rsidRPr="002C37D3" w:rsidRDefault="007436BA" w:rsidP="001106B3">
            <w:pPr>
              <w:pStyle w:val="ConsPlusNormal"/>
              <w:rPr>
                <w:rFonts w:ascii="Times New Roman" w:hAnsi="Times New Roman" w:cs="Times New Roman"/>
                <w:sz w:val="22"/>
                <w:szCs w:val="22"/>
              </w:rPr>
            </w:pPr>
          </w:p>
        </w:tc>
        <w:tc>
          <w:tcPr>
            <w:tcW w:w="2123" w:type="dxa"/>
            <w:tcBorders>
              <w:top w:val="single" w:sz="4" w:space="0" w:color="auto"/>
              <w:left w:val="single" w:sz="4" w:space="0" w:color="auto"/>
              <w:bottom w:val="single" w:sz="4" w:space="0" w:color="auto"/>
              <w:right w:val="single" w:sz="4" w:space="0" w:color="auto"/>
            </w:tcBorders>
          </w:tcPr>
          <w:p w:rsidR="007436BA" w:rsidRPr="002C37D3" w:rsidRDefault="007436BA" w:rsidP="001106B3">
            <w:pPr>
              <w:pStyle w:val="ConsPlusNormal"/>
              <w:rPr>
                <w:rFonts w:ascii="Times New Roman" w:hAnsi="Times New Roman" w:cs="Times New Roman"/>
                <w:sz w:val="22"/>
                <w:szCs w:val="22"/>
              </w:rPr>
            </w:pPr>
          </w:p>
        </w:tc>
      </w:tr>
      <w:tr w:rsidR="007436BA" w:rsidRPr="002C37D3" w:rsidTr="001106B3">
        <w:tc>
          <w:tcPr>
            <w:tcW w:w="532" w:type="dxa"/>
            <w:tcBorders>
              <w:top w:val="single" w:sz="4" w:space="0" w:color="auto"/>
              <w:left w:val="single" w:sz="4" w:space="0" w:color="auto"/>
              <w:bottom w:val="single" w:sz="4" w:space="0" w:color="auto"/>
              <w:right w:val="single" w:sz="4" w:space="0" w:color="auto"/>
            </w:tcBorders>
          </w:tcPr>
          <w:p w:rsidR="007436BA" w:rsidRPr="002C37D3" w:rsidRDefault="007436BA" w:rsidP="001106B3">
            <w:pPr>
              <w:pStyle w:val="ConsPlusNormal"/>
              <w:rPr>
                <w:rFonts w:ascii="Times New Roman" w:hAnsi="Times New Roman" w:cs="Times New Roman"/>
                <w:sz w:val="22"/>
                <w:szCs w:val="22"/>
              </w:rPr>
            </w:pPr>
          </w:p>
        </w:tc>
        <w:tc>
          <w:tcPr>
            <w:tcW w:w="4362" w:type="dxa"/>
            <w:tcBorders>
              <w:top w:val="single" w:sz="4" w:space="0" w:color="auto"/>
              <w:left w:val="single" w:sz="4" w:space="0" w:color="auto"/>
              <w:bottom w:val="single" w:sz="4" w:space="0" w:color="auto"/>
              <w:right w:val="single" w:sz="4" w:space="0" w:color="auto"/>
            </w:tcBorders>
          </w:tcPr>
          <w:p w:rsidR="007436BA" w:rsidRPr="002C37D3" w:rsidRDefault="007436BA" w:rsidP="001106B3">
            <w:pPr>
              <w:pStyle w:val="ConsPlusNormal"/>
              <w:rPr>
                <w:rFonts w:ascii="Times New Roman" w:hAnsi="Times New Roman" w:cs="Times New Roman"/>
                <w:sz w:val="22"/>
                <w:szCs w:val="22"/>
              </w:rPr>
            </w:pPr>
            <w:r w:rsidRPr="002C37D3">
              <w:rPr>
                <w:rFonts w:ascii="Times New Roman" w:hAnsi="Times New Roman" w:cs="Times New Roman"/>
                <w:sz w:val="22"/>
                <w:szCs w:val="22"/>
              </w:rPr>
              <w:t>Формирования ландшафтов</w:t>
            </w:r>
          </w:p>
        </w:tc>
        <w:tc>
          <w:tcPr>
            <w:tcW w:w="1272" w:type="dxa"/>
            <w:tcBorders>
              <w:top w:val="single" w:sz="4" w:space="0" w:color="auto"/>
              <w:left w:val="single" w:sz="4" w:space="0" w:color="auto"/>
              <w:bottom w:val="single" w:sz="4" w:space="0" w:color="auto"/>
              <w:right w:val="single" w:sz="4" w:space="0" w:color="auto"/>
            </w:tcBorders>
          </w:tcPr>
          <w:p w:rsidR="007436BA" w:rsidRPr="002C37D3" w:rsidRDefault="007436BA" w:rsidP="001106B3">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w:t>
            </w:r>
          </w:p>
        </w:tc>
        <w:tc>
          <w:tcPr>
            <w:tcW w:w="1340" w:type="dxa"/>
            <w:tcBorders>
              <w:top w:val="single" w:sz="4" w:space="0" w:color="auto"/>
              <w:left w:val="single" w:sz="4" w:space="0" w:color="auto"/>
              <w:bottom w:val="single" w:sz="4" w:space="0" w:color="auto"/>
              <w:right w:val="single" w:sz="4" w:space="0" w:color="auto"/>
            </w:tcBorders>
          </w:tcPr>
          <w:p w:rsidR="007436BA" w:rsidRPr="002C37D3" w:rsidRDefault="007436BA" w:rsidP="001106B3">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w:t>
            </w:r>
          </w:p>
        </w:tc>
        <w:tc>
          <w:tcPr>
            <w:tcW w:w="2123" w:type="dxa"/>
            <w:tcBorders>
              <w:top w:val="single" w:sz="4" w:space="0" w:color="auto"/>
              <w:left w:val="single" w:sz="4" w:space="0" w:color="auto"/>
              <w:bottom w:val="single" w:sz="4" w:space="0" w:color="auto"/>
              <w:right w:val="single" w:sz="4" w:space="0" w:color="auto"/>
            </w:tcBorders>
          </w:tcPr>
          <w:p w:rsidR="007436BA" w:rsidRPr="002C37D3" w:rsidRDefault="007436BA" w:rsidP="001106B3">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w:t>
            </w:r>
          </w:p>
        </w:tc>
      </w:tr>
      <w:tr w:rsidR="007436BA" w:rsidRPr="002C37D3" w:rsidTr="001106B3">
        <w:tc>
          <w:tcPr>
            <w:tcW w:w="532" w:type="dxa"/>
            <w:tcBorders>
              <w:top w:val="single" w:sz="4" w:space="0" w:color="auto"/>
              <w:left w:val="single" w:sz="4" w:space="0" w:color="auto"/>
              <w:bottom w:val="single" w:sz="4" w:space="0" w:color="auto"/>
              <w:right w:val="single" w:sz="4" w:space="0" w:color="auto"/>
            </w:tcBorders>
          </w:tcPr>
          <w:p w:rsidR="007436BA" w:rsidRPr="002C37D3" w:rsidRDefault="007436BA" w:rsidP="001106B3">
            <w:pPr>
              <w:pStyle w:val="ConsPlusNormal"/>
              <w:rPr>
                <w:rFonts w:ascii="Times New Roman" w:hAnsi="Times New Roman" w:cs="Times New Roman"/>
                <w:sz w:val="22"/>
                <w:szCs w:val="22"/>
              </w:rPr>
            </w:pPr>
          </w:p>
        </w:tc>
        <w:tc>
          <w:tcPr>
            <w:tcW w:w="4362" w:type="dxa"/>
            <w:tcBorders>
              <w:top w:val="single" w:sz="4" w:space="0" w:color="auto"/>
              <w:left w:val="single" w:sz="4" w:space="0" w:color="auto"/>
              <w:bottom w:val="single" w:sz="4" w:space="0" w:color="auto"/>
              <w:right w:val="single" w:sz="4" w:space="0" w:color="auto"/>
            </w:tcBorders>
          </w:tcPr>
          <w:p w:rsidR="007436BA" w:rsidRPr="002C37D3" w:rsidRDefault="007436BA" w:rsidP="001106B3">
            <w:pPr>
              <w:pStyle w:val="ConsPlusNormal"/>
              <w:rPr>
                <w:rFonts w:ascii="Times New Roman" w:hAnsi="Times New Roman" w:cs="Times New Roman"/>
                <w:sz w:val="22"/>
                <w:szCs w:val="22"/>
              </w:rPr>
            </w:pPr>
            <w:r w:rsidRPr="002C37D3">
              <w:rPr>
                <w:rFonts w:ascii="Times New Roman" w:hAnsi="Times New Roman" w:cs="Times New Roman"/>
                <w:sz w:val="22"/>
                <w:szCs w:val="22"/>
              </w:rPr>
              <w:t>Удаления малоценной растительности</w:t>
            </w:r>
          </w:p>
        </w:tc>
        <w:tc>
          <w:tcPr>
            <w:tcW w:w="1272" w:type="dxa"/>
            <w:tcBorders>
              <w:top w:val="single" w:sz="4" w:space="0" w:color="auto"/>
              <w:left w:val="single" w:sz="4" w:space="0" w:color="auto"/>
              <w:bottom w:val="single" w:sz="4" w:space="0" w:color="auto"/>
              <w:right w:val="single" w:sz="4" w:space="0" w:color="auto"/>
            </w:tcBorders>
          </w:tcPr>
          <w:p w:rsidR="007436BA" w:rsidRPr="002C37D3" w:rsidRDefault="007436BA" w:rsidP="001106B3">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w:t>
            </w:r>
          </w:p>
        </w:tc>
        <w:tc>
          <w:tcPr>
            <w:tcW w:w="1340" w:type="dxa"/>
            <w:tcBorders>
              <w:top w:val="single" w:sz="4" w:space="0" w:color="auto"/>
              <w:left w:val="single" w:sz="4" w:space="0" w:color="auto"/>
              <w:bottom w:val="single" w:sz="4" w:space="0" w:color="auto"/>
              <w:right w:val="single" w:sz="4" w:space="0" w:color="auto"/>
            </w:tcBorders>
          </w:tcPr>
          <w:p w:rsidR="007436BA" w:rsidRPr="002C37D3" w:rsidRDefault="007436BA" w:rsidP="001106B3">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w:t>
            </w:r>
          </w:p>
        </w:tc>
        <w:tc>
          <w:tcPr>
            <w:tcW w:w="2123" w:type="dxa"/>
            <w:tcBorders>
              <w:top w:val="single" w:sz="4" w:space="0" w:color="auto"/>
              <w:left w:val="single" w:sz="4" w:space="0" w:color="auto"/>
              <w:bottom w:val="single" w:sz="4" w:space="0" w:color="auto"/>
              <w:right w:val="single" w:sz="4" w:space="0" w:color="auto"/>
            </w:tcBorders>
          </w:tcPr>
          <w:p w:rsidR="007436BA" w:rsidRPr="002C37D3" w:rsidRDefault="007436BA" w:rsidP="001106B3">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w:t>
            </w:r>
          </w:p>
        </w:tc>
      </w:tr>
      <w:tr w:rsidR="007436BA" w:rsidRPr="002C37D3" w:rsidTr="001106B3">
        <w:tc>
          <w:tcPr>
            <w:tcW w:w="532" w:type="dxa"/>
            <w:tcBorders>
              <w:top w:val="single" w:sz="4" w:space="0" w:color="auto"/>
              <w:left w:val="single" w:sz="4" w:space="0" w:color="auto"/>
              <w:bottom w:val="single" w:sz="4" w:space="0" w:color="auto"/>
              <w:right w:val="single" w:sz="4" w:space="0" w:color="auto"/>
            </w:tcBorders>
          </w:tcPr>
          <w:p w:rsidR="007436BA" w:rsidRPr="002C37D3" w:rsidRDefault="007436BA" w:rsidP="001106B3">
            <w:pPr>
              <w:pStyle w:val="ConsPlusNormal"/>
              <w:rPr>
                <w:rFonts w:ascii="Times New Roman" w:hAnsi="Times New Roman" w:cs="Times New Roman"/>
                <w:sz w:val="22"/>
                <w:szCs w:val="22"/>
              </w:rPr>
            </w:pPr>
          </w:p>
        </w:tc>
        <w:tc>
          <w:tcPr>
            <w:tcW w:w="4362" w:type="dxa"/>
            <w:tcBorders>
              <w:top w:val="single" w:sz="4" w:space="0" w:color="auto"/>
              <w:left w:val="single" w:sz="4" w:space="0" w:color="auto"/>
              <w:bottom w:val="single" w:sz="4" w:space="0" w:color="auto"/>
              <w:right w:val="single" w:sz="4" w:space="0" w:color="auto"/>
            </w:tcBorders>
          </w:tcPr>
          <w:p w:rsidR="007436BA" w:rsidRPr="002C37D3" w:rsidRDefault="007436BA" w:rsidP="001106B3">
            <w:pPr>
              <w:pStyle w:val="ConsPlusNormal"/>
              <w:rPr>
                <w:rFonts w:ascii="Times New Roman" w:hAnsi="Times New Roman" w:cs="Times New Roman"/>
                <w:sz w:val="22"/>
                <w:szCs w:val="22"/>
              </w:rPr>
            </w:pPr>
            <w:r w:rsidRPr="002C37D3">
              <w:rPr>
                <w:rFonts w:ascii="Times New Roman" w:hAnsi="Times New Roman" w:cs="Times New Roman"/>
                <w:sz w:val="22"/>
                <w:szCs w:val="22"/>
              </w:rPr>
              <w:t>Содействия естественному возобновлению</w:t>
            </w:r>
          </w:p>
        </w:tc>
        <w:tc>
          <w:tcPr>
            <w:tcW w:w="1272" w:type="dxa"/>
            <w:tcBorders>
              <w:top w:val="single" w:sz="4" w:space="0" w:color="auto"/>
              <w:left w:val="single" w:sz="4" w:space="0" w:color="auto"/>
              <w:bottom w:val="single" w:sz="4" w:space="0" w:color="auto"/>
              <w:right w:val="single" w:sz="4" w:space="0" w:color="auto"/>
            </w:tcBorders>
          </w:tcPr>
          <w:p w:rsidR="007436BA" w:rsidRPr="002C37D3" w:rsidRDefault="007436BA" w:rsidP="001106B3">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w:t>
            </w:r>
          </w:p>
        </w:tc>
        <w:tc>
          <w:tcPr>
            <w:tcW w:w="1340" w:type="dxa"/>
            <w:tcBorders>
              <w:top w:val="single" w:sz="4" w:space="0" w:color="auto"/>
              <w:left w:val="single" w:sz="4" w:space="0" w:color="auto"/>
              <w:bottom w:val="single" w:sz="4" w:space="0" w:color="auto"/>
              <w:right w:val="single" w:sz="4" w:space="0" w:color="auto"/>
            </w:tcBorders>
          </w:tcPr>
          <w:p w:rsidR="007436BA" w:rsidRPr="002C37D3" w:rsidRDefault="007436BA" w:rsidP="001106B3">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w:t>
            </w:r>
          </w:p>
        </w:tc>
        <w:tc>
          <w:tcPr>
            <w:tcW w:w="2123" w:type="dxa"/>
            <w:tcBorders>
              <w:top w:val="single" w:sz="4" w:space="0" w:color="auto"/>
              <w:left w:val="single" w:sz="4" w:space="0" w:color="auto"/>
              <w:bottom w:val="single" w:sz="4" w:space="0" w:color="auto"/>
              <w:right w:val="single" w:sz="4" w:space="0" w:color="auto"/>
            </w:tcBorders>
          </w:tcPr>
          <w:p w:rsidR="007436BA" w:rsidRPr="002C37D3" w:rsidRDefault="007436BA" w:rsidP="001106B3">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w:t>
            </w:r>
          </w:p>
        </w:tc>
      </w:tr>
      <w:tr w:rsidR="007436BA" w:rsidRPr="002C37D3" w:rsidTr="001106B3">
        <w:tc>
          <w:tcPr>
            <w:tcW w:w="532" w:type="dxa"/>
            <w:tcBorders>
              <w:top w:val="single" w:sz="4" w:space="0" w:color="auto"/>
              <w:left w:val="single" w:sz="4" w:space="0" w:color="auto"/>
              <w:bottom w:val="single" w:sz="4" w:space="0" w:color="auto"/>
              <w:right w:val="single" w:sz="4" w:space="0" w:color="auto"/>
            </w:tcBorders>
          </w:tcPr>
          <w:p w:rsidR="007436BA" w:rsidRPr="002C37D3" w:rsidRDefault="007436BA" w:rsidP="001106B3">
            <w:pPr>
              <w:pStyle w:val="ConsPlusNormal"/>
              <w:rPr>
                <w:rFonts w:ascii="Times New Roman" w:hAnsi="Times New Roman" w:cs="Times New Roman"/>
                <w:sz w:val="22"/>
                <w:szCs w:val="22"/>
              </w:rPr>
            </w:pPr>
          </w:p>
        </w:tc>
        <w:tc>
          <w:tcPr>
            <w:tcW w:w="4362" w:type="dxa"/>
            <w:tcBorders>
              <w:top w:val="single" w:sz="4" w:space="0" w:color="auto"/>
              <w:left w:val="single" w:sz="4" w:space="0" w:color="auto"/>
              <w:bottom w:val="single" w:sz="4" w:space="0" w:color="auto"/>
              <w:right w:val="single" w:sz="4" w:space="0" w:color="auto"/>
            </w:tcBorders>
          </w:tcPr>
          <w:p w:rsidR="007436BA" w:rsidRPr="002C37D3" w:rsidRDefault="007436BA" w:rsidP="001106B3">
            <w:pPr>
              <w:pStyle w:val="ConsPlusNormal"/>
              <w:rPr>
                <w:rFonts w:ascii="Times New Roman" w:hAnsi="Times New Roman" w:cs="Times New Roman"/>
                <w:sz w:val="22"/>
                <w:szCs w:val="22"/>
              </w:rPr>
            </w:pPr>
            <w:r w:rsidRPr="002C37D3">
              <w:rPr>
                <w:rFonts w:ascii="Times New Roman" w:hAnsi="Times New Roman" w:cs="Times New Roman"/>
                <w:sz w:val="22"/>
                <w:szCs w:val="22"/>
              </w:rPr>
              <w:t>Ухода за подростом</w:t>
            </w:r>
          </w:p>
        </w:tc>
        <w:tc>
          <w:tcPr>
            <w:tcW w:w="1272" w:type="dxa"/>
            <w:tcBorders>
              <w:top w:val="single" w:sz="4" w:space="0" w:color="auto"/>
              <w:left w:val="single" w:sz="4" w:space="0" w:color="auto"/>
              <w:bottom w:val="single" w:sz="4" w:space="0" w:color="auto"/>
              <w:right w:val="single" w:sz="4" w:space="0" w:color="auto"/>
            </w:tcBorders>
          </w:tcPr>
          <w:p w:rsidR="007436BA" w:rsidRPr="002C37D3" w:rsidRDefault="007436BA" w:rsidP="001106B3">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w:t>
            </w:r>
          </w:p>
        </w:tc>
        <w:tc>
          <w:tcPr>
            <w:tcW w:w="1340" w:type="dxa"/>
            <w:tcBorders>
              <w:top w:val="single" w:sz="4" w:space="0" w:color="auto"/>
              <w:left w:val="single" w:sz="4" w:space="0" w:color="auto"/>
              <w:bottom w:val="single" w:sz="4" w:space="0" w:color="auto"/>
              <w:right w:val="single" w:sz="4" w:space="0" w:color="auto"/>
            </w:tcBorders>
          </w:tcPr>
          <w:p w:rsidR="007436BA" w:rsidRPr="002C37D3" w:rsidRDefault="007436BA" w:rsidP="001106B3">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w:t>
            </w:r>
          </w:p>
        </w:tc>
        <w:tc>
          <w:tcPr>
            <w:tcW w:w="2123" w:type="dxa"/>
            <w:tcBorders>
              <w:top w:val="single" w:sz="4" w:space="0" w:color="auto"/>
              <w:left w:val="single" w:sz="4" w:space="0" w:color="auto"/>
              <w:bottom w:val="single" w:sz="4" w:space="0" w:color="auto"/>
              <w:right w:val="single" w:sz="4" w:space="0" w:color="auto"/>
            </w:tcBorders>
          </w:tcPr>
          <w:p w:rsidR="007436BA" w:rsidRPr="002C37D3" w:rsidRDefault="007436BA" w:rsidP="001106B3">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w:t>
            </w:r>
          </w:p>
        </w:tc>
      </w:tr>
      <w:tr w:rsidR="007436BA" w:rsidRPr="002C37D3" w:rsidTr="001106B3">
        <w:tc>
          <w:tcPr>
            <w:tcW w:w="532" w:type="dxa"/>
            <w:tcBorders>
              <w:top w:val="single" w:sz="4" w:space="0" w:color="auto"/>
              <w:left w:val="single" w:sz="4" w:space="0" w:color="auto"/>
              <w:bottom w:val="single" w:sz="4" w:space="0" w:color="auto"/>
              <w:right w:val="single" w:sz="4" w:space="0" w:color="auto"/>
            </w:tcBorders>
          </w:tcPr>
          <w:p w:rsidR="007436BA" w:rsidRPr="002C37D3" w:rsidRDefault="007436BA" w:rsidP="001106B3">
            <w:pPr>
              <w:pStyle w:val="ConsPlusNormal"/>
              <w:rPr>
                <w:rFonts w:ascii="Times New Roman" w:hAnsi="Times New Roman" w:cs="Times New Roman"/>
                <w:sz w:val="22"/>
                <w:szCs w:val="22"/>
              </w:rPr>
            </w:pPr>
          </w:p>
        </w:tc>
        <w:tc>
          <w:tcPr>
            <w:tcW w:w="4362" w:type="dxa"/>
            <w:tcBorders>
              <w:top w:val="single" w:sz="4" w:space="0" w:color="auto"/>
              <w:left w:val="single" w:sz="4" w:space="0" w:color="auto"/>
              <w:bottom w:val="single" w:sz="4" w:space="0" w:color="auto"/>
              <w:right w:val="single" w:sz="4" w:space="0" w:color="auto"/>
            </w:tcBorders>
          </w:tcPr>
          <w:p w:rsidR="007436BA" w:rsidRPr="002C37D3" w:rsidRDefault="007436BA" w:rsidP="001106B3">
            <w:pPr>
              <w:pStyle w:val="ConsPlusNormal"/>
              <w:rPr>
                <w:rFonts w:ascii="Times New Roman" w:hAnsi="Times New Roman" w:cs="Times New Roman"/>
                <w:sz w:val="22"/>
                <w:szCs w:val="22"/>
              </w:rPr>
            </w:pPr>
            <w:r w:rsidRPr="002C37D3">
              <w:rPr>
                <w:rFonts w:ascii="Times New Roman" w:hAnsi="Times New Roman" w:cs="Times New Roman"/>
                <w:sz w:val="22"/>
                <w:szCs w:val="22"/>
              </w:rPr>
              <w:t>Ухода за существующими и созданными лесными ландшафтами</w:t>
            </w:r>
          </w:p>
        </w:tc>
        <w:tc>
          <w:tcPr>
            <w:tcW w:w="1272" w:type="dxa"/>
            <w:tcBorders>
              <w:top w:val="single" w:sz="4" w:space="0" w:color="auto"/>
              <w:left w:val="single" w:sz="4" w:space="0" w:color="auto"/>
              <w:bottom w:val="single" w:sz="4" w:space="0" w:color="auto"/>
              <w:right w:val="single" w:sz="4" w:space="0" w:color="auto"/>
            </w:tcBorders>
          </w:tcPr>
          <w:p w:rsidR="007436BA" w:rsidRPr="002C37D3" w:rsidRDefault="007436BA" w:rsidP="001106B3">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w:t>
            </w:r>
          </w:p>
        </w:tc>
        <w:tc>
          <w:tcPr>
            <w:tcW w:w="1340" w:type="dxa"/>
            <w:tcBorders>
              <w:top w:val="single" w:sz="4" w:space="0" w:color="auto"/>
              <w:left w:val="single" w:sz="4" w:space="0" w:color="auto"/>
              <w:bottom w:val="single" w:sz="4" w:space="0" w:color="auto"/>
              <w:right w:val="single" w:sz="4" w:space="0" w:color="auto"/>
            </w:tcBorders>
          </w:tcPr>
          <w:p w:rsidR="007436BA" w:rsidRPr="002C37D3" w:rsidRDefault="007436BA" w:rsidP="001106B3">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w:t>
            </w:r>
          </w:p>
        </w:tc>
        <w:tc>
          <w:tcPr>
            <w:tcW w:w="2123" w:type="dxa"/>
            <w:tcBorders>
              <w:top w:val="single" w:sz="4" w:space="0" w:color="auto"/>
              <w:left w:val="single" w:sz="4" w:space="0" w:color="auto"/>
              <w:bottom w:val="single" w:sz="4" w:space="0" w:color="auto"/>
              <w:right w:val="single" w:sz="4" w:space="0" w:color="auto"/>
            </w:tcBorders>
          </w:tcPr>
          <w:p w:rsidR="007436BA" w:rsidRPr="002C37D3" w:rsidRDefault="007436BA" w:rsidP="001106B3">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w:t>
            </w:r>
          </w:p>
        </w:tc>
      </w:tr>
      <w:tr w:rsidR="007436BA" w:rsidRPr="002C37D3" w:rsidTr="001106B3">
        <w:tc>
          <w:tcPr>
            <w:tcW w:w="532" w:type="dxa"/>
            <w:tcBorders>
              <w:top w:val="single" w:sz="4" w:space="0" w:color="auto"/>
              <w:left w:val="single" w:sz="4" w:space="0" w:color="auto"/>
              <w:bottom w:val="single" w:sz="4" w:space="0" w:color="auto"/>
              <w:right w:val="single" w:sz="4" w:space="0" w:color="auto"/>
            </w:tcBorders>
          </w:tcPr>
          <w:p w:rsidR="007436BA" w:rsidRPr="002C37D3" w:rsidRDefault="007436BA" w:rsidP="001106B3">
            <w:pPr>
              <w:pStyle w:val="ConsPlusNormal"/>
              <w:rPr>
                <w:rFonts w:ascii="Times New Roman" w:hAnsi="Times New Roman" w:cs="Times New Roman"/>
                <w:sz w:val="22"/>
                <w:szCs w:val="22"/>
              </w:rPr>
            </w:pPr>
          </w:p>
        </w:tc>
        <w:tc>
          <w:tcPr>
            <w:tcW w:w="4362" w:type="dxa"/>
            <w:tcBorders>
              <w:top w:val="single" w:sz="4" w:space="0" w:color="auto"/>
              <w:left w:val="single" w:sz="4" w:space="0" w:color="auto"/>
              <w:bottom w:val="single" w:sz="4" w:space="0" w:color="auto"/>
              <w:right w:val="single" w:sz="4" w:space="0" w:color="auto"/>
            </w:tcBorders>
          </w:tcPr>
          <w:p w:rsidR="007436BA" w:rsidRPr="002C37D3" w:rsidRDefault="007436BA" w:rsidP="001106B3">
            <w:pPr>
              <w:pStyle w:val="ConsPlusNormal"/>
              <w:rPr>
                <w:rFonts w:ascii="Times New Roman" w:hAnsi="Times New Roman" w:cs="Times New Roman"/>
                <w:sz w:val="22"/>
                <w:szCs w:val="22"/>
              </w:rPr>
            </w:pPr>
            <w:r w:rsidRPr="002C37D3">
              <w:rPr>
                <w:rFonts w:ascii="Times New Roman" w:hAnsi="Times New Roman" w:cs="Times New Roman"/>
                <w:sz w:val="22"/>
                <w:szCs w:val="22"/>
              </w:rPr>
              <w:t>Переформирования и обновления насаждений</w:t>
            </w:r>
          </w:p>
        </w:tc>
        <w:tc>
          <w:tcPr>
            <w:tcW w:w="1272" w:type="dxa"/>
            <w:tcBorders>
              <w:top w:val="single" w:sz="4" w:space="0" w:color="auto"/>
              <w:left w:val="single" w:sz="4" w:space="0" w:color="auto"/>
              <w:bottom w:val="single" w:sz="4" w:space="0" w:color="auto"/>
              <w:right w:val="single" w:sz="4" w:space="0" w:color="auto"/>
            </w:tcBorders>
          </w:tcPr>
          <w:p w:rsidR="007436BA" w:rsidRPr="002C37D3" w:rsidRDefault="007436BA" w:rsidP="001106B3">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w:t>
            </w:r>
          </w:p>
        </w:tc>
        <w:tc>
          <w:tcPr>
            <w:tcW w:w="1340" w:type="dxa"/>
            <w:tcBorders>
              <w:top w:val="single" w:sz="4" w:space="0" w:color="auto"/>
              <w:left w:val="single" w:sz="4" w:space="0" w:color="auto"/>
              <w:bottom w:val="single" w:sz="4" w:space="0" w:color="auto"/>
              <w:right w:val="single" w:sz="4" w:space="0" w:color="auto"/>
            </w:tcBorders>
          </w:tcPr>
          <w:p w:rsidR="007436BA" w:rsidRPr="002C37D3" w:rsidRDefault="007436BA" w:rsidP="001106B3">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w:t>
            </w:r>
          </w:p>
        </w:tc>
        <w:tc>
          <w:tcPr>
            <w:tcW w:w="2123" w:type="dxa"/>
            <w:tcBorders>
              <w:top w:val="single" w:sz="4" w:space="0" w:color="auto"/>
              <w:left w:val="single" w:sz="4" w:space="0" w:color="auto"/>
              <w:bottom w:val="single" w:sz="4" w:space="0" w:color="auto"/>
              <w:right w:val="single" w:sz="4" w:space="0" w:color="auto"/>
            </w:tcBorders>
          </w:tcPr>
          <w:p w:rsidR="007436BA" w:rsidRPr="002C37D3" w:rsidRDefault="007436BA" w:rsidP="001106B3">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w:t>
            </w:r>
          </w:p>
        </w:tc>
      </w:tr>
      <w:tr w:rsidR="007436BA" w:rsidRPr="002C37D3" w:rsidTr="001106B3">
        <w:tc>
          <w:tcPr>
            <w:tcW w:w="532" w:type="dxa"/>
            <w:tcBorders>
              <w:top w:val="single" w:sz="4" w:space="0" w:color="auto"/>
              <w:left w:val="single" w:sz="4" w:space="0" w:color="auto"/>
              <w:bottom w:val="single" w:sz="4" w:space="0" w:color="auto"/>
              <w:right w:val="single" w:sz="4" w:space="0" w:color="auto"/>
            </w:tcBorders>
          </w:tcPr>
          <w:p w:rsidR="007436BA" w:rsidRPr="002C37D3" w:rsidRDefault="007436BA" w:rsidP="001106B3">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2.</w:t>
            </w:r>
          </w:p>
        </w:tc>
        <w:tc>
          <w:tcPr>
            <w:tcW w:w="4362" w:type="dxa"/>
            <w:tcBorders>
              <w:top w:val="single" w:sz="4" w:space="0" w:color="auto"/>
              <w:left w:val="single" w:sz="4" w:space="0" w:color="auto"/>
              <w:bottom w:val="single" w:sz="4" w:space="0" w:color="auto"/>
              <w:right w:val="single" w:sz="4" w:space="0" w:color="auto"/>
            </w:tcBorders>
          </w:tcPr>
          <w:p w:rsidR="007436BA" w:rsidRPr="002C37D3" w:rsidRDefault="007436BA" w:rsidP="001106B3">
            <w:pPr>
              <w:pStyle w:val="ConsPlusNormal"/>
              <w:rPr>
                <w:rFonts w:ascii="Times New Roman" w:hAnsi="Times New Roman" w:cs="Times New Roman"/>
                <w:sz w:val="22"/>
                <w:szCs w:val="22"/>
              </w:rPr>
            </w:pPr>
            <w:r w:rsidRPr="002C37D3">
              <w:rPr>
                <w:rFonts w:ascii="Times New Roman" w:hAnsi="Times New Roman" w:cs="Times New Roman"/>
                <w:sz w:val="22"/>
                <w:szCs w:val="22"/>
              </w:rPr>
              <w:t>Рубки реконструкции</w:t>
            </w:r>
          </w:p>
        </w:tc>
        <w:tc>
          <w:tcPr>
            <w:tcW w:w="1272" w:type="dxa"/>
            <w:tcBorders>
              <w:top w:val="single" w:sz="4" w:space="0" w:color="auto"/>
              <w:left w:val="single" w:sz="4" w:space="0" w:color="auto"/>
              <w:bottom w:val="single" w:sz="4" w:space="0" w:color="auto"/>
              <w:right w:val="single" w:sz="4" w:space="0" w:color="auto"/>
            </w:tcBorders>
          </w:tcPr>
          <w:p w:rsidR="007436BA" w:rsidRPr="002C37D3" w:rsidRDefault="007436BA" w:rsidP="001106B3">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w:t>
            </w:r>
          </w:p>
        </w:tc>
        <w:tc>
          <w:tcPr>
            <w:tcW w:w="1340" w:type="dxa"/>
            <w:tcBorders>
              <w:top w:val="single" w:sz="4" w:space="0" w:color="auto"/>
              <w:left w:val="single" w:sz="4" w:space="0" w:color="auto"/>
              <w:bottom w:val="single" w:sz="4" w:space="0" w:color="auto"/>
              <w:right w:val="single" w:sz="4" w:space="0" w:color="auto"/>
            </w:tcBorders>
          </w:tcPr>
          <w:p w:rsidR="007436BA" w:rsidRPr="002C37D3" w:rsidRDefault="007436BA" w:rsidP="001106B3">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w:t>
            </w:r>
          </w:p>
        </w:tc>
        <w:tc>
          <w:tcPr>
            <w:tcW w:w="2123" w:type="dxa"/>
            <w:tcBorders>
              <w:top w:val="single" w:sz="4" w:space="0" w:color="auto"/>
              <w:left w:val="single" w:sz="4" w:space="0" w:color="auto"/>
              <w:bottom w:val="single" w:sz="4" w:space="0" w:color="auto"/>
              <w:right w:val="single" w:sz="4" w:space="0" w:color="auto"/>
            </w:tcBorders>
          </w:tcPr>
          <w:p w:rsidR="007436BA" w:rsidRPr="002C37D3" w:rsidRDefault="007436BA" w:rsidP="001106B3">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w:t>
            </w:r>
          </w:p>
        </w:tc>
      </w:tr>
      <w:tr w:rsidR="007436BA" w:rsidRPr="002C37D3" w:rsidTr="001106B3">
        <w:tc>
          <w:tcPr>
            <w:tcW w:w="532" w:type="dxa"/>
            <w:tcBorders>
              <w:top w:val="single" w:sz="4" w:space="0" w:color="auto"/>
              <w:left w:val="single" w:sz="4" w:space="0" w:color="auto"/>
              <w:bottom w:val="single" w:sz="4" w:space="0" w:color="auto"/>
              <w:right w:val="single" w:sz="4" w:space="0" w:color="auto"/>
            </w:tcBorders>
          </w:tcPr>
          <w:p w:rsidR="007436BA" w:rsidRPr="002C37D3" w:rsidRDefault="007436BA" w:rsidP="001106B3">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3.</w:t>
            </w:r>
          </w:p>
        </w:tc>
        <w:tc>
          <w:tcPr>
            <w:tcW w:w="4362" w:type="dxa"/>
            <w:tcBorders>
              <w:top w:val="single" w:sz="4" w:space="0" w:color="auto"/>
              <w:left w:val="single" w:sz="4" w:space="0" w:color="auto"/>
              <w:bottom w:val="single" w:sz="4" w:space="0" w:color="auto"/>
              <w:right w:val="single" w:sz="4" w:space="0" w:color="auto"/>
            </w:tcBorders>
          </w:tcPr>
          <w:p w:rsidR="007436BA" w:rsidRPr="002C37D3" w:rsidRDefault="007436BA" w:rsidP="001106B3">
            <w:pPr>
              <w:pStyle w:val="ConsPlusNormal"/>
              <w:rPr>
                <w:rFonts w:ascii="Times New Roman" w:hAnsi="Times New Roman" w:cs="Times New Roman"/>
                <w:sz w:val="22"/>
                <w:szCs w:val="22"/>
              </w:rPr>
            </w:pPr>
            <w:r w:rsidRPr="002C37D3">
              <w:rPr>
                <w:rFonts w:ascii="Times New Roman" w:hAnsi="Times New Roman" w:cs="Times New Roman"/>
                <w:sz w:val="22"/>
                <w:szCs w:val="22"/>
              </w:rPr>
              <w:t>Прочие рубки с целью:</w:t>
            </w:r>
          </w:p>
        </w:tc>
        <w:tc>
          <w:tcPr>
            <w:tcW w:w="1272" w:type="dxa"/>
            <w:tcBorders>
              <w:top w:val="single" w:sz="4" w:space="0" w:color="auto"/>
              <w:left w:val="single" w:sz="4" w:space="0" w:color="auto"/>
              <w:bottom w:val="single" w:sz="4" w:space="0" w:color="auto"/>
              <w:right w:val="single" w:sz="4" w:space="0" w:color="auto"/>
            </w:tcBorders>
          </w:tcPr>
          <w:p w:rsidR="007436BA" w:rsidRPr="002C37D3" w:rsidRDefault="007436BA" w:rsidP="001106B3">
            <w:pPr>
              <w:pStyle w:val="ConsPlusNormal"/>
              <w:rPr>
                <w:rFonts w:ascii="Times New Roman" w:hAnsi="Times New Roman" w:cs="Times New Roman"/>
                <w:sz w:val="22"/>
                <w:szCs w:val="22"/>
              </w:rPr>
            </w:pPr>
          </w:p>
        </w:tc>
        <w:tc>
          <w:tcPr>
            <w:tcW w:w="1340" w:type="dxa"/>
            <w:tcBorders>
              <w:top w:val="single" w:sz="4" w:space="0" w:color="auto"/>
              <w:left w:val="single" w:sz="4" w:space="0" w:color="auto"/>
              <w:bottom w:val="single" w:sz="4" w:space="0" w:color="auto"/>
              <w:right w:val="single" w:sz="4" w:space="0" w:color="auto"/>
            </w:tcBorders>
          </w:tcPr>
          <w:p w:rsidR="007436BA" w:rsidRPr="002C37D3" w:rsidRDefault="007436BA" w:rsidP="001106B3">
            <w:pPr>
              <w:pStyle w:val="ConsPlusNormal"/>
              <w:rPr>
                <w:rFonts w:ascii="Times New Roman" w:hAnsi="Times New Roman" w:cs="Times New Roman"/>
                <w:sz w:val="22"/>
                <w:szCs w:val="22"/>
              </w:rPr>
            </w:pPr>
          </w:p>
        </w:tc>
        <w:tc>
          <w:tcPr>
            <w:tcW w:w="2123" w:type="dxa"/>
            <w:tcBorders>
              <w:top w:val="single" w:sz="4" w:space="0" w:color="auto"/>
              <w:left w:val="single" w:sz="4" w:space="0" w:color="auto"/>
              <w:bottom w:val="single" w:sz="4" w:space="0" w:color="auto"/>
              <w:right w:val="single" w:sz="4" w:space="0" w:color="auto"/>
            </w:tcBorders>
          </w:tcPr>
          <w:p w:rsidR="007436BA" w:rsidRPr="002C37D3" w:rsidRDefault="007436BA" w:rsidP="001106B3">
            <w:pPr>
              <w:pStyle w:val="ConsPlusNormal"/>
              <w:rPr>
                <w:rFonts w:ascii="Times New Roman" w:hAnsi="Times New Roman" w:cs="Times New Roman"/>
                <w:sz w:val="22"/>
                <w:szCs w:val="22"/>
              </w:rPr>
            </w:pPr>
          </w:p>
        </w:tc>
      </w:tr>
      <w:tr w:rsidR="007436BA" w:rsidRPr="002C37D3" w:rsidTr="001106B3">
        <w:tc>
          <w:tcPr>
            <w:tcW w:w="532" w:type="dxa"/>
            <w:tcBorders>
              <w:top w:val="single" w:sz="4" w:space="0" w:color="auto"/>
              <w:left w:val="single" w:sz="4" w:space="0" w:color="auto"/>
              <w:bottom w:val="single" w:sz="4" w:space="0" w:color="auto"/>
              <w:right w:val="single" w:sz="4" w:space="0" w:color="auto"/>
            </w:tcBorders>
          </w:tcPr>
          <w:p w:rsidR="007436BA" w:rsidRPr="002C37D3" w:rsidRDefault="007436BA" w:rsidP="001106B3">
            <w:pPr>
              <w:pStyle w:val="ConsPlusNormal"/>
              <w:rPr>
                <w:rFonts w:ascii="Times New Roman" w:hAnsi="Times New Roman" w:cs="Times New Roman"/>
                <w:sz w:val="22"/>
                <w:szCs w:val="22"/>
              </w:rPr>
            </w:pPr>
          </w:p>
        </w:tc>
        <w:tc>
          <w:tcPr>
            <w:tcW w:w="4362" w:type="dxa"/>
            <w:tcBorders>
              <w:top w:val="single" w:sz="4" w:space="0" w:color="auto"/>
              <w:left w:val="single" w:sz="4" w:space="0" w:color="auto"/>
              <w:bottom w:val="single" w:sz="4" w:space="0" w:color="auto"/>
              <w:right w:val="single" w:sz="4" w:space="0" w:color="auto"/>
            </w:tcBorders>
          </w:tcPr>
          <w:p w:rsidR="007436BA" w:rsidRPr="002C37D3" w:rsidRDefault="007436BA" w:rsidP="001106B3">
            <w:pPr>
              <w:pStyle w:val="ConsPlusNormal"/>
              <w:rPr>
                <w:rFonts w:ascii="Times New Roman" w:hAnsi="Times New Roman" w:cs="Times New Roman"/>
                <w:sz w:val="22"/>
                <w:szCs w:val="22"/>
              </w:rPr>
            </w:pPr>
            <w:r w:rsidRPr="002C37D3">
              <w:rPr>
                <w:rFonts w:ascii="Times New Roman" w:hAnsi="Times New Roman" w:cs="Times New Roman"/>
                <w:sz w:val="22"/>
                <w:szCs w:val="22"/>
              </w:rPr>
              <w:t>Создания открытых ландшафтов, расчистки перспектив</w:t>
            </w:r>
          </w:p>
        </w:tc>
        <w:tc>
          <w:tcPr>
            <w:tcW w:w="1272" w:type="dxa"/>
            <w:tcBorders>
              <w:top w:val="single" w:sz="4" w:space="0" w:color="auto"/>
              <w:left w:val="single" w:sz="4" w:space="0" w:color="auto"/>
              <w:bottom w:val="single" w:sz="4" w:space="0" w:color="auto"/>
              <w:right w:val="single" w:sz="4" w:space="0" w:color="auto"/>
            </w:tcBorders>
          </w:tcPr>
          <w:p w:rsidR="007436BA" w:rsidRPr="002C37D3" w:rsidRDefault="007436BA" w:rsidP="001106B3">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w:t>
            </w:r>
          </w:p>
        </w:tc>
        <w:tc>
          <w:tcPr>
            <w:tcW w:w="1340" w:type="dxa"/>
            <w:tcBorders>
              <w:top w:val="single" w:sz="4" w:space="0" w:color="auto"/>
              <w:left w:val="single" w:sz="4" w:space="0" w:color="auto"/>
              <w:bottom w:val="single" w:sz="4" w:space="0" w:color="auto"/>
              <w:right w:val="single" w:sz="4" w:space="0" w:color="auto"/>
            </w:tcBorders>
          </w:tcPr>
          <w:p w:rsidR="007436BA" w:rsidRPr="002C37D3" w:rsidRDefault="007436BA" w:rsidP="001106B3">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w:t>
            </w:r>
          </w:p>
        </w:tc>
        <w:tc>
          <w:tcPr>
            <w:tcW w:w="2123" w:type="dxa"/>
            <w:tcBorders>
              <w:top w:val="single" w:sz="4" w:space="0" w:color="auto"/>
              <w:left w:val="single" w:sz="4" w:space="0" w:color="auto"/>
              <w:bottom w:val="single" w:sz="4" w:space="0" w:color="auto"/>
              <w:right w:val="single" w:sz="4" w:space="0" w:color="auto"/>
            </w:tcBorders>
          </w:tcPr>
          <w:p w:rsidR="007436BA" w:rsidRPr="002C37D3" w:rsidRDefault="007436BA" w:rsidP="001106B3">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w:t>
            </w:r>
          </w:p>
        </w:tc>
      </w:tr>
      <w:tr w:rsidR="007436BA" w:rsidRPr="002C37D3" w:rsidTr="001106B3">
        <w:tc>
          <w:tcPr>
            <w:tcW w:w="532" w:type="dxa"/>
            <w:tcBorders>
              <w:top w:val="single" w:sz="4" w:space="0" w:color="auto"/>
              <w:left w:val="single" w:sz="4" w:space="0" w:color="auto"/>
              <w:bottom w:val="single" w:sz="4" w:space="0" w:color="auto"/>
              <w:right w:val="single" w:sz="4" w:space="0" w:color="auto"/>
            </w:tcBorders>
          </w:tcPr>
          <w:p w:rsidR="007436BA" w:rsidRPr="002C37D3" w:rsidRDefault="007436BA" w:rsidP="001106B3">
            <w:pPr>
              <w:pStyle w:val="ConsPlusNormal"/>
              <w:rPr>
                <w:rFonts w:ascii="Times New Roman" w:hAnsi="Times New Roman" w:cs="Times New Roman"/>
                <w:sz w:val="22"/>
                <w:szCs w:val="22"/>
              </w:rPr>
            </w:pPr>
          </w:p>
        </w:tc>
        <w:tc>
          <w:tcPr>
            <w:tcW w:w="4362" w:type="dxa"/>
            <w:tcBorders>
              <w:top w:val="single" w:sz="4" w:space="0" w:color="auto"/>
              <w:left w:val="single" w:sz="4" w:space="0" w:color="auto"/>
              <w:bottom w:val="single" w:sz="4" w:space="0" w:color="auto"/>
              <w:right w:val="single" w:sz="4" w:space="0" w:color="auto"/>
            </w:tcBorders>
          </w:tcPr>
          <w:p w:rsidR="007436BA" w:rsidRPr="002C37D3" w:rsidRDefault="007436BA" w:rsidP="001106B3">
            <w:pPr>
              <w:pStyle w:val="ConsPlusNormal"/>
              <w:rPr>
                <w:rFonts w:ascii="Times New Roman" w:hAnsi="Times New Roman" w:cs="Times New Roman"/>
                <w:sz w:val="22"/>
                <w:szCs w:val="22"/>
              </w:rPr>
            </w:pPr>
            <w:r w:rsidRPr="002C37D3">
              <w:rPr>
                <w:rFonts w:ascii="Times New Roman" w:hAnsi="Times New Roman" w:cs="Times New Roman"/>
                <w:sz w:val="22"/>
                <w:szCs w:val="22"/>
              </w:rPr>
              <w:t>На видовых точках - удаления малоценной в рекреационном отношении растительности</w:t>
            </w:r>
          </w:p>
        </w:tc>
        <w:tc>
          <w:tcPr>
            <w:tcW w:w="1272" w:type="dxa"/>
            <w:tcBorders>
              <w:top w:val="single" w:sz="4" w:space="0" w:color="auto"/>
              <w:left w:val="single" w:sz="4" w:space="0" w:color="auto"/>
              <w:bottom w:val="single" w:sz="4" w:space="0" w:color="auto"/>
              <w:right w:val="single" w:sz="4" w:space="0" w:color="auto"/>
            </w:tcBorders>
          </w:tcPr>
          <w:p w:rsidR="007436BA" w:rsidRPr="002C37D3" w:rsidRDefault="007436BA" w:rsidP="001106B3">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w:t>
            </w:r>
          </w:p>
        </w:tc>
        <w:tc>
          <w:tcPr>
            <w:tcW w:w="1340" w:type="dxa"/>
            <w:tcBorders>
              <w:top w:val="single" w:sz="4" w:space="0" w:color="auto"/>
              <w:left w:val="single" w:sz="4" w:space="0" w:color="auto"/>
              <w:bottom w:val="single" w:sz="4" w:space="0" w:color="auto"/>
              <w:right w:val="single" w:sz="4" w:space="0" w:color="auto"/>
            </w:tcBorders>
          </w:tcPr>
          <w:p w:rsidR="007436BA" w:rsidRPr="002C37D3" w:rsidRDefault="007436BA" w:rsidP="001106B3">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w:t>
            </w:r>
          </w:p>
        </w:tc>
        <w:tc>
          <w:tcPr>
            <w:tcW w:w="2123" w:type="dxa"/>
            <w:tcBorders>
              <w:top w:val="single" w:sz="4" w:space="0" w:color="auto"/>
              <w:left w:val="single" w:sz="4" w:space="0" w:color="auto"/>
              <w:bottom w:val="single" w:sz="4" w:space="0" w:color="auto"/>
              <w:right w:val="single" w:sz="4" w:space="0" w:color="auto"/>
            </w:tcBorders>
          </w:tcPr>
          <w:p w:rsidR="007436BA" w:rsidRPr="002C37D3" w:rsidRDefault="007436BA" w:rsidP="001106B3">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w:t>
            </w:r>
          </w:p>
        </w:tc>
      </w:tr>
      <w:tr w:rsidR="007436BA" w:rsidRPr="002C37D3" w:rsidTr="001106B3">
        <w:tc>
          <w:tcPr>
            <w:tcW w:w="532" w:type="dxa"/>
            <w:tcBorders>
              <w:top w:val="single" w:sz="4" w:space="0" w:color="auto"/>
              <w:left w:val="single" w:sz="4" w:space="0" w:color="auto"/>
              <w:bottom w:val="single" w:sz="4" w:space="0" w:color="auto"/>
              <w:right w:val="single" w:sz="4" w:space="0" w:color="auto"/>
            </w:tcBorders>
          </w:tcPr>
          <w:p w:rsidR="007436BA" w:rsidRPr="002C37D3" w:rsidRDefault="007436BA" w:rsidP="001106B3">
            <w:pPr>
              <w:pStyle w:val="ConsPlusNormal"/>
              <w:rPr>
                <w:rFonts w:ascii="Times New Roman" w:hAnsi="Times New Roman" w:cs="Times New Roman"/>
                <w:sz w:val="22"/>
                <w:szCs w:val="22"/>
              </w:rPr>
            </w:pPr>
          </w:p>
        </w:tc>
        <w:tc>
          <w:tcPr>
            <w:tcW w:w="4362" w:type="dxa"/>
            <w:tcBorders>
              <w:top w:val="single" w:sz="4" w:space="0" w:color="auto"/>
              <w:left w:val="single" w:sz="4" w:space="0" w:color="auto"/>
              <w:bottom w:val="single" w:sz="4" w:space="0" w:color="auto"/>
              <w:right w:val="single" w:sz="4" w:space="0" w:color="auto"/>
            </w:tcBorders>
          </w:tcPr>
          <w:p w:rsidR="007436BA" w:rsidRPr="002C37D3" w:rsidRDefault="007436BA" w:rsidP="001106B3">
            <w:pPr>
              <w:pStyle w:val="ConsPlusNormal"/>
              <w:rPr>
                <w:rFonts w:ascii="Times New Roman" w:hAnsi="Times New Roman" w:cs="Times New Roman"/>
                <w:sz w:val="22"/>
                <w:szCs w:val="22"/>
              </w:rPr>
            </w:pPr>
            <w:r w:rsidRPr="002C37D3">
              <w:rPr>
                <w:rFonts w:ascii="Times New Roman" w:hAnsi="Times New Roman" w:cs="Times New Roman"/>
                <w:sz w:val="22"/>
                <w:szCs w:val="22"/>
              </w:rPr>
              <w:t>Расчистки площадок для отдыха и под строительство объектов благоустройства</w:t>
            </w:r>
          </w:p>
        </w:tc>
        <w:tc>
          <w:tcPr>
            <w:tcW w:w="1272" w:type="dxa"/>
            <w:tcBorders>
              <w:top w:val="single" w:sz="4" w:space="0" w:color="auto"/>
              <w:left w:val="single" w:sz="4" w:space="0" w:color="auto"/>
              <w:bottom w:val="single" w:sz="4" w:space="0" w:color="auto"/>
              <w:right w:val="single" w:sz="4" w:space="0" w:color="auto"/>
            </w:tcBorders>
          </w:tcPr>
          <w:p w:rsidR="007436BA" w:rsidRPr="002C37D3" w:rsidRDefault="007436BA" w:rsidP="001106B3">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w:t>
            </w:r>
          </w:p>
        </w:tc>
        <w:tc>
          <w:tcPr>
            <w:tcW w:w="1340" w:type="dxa"/>
            <w:tcBorders>
              <w:top w:val="single" w:sz="4" w:space="0" w:color="auto"/>
              <w:left w:val="single" w:sz="4" w:space="0" w:color="auto"/>
              <w:bottom w:val="single" w:sz="4" w:space="0" w:color="auto"/>
              <w:right w:val="single" w:sz="4" w:space="0" w:color="auto"/>
            </w:tcBorders>
          </w:tcPr>
          <w:p w:rsidR="007436BA" w:rsidRPr="002C37D3" w:rsidRDefault="007436BA" w:rsidP="001106B3">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w:t>
            </w:r>
          </w:p>
        </w:tc>
        <w:tc>
          <w:tcPr>
            <w:tcW w:w="2123" w:type="dxa"/>
            <w:tcBorders>
              <w:top w:val="single" w:sz="4" w:space="0" w:color="auto"/>
              <w:left w:val="single" w:sz="4" w:space="0" w:color="auto"/>
              <w:bottom w:val="single" w:sz="4" w:space="0" w:color="auto"/>
              <w:right w:val="single" w:sz="4" w:space="0" w:color="auto"/>
            </w:tcBorders>
          </w:tcPr>
          <w:p w:rsidR="007436BA" w:rsidRPr="002C37D3" w:rsidRDefault="007436BA" w:rsidP="001106B3">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w:t>
            </w:r>
          </w:p>
        </w:tc>
      </w:tr>
      <w:tr w:rsidR="007436BA" w:rsidRPr="002C37D3" w:rsidTr="001106B3">
        <w:tc>
          <w:tcPr>
            <w:tcW w:w="532" w:type="dxa"/>
            <w:tcBorders>
              <w:top w:val="single" w:sz="4" w:space="0" w:color="auto"/>
              <w:left w:val="single" w:sz="4" w:space="0" w:color="auto"/>
              <w:bottom w:val="single" w:sz="4" w:space="0" w:color="auto"/>
              <w:right w:val="single" w:sz="4" w:space="0" w:color="auto"/>
            </w:tcBorders>
          </w:tcPr>
          <w:p w:rsidR="007436BA" w:rsidRPr="002C37D3" w:rsidRDefault="007436BA" w:rsidP="001106B3">
            <w:pPr>
              <w:pStyle w:val="ConsPlusNormal"/>
              <w:rPr>
                <w:rFonts w:ascii="Times New Roman" w:hAnsi="Times New Roman" w:cs="Times New Roman"/>
                <w:sz w:val="22"/>
                <w:szCs w:val="22"/>
              </w:rPr>
            </w:pPr>
          </w:p>
        </w:tc>
        <w:tc>
          <w:tcPr>
            <w:tcW w:w="4362" w:type="dxa"/>
            <w:tcBorders>
              <w:top w:val="single" w:sz="4" w:space="0" w:color="auto"/>
              <w:left w:val="single" w:sz="4" w:space="0" w:color="auto"/>
              <w:bottom w:val="single" w:sz="4" w:space="0" w:color="auto"/>
              <w:right w:val="single" w:sz="4" w:space="0" w:color="auto"/>
            </w:tcBorders>
          </w:tcPr>
          <w:p w:rsidR="007436BA" w:rsidRPr="002C37D3" w:rsidRDefault="007436BA" w:rsidP="001106B3">
            <w:pPr>
              <w:pStyle w:val="ConsPlusNormal"/>
              <w:rPr>
                <w:rFonts w:ascii="Times New Roman" w:hAnsi="Times New Roman" w:cs="Times New Roman"/>
                <w:sz w:val="22"/>
                <w:szCs w:val="22"/>
              </w:rPr>
            </w:pPr>
            <w:r w:rsidRPr="002C37D3">
              <w:rPr>
                <w:rFonts w:ascii="Times New Roman" w:hAnsi="Times New Roman" w:cs="Times New Roman"/>
                <w:sz w:val="22"/>
                <w:szCs w:val="22"/>
              </w:rPr>
              <w:t>Ухода за открытыми ландшафтами и видовыми точками</w:t>
            </w:r>
          </w:p>
        </w:tc>
        <w:tc>
          <w:tcPr>
            <w:tcW w:w="1272" w:type="dxa"/>
            <w:tcBorders>
              <w:top w:val="single" w:sz="4" w:space="0" w:color="auto"/>
              <w:left w:val="single" w:sz="4" w:space="0" w:color="auto"/>
              <w:bottom w:val="single" w:sz="4" w:space="0" w:color="auto"/>
              <w:right w:val="single" w:sz="4" w:space="0" w:color="auto"/>
            </w:tcBorders>
          </w:tcPr>
          <w:p w:rsidR="007436BA" w:rsidRPr="002C37D3" w:rsidRDefault="007436BA" w:rsidP="001106B3">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w:t>
            </w:r>
          </w:p>
        </w:tc>
        <w:tc>
          <w:tcPr>
            <w:tcW w:w="1340" w:type="dxa"/>
            <w:tcBorders>
              <w:top w:val="single" w:sz="4" w:space="0" w:color="auto"/>
              <w:left w:val="single" w:sz="4" w:space="0" w:color="auto"/>
              <w:bottom w:val="single" w:sz="4" w:space="0" w:color="auto"/>
              <w:right w:val="single" w:sz="4" w:space="0" w:color="auto"/>
            </w:tcBorders>
          </w:tcPr>
          <w:p w:rsidR="007436BA" w:rsidRPr="002C37D3" w:rsidRDefault="007436BA" w:rsidP="001106B3">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w:t>
            </w:r>
          </w:p>
        </w:tc>
        <w:tc>
          <w:tcPr>
            <w:tcW w:w="2123" w:type="dxa"/>
            <w:tcBorders>
              <w:top w:val="single" w:sz="4" w:space="0" w:color="auto"/>
              <w:left w:val="single" w:sz="4" w:space="0" w:color="auto"/>
              <w:bottom w:val="single" w:sz="4" w:space="0" w:color="auto"/>
              <w:right w:val="single" w:sz="4" w:space="0" w:color="auto"/>
            </w:tcBorders>
          </w:tcPr>
          <w:p w:rsidR="007436BA" w:rsidRPr="002C37D3" w:rsidRDefault="007436BA" w:rsidP="001106B3">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w:t>
            </w:r>
          </w:p>
        </w:tc>
      </w:tr>
      <w:tr w:rsidR="007436BA" w:rsidRPr="002C37D3" w:rsidTr="001106B3">
        <w:tc>
          <w:tcPr>
            <w:tcW w:w="532" w:type="dxa"/>
            <w:tcBorders>
              <w:top w:val="single" w:sz="4" w:space="0" w:color="auto"/>
              <w:left w:val="single" w:sz="4" w:space="0" w:color="auto"/>
              <w:bottom w:val="single" w:sz="4" w:space="0" w:color="auto"/>
              <w:right w:val="single" w:sz="4" w:space="0" w:color="auto"/>
            </w:tcBorders>
          </w:tcPr>
          <w:p w:rsidR="007436BA" w:rsidRPr="002C37D3" w:rsidRDefault="007436BA" w:rsidP="001106B3">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4.</w:t>
            </w:r>
          </w:p>
        </w:tc>
        <w:tc>
          <w:tcPr>
            <w:tcW w:w="4362" w:type="dxa"/>
            <w:tcBorders>
              <w:top w:val="single" w:sz="4" w:space="0" w:color="auto"/>
              <w:left w:val="single" w:sz="4" w:space="0" w:color="auto"/>
              <w:bottom w:val="single" w:sz="4" w:space="0" w:color="auto"/>
              <w:right w:val="single" w:sz="4" w:space="0" w:color="auto"/>
            </w:tcBorders>
          </w:tcPr>
          <w:p w:rsidR="007436BA" w:rsidRPr="002C37D3" w:rsidRDefault="007436BA" w:rsidP="001106B3">
            <w:pPr>
              <w:pStyle w:val="ConsPlusNormal"/>
              <w:rPr>
                <w:rFonts w:ascii="Times New Roman" w:hAnsi="Times New Roman" w:cs="Times New Roman"/>
                <w:sz w:val="22"/>
                <w:szCs w:val="22"/>
              </w:rPr>
            </w:pPr>
            <w:r w:rsidRPr="002C37D3">
              <w:rPr>
                <w:rFonts w:ascii="Times New Roman" w:hAnsi="Times New Roman" w:cs="Times New Roman"/>
                <w:sz w:val="22"/>
                <w:szCs w:val="22"/>
              </w:rPr>
              <w:t>Посадка деревьев и кустарников с целью:</w:t>
            </w:r>
          </w:p>
        </w:tc>
        <w:tc>
          <w:tcPr>
            <w:tcW w:w="1272" w:type="dxa"/>
            <w:tcBorders>
              <w:top w:val="single" w:sz="4" w:space="0" w:color="auto"/>
              <w:left w:val="single" w:sz="4" w:space="0" w:color="auto"/>
              <w:bottom w:val="single" w:sz="4" w:space="0" w:color="auto"/>
              <w:right w:val="single" w:sz="4" w:space="0" w:color="auto"/>
            </w:tcBorders>
          </w:tcPr>
          <w:p w:rsidR="007436BA" w:rsidRPr="002C37D3" w:rsidRDefault="007436BA" w:rsidP="001106B3">
            <w:pPr>
              <w:pStyle w:val="ConsPlusNormal"/>
              <w:rPr>
                <w:rFonts w:ascii="Times New Roman" w:hAnsi="Times New Roman" w:cs="Times New Roman"/>
                <w:sz w:val="22"/>
                <w:szCs w:val="22"/>
              </w:rPr>
            </w:pPr>
          </w:p>
        </w:tc>
        <w:tc>
          <w:tcPr>
            <w:tcW w:w="1340" w:type="dxa"/>
            <w:tcBorders>
              <w:top w:val="single" w:sz="4" w:space="0" w:color="auto"/>
              <w:left w:val="single" w:sz="4" w:space="0" w:color="auto"/>
              <w:bottom w:val="single" w:sz="4" w:space="0" w:color="auto"/>
              <w:right w:val="single" w:sz="4" w:space="0" w:color="auto"/>
            </w:tcBorders>
          </w:tcPr>
          <w:p w:rsidR="007436BA" w:rsidRPr="002C37D3" w:rsidRDefault="007436BA" w:rsidP="001106B3">
            <w:pPr>
              <w:pStyle w:val="ConsPlusNormal"/>
              <w:rPr>
                <w:rFonts w:ascii="Times New Roman" w:hAnsi="Times New Roman" w:cs="Times New Roman"/>
                <w:sz w:val="22"/>
                <w:szCs w:val="22"/>
              </w:rPr>
            </w:pPr>
          </w:p>
        </w:tc>
        <w:tc>
          <w:tcPr>
            <w:tcW w:w="2123" w:type="dxa"/>
            <w:tcBorders>
              <w:top w:val="single" w:sz="4" w:space="0" w:color="auto"/>
              <w:left w:val="single" w:sz="4" w:space="0" w:color="auto"/>
              <w:bottom w:val="single" w:sz="4" w:space="0" w:color="auto"/>
              <w:right w:val="single" w:sz="4" w:space="0" w:color="auto"/>
            </w:tcBorders>
          </w:tcPr>
          <w:p w:rsidR="007436BA" w:rsidRPr="002C37D3" w:rsidRDefault="007436BA" w:rsidP="001106B3">
            <w:pPr>
              <w:pStyle w:val="ConsPlusNormal"/>
              <w:rPr>
                <w:rFonts w:ascii="Times New Roman" w:hAnsi="Times New Roman" w:cs="Times New Roman"/>
                <w:sz w:val="22"/>
                <w:szCs w:val="22"/>
              </w:rPr>
            </w:pPr>
          </w:p>
        </w:tc>
      </w:tr>
      <w:tr w:rsidR="007436BA" w:rsidRPr="002C37D3" w:rsidTr="001106B3">
        <w:tc>
          <w:tcPr>
            <w:tcW w:w="532" w:type="dxa"/>
            <w:tcBorders>
              <w:top w:val="single" w:sz="4" w:space="0" w:color="auto"/>
              <w:left w:val="single" w:sz="4" w:space="0" w:color="auto"/>
              <w:bottom w:val="single" w:sz="4" w:space="0" w:color="auto"/>
              <w:right w:val="single" w:sz="4" w:space="0" w:color="auto"/>
            </w:tcBorders>
          </w:tcPr>
          <w:p w:rsidR="007436BA" w:rsidRPr="002C37D3" w:rsidRDefault="007436BA" w:rsidP="001106B3">
            <w:pPr>
              <w:pStyle w:val="ConsPlusNormal"/>
              <w:rPr>
                <w:rFonts w:ascii="Times New Roman" w:hAnsi="Times New Roman" w:cs="Times New Roman"/>
                <w:sz w:val="22"/>
                <w:szCs w:val="22"/>
              </w:rPr>
            </w:pPr>
          </w:p>
        </w:tc>
        <w:tc>
          <w:tcPr>
            <w:tcW w:w="4362" w:type="dxa"/>
            <w:tcBorders>
              <w:top w:val="single" w:sz="4" w:space="0" w:color="auto"/>
              <w:left w:val="single" w:sz="4" w:space="0" w:color="auto"/>
              <w:bottom w:val="single" w:sz="4" w:space="0" w:color="auto"/>
              <w:right w:val="single" w:sz="4" w:space="0" w:color="auto"/>
            </w:tcBorders>
          </w:tcPr>
          <w:p w:rsidR="007436BA" w:rsidRPr="002C37D3" w:rsidRDefault="007436BA" w:rsidP="001106B3">
            <w:pPr>
              <w:pStyle w:val="ConsPlusNormal"/>
              <w:rPr>
                <w:rFonts w:ascii="Times New Roman" w:hAnsi="Times New Roman" w:cs="Times New Roman"/>
                <w:sz w:val="22"/>
                <w:szCs w:val="22"/>
              </w:rPr>
            </w:pPr>
            <w:r w:rsidRPr="002C37D3">
              <w:rPr>
                <w:rFonts w:ascii="Times New Roman" w:hAnsi="Times New Roman" w:cs="Times New Roman"/>
                <w:sz w:val="22"/>
                <w:szCs w:val="22"/>
              </w:rPr>
              <w:t>Формирования ландшафтов</w:t>
            </w:r>
          </w:p>
        </w:tc>
        <w:tc>
          <w:tcPr>
            <w:tcW w:w="1272" w:type="dxa"/>
            <w:tcBorders>
              <w:top w:val="single" w:sz="4" w:space="0" w:color="auto"/>
              <w:left w:val="single" w:sz="4" w:space="0" w:color="auto"/>
              <w:bottom w:val="single" w:sz="4" w:space="0" w:color="auto"/>
              <w:right w:val="single" w:sz="4" w:space="0" w:color="auto"/>
            </w:tcBorders>
          </w:tcPr>
          <w:p w:rsidR="007436BA" w:rsidRPr="002C37D3" w:rsidRDefault="007436BA" w:rsidP="001106B3">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w:t>
            </w:r>
          </w:p>
        </w:tc>
        <w:tc>
          <w:tcPr>
            <w:tcW w:w="1340" w:type="dxa"/>
            <w:tcBorders>
              <w:top w:val="single" w:sz="4" w:space="0" w:color="auto"/>
              <w:left w:val="single" w:sz="4" w:space="0" w:color="auto"/>
              <w:bottom w:val="single" w:sz="4" w:space="0" w:color="auto"/>
              <w:right w:val="single" w:sz="4" w:space="0" w:color="auto"/>
            </w:tcBorders>
          </w:tcPr>
          <w:p w:rsidR="007436BA" w:rsidRPr="002C37D3" w:rsidRDefault="007436BA" w:rsidP="001106B3">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w:t>
            </w:r>
          </w:p>
        </w:tc>
        <w:tc>
          <w:tcPr>
            <w:tcW w:w="2123" w:type="dxa"/>
            <w:tcBorders>
              <w:top w:val="single" w:sz="4" w:space="0" w:color="auto"/>
              <w:left w:val="single" w:sz="4" w:space="0" w:color="auto"/>
              <w:bottom w:val="single" w:sz="4" w:space="0" w:color="auto"/>
              <w:right w:val="single" w:sz="4" w:space="0" w:color="auto"/>
            </w:tcBorders>
          </w:tcPr>
          <w:p w:rsidR="007436BA" w:rsidRPr="002C37D3" w:rsidRDefault="007436BA" w:rsidP="001106B3">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w:t>
            </w:r>
          </w:p>
        </w:tc>
      </w:tr>
      <w:tr w:rsidR="007436BA" w:rsidRPr="002C37D3" w:rsidTr="001106B3">
        <w:tc>
          <w:tcPr>
            <w:tcW w:w="532" w:type="dxa"/>
            <w:tcBorders>
              <w:top w:val="single" w:sz="4" w:space="0" w:color="auto"/>
              <w:left w:val="single" w:sz="4" w:space="0" w:color="auto"/>
              <w:bottom w:val="single" w:sz="4" w:space="0" w:color="auto"/>
              <w:right w:val="single" w:sz="4" w:space="0" w:color="auto"/>
            </w:tcBorders>
          </w:tcPr>
          <w:p w:rsidR="007436BA" w:rsidRPr="002C37D3" w:rsidRDefault="007436BA" w:rsidP="001106B3">
            <w:pPr>
              <w:pStyle w:val="ConsPlusNormal"/>
              <w:rPr>
                <w:rFonts w:ascii="Times New Roman" w:hAnsi="Times New Roman" w:cs="Times New Roman"/>
                <w:sz w:val="22"/>
                <w:szCs w:val="22"/>
              </w:rPr>
            </w:pPr>
          </w:p>
        </w:tc>
        <w:tc>
          <w:tcPr>
            <w:tcW w:w="4362" w:type="dxa"/>
            <w:tcBorders>
              <w:top w:val="single" w:sz="4" w:space="0" w:color="auto"/>
              <w:left w:val="single" w:sz="4" w:space="0" w:color="auto"/>
              <w:bottom w:val="single" w:sz="4" w:space="0" w:color="auto"/>
              <w:right w:val="single" w:sz="4" w:space="0" w:color="auto"/>
            </w:tcBorders>
          </w:tcPr>
          <w:p w:rsidR="007436BA" w:rsidRPr="002C37D3" w:rsidRDefault="007436BA" w:rsidP="001106B3">
            <w:pPr>
              <w:pStyle w:val="ConsPlusNormal"/>
              <w:rPr>
                <w:rFonts w:ascii="Times New Roman" w:hAnsi="Times New Roman" w:cs="Times New Roman"/>
                <w:sz w:val="22"/>
                <w:szCs w:val="22"/>
              </w:rPr>
            </w:pPr>
            <w:r w:rsidRPr="002C37D3">
              <w:rPr>
                <w:rFonts w:ascii="Times New Roman" w:hAnsi="Times New Roman" w:cs="Times New Roman"/>
                <w:sz w:val="22"/>
                <w:szCs w:val="22"/>
              </w:rPr>
              <w:t>Повышения санитарно-гигиенических свойств леса и устойчивости насаждений</w:t>
            </w:r>
          </w:p>
        </w:tc>
        <w:tc>
          <w:tcPr>
            <w:tcW w:w="1272" w:type="dxa"/>
            <w:tcBorders>
              <w:top w:val="single" w:sz="4" w:space="0" w:color="auto"/>
              <w:left w:val="single" w:sz="4" w:space="0" w:color="auto"/>
              <w:bottom w:val="single" w:sz="4" w:space="0" w:color="auto"/>
              <w:right w:val="single" w:sz="4" w:space="0" w:color="auto"/>
            </w:tcBorders>
          </w:tcPr>
          <w:p w:rsidR="007436BA" w:rsidRPr="002C37D3" w:rsidRDefault="007436BA" w:rsidP="001106B3">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w:t>
            </w:r>
          </w:p>
        </w:tc>
        <w:tc>
          <w:tcPr>
            <w:tcW w:w="1340" w:type="dxa"/>
            <w:tcBorders>
              <w:top w:val="single" w:sz="4" w:space="0" w:color="auto"/>
              <w:left w:val="single" w:sz="4" w:space="0" w:color="auto"/>
              <w:bottom w:val="single" w:sz="4" w:space="0" w:color="auto"/>
              <w:right w:val="single" w:sz="4" w:space="0" w:color="auto"/>
            </w:tcBorders>
          </w:tcPr>
          <w:p w:rsidR="007436BA" w:rsidRPr="002C37D3" w:rsidRDefault="007436BA" w:rsidP="001106B3">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w:t>
            </w:r>
          </w:p>
        </w:tc>
        <w:tc>
          <w:tcPr>
            <w:tcW w:w="2123" w:type="dxa"/>
            <w:tcBorders>
              <w:top w:val="single" w:sz="4" w:space="0" w:color="auto"/>
              <w:left w:val="single" w:sz="4" w:space="0" w:color="auto"/>
              <w:bottom w:val="single" w:sz="4" w:space="0" w:color="auto"/>
              <w:right w:val="single" w:sz="4" w:space="0" w:color="auto"/>
            </w:tcBorders>
          </w:tcPr>
          <w:p w:rsidR="007436BA" w:rsidRPr="002C37D3" w:rsidRDefault="007436BA" w:rsidP="001106B3">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w:t>
            </w:r>
          </w:p>
        </w:tc>
      </w:tr>
      <w:tr w:rsidR="007436BA" w:rsidRPr="002C37D3" w:rsidTr="001106B3">
        <w:tc>
          <w:tcPr>
            <w:tcW w:w="532" w:type="dxa"/>
            <w:tcBorders>
              <w:top w:val="single" w:sz="4" w:space="0" w:color="auto"/>
              <w:left w:val="single" w:sz="4" w:space="0" w:color="auto"/>
              <w:bottom w:val="single" w:sz="4" w:space="0" w:color="auto"/>
              <w:right w:val="single" w:sz="4" w:space="0" w:color="auto"/>
            </w:tcBorders>
          </w:tcPr>
          <w:p w:rsidR="007436BA" w:rsidRPr="002C37D3" w:rsidRDefault="007436BA" w:rsidP="001106B3">
            <w:pPr>
              <w:pStyle w:val="ConsPlusNormal"/>
              <w:rPr>
                <w:rFonts w:ascii="Times New Roman" w:hAnsi="Times New Roman" w:cs="Times New Roman"/>
                <w:sz w:val="22"/>
                <w:szCs w:val="22"/>
              </w:rPr>
            </w:pPr>
          </w:p>
        </w:tc>
        <w:tc>
          <w:tcPr>
            <w:tcW w:w="4362" w:type="dxa"/>
            <w:tcBorders>
              <w:top w:val="single" w:sz="4" w:space="0" w:color="auto"/>
              <w:left w:val="single" w:sz="4" w:space="0" w:color="auto"/>
              <w:bottom w:val="single" w:sz="4" w:space="0" w:color="auto"/>
              <w:right w:val="single" w:sz="4" w:space="0" w:color="auto"/>
            </w:tcBorders>
          </w:tcPr>
          <w:p w:rsidR="007436BA" w:rsidRPr="002C37D3" w:rsidRDefault="007436BA" w:rsidP="001106B3">
            <w:pPr>
              <w:pStyle w:val="ConsPlusNormal"/>
              <w:rPr>
                <w:rFonts w:ascii="Times New Roman" w:hAnsi="Times New Roman" w:cs="Times New Roman"/>
                <w:sz w:val="22"/>
                <w:szCs w:val="22"/>
              </w:rPr>
            </w:pPr>
            <w:r w:rsidRPr="002C37D3">
              <w:rPr>
                <w:rFonts w:ascii="Times New Roman" w:hAnsi="Times New Roman" w:cs="Times New Roman"/>
                <w:sz w:val="22"/>
                <w:szCs w:val="22"/>
              </w:rPr>
              <w:t>Восстановления леса</w:t>
            </w:r>
          </w:p>
        </w:tc>
        <w:tc>
          <w:tcPr>
            <w:tcW w:w="1272" w:type="dxa"/>
            <w:tcBorders>
              <w:top w:val="single" w:sz="4" w:space="0" w:color="auto"/>
              <w:left w:val="single" w:sz="4" w:space="0" w:color="auto"/>
              <w:bottom w:val="single" w:sz="4" w:space="0" w:color="auto"/>
              <w:right w:val="single" w:sz="4" w:space="0" w:color="auto"/>
            </w:tcBorders>
          </w:tcPr>
          <w:p w:rsidR="007436BA" w:rsidRPr="002C37D3" w:rsidRDefault="007436BA" w:rsidP="001106B3">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w:t>
            </w:r>
          </w:p>
        </w:tc>
        <w:tc>
          <w:tcPr>
            <w:tcW w:w="1340" w:type="dxa"/>
            <w:tcBorders>
              <w:top w:val="single" w:sz="4" w:space="0" w:color="auto"/>
              <w:left w:val="single" w:sz="4" w:space="0" w:color="auto"/>
              <w:bottom w:val="single" w:sz="4" w:space="0" w:color="auto"/>
              <w:right w:val="single" w:sz="4" w:space="0" w:color="auto"/>
            </w:tcBorders>
          </w:tcPr>
          <w:p w:rsidR="007436BA" w:rsidRPr="002C37D3" w:rsidRDefault="007436BA" w:rsidP="001106B3">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w:t>
            </w:r>
          </w:p>
        </w:tc>
        <w:tc>
          <w:tcPr>
            <w:tcW w:w="2123" w:type="dxa"/>
            <w:tcBorders>
              <w:top w:val="single" w:sz="4" w:space="0" w:color="auto"/>
              <w:left w:val="single" w:sz="4" w:space="0" w:color="auto"/>
              <w:bottom w:val="single" w:sz="4" w:space="0" w:color="auto"/>
              <w:right w:val="single" w:sz="4" w:space="0" w:color="auto"/>
            </w:tcBorders>
          </w:tcPr>
          <w:p w:rsidR="007436BA" w:rsidRPr="002C37D3" w:rsidRDefault="007436BA" w:rsidP="001106B3">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w:t>
            </w:r>
          </w:p>
        </w:tc>
      </w:tr>
      <w:tr w:rsidR="007436BA" w:rsidRPr="002C37D3" w:rsidTr="001106B3">
        <w:tc>
          <w:tcPr>
            <w:tcW w:w="532" w:type="dxa"/>
            <w:tcBorders>
              <w:top w:val="single" w:sz="4" w:space="0" w:color="auto"/>
              <w:left w:val="single" w:sz="4" w:space="0" w:color="auto"/>
              <w:bottom w:val="single" w:sz="4" w:space="0" w:color="auto"/>
              <w:right w:val="single" w:sz="4" w:space="0" w:color="auto"/>
            </w:tcBorders>
          </w:tcPr>
          <w:p w:rsidR="007436BA" w:rsidRPr="002C37D3" w:rsidRDefault="007436BA" w:rsidP="001106B3">
            <w:pPr>
              <w:pStyle w:val="ConsPlusNormal"/>
              <w:rPr>
                <w:rFonts w:ascii="Times New Roman" w:hAnsi="Times New Roman" w:cs="Times New Roman"/>
                <w:sz w:val="22"/>
                <w:szCs w:val="22"/>
              </w:rPr>
            </w:pPr>
          </w:p>
        </w:tc>
        <w:tc>
          <w:tcPr>
            <w:tcW w:w="4362" w:type="dxa"/>
            <w:tcBorders>
              <w:top w:val="single" w:sz="4" w:space="0" w:color="auto"/>
              <w:left w:val="single" w:sz="4" w:space="0" w:color="auto"/>
              <w:bottom w:val="single" w:sz="4" w:space="0" w:color="auto"/>
              <w:right w:val="single" w:sz="4" w:space="0" w:color="auto"/>
            </w:tcBorders>
          </w:tcPr>
          <w:p w:rsidR="007436BA" w:rsidRPr="002C37D3" w:rsidRDefault="007436BA" w:rsidP="001106B3">
            <w:pPr>
              <w:pStyle w:val="ConsPlusNormal"/>
              <w:rPr>
                <w:rFonts w:ascii="Times New Roman" w:hAnsi="Times New Roman" w:cs="Times New Roman"/>
                <w:sz w:val="22"/>
                <w:szCs w:val="22"/>
              </w:rPr>
            </w:pPr>
            <w:r w:rsidRPr="002C37D3">
              <w:rPr>
                <w:rFonts w:ascii="Times New Roman" w:hAnsi="Times New Roman" w:cs="Times New Roman"/>
                <w:sz w:val="22"/>
                <w:szCs w:val="22"/>
              </w:rPr>
              <w:t>Создания ремиз</w:t>
            </w:r>
          </w:p>
        </w:tc>
        <w:tc>
          <w:tcPr>
            <w:tcW w:w="1272" w:type="dxa"/>
            <w:tcBorders>
              <w:top w:val="single" w:sz="4" w:space="0" w:color="auto"/>
              <w:left w:val="single" w:sz="4" w:space="0" w:color="auto"/>
              <w:bottom w:val="single" w:sz="4" w:space="0" w:color="auto"/>
              <w:right w:val="single" w:sz="4" w:space="0" w:color="auto"/>
            </w:tcBorders>
          </w:tcPr>
          <w:p w:rsidR="007436BA" w:rsidRPr="002C37D3" w:rsidRDefault="007436BA" w:rsidP="001106B3">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w:t>
            </w:r>
          </w:p>
        </w:tc>
        <w:tc>
          <w:tcPr>
            <w:tcW w:w="1340" w:type="dxa"/>
            <w:tcBorders>
              <w:top w:val="single" w:sz="4" w:space="0" w:color="auto"/>
              <w:left w:val="single" w:sz="4" w:space="0" w:color="auto"/>
              <w:bottom w:val="single" w:sz="4" w:space="0" w:color="auto"/>
              <w:right w:val="single" w:sz="4" w:space="0" w:color="auto"/>
            </w:tcBorders>
          </w:tcPr>
          <w:p w:rsidR="007436BA" w:rsidRPr="002C37D3" w:rsidRDefault="007436BA" w:rsidP="001106B3">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w:t>
            </w:r>
          </w:p>
        </w:tc>
        <w:tc>
          <w:tcPr>
            <w:tcW w:w="2123" w:type="dxa"/>
            <w:tcBorders>
              <w:top w:val="single" w:sz="4" w:space="0" w:color="auto"/>
              <w:left w:val="single" w:sz="4" w:space="0" w:color="auto"/>
              <w:bottom w:val="single" w:sz="4" w:space="0" w:color="auto"/>
              <w:right w:val="single" w:sz="4" w:space="0" w:color="auto"/>
            </w:tcBorders>
          </w:tcPr>
          <w:p w:rsidR="007436BA" w:rsidRPr="002C37D3" w:rsidRDefault="007436BA" w:rsidP="001106B3">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w:t>
            </w:r>
          </w:p>
        </w:tc>
      </w:tr>
      <w:tr w:rsidR="007436BA" w:rsidRPr="002C37D3" w:rsidTr="001106B3">
        <w:tc>
          <w:tcPr>
            <w:tcW w:w="532" w:type="dxa"/>
            <w:tcBorders>
              <w:top w:val="single" w:sz="4" w:space="0" w:color="auto"/>
              <w:left w:val="single" w:sz="4" w:space="0" w:color="auto"/>
              <w:bottom w:val="single" w:sz="4" w:space="0" w:color="auto"/>
              <w:right w:val="single" w:sz="4" w:space="0" w:color="auto"/>
            </w:tcBorders>
          </w:tcPr>
          <w:p w:rsidR="007436BA" w:rsidRPr="002C37D3" w:rsidRDefault="007436BA" w:rsidP="001106B3">
            <w:pPr>
              <w:pStyle w:val="ConsPlusNormal"/>
              <w:rPr>
                <w:rFonts w:ascii="Times New Roman" w:hAnsi="Times New Roman" w:cs="Times New Roman"/>
                <w:sz w:val="22"/>
                <w:szCs w:val="22"/>
              </w:rPr>
            </w:pPr>
          </w:p>
        </w:tc>
        <w:tc>
          <w:tcPr>
            <w:tcW w:w="4362" w:type="dxa"/>
            <w:tcBorders>
              <w:top w:val="single" w:sz="4" w:space="0" w:color="auto"/>
              <w:left w:val="single" w:sz="4" w:space="0" w:color="auto"/>
              <w:bottom w:val="single" w:sz="4" w:space="0" w:color="auto"/>
              <w:right w:val="single" w:sz="4" w:space="0" w:color="auto"/>
            </w:tcBorders>
          </w:tcPr>
          <w:p w:rsidR="007436BA" w:rsidRPr="002C37D3" w:rsidRDefault="007436BA" w:rsidP="001106B3">
            <w:pPr>
              <w:pStyle w:val="ConsPlusNormal"/>
              <w:rPr>
                <w:rFonts w:ascii="Times New Roman" w:hAnsi="Times New Roman" w:cs="Times New Roman"/>
                <w:sz w:val="22"/>
                <w:szCs w:val="22"/>
              </w:rPr>
            </w:pPr>
            <w:r w:rsidRPr="002C37D3">
              <w:rPr>
                <w:rFonts w:ascii="Times New Roman" w:hAnsi="Times New Roman" w:cs="Times New Roman"/>
                <w:sz w:val="22"/>
                <w:szCs w:val="22"/>
              </w:rPr>
              <w:t>Реконструкции насаждений</w:t>
            </w:r>
          </w:p>
        </w:tc>
        <w:tc>
          <w:tcPr>
            <w:tcW w:w="1272" w:type="dxa"/>
            <w:tcBorders>
              <w:top w:val="single" w:sz="4" w:space="0" w:color="auto"/>
              <w:left w:val="single" w:sz="4" w:space="0" w:color="auto"/>
              <w:bottom w:val="single" w:sz="4" w:space="0" w:color="auto"/>
              <w:right w:val="single" w:sz="4" w:space="0" w:color="auto"/>
            </w:tcBorders>
          </w:tcPr>
          <w:p w:rsidR="007436BA" w:rsidRPr="002C37D3" w:rsidRDefault="007436BA" w:rsidP="001106B3">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w:t>
            </w:r>
          </w:p>
        </w:tc>
        <w:tc>
          <w:tcPr>
            <w:tcW w:w="1340" w:type="dxa"/>
            <w:tcBorders>
              <w:top w:val="single" w:sz="4" w:space="0" w:color="auto"/>
              <w:left w:val="single" w:sz="4" w:space="0" w:color="auto"/>
              <w:bottom w:val="single" w:sz="4" w:space="0" w:color="auto"/>
              <w:right w:val="single" w:sz="4" w:space="0" w:color="auto"/>
            </w:tcBorders>
          </w:tcPr>
          <w:p w:rsidR="007436BA" w:rsidRPr="002C37D3" w:rsidRDefault="007436BA" w:rsidP="001106B3">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w:t>
            </w:r>
          </w:p>
        </w:tc>
        <w:tc>
          <w:tcPr>
            <w:tcW w:w="2123" w:type="dxa"/>
            <w:tcBorders>
              <w:top w:val="single" w:sz="4" w:space="0" w:color="auto"/>
              <w:left w:val="single" w:sz="4" w:space="0" w:color="auto"/>
              <w:bottom w:val="single" w:sz="4" w:space="0" w:color="auto"/>
              <w:right w:val="single" w:sz="4" w:space="0" w:color="auto"/>
            </w:tcBorders>
          </w:tcPr>
          <w:p w:rsidR="007436BA" w:rsidRPr="002C37D3" w:rsidRDefault="007436BA" w:rsidP="001106B3">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w:t>
            </w:r>
          </w:p>
        </w:tc>
      </w:tr>
      <w:tr w:rsidR="007436BA" w:rsidRPr="002C37D3" w:rsidTr="001106B3">
        <w:tc>
          <w:tcPr>
            <w:tcW w:w="532" w:type="dxa"/>
            <w:tcBorders>
              <w:top w:val="single" w:sz="4" w:space="0" w:color="auto"/>
              <w:left w:val="single" w:sz="4" w:space="0" w:color="auto"/>
              <w:bottom w:val="single" w:sz="4" w:space="0" w:color="auto"/>
              <w:right w:val="single" w:sz="4" w:space="0" w:color="auto"/>
            </w:tcBorders>
          </w:tcPr>
          <w:p w:rsidR="007436BA" w:rsidRPr="002C37D3" w:rsidRDefault="007436BA" w:rsidP="001106B3">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5.</w:t>
            </w:r>
          </w:p>
        </w:tc>
        <w:tc>
          <w:tcPr>
            <w:tcW w:w="4362" w:type="dxa"/>
            <w:tcBorders>
              <w:top w:val="single" w:sz="4" w:space="0" w:color="auto"/>
              <w:left w:val="single" w:sz="4" w:space="0" w:color="auto"/>
              <w:bottom w:val="single" w:sz="4" w:space="0" w:color="auto"/>
              <w:right w:val="single" w:sz="4" w:space="0" w:color="auto"/>
            </w:tcBorders>
          </w:tcPr>
          <w:p w:rsidR="007436BA" w:rsidRPr="002C37D3" w:rsidRDefault="007436BA" w:rsidP="001106B3">
            <w:pPr>
              <w:pStyle w:val="ConsPlusNormal"/>
              <w:rPr>
                <w:rFonts w:ascii="Times New Roman" w:hAnsi="Times New Roman" w:cs="Times New Roman"/>
                <w:sz w:val="22"/>
                <w:szCs w:val="22"/>
              </w:rPr>
            </w:pPr>
            <w:r w:rsidRPr="002C37D3">
              <w:rPr>
                <w:rFonts w:ascii="Times New Roman" w:hAnsi="Times New Roman" w:cs="Times New Roman"/>
                <w:sz w:val="22"/>
                <w:szCs w:val="22"/>
              </w:rPr>
              <w:t>Создание луговых газонов</w:t>
            </w:r>
          </w:p>
        </w:tc>
        <w:tc>
          <w:tcPr>
            <w:tcW w:w="1272" w:type="dxa"/>
            <w:tcBorders>
              <w:top w:val="single" w:sz="4" w:space="0" w:color="auto"/>
              <w:left w:val="single" w:sz="4" w:space="0" w:color="auto"/>
              <w:bottom w:val="single" w:sz="4" w:space="0" w:color="auto"/>
              <w:right w:val="single" w:sz="4" w:space="0" w:color="auto"/>
            </w:tcBorders>
          </w:tcPr>
          <w:p w:rsidR="007436BA" w:rsidRPr="002C37D3" w:rsidRDefault="007436BA" w:rsidP="001106B3">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w:t>
            </w:r>
          </w:p>
        </w:tc>
        <w:tc>
          <w:tcPr>
            <w:tcW w:w="1340" w:type="dxa"/>
            <w:tcBorders>
              <w:top w:val="single" w:sz="4" w:space="0" w:color="auto"/>
              <w:left w:val="single" w:sz="4" w:space="0" w:color="auto"/>
              <w:bottom w:val="single" w:sz="4" w:space="0" w:color="auto"/>
              <w:right w:val="single" w:sz="4" w:space="0" w:color="auto"/>
            </w:tcBorders>
          </w:tcPr>
          <w:p w:rsidR="007436BA" w:rsidRPr="002C37D3" w:rsidRDefault="007436BA" w:rsidP="001106B3">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w:t>
            </w:r>
          </w:p>
        </w:tc>
        <w:tc>
          <w:tcPr>
            <w:tcW w:w="2123" w:type="dxa"/>
            <w:tcBorders>
              <w:top w:val="single" w:sz="4" w:space="0" w:color="auto"/>
              <w:left w:val="single" w:sz="4" w:space="0" w:color="auto"/>
              <w:bottom w:val="single" w:sz="4" w:space="0" w:color="auto"/>
              <w:right w:val="single" w:sz="4" w:space="0" w:color="auto"/>
            </w:tcBorders>
          </w:tcPr>
          <w:p w:rsidR="007436BA" w:rsidRPr="002C37D3" w:rsidRDefault="007436BA" w:rsidP="001106B3">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w:t>
            </w:r>
          </w:p>
        </w:tc>
      </w:tr>
      <w:tr w:rsidR="007436BA" w:rsidRPr="002C37D3" w:rsidTr="001106B3">
        <w:tc>
          <w:tcPr>
            <w:tcW w:w="532" w:type="dxa"/>
            <w:tcBorders>
              <w:top w:val="single" w:sz="4" w:space="0" w:color="auto"/>
              <w:left w:val="single" w:sz="4" w:space="0" w:color="auto"/>
              <w:bottom w:val="single" w:sz="4" w:space="0" w:color="auto"/>
              <w:right w:val="single" w:sz="4" w:space="0" w:color="auto"/>
            </w:tcBorders>
          </w:tcPr>
          <w:p w:rsidR="007436BA" w:rsidRPr="002C37D3" w:rsidRDefault="007436BA" w:rsidP="001106B3">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6.</w:t>
            </w:r>
          </w:p>
        </w:tc>
        <w:tc>
          <w:tcPr>
            <w:tcW w:w="4362" w:type="dxa"/>
            <w:tcBorders>
              <w:top w:val="single" w:sz="4" w:space="0" w:color="auto"/>
              <w:left w:val="single" w:sz="4" w:space="0" w:color="auto"/>
              <w:bottom w:val="single" w:sz="4" w:space="0" w:color="auto"/>
              <w:right w:val="single" w:sz="4" w:space="0" w:color="auto"/>
            </w:tcBorders>
          </w:tcPr>
          <w:p w:rsidR="007436BA" w:rsidRPr="002C37D3" w:rsidRDefault="007436BA" w:rsidP="001106B3">
            <w:pPr>
              <w:pStyle w:val="ConsPlusNormal"/>
              <w:rPr>
                <w:rFonts w:ascii="Times New Roman" w:hAnsi="Times New Roman" w:cs="Times New Roman"/>
                <w:sz w:val="22"/>
                <w:szCs w:val="22"/>
              </w:rPr>
            </w:pPr>
            <w:r w:rsidRPr="002C37D3">
              <w:rPr>
                <w:rFonts w:ascii="Times New Roman" w:hAnsi="Times New Roman" w:cs="Times New Roman"/>
                <w:sz w:val="22"/>
                <w:szCs w:val="22"/>
              </w:rPr>
              <w:t>Уход за травостоем на открытых пространствах</w:t>
            </w:r>
          </w:p>
        </w:tc>
        <w:tc>
          <w:tcPr>
            <w:tcW w:w="1272" w:type="dxa"/>
            <w:tcBorders>
              <w:top w:val="single" w:sz="4" w:space="0" w:color="auto"/>
              <w:left w:val="single" w:sz="4" w:space="0" w:color="auto"/>
              <w:bottom w:val="single" w:sz="4" w:space="0" w:color="auto"/>
              <w:right w:val="single" w:sz="4" w:space="0" w:color="auto"/>
            </w:tcBorders>
          </w:tcPr>
          <w:p w:rsidR="007436BA" w:rsidRPr="002C37D3" w:rsidRDefault="007436BA" w:rsidP="001106B3">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w:t>
            </w:r>
          </w:p>
        </w:tc>
        <w:tc>
          <w:tcPr>
            <w:tcW w:w="1340" w:type="dxa"/>
            <w:tcBorders>
              <w:top w:val="single" w:sz="4" w:space="0" w:color="auto"/>
              <w:left w:val="single" w:sz="4" w:space="0" w:color="auto"/>
              <w:bottom w:val="single" w:sz="4" w:space="0" w:color="auto"/>
              <w:right w:val="single" w:sz="4" w:space="0" w:color="auto"/>
            </w:tcBorders>
          </w:tcPr>
          <w:p w:rsidR="007436BA" w:rsidRPr="002C37D3" w:rsidRDefault="007436BA" w:rsidP="001106B3">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w:t>
            </w:r>
          </w:p>
        </w:tc>
        <w:tc>
          <w:tcPr>
            <w:tcW w:w="2123" w:type="dxa"/>
            <w:tcBorders>
              <w:top w:val="single" w:sz="4" w:space="0" w:color="auto"/>
              <w:left w:val="single" w:sz="4" w:space="0" w:color="auto"/>
              <w:bottom w:val="single" w:sz="4" w:space="0" w:color="auto"/>
              <w:right w:val="single" w:sz="4" w:space="0" w:color="auto"/>
            </w:tcBorders>
          </w:tcPr>
          <w:p w:rsidR="007436BA" w:rsidRPr="002C37D3" w:rsidRDefault="007436BA" w:rsidP="001106B3">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w:t>
            </w:r>
          </w:p>
        </w:tc>
      </w:tr>
      <w:tr w:rsidR="007436BA" w:rsidRPr="002C37D3" w:rsidTr="001106B3">
        <w:tc>
          <w:tcPr>
            <w:tcW w:w="532" w:type="dxa"/>
            <w:tcBorders>
              <w:top w:val="single" w:sz="4" w:space="0" w:color="auto"/>
              <w:left w:val="single" w:sz="4" w:space="0" w:color="auto"/>
              <w:bottom w:val="single" w:sz="4" w:space="0" w:color="auto"/>
              <w:right w:val="single" w:sz="4" w:space="0" w:color="auto"/>
            </w:tcBorders>
          </w:tcPr>
          <w:p w:rsidR="007436BA" w:rsidRPr="002C37D3" w:rsidRDefault="007436BA" w:rsidP="001106B3">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7.</w:t>
            </w:r>
          </w:p>
        </w:tc>
        <w:tc>
          <w:tcPr>
            <w:tcW w:w="4362" w:type="dxa"/>
            <w:tcBorders>
              <w:top w:val="single" w:sz="4" w:space="0" w:color="auto"/>
              <w:left w:val="single" w:sz="4" w:space="0" w:color="auto"/>
              <w:bottom w:val="single" w:sz="4" w:space="0" w:color="auto"/>
              <w:right w:val="single" w:sz="4" w:space="0" w:color="auto"/>
            </w:tcBorders>
          </w:tcPr>
          <w:p w:rsidR="007436BA" w:rsidRPr="002C37D3" w:rsidRDefault="007436BA" w:rsidP="001106B3">
            <w:pPr>
              <w:pStyle w:val="ConsPlusNormal"/>
              <w:rPr>
                <w:rFonts w:ascii="Times New Roman" w:hAnsi="Times New Roman" w:cs="Times New Roman"/>
                <w:sz w:val="22"/>
                <w:szCs w:val="22"/>
              </w:rPr>
            </w:pPr>
            <w:r w:rsidRPr="002C37D3">
              <w:rPr>
                <w:rFonts w:ascii="Times New Roman" w:hAnsi="Times New Roman" w:cs="Times New Roman"/>
                <w:sz w:val="22"/>
                <w:szCs w:val="22"/>
              </w:rPr>
              <w:t>Природоохранные мероприятия</w:t>
            </w:r>
          </w:p>
        </w:tc>
        <w:tc>
          <w:tcPr>
            <w:tcW w:w="1272" w:type="dxa"/>
            <w:tcBorders>
              <w:top w:val="single" w:sz="4" w:space="0" w:color="auto"/>
              <w:left w:val="single" w:sz="4" w:space="0" w:color="auto"/>
              <w:bottom w:val="single" w:sz="4" w:space="0" w:color="auto"/>
              <w:right w:val="single" w:sz="4" w:space="0" w:color="auto"/>
            </w:tcBorders>
          </w:tcPr>
          <w:p w:rsidR="007436BA" w:rsidRPr="002C37D3" w:rsidRDefault="007436BA" w:rsidP="001106B3">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w:t>
            </w:r>
          </w:p>
        </w:tc>
        <w:tc>
          <w:tcPr>
            <w:tcW w:w="1340" w:type="dxa"/>
            <w:tcBorders>
              <w:top w:val="single" w:sz="4" w:space="0" w:color="auto"/>
              <w:left w:val="single" w:sz="4" w:space="0" w:color="auto"/>
              <w:bottom w:val="single" w:sz="4" w:space="0" w:color="auto"/>
              <w:right w:val="single" w:sz="4" w:space="0" w:color="auto"/>
            </w:tcBorders>
          </w:tcPr>
          <w:p w:rsidR="007436BA" w:rsidRPr="002C37D3" w:rsidRDefault="007436BA" w:rsidP="001106B3">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w:t>
            </w:r>
          </w:p>
        </w:tc>
        <w:tc>
          <w:tcPr>
            <w:tcW w:w="2123" w:type="dxa"/>
            <w:tcBorders>
              <w:top w:val="single" w:sz="4" w:space="0" w:color="auto"/>
              <w:left w:val="single" w:sz="4" w:space="0" w:color="auto"/>
              <w:bottom w:val="single" w:sz="4" w:space="0" w:color="auto"/>
              <w:right w:val="single" w:sz="4" w:space="0" w:color="auto"/>
            </w:tcBorders>
          </w:tcPr>
          <w:p w:rsidR="007436BA" w:rsidRPr="002C37D3" w:rsidRDefault="007436BA" w:rsidP="001106B3">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w:t>
            </w:r>
          </w:p>
        </w:tc>
      </w:tr>
      <w:tr w:rsidR="007436BA" w:rsidRPr="002C37D3" w:rsidTr="001106B3">
        <w:tc>
          <w:tcPr>
            <w:tcW w:w="532" w:type="dxa"/>
            <w:tcBorders>
              <w:top w:val="single" w:sz="4" w:space="0" w:color="auto"/>
              <w:left w:val="single" w:sz="4" w:space="0" w:color="auto"/>
              <w:bottom w:val="single" w:sz="4" w:space="0" w:color="auto"/>
              <w:right w:val="single" w:sz="4" w:space="0" w:color="auto"/>
            </w:tcBorders>
          </w:tcPr>
          <w:p w:rsidR="007436BA" w:rsidRPr="002C37D3" w:rsidRDefault="007436BA" w:rsidP="001106B3">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8.</w:t>
            </w:r>
          </w:p>
        </w:tc>
        <w:tc>
          <w:tcPr>
            <w:tcW w:w="4362" w:type="dxa"/>
            <w:tcBorders>
              <w:top w:val="single" w:sz="4" w:space="0" w:color="auto"/>
              <w:left w:val="single" w:sz="4" w:space="0" w:color="auto"/>
              <w:bottom w:val="single" w:sz="4" w:space="0" w:color="auto"/>
              <w:right w:val="single" w:sz="4" w:space="0" w:color="auto"/>
            </w:tcBorders>
          </w:tcPr>
          <w:p w:rsidR="007436BA" w:rsidRPr="002C37D3" w:rsidRDefault="007436BA" w:rsidP="001106B3">
            <w:pPr>
              <w:pStyle w:val="ConsPlusNormal"/>
              <w:rPr>
                <w:rFonts w:ascii="Times New Roman" w:hAnsi="Times New Roman" w:cs="Times New Roman"/>
                <w:sz w:val="22"/>
                <w:szCs w:val="22"/>
              </w:rPr>
            </w:pPr>
            <w:r w:rsidRPr="002C37D3">
              <w:rPr>
                <w:rFonts w:ascii="Times New Roman" w:hAnsi="Times New Roman" w:cs="Times New Roman"/>
                <w:sz w:val="22"/>
                <w:szCs w:val="22"/>
              </w:rPr>
              <w:t>Санитарно-защитные мероприятия, в т.ч. санрубки</w:t>
            </w:r>
          </w:p>
        </w:tc>
        <w:tc>
          <w:tcPr>
            <w:tcW w:w="1272" w:type="dxa"/>
            <w:tcBorders>
              <w:top w:val="single" w:sz="4" w:space="0" w:color="auto"/>
              <w:left w:val="single" w:sz="4" w:space="0" w:color="auto"/>
              <w:bottom w:val="single" w:sz="4" w:space="0" w:color="auto"/>
              <w:right w:val="single" w:sz="4" w:space="0" w:color="auto"/>
            </w:tcBorders>
          </w:tcPr>
          <w:p w:rsidR="007436BA" w:rsidRPr="002C37D3" w:rsidRDefault="007436BA" w:rsidP="001106B3">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w:t>
            </w:r>
          </w:p>
        </w:tc>
        <w:tc>
          <w:tcPr>
            <w:tcW w:w="1340" w:type="dxa"/>
            <w:tcBorders>
              <w:top w:val="single" w:sz="4" w:space="0" w:color="auto"/>
              <w:left w:val="single" w:sz="4" w:space="0" w:color="auto"/>
              <w:bottom w:val="single" w:sz="4" w:space="0" w:color="auto"/>
              <w:right w:val="single" w:sz="4" w:space="0" w:color="auto"/>
            </w:tcBorders>
          </w:tcPr>
          <w:p w:rsidR="007436BA" w:rsidRPr="002C37D3" w:rsidRDefault="007436BA" w:rsidP="001106B3">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w:t>
            </w:r>
          </w:p>
        </w:tc>
        <w:tc>
          <w:tcPr>
            <w:tcW w:w="2123" w:type="dxa"/>
            <w:tcBorders>
              <w:top w:val="single" w:sz="4" w:space="0" w:color="auto"/>
              <w:left w:val="single" w:sz="4" w:space="0" w:color="auto"/>
              <w:bottom w:val="single" w:sz="4" w:space="0" w:color="auto"/>
              <w:right w:val="single" w:sz="4" w:space="0" w:color="auto"/>
            </w:tcBorders>
          </w:tcPr>
          <w:p w:rsidR="007436BA" w:rsidRPr="002C37D3" w:rsidRDefault="007436BA" w:rsidP="001106B3">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w:t>
            </w:r>
          </w:p>
        </w:tc>
      </w:tr>
      <w:tr w:rsidR="007436BA" w:rsidRPr="002C37D3" w:rsidTr="001106B3">
        <w:tc>
          <w:tcPr>
            <w:tcW w:w="532" w:type="dxa"/>
            <w:tcBorders>
              <w:top w:val="single" w:sz="4" w:space="0" w:color="auto"/>
              <w:left w:val="single" w:sz="4" w:space="0" w:color="auto"/>
              <w:bottom w:val="single" w:sz="4" w:space="0" w:color="auto"/>
              <w:right w:val="single" w:sz="4" w:space="0" w:color="auto"/>
            </w:tcBorders>
          </w:tcPr>
          <w:p w:rsidR="007436BA" w:rsidRPr="002C37D3" w:rsidRDefault="007436BA" w:rsidP="001106B3">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9.</w:t>
            </w:r>
          </w:p>
        </w:tc>
        <w:tc>
          <w:tcPr>
            <w:tcW w:w="4362" w:type="dxa"/>
            <w:tcBorders>
              <w:top w:val="single" w:sz="4" w:space="0" w:color="auto"/>
              <w:left w:val="single" w:sz="4" w:space="0" w:color="auto"/>
              <w:bottom w:val="single" w:sz="4" w:space="0" w:color="auto"/>
              <w:right w:val="single" w:sz="4" w:space="0" w:color="auto"/>
            </w:tcBorders>
          </w:tcPr>
          <w:p w:rsidR="007436BA" w:rsidRPr="002C37D3" w:rsidRDefault="007436BA" w:rsidP="001106B3">
            <w:pPr>
              <w:pStyle w:val="ConsPlusNormal"/>
              <w:rPr>
                <w:rFonts w:ascii="Times New Roman" w:hAnsi="Times New Roman" w:cs="Times New Roman"/>
                <w:sz w:val="22"/>
                <w:szCs w:val="22"/>
              </w:rPr>
            </w:pPr>
            <w:r w:rsidRPr="002C37D3">
              <w:rPr>
                <w:rFonts w:ascii="Times New Roman" w:hAnsi="Times New Roman" w:cs="Times New Roman"/>
                <w:sz w:val="22"/>
                <w:szCs w:val="22"/>
              </w:rPr>
              <w:t>Противопожарные мероприятия</w:t>
            </w:r>
          </w:p>
        </w:tc>
        <w:tc>
          <w:tcPr>
            <w:tcW w:w="1272" w:type="dxa"/>
            <w:tcBorders>
              <w:top w:val="single" w:sz="4" w:space="0" w:color="auto"/>
              <w:left w:val="single" w:sz="4" w:space="0" w:color="auto"/>
              <w:bottom w:val="single" w:sz="4" w:space="0" w:color="auto"/>
              <w:right w:val="single" w:sz="4" w:space="0" w:color="auto"/>
            </w:tcBorders>
          </w:tcPr>
          <w:p w:rsidR="007436BA" w:rsidRPr="002C37D3" w:rsidRDefault="007436BA" w:rsidP="001106B3">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w:t>
            </w:r>
          </w:p>
        </w:tc>
        <w:tc>
          <w:tcPr>
            <w:tcW w:w="1340" w:type="dxa"/>
            <w:tcBorders>
              <w:top w:val="single" w:sz="4" w:space="0" w:color="auto"/>
              <w:left w:val="single" w:sz="4" w:space="0" w:color="auto"/>
              <w:bottom w:val="single" w:sz="4" w:space="0" w:color="auto"/>
              <w:right w:val="single" w:sz="4" w:space="0" w:color="auto"/>
            </w:tcBorders>
          </w:tcPr>
          <w:p w:rsidR="007436BA" w:rsidRPr="002C37D3" w:rsidRDefault="007436BA" w:rsidP="001106B3">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w:t>
            </w:r>
          </w:p>
        </w:tc>
        <w:tc>
          <w:tcPr>
            <w:tcW w:w="2123" w:type="dxa"/>
            <w:tcBorders>
              <w:top w:val="single" w:sz="4" w:space="0" w:color="auto"/>
              <w:left w:val="single" w:sz="4" w:space="0" w:color="auto"/>
              <w:bottom w:val="single" w:sz="4" w:space="0" w:color="auto"/>
              <w:right w:val="single" w:sz="4" w:space="0" w:color="auto"/>
            </w:tcBorders>
          </w:tcPr>
          <w:p w:rsidR="007436BA" w:rsidRPr="002C37D3" w:rsidRDefault="007436BA" w:rsidP="001106B3">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w:t>
            </w:r>
          </w:p>
        </w:tc>
      </w:tr>
      <w:tr w:rsidR="007436BA" w:rsidRPr="002C37D3" w:rsidTr="001106B3">
        <w:tc>
          <w:tcPr>
            <w:tcW w:w="532" w:type="dxa"/>
            <w:tcBorders>
              <w:top w:val="single" w:sz="4" w:space="0" w:color="auto"/>
              <w:left w:val="single" w:sz="4" w:space="0" w:color="auto"/>
              <w:bottom w:val="single" w:sz="4" w:space="0" w:color="auto"/>
              <w:right w:val="single" w:sz="4" w:space="0" w:color="auto"/>
            </w:tcBorders>
          </w:tcPr>
          <w:p w:rsidR="007436BA" w:rsidRPr="002C37D3" w:rsidRDefault="007436BA" w:rsidP="001106B3">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10.</w:t>
            </w:r>
          </w:p>
        </w:tc>
        <w:tc>
          <w:tcPr>
            <w:tcW w:w="4362" w:type="dxa"/>
            <w:tcBorders>
              <w:top w:val="single" w:sz="4" w:space="0" w:color="auto"/>
              <w:left w:val="single" w:sz="4" w:space="0" w:color="auto"/>
              <w:bottom w:val="single" w:sz="4" w:space="0" w:color="auto"/>
              <w:right w:val="single" w:sz="4" w:space="0" w:color="auto"/>
            </w:tcBorders>
          </w:tcPr>
          <w:p w:rsidR="007436BA" w:rsidRPr="002C37D3" w:rsidRDefault="007436BA" w:rsidP="001106B3">
            <w:pPr>
              <w:pStyle w:val="ConsPlusNormal"/>
              <w:rPr>
                <w:rFonts w:ascii="Times New Roman" w:hAnsi="Times New Roman" w:cs="Times New Roman"/>
                <w:sz w:val="22"/>
                <w:szCs w:val="22"/>
              </w:rPr>
            </w:pPr>
            <w:r w:rsidRPr="002C37D3">
              <w:rPr>
                <w:rFonts w:ascii="Times New Roman" w:hAnsi="Times New Roman" w:cs="Times New Roman"/>
                <w:sz w:val="22"/>
                <w:szCs w:val="22"/>
              </w:rPr>
              <w:t>Профилактика лесонарушений и повреждений леса отдыхающими</w:t>
            </w:r>
          </w:p>
        </w:tc>
        <w:tc>
          <w:tcPr>
            <w:tcW w:w="1272" w:type="dxa"/>
            <w:tcBorders>
              <w:top w:val="single" w:sz="4" w:space="0" w:color="auto"/>
              <w:left w:val="single" w:sz="4" w:space="0" w:color="auto"/>
              <w:bottom w:val="single" w:sz="4" w:space="0" w:color="auto"/>
              <w:right w:val="single" w:sz="4" w:space="0" w:color="auto"/>
            </w:tcBorders>
          </w:tcPr>
          <w:p w:rsidR="007436BA" w:rsidRPr="002C37D3" w:rsidRDefault="007436BA" w:rsidP="001106B3">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w:t>
            </w:r>
          </w:p>
        </w:tc>
        <w:tc>
          <w:tcPr>
            <w:tcW w:w="1340" w:type="dxa"/>
            <w:tcBorders>
              <w:top w:val="single" w:sz="4" w:space="0" w:color="auto"/>
              <w:left w:val="single" w:sz="4" w:space="0" w:color="auto"/>
              <w:bottom w:val="single" w:sz="4" w:space="0" w:color="auto"/>
              <w:right w:val="single" w:sz="4" w:space="0" w:color="auto"/>
            </w:tcBorders>
          </w:tcPr>
          <w:p w:rsidR="007436BA" w:rsidRPr="002C37D3" w:rsidRDefault="007436BA" w:rsidP="001106B3">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w:t>
            </w:r>
          </w:p>
        </w:tc>
        <w:tc>
          <w:tcPr>
            <w:tcW w:w="2123" w:type="dxa"/>
            <w:tcBorders>
              <w:top w:val="single" w:sz="4" w:space="0" w:color="auto"/>
              <w:left w:val="single" w:sz="4" w:space="0" w:color="auto"/>
              <w:bottom w:val="single" w:sz="4" w:space="0" w:color="auto"/>
              <w:right w:val="single" w:sz="4" w:space="0" w:color="auto"/>
            </w:tcBorders>
          </w:tcPr>
          <w:p w:rsidR="007436BA" w:rsidRPr="002C37D3" w:rsidRDefault="007436BA" w:rsidP="001106B3">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w:t>
            </w:r>
          </w:p>
        </w:tc>
      </w:tr>
      <w:tr w:rsidR="007436BA" w:rsidRPr="002C37D3" w:rsidTr="001106B3">
        <w:tc>
          <w:tcPr>
            <w:tcW w:w="9629" w:type="dxa"/>
            <w:gridSpan w:val="5"/>
            <w:tcBorders>
              <w:top w:val="single" w:sz="4" w:space="0" w:color="auto"/>
              <w:left w:val="single" w:sz="4" w:space="0" w:color="auto"/>
              <w:bottom w:val="single" w:sz="4" w:space="0" w:color="auto"/>
              <w:right w:val="single" w:sz="4" w:space="0" w:color="auto"/>
            </w:tcBorders>
          </w:tcPr>
          <w:p w:rsidR="007436BA" w:rsidRPr="002C37D3" w:rsidRDefault="007436BA" w:rsidP="001106B3">
            <w:pPr>
              <w:pStyle w:val="ConsPlusNormal"/>
              <w:jc w:val="center"/>
              <w:outlineLvl w:val="6"/>
              <w:rPr>
                <w:rFonts w:ascii="Times New Roman" w:hAnsi="Times New Roman" w:cs="Times New Roman"/>
                <w:sz w:val="22"/>
                <w:szCs w:val="22"/>
              </w:rPr>
            </w:pPr>
            <w:r w:rsidRPr="002C37D3">
              <w:rPr>
                <w:rFonts w:ascii="Times New Roman" w:hAnsi="Times New Roman" w:cs="Times New Roman"/>
                <w:sz w:val="22"/>
                <w:szCs w:val="22"/>
              </w:rPr>
              <w:t>II. Биотехнические мероприятия и охрана фауны</w:t>
            </w:r>
          </w:p>
        </w:tc>
      </w:tr>
      <w:tr w:rsidR="007436BA" w:rsidRPr="002C37D3" w:rsidTr="001106B3">
        <w:tc>
          <w:tcPr>
            <w:tcW w:w="532" w:type="dxa"/>
            <w:tcBorders>
              <w:top w:val="single" w:sz="4" w:space="0" w:color="auto"/>
              <w:left w:val="single" w:sz="4" w:space="0" w:color="auto"/>
              <w:bottom w:val="single" w:sz="4" w:space="0" w:color="auto"/>
              <w:right w:val="single" w:sz="4" w:space="0" w:color="auto"/>
            </w:tcBorders>
          </w:tcPr>
          <w:p w:rsidR="007436BA" w:rsidRPr="002C37D3" w:rsidRDefault="007436BA" w:rsidP="001106B3">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1.</w:t>
            </w:r>
          </w:p>
        </w:tc>
        <w:tc>
          <w:tcPr>
            <w:tcW w:w="4362" w:type="dxa"/>
            <w:tcBorders>
              <w:top w:val="single" w:sz="4" w:space="0" w:color="auto"/>
              <w:left w:val="single" w:sz="4" w:space="0" w:color="auto"/>
              <w:bottom w:val="single" w:sz="4" w:space="0" w:color="auto"/>
              <w:right w:val="single" w:sz="4" w:space="0" w:color="auto"/>
            </w:tcBorders>
          </w:tcPr>
          <w:p w:rsidR="007436BA" w:rsidRPr="002C37D3" w:rsidRDefault="007436BA" w:rsidP="001106B3">
            <w:pPr>
              <w:pStyle w:val="ConsPlusNormal"/>
              <w:rPr>
                <w:rFonts w:ascii="Times New Roman" w:hAnsi="Times New Roman" w:cs="Times New Roman"/>
                <w:sz w:val="22"/>
                <w:szCs w:val="22"/>
              </w:rPr>
            </w:pPr>
            <w:r w:rsidRPr="002C37D3">
              <w:rPr>
                <w:rFonts w:ascii="Times New Roman" w:hAnsi="Times New Roman" w:cs="Times New Roman"/>
                <w:sz w:val="22"/>
                <w:szCs w:val="22"/>
              </w:rPr>
              <w:t>Улучшение условий обитания животных</w:t>
            </w:r>
          </w:p>
        </w:tc>
        <w:tc>
          <w:tcPr>
            <w:tcW w:w="1272" w:type="dxa"/>
            <w:tcBorders>
              <w:top w:val="single" w:sz="4" w:space="0" w:color="auto"/>
              <w:left w:val="single" w:sz="4" w:space="0" w:color="auto"/>
              <w:bottom w:val="single" w:sz="4" w:space="0" w:color="auto"/>
              <w:right w:val="single" w:sz="4" w:space="0" w:color="auto"/>
            </w:tcBorders>
          </w:tcPr>
          <w:p w:rsidR="007436BA" w:rsidRPr="002C37D3" w:rsidRDefault="007436BA" w:rsidP="001106B3">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w:t>
            </w:r>
          </w:p>
        </w:tc>
        <w:tc>
          <w:tcPr>
            <w:tcW w:w="1340" w:type="dxa"/>
            <w:tcBorders>
              <w:top w:val="single" w:sz="4" w:space="0" w:color="auto"/>
              <w:left w:val="single" w:sz="4" w:space="0" w:color="auto"/>
              <w:bottom w:val="single" w:sz="4" w:space="0" w:color="auto"/>
              <w:right w:val="single" w:sz="4" w:space="0" w:color="auto"/>
            </w:tcBorders>
          </w:tcPr>
          <w:p w:rsidR="007436BA" w:rsidRPr="002C37D3" w:rsidRDefault="007436BA" w:rsidP="001106B3">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w:t>
            </w:r>
          </w:p>
        </w:tc>
        <w:tc>
          <w:tcPr>
            <w:tcW w:w="2123" w:type="dxa"/>
            <w:tcBorders>
              <w:top w:val="single" w:sz="4" w:space="0" w:color="auto"/>
              <w:left w:val="single" w:sz="4" w:space="0" w:color="auto"/>
              <w:bottom w:val="single" w:sz="4" w:space="0" w:color="auto"/>
              <w:right w:val="single" w:sz="4" w:space="0" w:color="auto"/>
            </w:tcBorders>
          </w:tcPr>
          <w:p w:rsidR="007436BA" w:rsidRPr="002C37D3" w:rsidRDefault="007436BA" w:rsidP="001106B3">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w:t>
            </w:r>
          </w:p>
        </w:tc>
      </w:tr>
      <w:tr w:rsidR="007436BA" w:rsidRPr="002C37D3" w:rsidTr="001106B3">
        <w:tc>
          <w:tcPr>
            <w:tcW w:w="532" w:type="dxa"/>
            <w:tcBorders>
              <w:top w:val="single" w:sz="4" w:space="0" w:color="auto"/>
              <w:left w:val="single" w:sz="4" w:space="0" w:color="auto"/>
              <w:bottom w:val="single" w:sz="4" w:space="0" w:color="auto"/>
              <w:right w:val="single" w:sz="4" w:space="0" w:color="auto"/>
            </w:tcBorders>
          </w:tcPr>
          <w:p w:rsidR="007436BA" w:rsidRPr="002C37D3" w:rsidRDefault="007436BA" w:rsidP="001106B3">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2.</w:t>
            </w:r>
          </w:p>
        </w:tc>
        <w:tc>
          <w:tcPr>
            <w:tcW w:w="4362" w:type="dxa"/>
            <w:tcBorders>
              <w:top w:val="single" w:sz="4" w:space="0" w:color="auto"/>
              <w:left w:val="single" w:sz="4" w:space="0" w:color="auto"/>
              <w:bottom w:val="single" w:sz="4" w:space="0" w:color="auto"/>
              <w:right w:val="single" w:sz="4" w:space="0" w:color="auto"/>
            </w:tcBorders>
          </w:tcPr>
          <w:p w:rsidR="007436BA" w:rsidRPr="002C37D3" w:rsidRDefault="007436BA" w:rsidP="001106B3">
            <w:pPr>
              <w:pStyle w:val="ConsPlusNormal"/>
              <w:rPr>
                <w:rFonts w:ascii="Times New Roman" w:hAnsi="Times New Roman" w:cs="Times New Roman"/>
                <w:sz w:val="22"/>
                <w:szCs w:val="22"/>
              </w:rPr>
            </w:pPr>
            <w:r w:rsidRPr="002C37D3">
              <w:rPr>
                <w:rFonts w:ascii="Times New Roman" w:hAnsi="Times New Roman" w:cs="Times New Roman"/>
                <w:sz w:val="22"/>
                <w:szCs w:val="22"/>
              </w:rPr>
              <w:t>Устройство подкормочных площадок и подкормка животных</w:t>
            </w:r>
          </w:p>
        </w:tc>
        <w:tc>
          <w:tcPr>
            <w:tcW w:w="1272" w:type="dxa"/>
            <w:tcBorders>
              <w:top w:val="single" w:sz="4" w:space="0" w:color="auto"/>
              <w:left w:val="single" w:sz="4" w:space="0" w:color="auto"/>
              <w:bottom w:val="single" w:sz="4" w:space="0" w:color="auto"/>
              <w:right w:val="single" w:sz="4" w:space="0" w:color="auto"/>
            </w:tcBorders>
          </w:tcPr>
          <w:p w:rsidR="007436BA" w:rsidRPr="002C37D3" w:rsidRDefault="007436BA" w:rsidP="001106B3">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w:t>
            </w:r>
          </w:p>
        </w:tc>
        <w:tc>
          <w:tcPr>
            <w:tcW w:w="1340" w:type="dxa"/>
            <w:tcBorders>
              <w:top w:val="single" w:sz="4" w:space="0" w:color="auto"/>
              <w:left w:val="single" w:sz="4" w:space="0" w:color="auto"/>
              <w:bottom w:val="single" w:sz="4" w:space="0" w:color="auto"/>
              <w:right w:val="single" w:sz="4" w:space="0" w:color="auto"/>
            </w:tcBorders>
          </w:tcPr>
          <w:p w:rsidR="007436BA" w:rsidRPr="002C37D3" w:rsidRDefault="007436BA" w:rsidP="001106B3">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w:t>
            </w:r>
          </w:p>
        </w:tc>
        <w:tc>
          <w:tcPr>
            <w:tcW w:w="2123" w:type="dxa"/>
            <w:tcBorders>
              <w:top w:val="single" w:sz="4" w:space="0" w:color="auto"/>
              <w:left w:val="single" w:sz="4" w:space="0" w:color="auto"/>
              <w:bottom w:val="single" w:sz="4" w:space="0" w:color="auto"/>
              <w:right w:val="single" w:sz="4" w:space="0" w:color="auto"/>
            </w:tcBorders>
          </w:tcPr>
          <w:p w:rsidR="007436BA" w:rsidRPr="002C37D3" w:rsidRDefault="007436BA" w:rsidP="001106B3">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w:t>
            </w:r>
          </w:p>
        </w:tc>
      </w:tr>
      <w:tr w:rsidR="007436BA" w:rsidRPr="002C37D3" w:rsidTr="001106B3">
        <w:tc>
          <w:tcPr>
            <w:tcW w:w="532" w:type="dxa"/>
            <w:tcBorders>
              <w:top w:val="single" w:sz="4" w:space="0" w:color="auto"/>
              <w:left w:val="single" w:sz="4" w:space="0" w:color="auto"/>
              <w:bottom w:val="single" w:sz="4" w:space="0" w:color="auto"/>
              <w:right w:val="single" w:sz="4" w:space="0" w:color="auto"/>
            </w:tcBorders>
          </w:tcPr>
          <w:p w:rsidR="007436BA" w:rsidRPr="002C37D3" w:rsidRDefault="007436BA" w:rsidP="001106B3">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3</w:t>
            </w:r>
          </w:p>
        </w:tc>
        <w:tc>
          <w:tcPr>
            <w:tcW w:w="4362" w:type="dxa"/>
            <w:tcBorders>
              <w:top w:val="single" w:sz="4" w:space="0" w:color="auto"/>
              <w:left w:val="single" w:sz="4" w:space="0" w:color="auto"/>
              <w:bottom w:val="single" w:sz="4" w:space="0" w:color="auto"/>
              <w:right w:val="single" w:sz="4" w:space="0" w:color="auto"/>
            </w:tcBorders>
          </w:tcPr>
          <w:p w:rsidR="007436BA" w:rsidRPr="002C37D3" w:rsidRDefault="007436BA" w:rsidP="001106B3">
            <w:pPr>
              <w:pStyle w:val="ConsPlusNormal"/>
              <w:rPr>
                <w:rFonts w:ascii="Times New Roman" w:hAnsi="Times New Roman" w:cs="Times New Roman"/>
                <w:sz w:val="22"/>
                <w:szCs w:val="22"/>
              </w:rPr>
            </w:pPr>
            <w:r w:rsidRPr="002C37D3">
              <w:rPr>
                <w:rFonts w:ascii="Times New Roman" w:hAnsi="Times New Roman" w:cs="Times New Roman"/>
                <w:sz w:val="22"/>
                <w:szCs w:val="22"/>
              </w:rPr>
              <w:t>Устройство и развешивание гнездовий</w:t>
            </w:r>
          </w:p>
        </w:tc>
        <w:tc>
          <w:tcPr>
            <w:tcW w:w="1272" w:type="dxa"/>
            <w:tcBorders>
              <w:top w:val="single" w:sz="4" w:space="0" w:color="auto"/>
              <w:left w:val="single" w:sz="4" w:space="0" w:color="auto"/>
              <w:bottom w:val="single" w:sz="4" w:space="0" w:color="auto"/>
              <w:right w:val="single" w:sz="4" w:space="0" w:color="auto"/>
            </w:tcBorders>
          </w:tcPr>
          <w:p w:rsidR="007436BA" w:rsidRPr="002C37D3" w:rsidRDefault="007436BA" w:rsidP="001106B3">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w:t>
            </w:r>
          </w:p>
        </w:tc>
        <w:tc>
          <w:tcPr>
            <w:tcW w:w="1340" w:type="dxa"/>
            <w:tcBorders>
              <w:top w:val="single" w:sz="4" w:space="0" w:color="auto"/>
              <w:left w:val="single" w:sz="4" w:space="0" w:color="auto"/>
              <w:bottom w:val="single" w:sz="4" w:space="0" w:color="auto"/>
              <w:right w:val="single" w:sz="4" w:space="0" w:color="auto"/>
            </w:tcBorders>
          </w:tcPr>
          <w:p w:rsidR="007436BA" w:rsidRPr="002C37D3" w:rsidRDefault="007436BA" w:rsidP="001106B3">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w:t>
            </w:r>
          </w:p>
        </w:tc>
        <w:tc>
          <w:tcPr>
            <w:tcW w:w="2123" w:type="dxa"/>
            <w:tcBorders>
              <w:top w:val="single" w:sz="4" w:space="0" w:color="auto"/>
              <w:left w:val="single" w:sz="4" w:space="0" w:color="auto"/>
              <w:bottom w:val="single" w:sz="4" w:space="0" w:color="auto"/>
              <w:right w:val="single" w:sz="4" w:space="0" w:color="auto"/>
            </w:tcBorders>
          </w:tcPr>
          <w:p w:rsidR="007436BA" w:rsidRPr="002C37D3" w:rsidRDefault="007436BA" w:rsidP="001106B3">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w:t>
            </w:r>
          </w:p>
        </w:tc>
      </w:tr>
      <w:tr w:rsidR="007436BA" w:rsidRPr="002C37D3" w:rsidTr="001106B3">
        <w:tc>
          <w:tcPr>
            <w:tcW w:w="532" w:type="dxa"/>
            <w:tcBorders>
              <w:top w:val="single" w:sz="4" w:space="0" w:color="auto"/>
              <w:left w:val="single" w:sz="4" w:space="0" w:color="auto"/>
              <w:bottom w:val="single" w:sz="4" w:space="0" w:color="auto"/>
              <w:right w:val="single" w:sz="4" w:space="0" w:color="auto"/>
            </w:tcBorders>
          </w:tcPr>
          <w:p w:rsidR="007436BA" w:rsidRPr="002C37D3" w:rsidRDefault="007436BA" w:rsidP="001106B3">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4.</w:t>
            </w:r>
          </w:p>
        </w:tc>
        <w:tc>
          <w:tcPr>
            <w:tcW w:w="4362" w:type="dxa"/>
            <w:tcBorders>
              <w:top w:val="single" w:sz="4" w:space="0" w:color="auto"/>
              <w:left w:val="single" w:sz="4" w:space="0" w:color="auto"/>
              <w:bottom w:val="single" w:sz="4" w:space="0" w:color="auto"/>
              <w:right w:val="single" w:sz="4" w:space="0" w:color="auto"/>
            </w:tcBorders>
          </w:tcPr>
          <w:p w:rsidR="007436BA" w:rsidRPr="002C37D3" w:rsidRDefault="007436BA" w:rsidP="001106B3">
            <w:pPr>
              <w:pStyle w:val="ConsPlusNormal"/>
              <w:rPr>
                <w:rFonts w:ascii="Times New Roman" w:hAnsi="Times New Roman" w:cs="Times New Roman"/>
                <w:sz w:val="22"/>
                <w:szCs w:val="22"/>
              </w:rPr>
            </w:pPr>
            <w:r w:rsidRPr="002C37D3">
              <w:rPr>
                <w:rFonts w:ascii="Times New Roman" w:hAnsi="Times New Roman" w:cs="Times New Roman"/>
                <w:sz w:val="22"/>
                <w:szCs w:val="22"/>
              </w:rPr>
              <w:t>Регламентация и ограничение лесохозяйственных работ</w:t>
            </w:r>
          </w:p>
        </w:tc>
        <w:tc>
          <w:tcPr>
            <w:tcW w:w="1272" w:type="dxa"/>
            <w:tcBorders>
              <w:top w:val="single" w:sz="4" w:space="0" w:color="auto"/>
              <w:left w:val="single" w:sz="4" w:space="0" w:color="auto"/>
              <w:bottom w:val="single" w:sz="4" w:space="0" w:color="auto"/>
              <w:right w:val="single" w:sz="4" w:space="0" w:color="auto"/>
            </w:tcBorders>
          </w:tcPr>
          <w:p w:rsidR="007436BA" w:rsidRPr="002C37D3" w:rsidRDefault="007436BA" w:rsidP="001106B3">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w:t>
            </w:r>
          </w:p>
        </w:tc>
        <w:tc>
          <w:tcPr>
            <w:tcW w:w="1340" w:type="dxa"/>
            <w:tcBorders>
              <w:top w:val="single" w:sz="4" w:space="0" w:color="auto"/>
              <w:left w:val="single" w:sz="4" w:space="0" w:color="auto"/>
              <w:bottom w:val="single" w:sz="4" w:space="0" w:color="auto"/>
              <w:right w:val="single" w:sz="4" w:space="0" w:color="auto"/>
            </w:tcBorders>
          </w:tcPr>
          <w:p w:rsidR="007436BA" w:rsidRPr="002C37D3" w:rsidRDefault="007436BA" w:rsidP="001106B3">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w:t>
            </w:r>
          </w:p>
        </w:tc>
        <w:tc>
          <w:tcPr>
            <w:tcW w:w="2123" w:type="dxa"/>
            <w:tcBorders>
              <w:top w:val="single" w:sz="4" w:space="0" w:color="auto"/>
              <w:left w:val="single" w:sz="4" w:space="0" w:color="auto"/>
              <w:bottom w:val="single" w:sz="4" w:space="0" w:color="auto"/>
              <w:right w:val="single" w:sz="4" w:space="0" w:color="auto"/>
            </w:tcBorders>
          </w:tcPr>
          <w:p w:rsidR="007436BA" w:rsidRPr="002C37D3" w:rsidRDefault="007436BA" w:rsidP="001106B3">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w:t>
            </w:r>
          </w:p>
        </w:tc>
      </w:tr>
      <w:tr w:rsidR="007436BA" w:rsidRPr="002C37D3" w:rsidTr="001106B3">
        <w:tc>
          <w:tcPr>
            <w:tcW w:w="9629" w:type="dxa"/>
            <w:gridSpan w:val="5"/>
            <w:tcBorders>
              <w:top w:val="single" w:sz="4" w:space="0" w:color="auto"/>
              <w:left w:val="single" w:sz="4" w:space="0" w:color="auto"/>
              <w:bottom w:val="single" w:sz="4" w:space="0" w:color="auto"/>
              <w:right w:val="single" w:sz="4" w:space="0" w:color="auto"/>
            </w:tcBorders>
          </w:tcPr>
          <w:p w:rsidR="007436BA" w:rsidRPr="002C37D3" w:rsidRDefault="007436BA" w:rsidP="001106B3">
            <w:pPr>
              <w:pStyle w:val="ConsPlusNormal"/>
              <w:jc w:val="center"/>
              <w:outlineLvl w:val="6"/>
              <w:rPr>
                <w:rFonts w:ascii="Times New Roman" w:hAnsi="Times New Roman" w:cs="Times New Roman"/>
                <w:sz w:val="22"/>
                <w:szCs w:val="22"/>
              </w:rPr>
            </w:pPr>
            <w:r w:rsidRPr="002C37D3">
              <w:rPr>
                <w:rFonts w:ascii="Times New Roman" w:hAnsi="Times New Roman" w:cs="Times New Roman"/>
                <w:sz w:val="22"/>
                <w:szCs w:val="22"/>
              </w:rPr>
              <w:t>III. Благоустройство территории</w:t>
            </w:r>
          </w:p>
        </w:tc>
      </w:tr>
      <w:tr w:rsidR="007436BA" w:rsidRPr="002C37D3" w:rsidTr="001106B3">
        <w:tc>
          <w:tcPr>
            <w:tcW w:w="532" w:type="dxa"/>
            <w:tcBorders>
              <w:top w:val="single" w:sz="4" w:space="0" w:color="auto"/>
              <w:left w:val="single" w:sz="4" w:space="0" w:color="auto"/>
              <w:bottom w:val="single" w:sz="4" w:space="0" w:color="auto"/>
              <w:right w:val="single" w:sz="4" w:space="0" w:color="auto"/>
            </w:tcBorders>
          </w:tcPr>
          <w:p w:rsidR="007436BA" w:rsidRPr="002C37D3" w:rsidRDefault="007436BA" w:rsidP="001106B3">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1.</w:t>
            </w:r>
          </w:p>
        </w:tc>
        <w:tc>
          <w:tcPr>
            <w:tcW w:w="4362" w:type="dxa"/>
            <w:tcBorders>
              <w:top w:val="single" w:sz="4" w:space="0" w:color="auto"/>
              <w:left w:val="single" w:sz="4" w:space="0" w:color="auto"/>
              <w:bottom w:val="single" w:sz="4" w:space="0" w:color="auto"/>
              <w:right w:val="single" w:sz="4" w:space="0" w:color="auto"/>
            </w:tcBorders>
          </w:tcPr>
          <w:p w:rsidR="007436BA" w:rsidRPr="002C37D3" w:rsidRDefault="007436BA" w:rsidP="001106B3">
            <w:pPr>
              <w:pStyle w:val="ConsPlusNormal"/>
              <w:rPr>
                <w:rFonts w:ascii="Times New Roman" w:hAnsi="Times New Roman" w:cs="Times New Roman"/>
                <w:sz w:val="22"/>
                <w:szCs w:val="22"/>
              </w:rPr>
            </w:pPr>
            <w:r w:rsidRPr="002C37D3">
              <w:rPr>
                <w:rFonts w:ascii="Times New Roman" w:hAnsi="Times New Roman" w:cs="Times New Roman"/>
                <w:sz w:val="22"/>
                <w:szCs w:val="22"/>
              </w:rPr>
              <w:t>Создание дорожно-тропиночной сети, автостоянок, искусственных сооружений</w:t>
            </w:r>
          </w:p>
        </w:tc>
        <w:tc>
          <w:tcPr>
            <w:tcW w:w="1272" w:type="dxa"/>
            <w:tcBorders>
              <w:top w:val="single" w:sz="4" w:space="0" w:color="auto"/>
              <w:left w:val="single" w:sz="4" w:space="0" w:color="auto"/>
              <w:bottom w:val="single" w:sz="4" w:space="0" w:color="auto"/>
              <w:right w:val="single" w:sz="4" w:space="0" w:color="auto"/>
            </w:tcBorders>
          </w:tcPr>
          <w:p w:rsidR="007436BA" w:rsidRPr="002C37D3" w:rsidRDefault="007436BA" w:rsidP="001106B3">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w:t>
            </w:r>
          </w:p>
        </w:tc>
        <w:tc>
          <w:tcPr>
            <w:tcW w:w="1340" w:type="dxa"/>
            <w:tcBorders>
              <w:top w:val="single" w:sz="4" w:space="0" w:color="auto"/>
              <w:left w:val="single" w:sz="4" w:space="0" w:color="auto"/>
              <w:bottom w:val="single" w:sz="4" w:space="0" w:color="auto"/>
              <w:right w:val="single" w:sz="4" w:space="0" w:color="auto"/>
            </w:tcBorders>
          </w:tcPr>
          <w:p w:rsidR="007436BA" w:rsidRPr="002C37D3" w:rsidRDefault="007436BA" w:rsidP="001106B3">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w:t>
            </w:r>
          </w:p>
        </w:tc>
        <w:tc>
          <w:tcPr>
            <w:tcW w:w="2123" w:type="dxa"/>
            <w:tcBorders>
              <w:top w:val="single" w:sz="4" w:space="0" w:color="auto"/>
              <w:left w:val="single" w:sz="4" w:space="0" w:color="auto"/>
              <w:bottom w:val="single" w:sz="4" w:space="0" w:color="auto"/>
              <w:right w:val="single" w:sz="4" w:space="0" w:color="auto"/>
            </w:tcBorders>
          </w:tcPr>
          <w:p w:rsidR="007436BA" w:rsidRPr="002C37D3" w:rsidRDefault="007436BA" w:rsidP="001106B3">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w:t>
            </w:r>
          </w:p>
        </w:tc>
      </w:tr>
      <w:tr w:rsidR="007436BA" w:rsidRPr="002C37D3" w:rsidTr="001106B3">
        <w:tc>
          <w:tcPr>
            <w:tcW w:w="532" w:type="dxa"/>
            <w:tcBorders>
              <w:top w:val="single" w:sz="4" w:space="0" w:color="auto"/>
              <w:left w:val="single" w:sz="4" w:space="0" w:color="auto"/>
              <w:bottom w:val="single" w:sz="4" w:space="0" w:color="auto"/>
              <w:right w:val="single" w:sz="4" w:space="0" w:color="auto"/>
            </w:tcBorders>
          </w:tcPr>
          <w:p w:rsidR="007436BA" w:rsidRPr="002C37D3" w:rsidRDefault="007436BA" w:rsidP="001106B3">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2.</w:t>
            </w:r>
          </w:p>
        </w:tc>
        <w:tc>
          <w:tcPr>
            <w:tcW w:w="4362" w:type="dxa"/>
            <w:tcBorders>
              <w:top w:val="single" w:sz="4" w:space="0" w:color="auto"/>
              <w:left w:val="single" w:sz="4" w:space="0" w:color="auto"/>
              <w:bottom w:val="single" w:sz="4" w:space="0" w:color="auto"/>
              <w:right w:val="single" w:sz="4" w:space="0" w:color="auto"/>
            </w:tcBorders>
          </w:tcPr>
          <w:p w:rsidR="007436BA" w:rsidRPr="002C37D3" w:rsidRDefault="007436BA" w:rsidP="001106B3">
            <w:pPr>
              <w:pStyle w:val="ConsPlusNormal"/>
              <w:rPr>
                <w:rFonts w:ascii="Times New Roman" w:hAnsi="Times New Roman" w:cs="Times New Roman"/>
                <w:sz w:val="22"/>
                <w:szCs w:val="22"/>
              </w:rPr>
            </w:pPr>
            <w:r w:rsidRPr="002C37D3">
              <w:rPr>
                <w:rFonts w:ascii="Times New Roman" w:hAnsi="Times New Roman" w:cs="Times New Roman"/>
                <w:sz w:val="22"/>
                <w:szCs w:val="22"/>
              </w:rPr>
              <w:t>Создание рекреационных маршрутов</w:t>
            </w:r>
          </w:p>
        </w:tc>
        <w:tc>
          <w:tcPr>
            <w:tcW w:w="1272" w:type="dxa"/>
            <w:tcBorders>
              <w:top w:val="single" w:sz="4" w:space="0" w:color="auto"/>
              <w:left w:val="single" w:sz="4" w:space="0" w:color="auto"/>
              <w:bottom w:val="single" w:sz="4" w:space="0" w:color="auto"/>
              <w:right w:val="single" w:sz="4" w:space="0" w:color="auto"/>
            </w:tcBorders>
          </w:tcPr>
          <w:p w:rsidR="007436BA" w:rsidRPr="002C37D3" w:rsidRDefault="007436BA" w:rsidP="001106B3">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w:t>
            </w:r>
          </w:p>
        </w:tc>
        <w:tc>
          <w:tcPr>
            <w:tcW w:w="1340" w:type="dxa"/>
            <w:tcBorders>
              <w:top w:val="single" w:sz="4" w:space="0" w:color="auto"/>
              <w:left w:val="single" w:sz="4" w:space="0" w:color="auto"/>
              <w:bottom w:val="single" w:sz="4" w:space="0" w:color="auto"/>
              <w:right w:val="single" w:sz="4" w:space="0" w:color="auto"/>
            </w:tcBorders>
          </w:tcPr>
          <w:p w:rsidR="007436BA" w:rsidRPr="002C37D3" w:rsidRDefault="007436BA" w:rsidP="001106B3">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w:t>
            </w:r>
          </w:p>
        </w:tc>
        <w:tc>
          <w:tcPr>
            <w:tcW w:w="2123" w:type="dxa"/>
            <w:tcBorders>
              <w:top w:val="single" w:sz="4" w:space="0" w:color="auto"/>
              <w:left w:val="single" w:sz="4" w:space="0" w:color="auto"/>
              <w:bottom w:val="single" w:sz="4" w:space="0" w:color="auto"/>
              <w:right w:val="single" w:sz="4" w:space="0" w:color="auto"/>
            </w:tcBorders>
          </w:tcPr>
          <w:p w:rsidR="007436BA" w:rsidRPr="002C37D3" w:rsidRDefault="007436BA" w:rsidP="001106B3">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w:t>
            </w:r>
          </w:p>
        </w:tc>
      </w:tr>
      <w:tr w:rsidR="007436BA" w:rsidRPr="002C37D3" w:rsidTr="001106B3">
        <w:tc>
          <w:tcPr>
            <w:tcW w:w="532" w:type="dxa"/>
            <w:tcBorders>
              <w:top w:val="single" w:sz="4" w:space="0" w:color="auto"/>
              <w:left w:val="single" w:sz="4" w:space="0" w:color="auto"/>
              <w:bottom w:val="single" w:sz="4" w:space="0" w:color="auto"/>
              <w:right w:val="single" w:sz="4" w:space="0" w:color="auto"/>
            </w:tcBorders>
          </w:tcPr>
          <w:p w:rsidR="007436BA" w:rsidRPr="002C37D3" w:rsidRDefault="007436BA" w:rsidP="001106B3">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3.</w:t>
            </w:r>
          </w:p>
        </w:tc>
        <w:tc>
          <w:tcPr>
            <w:tcW w:w="4362" w:type="dxa"/>
            <w:tcBorders>
              <w:top w:val="single" w:sz="4" w:space="0" w:color="auto"/>
              <w:left w:val="single" w:sz="4" w:space="0" w:color="auto"/>
              <w:bottom w:val="single" w:sz="4" w:space="0" w:color="auto"/>
              <w:right w:val="single" w:sz="4" w:space="0" w:color="auto"/>
            </w:tcBorders>
          </w:tcPr>
          <w:p w:rsidR="007436BA" w:rsidRPr="002C37D3" w:rsidRDefault="007436BA" w:rsidP="001106B3">
            <w:pPr>
              <w:pStyle w:val="ConsPlusNormal"/>
              <w:rPr>
                <w:rFonts w:ascii="Times New Roman" w:hAnsi="Times New Roman" w:cs="Times New Roman"/>
                <w:sz w:val="22"/>
                <w:szCs w:val="22"/>
              </w:rPr>
            </w:pPr>
            <w:r w:rsidRPr="002C37D3">
              <w:rPr>
                <w:rFonts w:ascii="Times New Roman" w:hAnsi="Times New Roman" w:cs="Times New Roman"/>
                <w:sz w:val="22"/>
                <w:szCs w:val="22"/>
              </w:rPr>
              <w:t>Создание видовых точек и смотровых площадок</w:t>
            </w:r>
          </w:p>
        </w:tc>
        <w:tc>
          <w:tcPr>
            <w:tcW w:w="1272" w:type="dxa"/>
            <w:tcBorders>
              <w:top w:val="single" w:sz="4" w:space="0" w:color="auto"/>
              <w:left w:val="single" w:sz="4" w:space="0" w:color="auto"/>
              <w:bottom w:val="single" w:sz="4" w:space="0" w:color="auto"/>
              <w:right w:val="single" w:sz="4" w:space="0" w:color="auto"/>
            </w:tcBorders>
          </w:tcPr>
          <w:p w:rsidR="007436BA" w:rsidRPr="002C37D3" w:rsidRDefault="007436BA" w:rsidP="001106B3">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w:t>
            </w:r>
          </w:p>
        </w:tc>
        <w:tc>
          <w:tcPr>
            <w:tcW w:w="1340" w:type="dxa"/>
            <w:tcBorders>
              <w:top w:val="single" w:sz="4" w:space="0" w:color="auto"/>
              <w:left w:val="single" w:sz="4" w:space="0" w:color="auto"/>
              <w:bottom w:val="single" w:sz="4" w:space="0" w:color="auto"/>
              <w:right w:val="single" w:sz="4" w:space="0" w:color="auto"/>
            </w:tcBorders>
          </w:tcPr>
          <w:p w:rsidR="007436BA" w:rsidRPr="002C37D3" w:rsidRDefault="007436BA" w:rsidP="001106B3">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w:t>
            </w:r>
          </w:p>
        </w:tc>
        <w:tc>
          <w:tcPr>
            <w:tcW w:w="2123" w:type="dxa"/>
            <w:tcBorders>
              <w:top w:val="single" w:sz="4" w:space="0" w:color="auto"/>
              <w:left w:val="single" w:sz="4" w:space="0" w:color="auto"/>
              <w:bottom w:val="single" w:sz="4" w:space="0" w:color="auto"/>
              <w:right w:val="single" w:sz="4" w:space="0" w:color="auto"/>
            </w:tcBorders>
          </w:tcPr>
          <w:p w:rsidR="007436BA" w:rsidRPr="002C37D3" w:rsidRDefault="007436BA" w:rsidP="001106B3">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w:t>
            </w:r>
          </w:p>
        </w:tc>
      </w:tr>
      <w:tr w:rsidR="007436BA" w:rsidRPr="002C37D3" w:rsidTr="001106B3">
        <w:tc>
          <w:tcPr>
            <w:tcW w:w="532" w:type="dxa"/>
            <w:tcBorders>
              <w:top w:val="single" w:sz="4" w:space="0" w:color="auto"/>
              <w:left w:val="single" w:sz="4" w:space="0" w:color="auto"/>
              <w:bottom w:val="single" w:sz="4" w:space="0" w:color="auto"/>
              <w:right w:val="single" w:sz="4" w:space="0" w:color="auto"/>
            </w:tcBorders>
          </w:tcPr>
          <w:p w:rsidR="007436BA" w:rsidRPr="002C37D3" w:rsidRDefault="007436BA" w:rsidP="001106B3">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4.</w:t>
            </w:r>
          </w:p>
        </w:tc>
        <w:tc>
          <w:tcPr>
            <w:tcW w:w="4362" w:type="dxa"/>
            <w:tcBorders>
              <w:top w:val="single" w:sz="4" w:space="0" w:color="auto"/>
              <w:left w:val="single" w:sz="4" w:space="0" w:color="auto"/>
              <w:bottom w:val="single" w:sz="4" w:space="0" w:color="auto"/>
              <w:right w:val="single" w:sz="4" w:space="0" w:color="auto"/>
            </w:tcBorders>
          </w:tcPr>
          <w:p w:rsidR="007436BA" w:rsidRPr="002C37D3" w:rsidRDefault="007436BA" w:rsidP="001106B3">
            <w:pPr>
              <w:pStyle w:val="ConsPlusNormal"/>
              <w:rPr>
                <w:rFonts w:ascii="Times New Roman" w:hAnsi="Times New Roman" w:cs="Times New Roman"/>
                <w:sz w:val="22"/>
                <w:szCs w:val="22"/>
              </w:rPr>
            </w:pPr>
            <w:r w:rsidRPr="002C37D3">
              <w:rPr>
                <w:rFonts w:ascii="Times New Roman" w:hAnsi="Times New Roman" w:cs="Times New Roman"/>
                <w:sz w:val="22"/>
                <w:szCs w:val="22"/>
              </w:rPr>
              <w:t>Создание и оборудование площадок отдыха</w:t>
            </w:r>
          </w:p>
        </w:tc>
        <w:tc>
          <w:tcPr>
            <w:tcW w:w="1272" w:type="dxa"/>
            <w:tcBorders>
              <w:top w:val="single" w:sz="4" w:space="0" w:color="auto"/>
              <w:left w:val="single" w:sz="4" w:space="0" w:color="auto"/>
              <w:bottom w:val="single" w:sz="4" w:space="0" w:color="auto"/>
              <w:right w:val="single" w:sz="4" w:space="0" w:color="auto"/>
            </w:tcBorders>
          </w:tcPr>
          <w:p w:rsidR="007436BA" w:rsidRPr="002C37D3" w:rsidRDefault="007436BA" w:rsidP="001106B3">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w:t>
            </w:r>
          </w:p>
        </w:tc>
        <w:tc>
          <w:tcPr>
            <w:tcW w:w="1340" w:type="dxa"/>
            <w:tcBorders>
              <w:top w:val="single" w:sz="4" w:space="0" w:color="auto"/>
              <w:left w:val="single" w:sz="4" w:space="0" w:color="auto"/>
              <w:bottom w:val="single" w:sz="4" w:space="0" w:color="auto"/>
              <w:right w:val="single" w:sz="4" w:space="0" w:color="auto"/>
            </w:tcBorders>
          </w:tcPr>
          <w:p w:rsidR="007436BA" w:rsidRPr="002C37D3" w:rsidRDefault="007436BA" w:rsidP="001106B3">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w:t>
            </w:r>
          </w:p>
        </w:tc>
        <w:tc>
          <w:tcPr>
            <w:tcW w:w="2123" w:type="dxa"/>
            <w:tcBorders>
              <w:top w:val="single" w:sz="4" w:space="0" w:color="auto"/>
              <w:left w:val="single" w:sz="4" w:space="0" w:color="auto"/>
              <w:bottom w:val="single" w:sz="4" w:space="0" w:color="auto"/>
              <w:right w:val="single" w:sz="4" w:space="0" w:color="auto"/>
            </w:tcBorders>
          </w:tcPr>
          <w:p w:rsidR="007436BA" w:rsidRPr="002C37D3" w:rsidRDefault="007436BA" w:rsidP="001106B3">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w:t>
            </w:r>
          </w:p>
        </w:tc>
      </w:tr>
      <w:tr w:rsidR="007436BA" w:rsidRPr="002C37D3" w:rsidTr="001106B3">
        <w:tc>
          <w:tcPr>
            <w:tcW w:w="532" w:type="dxa"/>
            <w:tcBorders>
              <w:top w:val="single" w:sz="4" w:space="0" w:color="auto"/>
              <w:left w:val="single" w:sz="4" w:space="0" w:color="auto"/>
              <w:bottom w:val="single" w:sz="4" w:space="0" w:color="auto"/>
              <w:right w:val="single" w:sz="4" w:space="0" w:color="auto"/>
            </w:tcBorders>
          </w:tcPr>
          <w:p w:rsidR="007436BA" w:rsidRPr="002C37D3" w:rsidRDefault="007436BA" w:rsidP="001106B3">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5.</w:t>
            </w:r>
          </w:p>
        </w:tc>
        <w:tc>
          <w:tcPr>
            <w:tcW w:w="4362" w:type="dxa"/>
            <w:tcBorders>
              <w:top w:val="single" w:sz="4" w:space="0" w:color="auto"/>
              <w:left w:val="single" w:sz="4" w:space="0" w:color="auto"/>
              <w:bottom w:val="single" w:sz="4" w:space="0" w:color="auto"/>
              <w:right w:val="single" w:sz="4" w:space="0" w:color="auto"/>
            </w:tcBorders>
          </w:tcPr>
          <w:p w:rsidR="007436BA" w:rsidRPr="002C37D3" w:rsidRDefault="007436BA" w:rsidP="001106B3">
            <w:pPr>
              <w:pStyle w:val="ConsPlusNormal"/>
              <w:rPr>
                <w:rFonts w:ascii="Times New Roman" w:hAnsi="Times New Roman" w:cs="Times New Roman"/>
                <w:sz w:val="22"/>
                <w:szCs w:val="22"/>
              </w:rPr>
            </w:pPr>
            <w:r w:rsidRPr="002C37D3">
              <w:rPr>
                <w:rFonts w:ascii="Times New Roman" w:hAnsi="Times New Roman" w:cs="Times New Roman"/>
                <w:sz w:val="22"/>
                <w:szCs w:val="22"/>
              </w:rPr>
              <w:t>Строительство и размещение мелких форм архитектуры и лесопаркового оборудования</w:t>
            </w:r>
          </w:p>
        </w:tc>
        <w:tc>
          <w:tcPr>
            <w:tcW w:w="1272" w:type="dxa"/>
            <w:tcBorders>
              <w:top w:val="single" w:sz="4" w:space="0" w:color="auto"/>
              <w:left w:val="single" w:sz="4" w:space="0" w:color="auto"/>
              <w:bottom w:val="single" w:sz="4" w:space="0" w:color="auto"/>
              <w:right w:val="single" w:sz="4" w:space="0" w:color="auto"/>
            </w:tcBorders>
          </w:tcPr>
          <w:p w:rsidR="007436BA" w:rsidRPr="002C37D3" w:rsidRDefault="007436BA" w:rsidP="001106B3">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w:t>
            </w:r>
          </w:p>
        </w:tc>
        <w:tc>
          <w:tcPr>
            <w:tcW w:w="1340" w:type="dxa"/>
            <w:tcBorders>
              <w:top w:val="single" w:sz="4" w:space="0" w:color="auto"/>
              <w:left w:val="single" w:sz="4" w:space="0" w:color="auto"/>
              <w:bottom w:val="single" w:sz="4" w:space="0" w:color="auto"/>
              <w:right w:val="single" w:sz="4" w:space="0" w:color="auto"/>
            </w:tcBorders>
          </w:tcPr>
          <w:p w:rsidR="007436BA" w:rsidRPr="002C37D3" w:rsidRDefault="007436BA" w:rsidP="001106B3">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w:t>
            </w:r>
          </w:p>
        </w:tc>
        <w:tc>
          <w:tcPr>
            <w:tcW w:w="2123" w:type="dxa"/>
            <w:tcBorders>
              <w:top w:val="single" w:sz="4" w:space="0" w:color="auto"/>
              <w:left w:val="single" w:sz="4" w:space="0" w:color="auto"/>
              <w:bottom w:val="single" w:sz="4" w:space="0" w:color="auto"/>
              <w:right w:val="single" w:sz="4" w:space="0" w:color="auto"/>
            </w:tcBorders>
          </w:tcPr>
          <w:p w:rsidR="007436BA" w:rsidRPr="002C37D3" w:rsidRDefault="007436BA" w:rsidP="001106B3">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w:t>
            </w:r>
          </w:p>
        </w:tc>
      </w:tr>
      <w:tr w:rsidR="007436BA" w:rsidRPr="002C37D3" w:rsidTr="001106B3">
        <w:tc>
          <w:tcPr>
            <w:tcW w:w="532" w:type="dxa"/>
            <w:tcBorders>
              <w:top w:val="single" w:sz="4" w:space="0" w:color="auto"/>
              <w:left w:val="single" w:sz="4" w:space="0" w:color="auto"/>
              <w:bottom w:val="single" w:sz="4" w:space="0" w:color="auto"/>
              <w:right w:val="single" w:sz="4" w:space="0" w:color="auto"/>
            </w:tcBorders>
          </w:tcPr>
          <w:p w:rsidR="007436BA" w:rsidRPr="002C37D3" w:rsidRDefault="007436BA" w:rsidP="001106B3">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6.</w:t>
            </w:r>
          </w:p>
        </w:tc>
        <w:tc>
          <w:tcPr>
            <w:tcW w:w="4362" w:type="dxa"/>
            <w:tcBorders>
              <w:top w:val="single" w:sz="4" w:space="0" w:color="auto"/>
              <w:left w:val="single" w:sz="4" w:space="0" w:color="auto"/>
              <w:bottom w:val="single" w:sz="4" w:space="0" w:color="auto"/>
              <w:right w:val="single" w:sz="4" w:space="0" w:color="auto"/>
            </w:tcBorders>
          </w:tcPr>
          <w:p w:rsidR="007436BA" w:rsidRPr="002C37D3" w:rsidRDefault="007436BA" w:rsidP="001106B3">
            <w:pPr>
              <w:pStyle w:val="ConsPlusNormal"/>
              <w:rPr>
                <w:rFonts w:ascii="Times New Roman" w:hAnsi="Times New Roman" w:cs="Times New Roman"/>
                <w:sz w:val="22"/>
                <w:szCs w:val="22"/>
              </w:rPr>
            </w:pPr>
            <w:r w:rsidRPr="002C37D3">
              <w:rPr>
                <w:rFonts w:ascii="Times New Roman" w:hAnsi="Times New Roman" w:cs="Times New Roman"/>
                <w:sz w:val="22"/>
                <w:szCs w:val="22"/>
              </w:rPr>
              <w:t>Визуальная информация</w:t>
            </w:r>
          </w:p>
        </w:tc>
        <w:tc>
          <w:tcPr>
            <w:tcW w:w="1272" w:type="dxa"/>
            <w:tcBorders>
              <w:top w:val="single" w:sz="4" w:space="0" w:color="auto"/>
              <w:left w:val="single" w:sz="4" w:space="0" w:color="auto"/>
              <w:bottom w:val="single" w:sz="4" w:space="0" w:color="auto"/>
              <w:right w:val="single" w:sz="4" w:space="0" w:color="auto"/>
            </w:tcBorders>
          </w:tcPr>
          <w:p w:rsidR="007436BA" w:rsidRPr="002C37D3" w:rsidRDefault="007436BA" w:rsidP="001106B3">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w:t>
            </w:r>
          </w:p>
        </w:tc>
        <w:tc>
          <w:tcPr>
            <w:tcW w:w="1340" w:type="dxa"/>
            <w:tcBorders>
              <w:top w:val="single" w:sz="4" w:space="0" w:color="auto"/>
              <w:left w:val="single" w:sz="4" w:space="0" w:color="auto"/>
              <w:bottom w:val="single" w:sz="4" w:space="0" w:color="auto"/>
              <w:right w:val="single" w:sz="4" w:space="0" w:color="auto"/>
            </w:tcBorders>
          </w:tcPr>
          <w:p w:rsidR="007436BA" w:rsidRPr="002C37D3" w:rsidRDefault="007436BA" w:rsidP="001106B3">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w:t>
            </w:r>
          </w:p>
        </w:tc>
        <w:tc>
          <w:tcPr>
            <w:tcW w:w="2123" w:type="dxa"/>
            <w:tcBorders>
              <w:top w:val="single" w:sz="4" w:space="0" w:color="auto"/>
              <w:left w:val="single" w:sz="4" w:space="0" w:color="auto"/>
              <w:bottom w:val="single" w:sz="4" w:space="0" w:color="auto"/>
              <w:right w:val="single" w:sz="4" w:space="0" w:color="auto"/>
            </w:tcBorders>
          </w:tcPr>
          <w:p w:rsidR="007436BA" w:rsidRPr="002C37D3" w:rsidRDefault="007436BA" w:rsidP="001106B3">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w:t>
            </w:r>
          </w:p>
        </w:tc>
      </w:tr>
      <w:tr w:rsidR="007436BA" w:rsidRPr="002C37D3" w:rsidTr="001106B3">
        <w:tc>
          <w:tcPr>
            <w:tcW w:w="532" w:type="dxa"/>
            <w:tcBorders>
              <w:top w:val="single" w:sz="4" w:space="0" w:color="auto"/>
              <w:left w:val="single" w:sz="4" w:space="0" w:color="auto"/>
              <w:bottom w:val="single" w:sz="4" w:space="0" w:color="auto"/>
              <w:right w:val="single" w:sz="4" w:space="0" w:color="auto"/>
            </w:tcBorders>
          </w:tcPr>
          <w:p w:rsidR="007436BA" w:rsidRPr="002C37D3" w:rsidRDefault="007436BA" w:rsidP="001106B3">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7.</w:t>
            </w:r>
          </w:p>
        </w:tc>
        <w:tc>
          <w:tcPr>
            <w:tcW w:w="4362" w:type="dxa"/>
            <w:tcBorders>
              <w:top w:val="single" w:sz="4" w:space="0" w:color="auto"/>
              <w:left w:val="single" w:sz="4" w:space="0" w:color="auto"/>
              <w:bottom w:val="single" w:sz="4" w:space="0" w:color="auto"/>
              <w:right w:val="single" w:sz="4" w:space="0" w:color="auto"/>
            </w:tcBorders>
          </w:tcPr>
          <w:p w:rsidR="007436BA" w:rsidRPr="002C37D3" w:rsidRDefault="007436BA" w:rsidP="001106B3">
            <w:pPr>
              <w:pStyle w:val="ConsPlusNormal"/>
              <w:rPr>
                <w:rFonts w:ascii="Times New Roman" w:hAnsi="Times New Roman" w:cs="Times New Roman"/>
                <w:sz w:val="22"/>
                <w:szCs w:val="22"/>
              </w:rPr>
            </w:pPr>
            <w:r w:rsidRPr="002C37D3">
              <w:rPr>
                <w:rFonts w:ascii="Times New Roman" w:hAnsi="Times New Roman" w:cs="Times New Roman"/>
                <w:sz w:val="22"/>
                <w:szCs w:val="22"/>
              </w:rPr>
              <w:t>Наглядная агитация</w:t>
            </w:r>
          </w:p>
        </w:tc>
        <w:tc>
          <w:tcPr>
            <w:tcW w:w="1272" w:type="dxa"/>
            <w:tcBorders>
              <w:top w:val="single" w:sz="4" w:space="0" w:color="auto"/>
              <w:left w:val="single" w:sz="4" w:space="0" w:color="auto"/>
              <w:bottom w:val="single" w:sz="4" w:space="0" w:color="auto"/>
              <w:right w:val="single" w:sz="4" w:space="0" w:color="auto"/>
            </w:tcBorders>
          </w:tcPr>
          <w:p w:rsidR="007436BA" w:rsidRPr="002C37D3" w:rsidRDefault="007436BA" w:rsidP="001106B3">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w:t>
            </w:r>
          </w:p>
        </w:tc>
        <w:tc>
          <w:tcPr>
            <w:tcW w:w="1340" w:type="dxa"/>
            <w:tcBorders>
              <w:top w:val="single" w:sz="4" w:space="0" w:color="auto"/>
              <w:left w:val="single" w:sz="4" w:space="0" w:color="auto"/>
              <w:bottom w:val="single" w:sz="4" w:space="0" w:color="auto"/>
              <w:right w:val="single" w:sz="4" w:space="0" w:color="auto"/>
            </w:tcBorders>
          </w:tcPr>
          <w:p w:rsidR="007436BA" w:rsidRPr="002C37D3" w:rsidRDefault="007436BA" w:rsidP="001106B3">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w:t>
            </w:r>
          </w:p>
        </w:tc>
        <w:tc>
          <w:tcPr>
            <w:tcW w:w="2123" w:type="dxa"/>
            <w:tcBorders>
              <w:top w:val="single" w:sz="4" w:space="0" w:color="auto"/>
              <w:left w:val="single" w:sz="4" w:space="0" w:color="auto"/>
              <w:bottom w:val="single" w:sz="4" w:space="0" w:color="auto"/>
              <w:right w:val="single" w:sz="4" w:space="0" w:color="auto"/>
            </w:tcBorders>
          </w:tcPr>
          <w:p w:rsidR="007436BA" w:rsidRPr="002C37D3" w:rsidRDefault="007436BA" w:rsidP="001106B3">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w:t>
            </w:r>
          </w:p>
        </w:tc>
      </w:tr>
      <w:tr w:rsidR="007436BA" w:rsidRPr="002C37D3" w:rsidTr="001106B3">
        <w:tc>
          <w:tcPr>
            <w:tcW w:w="532" w:type="dxa"/>
            <w:tcBorders>
              <w:top w:val="single" w:sz="4" w:space="0" w:color="auto"/>
              <w:left w:val="single" w:sz="4" w:space="0" w:color="auto"/>
              <w:bottom w:val="single" w:sz="4" w:space="0" w:color="auto"/>
              <w:right w:val="single" w:sz="4" w:space="0" w:color="auto"/>
            </w:tcBorders>
          </w:tcPr>
          <w:p w:rsidR="007436BA" w:rsidRPr="002C37D3" w:rsidRDefault="007436BA" w:rsidP="001106B3">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8.</w:t>
            </w:r>
          </w:p>
        </w:tc>
        <w:tc>
          <w:tcPr>
            <w:tcW w:w="4362" w:type="dxa"/>
            <w:tcBorders>
              <w:top w:val="single" w:sz="4" w:space="0" w:color="auto"/>
              <w:left w:val="single" w:sz="4" w:space="0" w:color="auto"/>
              <w:bottom w:val="single" w:sz="4" w:space="0" w:color="auto"/>
              <w:right w:val="single" w:sz="4" w:space="0" w:color="auto"/>
            </w:tcBorders>
          </w:tcPr>
          <w:p w:rsidR="007436BA" w:rsidRPr="002C37D3" w:rsidRDefault="007436BA" w:rsidP="001106B3">
            <w:pPr>
              <w:pStyle w:val="ConsPlusNormal"/>
              <w:rPr>
                <w:rFonts w:ascii="Times New Roman" w:hAnsi="Times New Roman" w:cs="Times New Roman"/>
                <w:sz w:val="22"/>
                <w:szCs w:val="22"/>
              </w:rPr>
            </w:pPr>
            <w:r w:rsidRPr="002C37D3">
              <w:rPr>
                <w:rFonts w:ascii="Times New Roman" w:hAnsi="Times New Roman" w:cs="Times New Roman"/>
                <w:sz w:val="22"/>
                <w:szCs w:val="22"/>
              </w:rPr>
              <w:t>Устройство и оборудование мест стационарного отдыха летнего типа с ночлегом</w:t>
            </w:r>
          </w:p>
        </w:tc>
        <w:tc>
          <w:tcPr>
            <w:tcW w:w="1272" w:type="dxa"/>
            <w:tcBorders>
              <w:top w:val="single" w:sz="4" w:space="0" w:color="auto"/>
              <w:left w:val="single" w:sz="4" w:space="0" w:color="auto"/>
              <w:bottom w:val="single" w:sz="4" w:space="0" w:color="auto"/>
              <w:right w:val="single" w:sz="4" w:space="0" w:color="auto"/>
            </w:tcBorders>
          </w:tcPr>
          <w:p w:rsidR="007436BA" w:rsidRPr="002C37D3" w:rsidRDefault="007436BA" w:rsidP="001106B3">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w:t>
            </w:r>
          </w:p>
        </w:tc>
        <w:tc>
          <w:tcPr>
            <w:tcW w:w="1340" w:type="dxa"/>
            <w:tcBorders>
              <w:top w:val="single" w:sz="4" w:space="0" w:color="auto"/>
              <w:left w:val="single" w:sz="4" w:space="0" w:color="auto"/>
              <w:bottom w:val="single" w:sz="4" w:space="0" w:color="auto"/>
              <w:right w:val="single" w:sz="4" w:space="0" w:color="auto"/>
            </w:tcBorders>
          </w:tcPr>
          <w:p w:rsidR="007436BA" w:rsidRPr="002C37D3" w:rsidRDefault="007436BA" w:rsidP="001106B3">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w:t>
            </w:r>
          </w:p>
        </w:tc>
        <w:tc>
          <w:tcPr>
            <w:tcW w:w="2123" w:type="dxa"/>
            <w:tcBorders>
              <w:top w:val="single" w:sz="4" w:space="0" w:color="auto"/>
              <w:left w:val="single" w:sz="4" w:space="0" w:color="auto"/>
              <w:bottom w:val="single" w:sz="4" w:space="0" w:color="auto"/>
              <w:right w:val="single" w:sz="4" w:space="0" w:color="auto"/>
            </w:tcBorders>
          </w:tcPr>
          <w:p w:rsidR="007436BA" w:rsidRPr="002C37D3" w:rsidRDefault="007436BA" w:rsidP="001106B3">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w:t>
            </w:r>
          </w:p>
        </w:tc>
      </w:tr>
      <w:tr w:rsidR="007436BA" w:rsidRPr="002C37D3" w:rsidTr="001106B3">
        <w:tc>
          <w:tcPr>
            <w:tcW w:w="532" w:type="dxa"/>
            <w:tcBorders>
              <w:top w:val="single" w:sz="4" w:space="0" w:color="auto"/>
              <w:left w:val="single" w:sz="4" w:space="0" w:color="auto"/>
              <w:bottom w:val="single" w:sz="4" w:space="0" w:color="auto"/>
              <w:right w:val="single" w:sz="4" w:space="0" w:color="auto"/>
            </w:tcBorders>
          </w:tcPr>
          <w:p w:rsidR="007436BA" w:rsidRPr="002C37D3" w:rsidRDefault="007436BA" w:rsidP="001106B3">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9.</w:t>
            </w:r>
          </w:p>
        </w:tc>
        <w:tc>
          <w:tcPr>
            <w:tcW w:w="4362" w:type="dxa"/>
            <w:tcBorders>
              <w:top w:val="single" w:sz="4" w:space="0" w:color="auto"/>
              <w:left w:val="single" w:sz="4" w:space="0" w:color="auto"/>
              <w:bottom w:val="single" w:sz="4" w:space="0" w:color="auto"/>
              <w:right w:val="single" w:sz="4" w:space="0" w:color="auto"/>
            </w:tcBorders>
          </w:tcPr>
          <w:p w:rsidR="007436BA" w:rsidRPr="002C37D3" w:rsidRDefault="007436BA" w:rsidP="001106B3">
            <w:pPr>
              <w:pStyle w:val="ConsPlusNormal"/>
              <w:rPr>
                <w:rFonts w:ascii="Times New Roman" w:hAnsi="Times New Roman" w:cs="Times New Roman"/>
                <w:sz w:val="22"/>
                <w:szCs w:val="22"/>
              </w:rPr>
            </w:pPr>
            <w:r w:rsidRPr="002C37D3">
              <w:rPr>
                <w:rFonts w:ascii="Times New Roman" w:hAnsi="Times New Roman" w:cs="Times New Roman"/>
                <w:sz w:val="22"/>
                <w:szCs w:val="22"/>
              </w:rPr>
              <w:t>Уход за объектами благоустройства, их ремонт</w:t>
            </w:r>
          </w:p>
        </w:tc>
        <w:tc>
          <w:tcPr>
            <w:tcW w:w="1272" w:type="dxa"/>
            <w:tcBorders>
              <w:top w:val="single" w:sz="4" w:space="0" w:color="auto"/>
              <w:left w:val="single" w:sz="4" w:space="0" w:color="auto"/>
              <w:bottom w:val="single" w:sz="4" w:space="0" w:color="auto"/>
              <w:right w:val="single" w:sz="4" w:space="0" w:color="auto"/>
            </w:tcBorders>
          </w:tcPr>
          <w:p w:rsidR="007436BA" w:rsidRPr="002C37D3" w:rsidRDefault="007436BA" w:rsidP="001106B3">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w:t>
            </w:r>
          </w:p>
        </w:tc>
        <w:tc>
          <w:tcPr>
            <w:tcW w:w="1340" w:type="dxa"/>
            <w:tcBorders>
              <w:top w:val="single" w:sz="4" w:space="0" w:color="auto"/>
              <w:left w:val="single" w:sz="4" w:space="0" w:color="auto"/>
              <w:bottom w:val="single" w:sz="4" w:space="0" w:color="auto"/>
              <w:right w:val="single" w:sz="4" w:space="0" w:color="auto"/>
            </w:tcBorders>
          </w:tcPr>
          <w:p w:rsidR="007436BA" w:rsidRPr="002C37D3" w:rsidRDefault="007436BA" w:rsidP="001106B3">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w:t>
            </w:r>
          </w:p>
        </w:tc>
        <w:tc>
          <w:tcPr>
            <w:tcW w:w="2123" w:type="dxa"/>
            <w:tcBorders>
              <w:top w:val="single" w:sz="4" w:space="0" w:color="auto"/>
              <w:left w:val="single" w:sz="4" w:space="0" w:color="auto"/>
              <w:bottom w:val="single" w:sz="4" w:space="0" w:color="auto"/>
              <w:right w:val="single" w:sz="4" w:space="0" w:color="auto"/>
            </w:tcBorders>
          </w:tcPr>
          <w:p w:rsidR="007436BA" w:rsidRPr="002C37D3" w:rsidRDefault="007436BA" w:rsidP="001106B3">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w:t>
            </w:r>
          </w:p>
        </w:tc>
      </w:tr>
      <w:tr w:rsidR="007436BA" w:rsidRPr="002C37D3" w:rsidTr="001106B3">
        <w:tc>
          <w:tcPr>
            <w:tcW w:w="9629" w:type="dxa"/>
            <w:gridSpan w:val="5"/>
            <w:tcBorders>
              <w:top w:val="single" w:sz="4" w:space="0" w:color="auto"/>
              <w:left w:val="single" w:sz="4" w:space="0" w:color="auto"/>
              <w:bottom w:val="single" w:sz="4" w:space="0" w:color="auto"/>
              <w:right w:val="single" w:sz="4" w:space="0" w:color="auto"/>
            </w:tcBorders>
          </w:tcPr>
          <w:p w:rsidR="007436BA" w:rsidRPr="002C37D3" w:rsidRDefault="007436BA" w:rsidP="001106B3">
            <w:pPr>
              <w:pStyle w:val="ConsPlusNormal"/>
              <w:jc w:val="center"/>
              <w:outlineLvl w:val="6"/>
              <w:rPr>
                <w:rFonts w:ascii="Times New Roman" w:hAnsi="Times New Roman" w:cs="Times New Roman"/>
                <w:sz w:val="22"/>
                <w:szCs w:val="22"/>
              </w:rPr>
            </w:pPr>
            <w:r w:rsidRPr="002C37D3">
              <w:rPr>
                <w:rFonts w:ascii="Times New Roman" w:hAnsi="Times New Roman" w:cs="Times New Roman"/>
                <w:sz w:val="22"/>
                <w:szCs w:val="22"/>
              </w:rPr>
              <w:t>IV. Лесопользование</w:t>
            </w:r>
          </w:p>
        </w:tc>
      </w:tr>
      <w:tr w:rsidR="007436BA" w:rsidRPr="002C37D3" w:rsidTr="001106B3">
        <w:tc>
          <w:tcPr>
            <w:tcW w:w="532" w:type="dxa"/>
            <w:tcBorders>
              <w:top w:val="single" w:sz="4" w:space="0" w:color="auto"/>
              <w:left w:val="single" w:sz="4" w:space="0" w:color="auto"/>
              <w:bottom w:val="single" w:sz="4" w:space="0" w:color="auto"/>
              <w:right w:val="single" w:sz="4" w:space="0" w:color="auto"/>
            </w:tcBorders>
          </w:tcPr>
          <w:p w:rsidR="007436BA" w:rsidRPr="002C37D3" w:rsidRDefault="007436BA" w:rsidP="001106B3">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1.</w:t>
            </w:r>
          </w:p>
        </w:tc>
        <w:tc>
          <w:tcPr>
            <w:tcW w:w="4362" w:type="dxa"/>
            <w:tcBorders>
              <w:top w:val="single" w:sz="4" w:space="0" w:color="auto"/>
              <w:left w:val="single" w:sz="4" w:space="0" w:color="auto"/>
              <w:bottom w:val="single" w:sz="4" w:space="0" w:color="auto"/>
              <w:right w:val="single" w:sz="4" w:space="0" w:color="auto"/>
            </w:tcBorders>
          </w:tcPr>
          <w:p w:rsidR="007436BA" w:rsidRPr="002C37D3" w:rsidRDefault="007436BA" w:rsidP="001106B3">
            <w:pPr>
              <w:pStyle w:val="ConsPlusNormal"/>
              <w:rPr>
                <w:rFonts w:ascii="Times New Roman" w:hAnsi="Times New Roman" w:cs="Times New Roman"/>
                <w:sz w:val="22"/>
                <w:szCs w:val="22"/>
              </w:rPr>
            </w:pPr>
            <w:r w:rsidRPr="002C37D3">
              <w:rPr>
                <w:rFonts w:ascii="Times New Roman" w:hAnsi="Times New Roman" w:cs="Times New Roman"/>
                <w:sz w:val="22"/>
                <w:szCs w:val="22"/>
              </w:rPr>
              <w:t>Заготовка древесины</w:t>
            </w:r>
          </w:p>
        </w:tc>
        <w:tc>
          <w:tcPr>
            <w:tcW w:w="1272" w:type="dxa"/>
            <w:tcBorders>
              <w:top w:val="single" w:sz="4" w:space="0" w:color="auto"/>
              <w:left w:val="single" w:sz="4" w:space="0" w:color="auto"/>
              <w:bottom w:val="single" w:sz="4" w:space="0" w:color="auto"/>
              <w:right w:val="single" w:sz="4" w:space="0" w:color="auto"/>
            </w:tcBorders>
          </w:tcPr>
          <w:p w:rsidR="007436BA" w:rsidRPr="002C37D3" w:rsidRDefault="007436BA" w:rsidP="001106B3">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w:t>
            </w:r>
          </w:p>
        </w:tc>
        <w:tc>
          <w:tcPr>
            <w:tcW w:w="1340" w:type="dxa"/>
            <w:tcBorders>
              <w:top w:val="single" w:sz="4" w:space="0" w:color="auto"/>
              <w:left w:val="single" w:sz="4" w:space="0" w:color="auto"/>
              <w:bottom w:val="single" w:sz="4" w:space="0" w:color="auto"/>
              <w:right w:val="single" w:sz="4" w:space="0" w:color="auto"/>
            </w:tcBorders>
          </w:tcPr>
          <w:p w:rsidR="007436BA" w:rsidRPr="002C37D3" w:rsidRDefault="007436BA" w:rsidP="001106B3">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w:t>
            </w:r>
          </w:p>
        </w:tc>
        <w:tc>
          <w:tcPr>
            <w:tcW w:w="2123" w:type="dxa"/>
            <w:tcBorders>
              <w:top w:val="single" w:sz="4" w:space="0" w:color="auto"/>
              <w:left w:val="single" w:sz="4" w:space="0" w:color="auto"/>
              <w:bottom w:val="single" w:sz="4" w:space="0" w:color="auto"/>
              <w:right w:val="single" w:sz="4" w:space="0" w:color="auto"/>
            </w:tcBorders>
          </w:tcPr>
          <w:p w:rsidR="007436BA" w:rsidRPr="002C37D3" w:rsidRDefault="007436BA" w:rsidP="001106B3">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w:t>
            </w:r>
          </w:p>
        </w:tc>
      </w:tr>
      <w:tr w:rsidR="007436BA" w:rsidRPr="002C37D3" w:rsidTr="001106B3">
        <w:tc>
          <w:tcPr>
            <w:tcW w:w="532" w:type="dxa"/>
            <w:tcBorders>
              <w:top w:val="single" w:sz="4" w:space="0" w:color="auto"/>
              <w:left w:val="single" w:sz="4" w:space="0" w:color="auto"/>
              <w:bottom w:val="single" w:sz="4" w:space="0" w:color="auto"/>
              <w:right w:val="single" w:sz="4" w:space="0" w:color="auto"/>
            </w:tcBorders>
          </w:tcPr>
          <w:p w:rsidR="007436BA" w:rsidRPr="002C37D3" w:rsidRDefault="007436BA" w:rsidP="001106B3">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2.</w:t>
            </w:r>
          </w:p>
        </w:tc>
        <w:tc>
          <w:tcPr>
            <w:tcW w:w="4362" w:type="dxa"/>
            <w:tcBorders>
              <w:top w:val="single" w:sz="4" w:space="0" w:color="auto"/>
              <w:left w:val="single" w:sz="4" w:space="0" w:color="auto"/>
              <w:bottom w:val="single" w:sz="4" w:space="0" w:color="auto"/>
              <w:right w:val="single" w:sz="4" w:space="0" w:color="auto"/>
            </w:tcBorders>
          </w:tcPr>
          <w:p w:rsidR="007436BA" w:rsidRPr="002C37D3" w:rsidRDefault="007436BA" w:rsidP="001106B3">
            <w:pPr>
              <w:pStyle w:val="ConsPlusNormal"/>
              <w:rPr>
                <w:rFonts w:ascii="Times New Roman" w:hAnsi="Times New Roman" w:cs="Times New Roman"/>
                <w:sz w:val="22"/>
                <w:szCs w:val="22"/>
              </w:rPr>
            </w:pPr>
            <w:r w:rsidRPr="002C37D3">
              <w:rPr>
                <w:rFonts w:ascii="Times New Roman" w:hAnsi="Times New Roman" w:cs="Times New Roman"/>
                <w:sz w:val="22"/>
                <w:szCs w:val="22"/>
              </w:rPr>
              <w:t>Лесовосстановительные рубки</w:t>
            </w:r>
          </w:p>
        </w:tc>
        <w:tc>
          <w:tcPr>
            <w:tcW w:w="1272" w:type="dxa"/>
            <w:tcBorders>
              <w:top w:val="single" w:sz="4" w:space="0" w:color="auto"/>
              <w:left w:val="single" w:sz="4" w:space="0" w:color="auto"/>
              <w:bottom w:val="single" w:sz="4" w:space="0" w:color="auto"/>
              <w:right w:val="single" w:sz="4" w:space="0" w:color="auto"/>
            </w:tcBorders>
          </w:tcPr>
          <w:p w:rsidR="007436BA" w:rsidRPr="002C37D3" w:rsidRDefault="007436BA" w:rsidP="001106B3">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w:t>
            </w:r>
          </w:p>
        </w:tc>
        <w:tc>
          <w:tcPr>
            <w:tcW w:w="1340" w:type="dxa"/>
            <w:tcBorders>
              <w:top w:val="single" w:sz="4" w:space="0" w:color="auto"/>
              <w:left w:val="single" w:sz="4" w:space="0" w:color="auto"/>
              <w:bottom w:val="single" w:sz="4" w:space="0" w:color="auto"/>
              <w:right w:val="single" w:sz="4" w:space="0" w:color="auto"/>
            </w:tcBorders>
          </w:tcPr>
          <w:p w:rsidR="007436BA" w:rsidRPr="002C37D3" w:rsidRDefault="007436BA" w:rsidP="001106B3">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w:t>
            </w:r>
          </w:p>
        </w:tc>
        <w:tc>
          <w:tcPr>
            <w:tcW w:w="2123" w:type="dxa"/>
            <w:tcBorders>
              <w:top w:val="single" w:sz="4" w:space="0" w:color="auto"/>
              <w:left w:val="single" w:sz="4" w:space="0" w:color="auto"/>
              <w:bottom w:val="single" w:sz="4" w:space="0" w:color="auto"/>
              <w:right w:val="single" w:sz="4" w:space="0" w:color="auto"/>
            </w:tcBorders>
          </w:tcPr>
          <w:p w:rsidR="007436BA" w:rsidRPr="002C37D3" w:rsidRDefault="007436BA" w:rsidP="001106B3">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w:t>
            </w:r>
          </w:p>
        </w:tc>
      </w:tr>
      <w:tr w:rsidR="007436BA" w:rsidRPr="002C37D3" w:rsidTr="001106B3">
        <w:tc>
          <w:tcPr>
            <w:tcW w:w="532" w:type="dxa"/>
            <w:tcBorders>
              <w:top w:val="single" w:sz="4" w:space="0" w:color="auto"/>
              <w:left w:val="single" w:sz="4" w:space="0" w:color="auto"/>
              <w:bottom w:val="single" w:sz="4" w:space="0" w:color="auto"/>
              <w:right w:val="single" w:sz="4" w:space="0" w:color="auto"/>
            </w:tcBorders>
          </w:tcPr>
          <w:p w:rsidR="007436BA" w:rsidRPr="002C37D3" w:rsidRDefault="007436BA" w:rsidP="001106B3">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3.</w:t>
            </w:r>
          </w:p>
        </w:tc>
        <w:tc>
          <w:tcPr>
            <w:tcW w:w="4362" w:type="dxa"/>
            <w:tcBorders>
              <w:top w:val="single" w:sz="4" w:space="0" w:color="auto"/>
              <w:left w:val="single" w:sz="4" w:space="0" w:color="auto"/>
              <w:bottom w:val="single" w:sz="4" w:space="0" w:color="auto"/>
              <w:right w:val="single" w:sz="4" w:space="0" w:color="auto"/>
            </w:tcBorders>
          </w:tcPr>
          <w:p w:rsidR="007436BA" w:rsidRPr="002C37D3" w:rsidRDefault="007436BA" w:rsidP="001106B3">
            <w:pPr>
              <w:pStyle w:val="ConsPlusNormal"/>
              <w:rPr>
                <w:rFonts w:ascii="Times New Roman" w:hAnsi="Times New Roman" w:cs="Times New Roman"/>
                <w:sz w:val="22"/>
                <w:szCs w:val="22"/>
              </w:rPr>
            </w:pPr>
            <w:r w:rsidRPr="002C37D3">
              <w:rPr>
                <w:rFonts w:ascii="Times New Roman" w:hAnsi="Times New Roman" w:cs="Times New Roman"/>
                <w:sz w:val="22"/>
                <w:szCs w:val="22"/>
              </w:rPr>
              <w:t>Сенокошение</w:t>
            </w:r>
          </w:p>
        </w:tc>
        <w:tc>
          <w:tcPr>
            <w:tcW w:w="1272" w:type="dxa"/>
            <w:tcBorders>
              <w:top w:val="single" w:sz="4" w:space="0" w:color="auto"/>
              <w:left w:val="single" w:sz="4" w:space="0" w:color="auto"/>
              <w:bottom w:val="single" w:sz="4" w:space="0" w:color="auto"/>
              <w:right w:val="single" w:sz="4" w:space="0" w:color="auto"/>
            </w:tcBorders>
          </w:tcPr>
          <w:p w:rsidR="007436BA" w:rsidRPr="002C37D3" w:rsidRDefault="007436BA" w:rsidP="001106B3">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w:t>
            </w:r>
          </w:p>
        </w:tc>
        <w:tc>
          <w:tcPr>
            <w:tcW w:w="1340" w:type="dxa"/>
            <w:tcBorders>
              <w:top w:val="single" w:sz="4" w:space="0" w:color="auto"/>
              <w:left w:val="single" w:sz="4" w:space="0" w:color="auto"/>
              <w:bottom w:val="single" w:sz="4" w:space="0" w:color="auto"/>
              <w:right w:val="single" w:sz="4" w:space="0" w:color="auto"/>
            </w:tcBorders>
          </w:tcPr>
          <w:p w:rsidR="007436BA" w:rsidRPr="002C37D3" w:rsidRDefault="007436BA" w:rsidP="001106B3">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w:t>
            </w:r>
          </w:p>
        </w:tc>
        <w:tc>
          <w:tcPr>
            <w:tcW w:w="2123" w:type="dxa"/>
            <w:tcBorders>
              <w:top w:val="single" w:sz="4" w:space="0" w:color="auto"/>
              <w:left w:val="single" w:sz="4" w:space="0" w:color="auto"/>
              <w:bottom w:val="single" w:sz="4" w:space="0" w:color="auto"/>
              <w:right w:val="single" w:sz="4" w:space="0" w:color="auto"/>
            </w:tcBorders>
          </w:tcPr>
          <w:p w:rsidR="007436BA" w:rsidRPr="002C37D3" w:rsidRDefault="007436BA" w:rsidP="001106B3">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w:t>
            </w:r>
          </w:p>
        </w:tc>
      </w:tr>
      <w:tr w:rsidR="007436BA" w:rsidRPr="002C37D3" w:rsidTr="001106B3">
        <w:tc>
          <w:tcPr>
            <w:tcW w:w="532" w:type="dxa"/>
            <w:tcBorders>
              <w:top w:val="single" w:sz="4" w:space="0" w:color="auto"/>
              <w:left w:val="single" w:sz="4" w:space="0" w:color="auto"/>
              <w:bottom w:val="single" w:sz="4" w:space="0" w:color="auto"/>
              <w:right w:val="single" w:sz="4" w:space="0" w:color="auto"/>
            </w:tcBorders>
          </w:tcPr>
          <w:p w:rsidR="007436BA" w:rsidRPr="002C37D3" w:rsidRDefault="007436BA" w:rsidP="001106B3">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4.</w:t>
            </w:r>
          </w:p>
        </w:tc>
        <w:tc>
          <w:tcPr>
            <w:tcW w:w="4362" w:type="dxa"/>
            <w:tcBorders>
              <w:top w:val="single" w:sz="4" w:space="0" w:color="auto"/>
              <w:left w:val="single" w:sz="4" w:space="0" w:color="auto"/>
              <w:bottom w:val="single" w:sz="4" w:space="0" w:color="auto"/>
              <w:right w:val="single" w:sz="4" w:space="0" w:color="auto"/>
            </w:tcBorders>
          </w:tcPr>
          <w:p w:rsidR="007436BA" w:rsidRPr="002C37D3" w:rsidRDefault="007436BA" w:rsidP="001106B3">
            <w:pPr>
              <w:pStyle w:val="ConsPlusNormal"/>
              <w:rPr>
                <w:rFonts w:ascii="Times New Roman" w:hAnsi="Times New Roman" w:cs="Times New Roman"/>
                <w:sz w:val="22"/>
                <w:szCs w:val="22"/>
              </w:rPr>
            </w:pPr>
            <w:r w:rsidRPr="002C37D3">
              <w:rPr>
                <w:rFonts w:ascii="Times New Roman" w:hAnsi="Times New Roman" w:cs="Times New Roman"/>
                <w:sz w:val="22"/>
                <w:szCs w:val="22"/>
              </w:rPr>
              <w:t>Пастьба скота</w:t>
            </w:r>
          </w:p>
        </w:tc>
        <w:tc>
          <w:tcPr>
            <w:tcW w:w="1272" w:type="dxa"/>
            <w:tcBorders>
              <w:top w:val="single" w:sz="4" w:space="0" w:color="auto"/>
              <w:left w:val="single" w:sz="4" w:space="0" w:color="auto"/>
              <w:bottom w:val="single" w:sz="4" w:space="0" w:color="auto"/>
              <w:right w:val="single" w:sz="4" w:space="0" w:color="auto"/>
            </w:tcBorders>
          </w:tcPr>
          <w:p w:rsidR="007436BA" w:rsidRPr="002C37D3" w:rsidRDefault="007436BA" w:rsidP="001106B3">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w:t>
            </w:r>
          </w:p>
        </w:tc>
        <w:tc>
          <w:tcPr>
            <w:tcW w:w="1340" w:type="dxa"/>
            <w:tcBorders>
              <w:top w:val="single" w:sz="4" w:space="0" w:color="auto"/>
              <w:left w:val="single" w:sz="4" w:space="0" w:color="auto"/>
              <w:bottom w:val="single" w:sz="4" w:space="0" w:color="auto"/>
              <w:right w:val="single" w:sz="4" w:space="0" w:color="auto"/>
            </w:tcBorders>
          </w:tcPr>
          <w:p w:rsidR="007436BA" w:rsidRPr="002C37D3" w:rsidRDefault="007436BA" w:rsidP="001106B3">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w:t>
            </w:r>
          </w:p>
        </w:tc>
        <w:tc>
          <w:tcPr>
            <w:tcW w:w="2123" w:type="dxa"/>
            <w:tcBorders>
              <w:top w:val="single" w:sz="4" w:space="0" w:color="auto"/>
              <w:left w:val="single" w:sz="4" w:space="0" w:color="auto"/>
              <w:bottom w:val="single" w:sz="4" w:space="0" w:color="auto"/>
              <w:right w:val="single" w:sz="4" w:space="0" w:color="auto"/>
            </w:tcBorders>
          </w:tcPr>
          <w:p w:rsidR="007436BA" w:rsidRPr="002C37D3" w:rsidRDefault="007436BA" w:rsidP="001106B3">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w:t>
            </w:r>
          </w:p>
        </w:tc>
      </w:tr>
      <w:tr w:rsidR="007436BA" w:rsidRPr="002C37D3" w:rsidTr="001106B3">
        <w:tc>
          <w:tcPr>
            <w:tcW w:w="532" w:type="dxa"/>
            <w:tcBorders>
              <w:top w:val="single" w:sz="4" w:space="0" w:color="auto"/>
              <w:left w:val="single" w:sz="4" w:space="0" w:color="auto"/>
              <w:bottom w:val="single" w:sz="4" w:space="0" w:color="auto"/>
              <w:right w:val="single" w:sz="4" w:space="0" w:color="auto"/>
            </w:tcBorders>
          </w:tcPr>
          <w:p w:rsidR="007436BA" w:rsidRPr="002C37D3" w:rsidRDefault="007436BA" w:rsidP="001106B3">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5.</w:t>
            </w:r>
          </w:p>
        </w:tc>
        <w:tc>
          <w:tcPr>
            <w:tcW w:w="4362" w:type="dxa"/>
            <w:tcBorders>
              <w:top w:val="single" w:sz="4" w:space="0" w:color="auto"/>
              <w:left w:val="single" w:sz="4" w:space="0" w:color="auto"/>
              <w:bottom w:val="single" w:sz="4" w:space="0" w:color="auto"/>
              <w:right w:val="single" w:sz="4" w:space="0" w:color="auto"/>
            </w:tcBorders>
          </w:tcPr>
          <w:p w:rsidR="007436BA" w:rsidRPr="002C37D3" w:rsidRDefault="007436BA" w:rsidP="001106B3">
            <w:pPr>
              <w:pStyle w:val="ConsPlusNormal"/>
              <w:rPr>
                <w:rFonts w:ascii="Times New Roman" w:hAnsi="Times New Roman" w:cs="Times New Roman"/>
                <w:sz w:val="22"/>
                <w:szCs w:val="22"/>
              </w:rPr>
            </w:pPr>
            <w:r w:rsidRPr="002C37D3">
              <w:rPr>
                <w:rFonts w:ascii="Times New Roman" w:hAnsi="Times New Roman" w:cs="Times New Roman"/>
                <w:sz w:val="22"/>
                <w:szCs w:val="22"/>
              </w:rPr>
              <w:t>Любительский сбор ягод, грибов, орехов</w:t>
            </w:r>
          </w:p>
        </w:tc>
        <w:tc>
          <w:tcPr>
            <w:tcW w:w="1272" w:type="dxa"/>
            <w:tcBorders>
              <w:top w:val="single" w:sz="4" w:space="0" w:color="auto"/>
              <w:left w:val="single" w:sz="4" w:space="0" w:color="auto"/>
              <w:bottom w:val="single" w:sz="4" w:space="0" w:color="auto"/>
              <w:right w:val="single" w:sz="4" w:space="0" w:color="auto"/>
            </w:tcBorders>
          </w:tcPr>
          <w:p w:rsidR="007436BA" w:rsidRPr="002C37D3" w:rsidRDefault="007436BA" w:rsidP="001106B3">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w:t>
            </w:r>
          </w:p>
        </w:tc>
        <w:tc>
          <w:tcPr>
            <w:tcW w:w="1340" w:type="dxa"/>
            <w:tcBorders>
              <w:top w:val="single" w:sz="4" w:space="0" w:color="auto"/>
              <w:left w:val="single" w:sz="4" w:space="0" w:color="auto"/>
              <w:bottom w:val="single" w:sz="4" w:space="0" w:color="auto"/>
              <w:right w:val="single" w:sz="4" w:space="0" w:color="auto"/>
            </w:tcBorders>
          </w:tcPr>
          <w:p w:rsidR="007436BA" w:rsidRPr="002C37D3" w:rsidRDefault="007436BA" w:rsidP="001106B3">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w:t>
            </w:r>
          </w:p>
        </w:tc>
        <w:tc>
          <w:tcPr>
            <w:tcW w:w="2123" w:type="dxa"/>
            <w:tcBorders>
              <w:top w:val="single" w:sz="4" w:space="0" w:color="auto"/>
              <w:left w:val="single" w:sz="4" w:space="0" w:color="auto"/>
              <w:bottom w:val="single" w:sz="4" w:space="0" w:color="auto"/>
              <w:right w:val="single" w:sz="4" w:space="0" w:color="auto"/>
            </w:tcBorders>
          </w:tcPr>
          <w:p w:rsidR="007436BA" w:rsidRPr="002C37D3" w:rsidRDefault="007436BA" w:rsidP="001106B3">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w:t>
            </w:r>
          </w:p>
        </w:tc>
      </w:tr>
      <w:tr w:rsidR="007436BA" w:rsidRPr="002C37D3" w:rsidTr="001106B3">
        <w:tc>
          <w:tcPr>
            <w:tcW w:w="532" w:type="dxa"/>
            <w:tcBorders>
              <w:top w:val="single" w:sz="4" w:space="0" w:color="auto"/>
              <w:left w:val="single" w:sz="4" w:space="0" w:color="auto"/>
              <w:bottom w:val="single" w:sz="4" w:space="0" w:color="auto"/>
              <w:right w:val="single" w:sz="4" w:space="0" w:color="auto"/>
            </w:tcBorders>
          </w:tcPr>
          <w:p w:rsidR="007436BA" w:rsidRPr="002C37D3" w:rsidRDefault="007436BA" w:rsidP="001106B3">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6.</w:t>
            </w:r>
          </w:p>
        </w:tc>
        <w:tc>
          <w:tcPr>
            <w:tcW w:w="4362" w:type="dxa"/>
            <w:tcBorders>
              <w:top w:val="single" w:sz="4" w:space="0" w:color="auto"/>
              <w:left w:val="single" w:sz="4" w:space="0" w:color="auto"/>
              <w:bottom w:val="single" w:sz="4" w:space="0" w:color="auto"/>
              <w:right w:val="single" w:sz="4" w:space="0" w:color="auto"/>
            </w:tcBorders>
          </w:tcPr>
          <w:p w:rsidR="007436BA" w:rsidRPr="002C37D3" w:rsidRDefault="007436BA" w:rsidP="001106B3">
            <w:pPr>
              <w:pStyle w:val="ConsPlusNormal"/>
              <w:rPr>
                <w:rFonts w:ascii="Times New Roman" w:hAnsi="Times New Roman" w:cs="Times New Roman"/>
                <w:sz w:val="22"/>
                <w:szCs w:val="22"/>
              </w:rPr>
            </w:pPr>
            <w:r w:rsidRPr="002C37D3">
              <w:rPr>
                <w:rFonts w:ascii="Times New Roman" w:hAnsi="Times New Roman" w:cs="Times New Roman"/>
                <w:sz w:val="22"/>
                <w:szCs w:val="22"/>
              </w:rPr>
              <w:t>Любительский сбор лекарственного сырья</w:t>
            </w:r>
          </w:p>
        </w:tc>
        <w:tc>
          <w:tcPr>
            <w:tcW w:w="1272" w:type="dxa"/>
            <w:tcBorders>
              <w:top w:val="single" w:sz="4" w:space="0" w:color="auto"/>
              <w:left w:val="single" w:sz="4" w:space="0" w:color="auto"/>
              <w:bottom w:val="single" w:sz="4" w:space="0" w:color="auto"/>
              <w:right w:val="single" w:sz="4" w:space="0" w:color="auto"/>
            </w:tcBorders>
          </w:tcPr>
          <w:p w:rsidR="007436BA" w:rsidRPr="002C37D3" w:rsidRDefault="007436BA" w:rsidP="001106B3">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w:t>
            </w:r>
          </w:p>
        </w:tc>
        <w:tc>
          <w:tcPr>
            <w:tcW w:w="1340" w:type="dxa"/>
            <w:tcBorders>
              <w:top w:val="single" w:sz="4" w:space="0" w:color="auto"/>
              <w:left w:val="single" w:sz="4" w:space="0" w:color="auto"/>
              <w:bottom w:val="single" w:sz="4" w:space="0" w:color="auto"/>
              <w:right w:val="single" w:sz="4" w:space="0" w:color="auto"/>
            </w:tcBorders>
          </w:tcPr>
          <w:p w:rsidR="007436BA" w:rsidRPr="002C37D3" w:rsidRDefault="007436BA" w:rsidP="001106B3">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w:t>
            </w:r>
          </w:p>
        </w:tc>
        <w:tc>
          <w:tcPr>
            <w:tcW w:w="2123" w:type="dxa"/>
            <w:tcBorders>
              <w:top w:val="single" w:sz="4" w:space="0" w:color="auto"/>
              <w:left w:val="single" w:sz="4" w:space="0" w:color="auto"/>
              <w:bottom w:val="single" w:sz="4" w:space="0" w:color="auto"/>
              <w:right w:val="single" w:sz="4" w:space="0" w:color="auto"/>
            </w:tcBorders>
          </w:tcPr>
          <w:p w:rsidR="007436BA" w:rsidRPr="002C37D3" w:rsidRDefault="007436BA" w:rsidP="001106B3">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w:t>
            </w:r>
          </w:p>
        </w:tc>
      </w:tr>
      <w:tr w:rsidR="007436BA" w:rsidRPr="002C37D3" w:rsidTr="001106B3">
        <w:tc>
          <w:tcPr>
            <w:tcW w:w="532" w:type="dxa"/>
            <w:tcBorders>
              <w:top w:val="single" w:sz="4" w:space="0" w:color="auto"/>
              <w:left w:val="single" w:sz="4" w:space="0" w:color="auto"/>
              <w:bottom w:val="single" w:sz="4" w:space="0" w:color="auto"/>
              <w:right w:val="single" w:sz="4" w:space="0" w:color="auto"/>
            </w:tcBorders>
          </w:tcPr>
          <w:p w:rsidR="007436BA" w:rsidRPr="002C37D3" w:rsidRDefault="007436BA" w:rsidP="001106B3">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7.</w:t>
            </w:r>
          </w:p>
        </w:tc>
        <w:tc>
          <w:tcPr>
            <w:tcW w:w="4362" w:type="dxa"/>
            <w:tcBorders>
              <w:top w:val="single" w:sz="4" w:space="0" w:color="auto"/>
              <w:left w:val="single" w:sz="4" w:space="0" w:color="auto"/>
              <w:bottom w:val="single" w:sz="4" w:space="0" w:color="auto"/>
              <w:right w:val="single" w:sz="4" w:space="0" w:color="auto"/>
            </w:tcBorders>
          </w:tcPr>
          <w:p w:rsidR="007436BA" w:rsidRPr="002C37D3" w:rsidRDefault="007436BA" w:rsidP="001106B3">
            <w:pPr>
              <w:pStyle w:val="ConsPlusNormal"/>
              <w:rPr>
                <w:rFonts w:ascii="Times New Roman" w:hAnsi="Times New Roman" w:cs="Times New Roman"/>
                <w:sz w:val="22"/>
                <w:szCs w:val="22"/>
              </w:rPr>
            </w:pPr>
            <w:r w:rsidRPr="002C37D3">
              <w:rPr>
                <w:rFonts w:ascii="Times New Roman" w:hAnsi="Times New Roman" w:cs="Times New Roman"/>
                <w:sz w:val="22"/>
                <w:szCs w:val="22"/>
              </w:rPr>
              <w:t>Пчеловодство</w:t>
            </w:r>
          </w:p>
        </w:tc>
        <w:tc>
          <w:tcPr>
            <w:tcW w:w="1272" w:type="dxa"/>
            <w:tcBorders>
              <w:top w:val="single" w:sz="4" w:space="0" w:color="auto"/>
              <w:left w:val="single" w:sz="4" w:space="0" w:color="auto"/>
              <w:bottom w:val="single" w:sz="4" w:space="0" w:color="auto"/>
              <w:right w:val="single" w:sz="4" w:space="0" w:color="auto"/>
            </w:tcBorders>
          </w:tcPr>
          <w:p w:rsidR="007436BA" w:rsidRPr="002C37D3" w:rsidRDefault="007436BA" w:rsidP="001106B3">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w:t>
            </w:r>
          </w:p>
        </w:tc>
        <w:tc>
          <w:tcPr>
            <w:tcW w:w="1340" w:type="dxa"/>
            <w:tcBorders>
              <w:top w:val="single" w:sz="4" w:space="0" w:color="auto"/>
              <w:left w:val="single" w:sz="4" w:space="0" w:color="auto"/>
              <w:bottom w:val="single" w:sz="4" w:space="0" w:color="auto"/>
              <w:right w:val="single" w:sz="4" w:space="0" w:color="auto"/>
            </w:tcBorders>
          </w:tcPr>
          <w:p w:rsidR="007436BA" w:rsidRPr="002C37D3" w:rsidRDefault="007436BA" w:rsidP="001106B3">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w:t>
            </w:r>
          </w:p>
        </w:tc>
        <w:tc>
          <w:tcPr>
            <w:tcW w:w="2123" w:type="dxa"/>
            <w:tcBorders>
              <w:top w:val="single" w:sz="4" w:space="0" w:color="auto"/>
              <w:left w:val="single" w:sz="4" w:space="0" w:color="auto"/>
              <w:bottom w:val="single" w:sz="4" w:space="0" w:color="auto"/>
              <w:right w:val="single" w:sz="4" w:space="0" w:color="auto"/>
            </w:tcBorders>
          </w:tcPr>
          <w:p w:rsidR="007436BA" w:rsidRPr="002C37D3" w:rsidRDefault="007436BA" w:rsidP="001106B3">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w:t>
            </w:r>
          </w:p>
        </w:tc>
      </w:tr>
    </w:tbl>
    <w:p w:rsidR="007436BA" w:rsidRPr="002C37D3" w:rsidRDefault="007436BA" w:rsidP="007436BA">
      <w:pPr>
        <w:pStyle w:val="ConsPlusNormal"/>
        <w:jc w:val="both"/>
        <w:rPr>
          <w:rFonts w:ascii="Times New Roman" w:hAnsi="Times New Roman" w:cs="Times New Roman"/>
          <w:sz w:val="24"/>
          <w:szCs w:val="24"/>
        </w:rPr>
      </w:pPr>
    </w:p>
    <w:p w:rsidR="007436BA" w:rsidRPr="002C37D3" w:rsidRDefault="007436BA" w:rsidP="007436BA">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Знак «+» - пользование разрешается; знак «-» - пользование не разрешается.</w:t>
      </w:r>
    </w:p>
    <w:p w:rsidR="007436BA" w:rsidRPr="002C37D3" w:rsidRDefault="007436BA" w:rsidP="007436BA">
      <w:pPr>
        <w:pStyle w:val="ConsPlusNormal"/>
        <w:ind w:firstLine="540"/>
        <w:jc w:val="both"/>
        <w:rPr>
          <w:rFonts w:ascii="Times New Roman" w:hAnsi="Times New Roman" w:cs="Times New Roman"/>
          <w:sz w:val="24"/>
          <w:szCs w:val="24"/>
        </w:rPr>
      </w:pPr>
      <w:r w:rsidRPr="002C37D3">
        <w:rPr>
          <w:rFonts w:ascii="Times New Roman" w:hAnsi="Times New Roman" w:cs="Times New Roman"/>
          <w:sz w:val="24"/>
          <w:szCs w:val="24"/>
        </w:rPr>
        <w:t>Необходим систематический контроль за соблюдением допустимых рекреационных нагрузок и в случаях их превышения и невозможности сокращения создание «отвлекающих объектов» (местные достопримечательности, новые водоемы, видовые точки, дендрологические садики и т.д.), обеспечивающих отток отдыхающих. Участки для организации массового отдыха следует подбирать в наиболее устойчивых к рекреационным нагрузкам насаждениях, а малоустойчивые к ним локализовать от интенсивной посещаемости, обходя их при трассировке прогулочных дорог и туристических маршрутов, закрывая вход в их пределы шлагбаумами и предупредительными аншлагами или густыми живыми изгородями. Прогулочные дороги и тропы, проложенные по легким песчаным почвам, должны обеспечиваться твердым покрытием или деревянными настилами. Определяя пункты размещения мест массового отдыха, следует предусмотреть возможность перемены их территориального размещения через 5 - 7 лет для восстановления лесного природного комплекса.</w:t>
      </w:r>
    </w:p>
    <w:p w:rsidR="00F05384" w:rsidRPr="002C37D3" w:rsidRDefault="00F05384" w:rsidP="007436BA">
      <w:pPr>
        <w:pStyle w:val="ConsPlusNormal"/>
        <w:ind w:firstLine="540"/>
        <w:jc w:val="both"/>
        <w:rPr>
          <w:rFonts w:ascii="Times New Roman" w:hAnsi="Times New Roman" w:cs="Times New Roman"/>
          <w:sz w:val="24"/>
          <w:szCs w:val="24"/>
        </w:rPr>
      </w:pPr>
    </w:p>
    <w:p w:rsidR="00F05384" w:rsidRPr="002C37D3" w:rsidRDefault="00F05384" w:rsidP="00910CDA">
      <w:pPr>
        <w:pStyle w:val="ConsPlusNormal"/>
        <w:jc w:val="center"/>
        <w:rPr>
          <w:rFonts w:ascii="Times New Roman" w:hAnsi="Times New Roman" w:cs="Times New Roman"/>
          <w:sz w:val="24"/>
          <w:szCs w:val="24"/>
        </w:rPr>
      </w:pPr>
      <w:r w:rsidRPr="002C37D3">
        <w:rPr>
          <w:rFonts w:ascii="Times New Roman" w:hAnsi="Times New Roman" w:cs="Times New Roman"/>
          <w:sz w:val="24"/>
          <w:szCs w:val="24"/>
        </w:rPr>
        <w:t>Классификация водоохранно-защитной роли лесов</w:t>
      </w:r>
    </w:p>
    <w:p w:rsidR="00F05384" w:rsidRPr="002C37D3" w:rsidRDefault="00F05384" w:rsidP="00910CDA">
      <w:pPr>
        <w:pStyle w:val="ConsPlusNormal"/>
        <w:jc w:val="right"/>
        <w:rPr>
          <w:rFonts w:ascii="Times New Roman" w:hAnsi="Times New Roman" w:cs="Times New Roman"/>
          <w:sz w:val="24"/>
          <w:szCs w:val="24"/>
        </w:rPr>
      </w:pPr>
      <w:r w:rsidRPr="002C37D3">
        <w:rPr>
          <w:rFonts w:ascii="Times New Roman" w:hAnsi="Times New Roman" w:cs="Times New Roman"/>
          <w:sz w:val="24"/>
          <w:szCs w:val="24"/>
        </w:rPr>
        <w:t xml:space="preserve">Таблица </w:t>
      </w:r>
      <w:r w:rsidR="0090662F" w:rsidRPr="002C37D3">
        <w:rPr>
          <w:rFonts w:ascii="Times New Roman" w:hAnsi="Times New Roman" w:cs="Times New Roman"/>
          <w:sz w:val="24"/>
          <w:szCs w:val="24"/>
        </w:rPr>
        <w:t>8</w:t>
      </w:r>
      <w:r w:rsidR="00097CC1" w:rsidRPr="002C37D3">
        <w:rPr>
          <w:rFonts w:ascii="Times New Roman" w:hAnsi="Times New Roman" w:cs="Times New Roman"/>
          <w:sz w:val="24"/>
          <w:szCs w:val="24"/>
        </w:rPr>
        <w:t>.2</w:t>
      </w:r>
    </w:p>
    <w:tbl>
      <w:tblPr>
        <w:tblW w:w="5000" w:type="pct"/>
        <w:tblInd w:w="-5" w:type="dxa"/>
        <w:tblLayout w:type="fixed"/>
        <w:tblCellMar>
          <w:top w:w="102" w:type="dxa"/>
          <w:left w:w="62" w:type="dxa"/>
          <w:bottom w:w="102" w:type="dxa"/>
          <w:right w:w="62" w:type="dxa"/>
        </w:tblCellMar>
        <w:tblLook w:val="0000" w:firstRow="0" w:lastRow="0" w:firstColumn="0" w:lastColumn="0" w:noHBand="0" w:noVBand="0"/>
      </w:tblPr>
      <w:tblGrid>
        <w:gridCol w:w="1033"/>
        <w:gridCol w:w="2795"/>
        <w:gridCol w:w="1762"/>
        <w:gridCol w:w="4739"/>
      </w:tblGrid>
      <w:tr w:rsidR="00F05384" w:rsidRPr="002C37D3" w:rsidTr="00910CDA">
        <w:trPr>
          <w:tblHeader/>
        </w:trPr>
        <w:tc>
          <w:tcPr>
            <w:tcW w:w="964" w:type="dxa"/>
            <w:tcBorders>
              <w:top w:val="single" w:sz="4" w:space="0" w:color="auto"/>
              <w:left w:val="single" w:sz="4" w:space="0" w:color="auto"/>
              <w:bottom w:val="single" w:sz="4" w:space="0" w:color="auto"/>
              <w:right w:val="single" w:sz="4" w:space="0" w:color="auto"/>
            </w:tcBorders>
            <w:vAlign w:val="center"/>
          </w:tcPr>
          <w:p w:rsidR="00F05384" w:rsidRPr="002C37D3" w:rsidRDefault="00F05384" w:rsidP="001106B3">
            <w:pPr>
              <w:pStyle w:val="ConsPlusNormal"/>
              <w:jc w:val="center"/>
              <w:rPr>
                <w:rFonts w:ascii="Times New Roman" w:hAnsi="Times New Roman" w:cs="Times New Roman"/>
              </w:rPr>
            </w:pPr>
            <w:r w:rsidRPr="002C37D3">
              <w:rPr>
                <w:rFonts w:ascii="Times New Roman" w:hAnsi="Times New Roman" w:cs="Times New Roman"/>
              </w:rPr>
              <w:t>Класс</w:t>
            </w:r>
          </w:p>
        </w:tc>
        <w:tc>
          <w:tcPr>
            <w:tcW w:w="2608" w:type="dxa"/>
            <w:tcBorders>
              <w:top w:val="single" w:sz="4" w:space="0" w:color="auto"/>
              <w:left w:val="single" w:sz="4" w:space="0" w:color="auto"/>
              <w:bottom w:val="single" w:sz="4" w:space="0" w:color="auto"/>
              <w:right w:val="single" w:sz="4" w:space="0" w:color="auto"/>
            </w:tcBorders>
            <w:vAlign w:val="center"/>
          </w:tcPr>
          <w:p w:rsidR="00F05384" w:rsidRPr="002C37D3" w:rsidRDefault="00F05384" w:rsidP="001106B3">
            <w:pPr>
              <w:pStyle w:val="ConsPlusNormal"/>
              <w:jc w:val="center"/>
              <w:rPr>
                <w:rFonts w:ascii="Times New Roman" w:hAnsi="Times New Roman" w:cs="Times New Roman"/>
              </w:rPr>
            </w:pPr>
            <w:r w:rsidRPr="002C37D3">
              <w:rPr>
                <w:rFonts w:ascii="Times New Roman" w:hAnsi="Times New Roman" w:cs="Times New Roman"/>
              </w:rPr>
              <w:t>Степень проявления водоохранно-защитных функций</w:t>
            </w:r>
          </w:p>
        </w:tc>
        <w:tc>
          <w:tcPr>
            <w:tcW w:w="1644" w:type="dxa"/>
            <w:tcBorders>
              <w:top w:val="single" w:sz="4" w:space="0" w:color="auto"/>
              <w:left w:val="single" w:sz="4" w:space="0" w:color="auto"/>
              <w:bottom w:val="single" w:sz="4" w:space="0" w:color="auto"/>
              <w:right w:val="single" w:sz="4" w:space="0" w:color="auto"/>
            </w:tcBorders>
            <w:vAlign w:val="center"/>
          </w:tcPr>
          <w:p w:rsidR="00F05384" w:rsidRPr="002C37D3" w:rsidRDefault="00F05384" w:rsidP="001106B3">
            <w:pPr>
              <w:pStyle w:val="ConsPlusNormal"/>
              <w:jc w:val="center"/>
              <w:rPr>
                <w:rFonts w:ascii="Times New Roman" w:hAnsi="Times New Roman" w:cs="Times New Roman"/>
              </w:rPr>
            </w:pPr>
            <w:r w:rsidRPr="002C37D3">
              <w:rPr>
                <w:rFonts w:ascii="Times New Roman" w:hAnsi="Times New Roman" w:cs="Times New Roman"/>
              </w:rPr>
              <w:t>Лесистость, %</w:t>
            </w:r>
          </w:p>
        </w:tc>
        <w:tc>
          <w:tcPr>
            <w:tcW w:w="4422" w:type="dxa"/>
            <w:tcBorders>
              <w:top w:val="single" w:sz="4" w:space="0" w:color="auto"/>
              <w:left w:val="single" w:sz="4" w:space="0" w:color="auto"/>
              <w:bottom w:val="single" w:sz="4" w:space="0" w:color="auto"/>
              <w:right w:val="single" w:sz="4" w:space="0" w:color="auto"/>
            </w:tcBorders>
            <w:vAlign w:val="center"/>
          </w:tcPr>
          <w:p w:rsidR="00F05384" w:rsidRPr="002C37D3" w:rsidRDefault="00F05384" w:rsidP="001106B3">
            <w:pPr>
              <w:pStyle w:val="ConsPlusNormal"/>
              <w:jc w:val="center"/>
              <w:rPr>
                <w:rFonts w:ascii="Times New Roman" w:hAnsi="Times New Roman" w:cs="Times New Roman"/>
              </w:rPr>
            </w:pPr>
            <w:r w:rsidRPr="002C37D3">
              <w:rPr>
                <w:rFonts w:ascii="Times New Roman" w:hAnsi="Times New Roman" w:cs="Times New Roman"/>
              </w:rPr>
              <w:t>Местоположение лесов</w:t>
            </w:r>
          </w:p>
        </w:tc>
      </w:tr>
      <w:tr w:rsidR="00F05384" w:rsidRPr="002C37D3" w:rsidTr="00910CDA">
        <w:tc>
          <w:tcPr>
            <w:tcW w:w="964" w:type="dxa"/>
            <w:tcBorders>
              <w:top w:val="single" w:sz="4" w:space="0" w:color="auto"/>
              <w:left w:val="single" w:sz="4" w:space="0" w:color="auto"/>
              <w:bottom w:val="single" w:sz="4" w:space="0" w:color="auto"/>
              <w:right w:val="single" w:sz="4" w:space="0" w:color="auto"/>
            </w:tcBorders>
            <w:vAlign w:val="center"/>
          </w:tcPr>
          <w:p w:rsidR="00F05384" w:rsidRPr="002C37D3" w:rsidRDefault="00F05384" w:rsidP="001106B3">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1</w:t>
            </w:r>
          </w:p>
        </w:tc>
        <w:tc>
          <w:tcPr>
            <w:tcW w:w="2608" w:type="dxa"/>
            <w:tcBorders>
              <w:top w:val="single" w:sz="4" w:space="0" w:color="auto"/>
              <w:left w:val="single" w:sz="4" w:space="0" w:color="auto"/>
              <w:bottom w:val="single" w:sz="4" w:space="0" w:color="auto"/>
              <w:right w:val="single" w:sz="4" w:space="0" w:color="auto"/>
            </w:tcBorders>
            <w:vAlign w:val="center"/>
          </w:tcPr>
          <w:p w:rsidR="00F05384" w:rsidRPr="002C37D3" w:rsidRDefault="00F05384" w:rsidP="001106B3">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наивысшая</w:t>
            </w:r>
          </w:p>
        </w:tc>
        <w:tc>
          <w:tcPr>
            <w:tcW w:w="1644" w:type="dxa"/>
            <w:tcBorders>
              <w:top w:val="single" w:sz="4" w:space="0" w:color="auto"/>
              <w:left w:val="single" w:sz="4" w:space="0" w:color="auto"/>
              <w:bottom w:val="single" w:sz="4" w:space="0" w:color="auto"/>
              <w:right w:val="single" w:sz="4" w:space="0" w:color="auto"/>
            </w:tcBorders>
            <w:vAlign w:val="center"/>
          </w:tcPr>
          <w:p w:rsidR="00F05384" w:rsidRPr="002C37D3" w:rsidRDefault="00F05384" w:rsidP="001106B3">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до 15</w:t>
            </w:r>
          </w:p>
        </w:tc>
        <w:tc>
          <w:tcPr>
            <w:tcW w:w="4422" w:type="dxa"/>
            <w:tcBorders>
              <w:top w:val="single" w:sz="4" w:space="0" w:color="auto"/>
              <w:left w:val="single" w:sz="4" w:space="0" w:color="auto"/>
              <w:bottom w:val="single" w:sz="4" w:space="0" w:color="auto"/>
              <w:right w:val="single" w:sz="4" w:space="0" w:color="auto"/>
            </w:tcBorders>
            <w:vAlign w:val="center"/>
          </w:tcPr>
          <w:p w:rsidR="00F05384" w:rsidRPr="002C37D3" w:rsidRDefault="00F05384" w:rsidP="001106B3">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Противоэрозионные и руслоохранные, по склонам лощин, почвозащитные, полезащитные леса</w:t>
            </w:r>
          </w:p>
        </w:tc>
      </w:tr>
      <w:tr w:rsidR="00F05384" w:rsidRPr="002C37D3" w:rsidTr="00910CDA">
        <w:tc>
          <w:tcPr>
            <w:tcW w:w="964" w:type="dxa"/>
            <w:tcBorders>
              <w:top w:val="single" w:sz="4" w:space="0" w:color="auto"/>
              <w:left w:val="single" w:sz="4" w:space="0" w:color="auto"/>
              <w:bottom w:val="single" w:sz="4" w:space="0" w:color="auto"/>
              <w:right w:val="single" w:sz="4" w:space="0" w:color="auto"/>
            </w:tcBorders>
            <w:vAlign w:val="center"/>
          </w:tcPr>
          <w:p w:rsidR="00F05384" w:rsidRPr="002C37D3" w:rsidRDefault="00F05384" w:rsidP="001106B3">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2</w:t>
            </w:r>
          </w:p>
        </w:tc>
        <w:tc>
          <w:tcPr>
            <w:tcW w:w="2608" w:type="dxa"/>
            <w:tcBorders>
              <w:top w:val="single" w:sz="4" w:space="0" w:color="auto"/>
              <w:left w:val="single" w:sz="4" w:space="0" w:color="auto"/>
              <w:bottom w:val="single" w:sz="4" w:space="0" w:color="auto"/>
              <w:right w:val="single" w:sz="4" w:space="0" w:color="auto"/>
            </w:tcBorders>
            <w:vAlign w:val="center"/>
          </w:tcPr>
          <w:p w:rsidR="00F05384" w:rsidRPr="002C37D3" w:rsidRDefault="00F05384" w:rsidP="001106B3">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высокая</w:t>
            </w:r>
          </w:p>
        </w:tc>
        <w:tc>
          <w:tcPr>
            <w:tcW w:w="1644" w:type="dxa"/>
            <w:tcBorders>
              <w:top w:val="single" w:sz="4" w:space="0" w:color="auto"/>
              <w:left w:val="single" w:sz="4" w:space="0" w:color="auto"/>
              <w:bottom w:val="single" w:sz="4" w:space="0" w:color="auto"/>
              <w:right w:val="single" w:sz="4" w:space="0" w:color="auto"/>
            </w:tcBorders>
            <w:vAlign w:val="center"/>
          </w:tcPr>
          <w:p w:rsidR="00F05384" w:rsidRPr="002C37D3" w:rsidRDefault="00F05384" w:rsidP="001106B3">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15,1...25</w:t>
            </w:r>
          </w:p>
        </w:tc>
        <w:tc>
          <w:tcPr>
            <w:tcW w:w="4422" w:type="dxa"/>
            <w:tcBorders>
              <w:top w:val="single" w:sz="4" w:space="0" w:color="auto"/>
              <w:left w:val="single" w:sz="4" w:space="0" w:color="auto"/>
              <w:bottom w:val="single" w:sz="4" w:space="0" w:color="auto"/>
              <w:right w:val="single" w:sz="4" w:space="0" w:color="auto"/>
            </w:tcBorders>
            <w:vAlign w:val="center"/>
          </w:tcPr>
          <w:p w:rsidR="00F05384" w:rsidRPr="002C37D3" w:rsidRDefault="00F05384" w:rsidP="001106B3">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Леса на покатых склонах вдоль всех звеньев гидрографической сети, сосновые боры на сухих песчаных наносах в поймах рек</w:t>
            </w:r>
          </w:p>
        </w:tc>
      </w:tr>
      <w:tr w:rsidR="00F05384" w:rsidRPr="002C37D3" w:rsidTr="00910CDA">
        <w:tc>
          <w:tcPr>
            <w:tcW w:w="964" w:type="dxa"/>
            <w:tcBorders>
              <w:top w:val="single" w:sz="4" w:space="0" w:color="auto"/>
              <w:left w:val="single" w:sz="4" w:space="0" w:color="auto"/>
              <w:bottom w:val="single" w:sz="4" w:space="0" w:color="auto"/>
              <w:right w:val="single" w:sz="4" w:space="0" w:color="auto"/>
            </w:tcBorders>
            <w:vAlign w:val="center"/>
          </w:tcPr>
          <w:p w:rsidR="00F05384" w:rsidRPr="002C37D3" w:rsidRDefault="00F05384" w:rsidP="001106B3">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3</w:t>
            </w:r>
          </w:p>
        </w:tc>
        <w:tc>
          <w:tcPr>
            <w:tcW w:w="2608" w:type="dxa"/>
            <w:tcBorders>
              <w:top w:val="single" w:sz="4" w:space="0" w:color="auto"/>
              <w:left w:val="single" w:sz="4" w:space="0" w:color="auto"/>
              <w:bottom w:val="single" w:sz="4" w:space="0" w:color="auto"/>
              <w:right w:val="single" w:sz="4" w:space="0" w:color="auto"/>
            </w:tcBorders>
            <w:vAlign w:val="center"/>
          </w:tcPr>
          <w:p w:rsidR="00F05384" w:rsidRPr="002C37D3" w:rsidRDefault="00F05384" w:rsidP="001106B3">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средняя</w:t>
            </w:r>
          </w:p>
        </w:tc>
        <w:tc>
          <w:tcPr>
            <w:tcW w:w="1644" w:type="dxa"/>
            <w:tcBorders>
              <w:top w:val="single" w:sz="4" w:space="0" w:color="auto"/>
              <w:left w:val="single" w:sz="4" w:space="0" w:color="auto"/>
              <w:bottom w:val="single" w:sz="4" w:space="0" w:color="auto"/>
              <w:right w:val="single" w:sz="4" w:space="0" w:color="auto"/>
            </w:tcBorders>
            <w:vAlign w:val="center"/>
          </w:tcPr>
          <w:p w:rsidR="00F05384" w:rsidRPr="002C37D3" w:rsidRDefault="00F05384" w:rsidP="001106B3">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25,1...40</w:t>
            </w:r>
          </w:p>
        </w:tc>
        <w:tc>
          <w:tcPr>
            <w:tcW w:w="4422" w:type="dxa"/>
            <w:tcBorders>
              <w:top w:val="single" w:sz="4" w:space="0" w:color="auto"/>
              <w:left w:val="single" w:sz="4" w:space="0" w:color="auto"/>
              <w:bottom w:val="single" w:sz="4" w:space="0" w:color="auto"/>
              <w:right w:val="single" w:sz="4" w:space="0" w:color="auto"/>
            </w:tcBorders>
            <w:vAlign w:val="center"/>
          </w:tcPr>
          <w:p w:rsidR="00F05384" w:rsidRPr="002C37D3" w:rsidRDefault="00F05384" w:rsidP="001106B3">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Леса на пологих склонах и водораздельных плато, сосновые леса на свежих и влажных песках и супесях при равнинном рельефе</w:t>
            </w:r>
          </w:p>
        </w:tc>
      </w:tr>
      <w:tr w:rsidR="00F05384" w:rsidRPr="002C37D3" w:rsidTr="00910CDA">
        <w:tc>
          <w:tcPr>
            <w:tcW w:w="964" w:type="dxa"/>
            <w:tcBorders>
              <w:top w:val="single" w:sz="4" w:space="0" w:color="auto"/>
              <w:left w:val="single" w:sz="4" w:space="0" w:color="auto"/>
              <w:bottom w:val="single" w:sz="4" w:space="0" w:color="auto"/>
              <w:right w:val="single" w:sz="4" w:space="0" w:color="auto"/>
            </w:tcBorders>
            <w:vAlign w:val="center"/>
          </w:tcPr>
          <w:p w:rsidR="00F05384" w:rsidRPr="002C37D3" w:rsidRDefault="00F05384" w:rsidP="001106B3">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4</w:t>
            </w:r>
          </w:p>
        </w:tc>
        <w:tc>
          <w:tcPr>
            <w:tcW w:w="2608" w:type="dxa"/>
            <w:tcBorders>
              <w:top w:val="single" w:sz="4" w:space="0" w:color="auto"/>
              <w:left w:val="single" w:sz="4" w:space="0" w:color="auto"/>
              <w:bottom w:val="single" w:sz="4" w:space="0" w:color="auto"/>
              <w:right w:val="single" w:sz="4" w:space="0" w:color="auto"/>
            </w:tcBorders>
            <w:vAlign w:val="center"/>
          </w:tcPr>
          <w:p w:rsidR="00F05384" w:rsidRPr="002C37D3" w:rsidRDefault="00F05384" w:rsidP="001106B3">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низкая</w:t>
            </w:r>
          </w:p>
        </w:tc>
        <w:tc>
          <w:tcPr>
            <w:tcW w:w="1644" w:type="dxa"/>
            <w:tcBorders>
              <w:top w:val="single" w:sz="4" w:space="0" w:color="auto"/>
              <w:left w:val="single" w:sz="4" w:space="0" w:color="auto"/>
              <w:bottom w:val="single" w:sz="4" w:space="0" w:color="auto"/>
              <w:right w:val="single" w:sz="4" w:space="0" w:color="auto"/>
            </w:tcBorders>
            <w:vAlign w:val="center"/>
          </w:tcPr>
          <w:p w:rsidR="00F05384" w:rsidRPr="002C37D3" w:rsidRDefault="00F05384" w:rsidP="001106B3">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выше 40</w:t>
            </w:r>
          </w:p>
        </w:tc>
        <w:tc>
          <w:tcPr>
            <w:tcW w:w="4422" w:type="dxa"/>
            <w:tcBorders>
              <w:top w:val="single" w:sz="4" w:space="0" w:color="auto"/>
              <w:left w:val="single" w:sz="4" w:space="0" w:color="auto"/>
              <w:bottom w:val="single" w:sz="4" w:space="0" w:color="auto"/>
              <w:right w:val="single" w:sz="4" w:space="0" w:color="auto"/>
            </w:tcBorders>
            <w:vAlign w:val="center"/>
          </w:tcPr>
          <w:p w:rsidR="00F05384" w:rsidRPr="002C37D3" w:rsidRDefault="00F05384" w:rsidP="001106B3">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Крупные лесные массивы в таежной зоне</w:t>
            </w:r>
          </w:p>
        </w:tc>
      </w:tr>
    </w:tbl>
    <w:p w:rsidR="00F05384" w:rsidRPr="002C37D3" w:rsidRDefault="00F05384" w:rsidP="007436BA">
      <w:pPr>
        <w:pStyle w:val="ConsPlusNormal"/>
        <w:ind w:firstLine="540"/>
        <w:jc w:val="both"/>
        <w:rPr>
          <w:rFonts w:ascii="Times New Roman" w:hAnsi="Times New Roman" w:cs="Times New Roman"/>
          <w:sz w:val="24"/>
          <w:szCs w:val="24"/>
        </w:rPr>
      </w:pPr>
    </w:p>
    <w:p w:rsidR="00532A45" w:rsidRPr="002C37D3" w:rsidRDefault="00532A45" w:rsidP="003461B9">
      <w:pPr>
        <w:pStyle w:val="ConsPlusNormal"/>
        <w:jc w:val="both"/>
        <w:rPr>
          <w:rFonts w:ascii="Times New Roman" w:hAnsi="Times New Roman" w:cs="Times New Roman"/>
          <w:sz w:val="24"/>
          <w:szCs w:val="24"/>
        </w:rPr>
      </w:pPr>
    </w:p>
    <w:p w:rsidR="00AC3FBA" w:rsidRPr="002C37D3" w:rsidRDefault="00AC3FBA" w:rsidP="00532A45">
      <w:pPr>
        <w:pStyle w:val="ConsPlusNormal"/>
        <w:ind w:left="720"/>
        <w:jc w:val="right"/>
        <w:outlineLvl w:val="2"/>
        <w:rPr>
          <w:rFonts w:ascii="Times New Roman" w:hAnsi="Times New Roman" w:cs="Times New Roman"/>
          <w:b/>
          <w:sz w:val="24"/>
          <w:szCs w:val="24"/>
        </w:rPr>
        <w:sectPr w:rsidR="00AC3FBA" w:rsidRPr="002C37D3" w:rsidSect="003E5446">
          <w:pgSz w:w="11906" w:h="16838" w:code="9"/>
          <w:pgMar w:top="567" w:right="567" w:bottom="567" w:left="1134" w:header="397" w:footer="397" w:gutter="0"/>
          <w:cols w:space="720"/>
          <w:noEndnote/>
        </w:sectPr>
      </w:pPr>
    </w:p>
    <w:p w:rsidR="00532A45" w:rsidRPr="009A2F61" w:rsidRDefault="00945ED5" w:rsidP="0063291A">
      <w:pPr>
        <w:pStyle w:val="0"/>
      </w:pPr>
      <w:r>
        <w:t xml:space="preserve"> </w:t>
      </w:r>
      <w:bookmarkStart w:id="487" w:name="_Toc521759048"/>
      <w:bookmarkEnd w:id="487"/>
    </w:p>
    <w:p w:rsidR="00532A45" w:rsidRPr="002C37D3" w:rsidRDefault="00532A45" w:rsidP="00532A45">
      <w:pPr>
        <w:pStyle w:val="ConsPlusNormal"/>
        <w:jc w:val="right"/>
        <w:rPr>
          <w:rFonts w:ascii="Times New Roman" w:hAnsi="Times New Roman" w:cs="Times New Roman"/>
          <w:bCs/>
          <w:sz w:val="24"/>
          <w:szCs w:val="24"/>
        </w:rPr>
      </w:pPr>
      <w:r w:rsidRPr="002C37D3">
        <w:rPr>
          <w:rFonts w:ascii="Times New Roman" w:hAnsi="Times New Roman" w:cs="Times New Roman"/>
          <w:sz w:val="24"/>
          <w:szCs w:val="24"/>
        </w:rPr>
        <w:t>К лесохозяйственному регламенту</w:t>
      </w:r>
    </w:p>
    <w:p w:rsidR="00532A45" w:rsidRPr="002C37D3" w:rsidRDefault="00532A45" w:rsidP="00532A45">
      <w:pPr>
        <w:pStyle w:val="ConsPlusNormal"/>
        <w:jc w:val="right"/>
        <w:rPr>
          <w:rFonts w:ascii="Times New Roman" w:hAnsi="Times New Roman" w:cs="Times New Roman"/>
          <w:sz w:val="24"/>
          <w:szCs w:val="24"/>
        </w:rPr>
      </w:pPr>
      <w:r w:rsidRPr="002C37D3">
        <w:rPr>
          <w:rFonts w:ascii="Times New Roman" w:hAnsi="Times New Roman" w:cs="Times New Roman"/>
          <w:sz w:val="24"/>
          <w:szCs w:val="24"/>
        </w:rPr>
        <w:t>Кирово-Чепецкого лесничества</w:t>
      </w:r>
    </w:p>
    <w:p w:rsidR="00532A45" w:rsidRPr="002C37D3" w:rsidRDefault="00532A45" w:rsidP="00532A45">
      <w:pPr>
        <w:pStyle w:val="ConsPlusNormal"/>
        <w:jc w:val="right"/>
        <w:rPr>
          <w:rFonts w:ascii="Times New Roman" w:hAnsi="Times New Roman" w:cs="Times New Roman"/>
          <w:bCs/>
          <w:sz w:val="24"/>
          <w:szCs w:val="24"/>
        </w:rPr>
      </w:pPr>
      <w:r w:rsidRPr="002C37D3">
        <w:rPr>
          <w:rFonts w:ascii="Times New Roman" w:hAnsi="Times New Roman" w:cs="Times New Roman"/>
          <w:sz w:val="24"/>
          <w:szCs w:val="24"/>
        </w:rPr>
        <w:t>Кировской области</w:t>
      </w:r>
    </w:p>
    <w:p w:rsidR="00013BA9" w:rsidRPr="002C37D3" w:rsidRDefault="00013BA9" w:rsidP="00013BA9">
      <w:pPr>
        <w:pStyle w:val="ConsPlusNormal"/>
        <w:jc w:val="center"/>
        <w:rPr>
          <w:rFonts w:ascii="Times New Roman" w:hAnsi="Times New Roman" w:cs="Times New Roman"/>
          <w:sz w:val="24"/>
          <w:szCs w:val="24"/>
        </w:rPr>
      </w:pPr>
    </w:p>
    <w:p w:rsidR="00013BA9" w:rsidRPr="002C37D3" w:rsidRDefault="00013BA9" w:rsidP="00013BA9">
      <w:pPr>
        <w:pStyle w:val="ConsPlusNormal"/>
        <w:jc w:val="center"/>
        <w:rPr>
          <w:rFonts w:ascii="Times New Roman" w:hAnsi="Times New Roman" w:cs="Times New Roman"/>
          <w:sz w:val="24"/>
          <w:szCs w:val="24"/>
        </w:rPr>
      </w:pPr>
      <w:r w:rsidRPr="002C37D3">
        <w:rPr>
          <w:rFonts w:ascii="Times New Roman" w:hAnsi="Times New Roman" w:cs="Times New Roman"/>
          <w:sz w:val="24"/>
          <w:szCs w:val="24"/>
        </w:rPr>
        <w:t>Рекомендуемые нормативы густоты плантационных культур</w:t>
      </w:r>
    </w:p>
    <w:p w:rsidR="00013BA9" w:rsidRPr="002C37D3" w:rsidRDefault="0090662F" w:rsidP="00013BA9">
      <w:pPr>
        <w:pStyle w:val="ConsPlusNormal"/>
        <w:ind w:firstLine="540"/>
        <w:jc w:val="right"/>
        <w:rPr>
          <w:rFonts w:ascii="Times New Roman" w:hAnsi="Times New Roman" w:cs="Times New Roman"/>
          <w:sz w:val="24"/>
          <w:szCs w:val="24"/>
        </w:rPr>
      </w:pPr>
      <w:r w:rsidRPr="002C37D3">
        <w:rPr>
          <w:rFonts w:ascii="Times New Roman" w:hAnsi="Times New Roman" w:cs="Times New Roman"/>
          <w:sz w:val="24"/>
          <w:szCs w:val="24"/>
        </w:rPr>
        <w:t>Таблица 9</w:t>
      </w:r>
      <w:r w:rsidR="00013BA9" w:rsidRPr="002C37D3">
        <w:rPr>
          <w:rFonts w:ascii="Times New Roman" w:hAnsi="Times New Roman" w:cs="Times New Roman"/>
          <w:sz w:val="24"/>
          <w:szCs w:val="24"/>
        </w:rPr>
        <w:t>.1</w:t>
      </w:r>
    </w:p>
    <w:tbl>
      <w:tblPr>
        <w:tblW w:w="5000" w:type="pct"/>
        <w:tblInd w:w="-5" w:type="dxa"/>
        <w:tblLayout w:type="fixed"/>
        <w:tblCellMar>
          <w:top w:w="102" w:type="dxa"/>
          <w:left w:w="62" w:type="dxa"/>
          <w:bottom w:w="102" w:type="dxa"/>
          <w:right w:w="62" w:type="dxa"/>
        </w:tblCellMar>
        <w:tblLook w:val="0000" w:firstRow="0" w:lastRow="0" w:firstColumn="0" w:lastColumn="0" w:noHBand="0" w:noVBand="0"/>
      </w:tblPr>
      <w:tblGrid>
        <w:gridCol w:w="3255"/>
        <w:gridCol w:w="3521"/>
        <w:gridCol w:w="3553"/>
      </w:tblGrid>
      <w:tr w:rsidR="00013BA9" w:rsidRPr="002C37D3" w:rsidTr="001106B3">
        <w:tc>
          <w:tcPr>
            <w:tcW w:w="3036" w:type="dxa"/>
            <w:vMerge w:val="restart"/>
            <w:tcBorders>
              <w:top w:val="single" w:sz="4" w:space="0" w:color="auto"/>
              <w:left w:val="single" w:sz="4" w:space="0" w:color="auto"/>
              <w:bottom w:val="single" w:sz="4" w:space="0" w:color="auto"/>
              <w:right w:val="single" w:sz="4" w:space="0" w:color="auto"/>
            </w:tcBorders>
            <w:vAlign w:val="center"/>
          </w:tcPr>
          <w:p w:rsidR="00013BA9" w:rsidRPr="002C37D3" w:rsidRDefault="00013BA9" w:rsidP="001106B3">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Возраст культур, лет</w:t>
            </w:r>
          </w:p>
        </w:tc>
        <w:tc>
          <w:tcPr>
            <w:tcW w:w="6600" w:type="dxa"/>
            <w:gridSpan w:val="2"/>
            <w:tcBorders>
              <w:top w:val="single" w:sz="4" w:space="0" w:color="auto"/>
              <w:left w:val="single" w:sz="4" w:space="0" w:color="auto"/>
              <w:bottom w:val="single" w:sz="4" w:space="0" w:color="auto"/>
              <w:right w:val="single" w:sz="4" w:space="0" w:color="auto"/>
            </w:tcBorders>
            <w:vAlign w:val="center"/>
          </w:tcPr>
          <w:p w:rsidR="00013BA9" w:rsidRPr="002C37D3" w:rsidRDefault="00013BA9" w:rsidP="001106B3">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Число стволов на 1 га</w:t>
            </w:r>
          </w:p>
        </w:tc>
      </w:tr>
      <w:tr w:rsidR="00013BA9" w:rsidRPr="002C37D3" w:rsidTr="001106B3">
        <w:tc>
          <w:tcPr>
            <w:tcW w:w="3036" w:type="dxa"/>
            <w:vMerge/>
            <w:tcBorders>
              <w:top w:val="single" w:sz="4" w:space="0" w:color="auto"/>
              <w:left w:val="single" w:sz="4" w:space="0" w:color="auto"/>
              <w:bottom w:val="single" w:sz="4" w:space="0" w:color="auto"/>
              <w:right w:val="single" w:sz="4" w:space="0" w:color="auto"/>
            </w:tcBorders>
          </w:tcPr>
          <w:p w:rsidR="00013BA9" w:rsidRPr="002C37D3" w:rsidRDefault="00013BA9" w:rsidP="001106B3">
            <w:pPr>
              <w:pStyle w:val="ConsPlusNormal"/>
              <w:jc w:val="both"/>
              <w:rPr>
                <w:rFonts w:ascii="Times New Roman" w:hAnsi="Times New Roman" w:cs="Times New Roman"/>
                <w:sz w:val="22"/>
                <w:szCs w:val="22"/>
              </w:rPr>
            </w:pPr>
          </w:p>
        </w:tc>
        <w:tc>
          <w:tcPr>
            <w:tcW w:w="3285" w:type="dxa"/>
            <w:tcBorders>
              <w:top w:val="single" w:sz="4" w:space="0" w:color="auto"/>
              <w:left w:val="single" w:sz="4" w:space="0" w:color="auto"/>
              <w:bottom w:val="single" w:sz="4" w:space="0" w:color="auto"/>
              <w:right w:val="single" w:sz="4" w:space="0" w:color="auto"/>
            </w:tcBorders>
            <w:vAlign w:val="center"/>
          </w:tcPr>
          <w:p w:rsidR="00013BA9" w:rsidRPr="002C37D3" w:rsidRDefault="00013BA9" w:rsidP="001106B3">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Сосна</w:t>
            </w:r>
          </w:p>
        </w:tc>
        <w:tc>
          <w:tcPr>
            <w:tcW w:w="3315" w:type="dxa"/>
            <w:tcBorders>
              <w:top w:val="single" w:sz="4" w:space="0" w:color="auto"/>
              <w:left w:val="single" w:sz="4" w:space="0" w:color="auto"/>
              <w:bottom w:val="single" w:sz="4" w:space="0" w:color="auto"/>
              <w:right w:val="single" w:sz="4" w:space="0" w:color="auto"/>
            </w:tcBorders>
            <w:vAlign w:val="center"/>
          </w:tcPr>
          <w:p w:rsidR="00013BA9" w:rsidRPr="002C37D3" w:rsidRDefault="00013BA9" w:rsidP="001106B3">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Ель</w:t>
            </w:r>
          </w:p>
        </w:tc>
      </w:tr>
      <w:tr w:rsidR="00013BA9" w:rsidRPr="002C37D3" w:rsidTr="001106B3">
        <w:tc>
          <w:tcPr>
            <w:tcW w:w="3036" w:type="dxa"/>
            <w:tcBorders>
              <w:top w:val="single" w:sz="4" w:space="0" w:color="auto"/>
              <w:left w:val="single" w:sz="4" w:space="0" w:color="auto"/>
              <w:bottom w:val="single" w:sz="4" w:space="0" w:color="auto"/>
              <w:right w:val="single" w:sz="4" w:space="0" w:color="auto"/>
            </w:tcBorders>
            <w:vAlign w:val="center"/>
          </w:tcPr>
          <w:p w:rsidR="00013BA9" w:rsidRPr="002C37D3" w:rsidRDefault="00013BA9" w:rsidP="001106B3">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10</w:t>
            </w:r>
          </w:p>
        </w:tc>
        <w:tc>
          <w:tcPr>
            <w:tcW w:w="3285" w:type="dxa"/>
            <w:tcBorders>
              <w:top w:val="single" w:sz="4" w:space="0" w:color="auto"/>
              <w:left w:val="single" w:sz="4" w:space="0" w:color="auto"/>
              <w:bottom w:val="single" w:sz="4" w:space="0" w:color="auto"/>
              <w:right w:val="single" w:sz="4" w:space="0" w:color="auto"/>
            </w:tcBorders>
            <w:vAlign w:val="center"/>
          </w:tcPr>
          <w:p w:rsidR="00013BA9" w:rsidRPr="002C37D3" w:rsidRDefault="00013BA9" w:rsidP="001106B3">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5000 - 6000</w:t>
            </w:r>
          </w:p>
        </w:tc>
        <w:tc>
          <w:tcPr>
            <w:tcW w:w="3315" w:type="dxa"/>
            <w:tcBorders>
              <w:top w:val="single" w:sz="4" w:space="0" w:color="auto"/>
              <w:left w:val="single" w:sz="4" w:space="0" w:color="auto"/>
              <w:bottom w:val="single" w:sz="4" w:space="0" w:color="auto"/>
              <w:right w:val="single" w:sz="4" w:space="0" w:color="auto"/>
            </w:tcBorders>
            <w:vAlign w:val="center"/>
          </w:tcPr>
          <w:p w:rsidR="00013BA9" w:rsidRPr="002C37D3" w:rsidRDefault="00013BA9" w:rsidP="001106B3">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4000 - 5000</w:t>
            </w:r>
          </w:p>
        </w:tc>
      </w:tr>
      <w:tr w:rsidR="00013BA9" w:rsidRPr="002C37D3" w:rsidTr="001106B3">
        <w:tc>
          <w:tcPr>
            <w:tcW w:w="3036" w:type="dxa"/>
            <w:tcBorders>
              <w:top w:val="single" w:sz="4" w:space="0" w:color="auto"/>
              <w:left w:val="single" w:sz="4" w:space="0" w:color="auto"/>
              <w:bottom w:val="single" w:sz="4" w:space="0" w:color="auto"/>
              <w:right w:val="single" w:sz="4" w:space="0" w:color="auto"/>
            </w:tcBorders>
            <w:vAlign w:val="center"/>
          </w:tcPr>
          <w:p w:rsidR="00013BA9" w:rsidRPr="002C37D3" w:rsidRDefault="00013BA9" w:rsidP="001106B3">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20</w:t>
            </w:r>
          </w:p>
        </w:tc>
        <w:tc>
          <w:tcPr>
            <w:tcW w:w="3285" w:type="dxa"/>
            <w:tcBorders>
              <w:top w:val="single" w:sz="4" w:space="0" w:color="auto"/>
              <w:left w:val="single" w:sz="4" w:space="0" w:color="auto"/>
              <w:bottom w:val="single" w:sz="4" w:space="0" w:color="auto"/>
              <w:right w:val="single" w:sz="4" w:space="0" w:color="auto"/>
            </w:tcBorders>
            <w:vAlign w:val="center"/>
          </w:tcPr>
          <w:p w:rsidR="00013BA9" w:rsidRPr="002C37D3" w:rsidRDefault="00013BA9" w:rsidP="001106B3">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3000 - 3500</w:t>
            </w:r>
          </w:p>
        </w:tc>
        <w:tc>
          <w:tcPr>
            <w:tcW w:w="3315" w:type="dxa"/>
            <w:tcBorders>
              <w:top w:val="single" w:sz="4" w:space="0" w:color="auto"/>
              <w:left w:val="single" w:sz="4" w:space="0" w:color="auto"/>
              <w:bottom w:val="single" w:sz="4" w:space="0" w:color="auto"/>
              <w:right w:val="single" w:sz="4" w:space="0" w:color="auto"/>
            </w:tcBorders>
            <w:vAlign w:val="center"/>
          </w:tcPr>
          <w:p w:rsidR="00013BA9" w:rsidRPr="002C37D3" w:rsidRDefault="00013BA9" w:rsidP="001106B3">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2500 - 3000</w:t>
            </w:r>
          </w:p>
        </w:tc>
      </w:tr>
      <w:tr w:rsidR="00013BA9" w:rsidRPr="002C37D3" w:rsidTr="001106B3">
        <w:tc>
          <w:tcPr>
            <w:tcW w:w="3036" w:type="dxa"/>
            <w:tcBorders>
              <w:top w:val="single" w:sz="4" w:space="0" w:color="auto"/>
              <w:left w:val="single" w:sz="4" w:space="0" w:color="auto"/>
              <w:bottom w:val="single" w:sz="4" w:space="0" w:color="auto"/>
              <w:right w:val="single" w:sz="4" w:space="0" w:color="auto"/>
            </w:tcBorders>
            <w:vAlign w:val="center"/>
          </w:tcPr>
          <w:p w:rsidR="00013BA9" w:rsidRPr="002C37D3" w:rsidRDefault="00013BA9" w:rsidP="001106B3">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30</w:t>
            </w:r>
          </w:p>
        </w:tc>
        <w:tc>
          <w:tcPr>
            <w:tcW w:w="3285" w:type="dxa"/>
            <w:tcBorders>
              <w:top w:val="single" w:sz="4" w:space="0" w:color="auto"/>
              <w:left w:val="single" w:sz="4" w:space="0" w:color="auto"/>
              <w:bottom w:val="single" w:sz="4" w:space="0" w:color="auto"/>
              <w:right w:val="single" w:sz="4" w:space="0" w:color="auto"/>
            </w:tcBorders>
            <w:vAlign w:val="center"/>
          </w:tcPr>
          <w:p w:rsidR="00013BA9" w:rsidRPr="002C37D3" w:rsidRDefault="00013BA9" w:rsidP="001106B3">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1800 - 2000</w:t>
            </w:r>
          </w:p>
        </w:tc>
        <w:tc>
          <w:tcPr>
            <w:tcW w:w="3315" w:type="dxa"/>
            <w:tcBorders>
              <w:top w:val="single" w:sz="4" w:space="0" w:color="auto"/>
              <w:left w:val="single" w:sz="4" w:space="0" w:color="auto"/>
              <w:bottom w:val="single" w:sz="4" w:space="0" w:color="auto"/>
              <w:right w:val="single" w:sz="4" w:space="0" w:color="auto"/>
            </w:tcBorders>
            <w:vAlign w:val="center"/>
          </w:tcPr>
          <w:p w:rsidR="00013BA9" w:rsidRPr="002C37D3" w:rsidRDefault="00013BA9" w:rsidP="001106B3">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1800 - 2000</w:t>
            </w:r>
          </w:p>
        </w:tc>
      </w:tr>
      <w:tr w:rsidR="00013BA9" w:rsidRPr="002C37D3" w:rsidTr="001106B3">
        <w:tc>
          <w:tcPr>
            <w:tcW w:w="3036" w:type="dxa"/>
            <w:tcBorders>
              <w:top w:val="single" w:sz="4" w:space="0" w:color="auto"/>
              <w:left w:val="single" w:sz="4" w:space="0" w:color="auto"/>
              <w:bottom w:val="single" w:sz="4" w:space="0" w:color="auto"/>
              <w:right w:val="single" w:sz="4" w:space="0" w:color="auto"/>
            </w:tcBorders>
            <w:vAlign w:val="center"/>
          </w:tcPr>
          <w:p w:rsidR="00013BA9" w:rsidRPr="002C37D3" w:rsidRDefault="00013BA9" w:rsidP="001106B3">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40</w:t>
            </w:r>
          </w:p>
        </w:tc>
        <w:tc>
          <w:tcPr>
            <w:tcW w:w="3285" w:type="dxa"/>
            <w:tcBorders>
              <w:top w:val="single" w:sz="4" w:space="0" w:color="auto"/>
              <w:left w:val="single" w:sz="4" w:space="0" w:color="auto"/>
              <w:bottom w:val="single" w:sz="4" w:space="0" w:color="auto"/>
              <w:right w:val="single" w:sz="4" w:space="0" w:color="auto"/>
            </w:tcBorders>
            <w:vAlign w:val="center"/>
          </w:tcPr>
          <w:p w:rsidR="00013BA9" w:rsidRPr="002C37D3" w:rsidRDefault="00013BA9" w:rsidP="001106B3">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1200 - 1300</w:t>
            </w:r>
          </w:p>
        </w:tc>
        <w:tc>
          <w:tcPr>
            <w:tcW w:w="3315" w:type="dxa"/>
            <w:tcBorders>
              <w:top w:val="single" w:sz="4" w:space="0" w:color="auto"/>
              <w:left w:val="single" w:sz="4" w:space="0" w:color="auto"/>
              <w:bottom w:val="single" w:sz="4" w:space="0" w:color="auto"/>
              <w:right w:val="single" w:sz="4" w:space="0" w:color="auto"/>
            </w:tcBorders>
            <w:vAlign w:val="center"/>
          </w:tcPr>
          <w:p w:rsidR="00013BA9" w:rsidRPr="002C37D3" w:rsidRDefault="00013BA9" w:rsidP="001106B3">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1300 - 1500</w:t>
            </w:r>
          </w:p>
        </w:tc>
      </w:tr>
      <w:tr w:rsidR="00013BA9" w:rsidRPr="002C37D3" w:rsidTr="001106B3">
        <w:tc>
          <w:tcPr>
            <w:tcW w:w="3036" w:type="dxa"/>
            <w:tcBorders>
              <w:top w:val="single" w:sz="4" w:space="0" w:color="auto"/>
              <w:left w:val="single" w:sz="4" w:space="0" w:color="auto"/>
              <w:bottom w:val="single" w:sz="4" w:space="0" w:color="auto"/>
              <w:right w:val="single" w:sz="4" w:space="0" w:color="auto"/>
            </w:tcBorders>
            <w:vAlign w:val="center"/>
          </w:tcPr>
          <w:p w:rsidR="00013BA9" w:rsidRPr="002C37D3" w:rsidRDefault="00013BA9" w:rsidP="001106B3">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50</w:t>
            </w:r>
          </w:p>
        </w:tc>
        <w:tc>
          <w:tcPr>
            <w:tcW w:w="3285" w:type="dxa"/>
            <w:tcBorders>
              <w:top w:val="single" w:sz="4" w:space="0" w:color="auto"/>
              <w:left w:val="single" w:sz="4" w:space="0" w:color="auto"/>
              <w:bottom w:val="single" w:sz="4" w:space="0" w:color="auto"/>
              <w:right w:val="single" w:sz="4" w:space="0" w:color="auto"/>
            </w:tcBorders>
            <w:vAlign w:val="center"/>
          </w:tcPr>
          <w:p w:rsidR="00013BA9" w:rsidRPr="002C37D3" w:rsidRDefault="00013BA9" w:rsidP="001106B3">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900 - 1000</w:t>
            </w:r>
          </w:p>
        </w:tc>
        <w:tc>
          <w:tcPr>
            <w:tcW w:w="3315" w:type="dxa"/>
            <w:tcBorders>
              <w:top w:val="single" w:sz="4" w:space="0" w:color="auto"/>
              <w:left w:val="single" w:sz="4" w:space="0" w:color="auto"/>
              <w:bottom w:val="single" w:sz="4" w:space="0" w:color="auto"/>
              <w:right w:val="single" w:sz="4" w:space="0" w:color="auto"/>
            </w:tcBorders>
            <w:vAlign w:val="center"/>
          </w:tcPr>
          <w:p w:rsidR="00013BA9" w:rsidRPr="002C37D3" w:rsidRDefault="00013BA9" w:rsidP="001106B3">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1000 - 1200</w:t>
            </w:r>
          </w:p>
        </w:tc>
      </w:tr>
    </w:tbl>
    <w:p w:rsidR="008641A3" w:rsidRPr="002C37D3" w:rsidRDefault="008641A3" w:rsidP="005D6DE7">
      <w:pPr>
        <w:pStyle w:val="ConsPlusNormal"/>
        <w:jc w:val="right"/>
        <w:outlineLvl w:val="2"/>
        <w:rPr>
          <w:rFonts w:ascii="Times New Roman" w:hAnsi="Times New Roman" w:cs="Times New Roman"/>
          <w:sz w:val="24"/>
          <w:szCs w:val="24"/>
        </w:rPr>
      </w:pPr>
    </w:p>
    <w:p w:rsidR="005D6DE7" w:rsidRPr="002C37D3" w:rsidRDefault="0090662F" w:rsidP="009A2F61">
      <w:pPr>
        <w:spacing w:after="0" w:line="240" w:lineRule="auto"/>
        <w:jc w:val="right"/>
        <w:rPr>
          <w:rFonts w:ascii="Times New Roman" w:hAnsi="Times New Roman"/>
          <w:sz w:val="24"/>
          <w:szCs w:val="24"/>
        </w:rPr>
      </w:pPr>
      <w:r w:rsidRPr="002C37D3">
        <w:rPr>
          <w:rFonts w:ascii="Times New Roman" w:hAnsi="Times New Roman"/>
          <w:sz w:val="24"/>
          <w:szCs w:val="24"/>
        </w:rPr>
        <w:t>Таблица 9</w:t>
      </w:r>
      <w:r w:rsidR="00097CC1" w:rsidRPr="002C37D3">
        <w:rPr>
          <w:rFonts w:ascii="Times New Roman" w:hAnsi="Times New Roman"/>
          <w:sz w:val="24"/>
          <w:szCs w:val="24"/>
        </w:rPr>
        <w:t>.2</w:t>
      </w:r>
    </w:p>
    <w:p w:rsidR="005D6DE7" w:rsidRPr="002C37D3" w:rsidRDefault="005D6DE7" w:rsidP="005D6DE7">
      <w:pPr>
        <w:pStyle w:val="ConsPlusNormal"/>
        <w:jc w:val="center"/>
        <w:rPr>
          <w:rFonts w:ascii="Times New Roman" w:hAnsi="Times New Roman" w:cs="Times New Roman"/>
          <w:sz w:val="24"/>
          <w:szCs w:val="24"/>
        </w:rPr>
      </w:pPr>
      <w:r w:rsidRPr="002C37D3">
        <w:rPr>
          <w:rFonts w:ascii="Times New Roman" w:hAnsi="Times New Roman" w:cs="Times New Roman"/>
          <w:sz w:val="24"/>
          <w:szCs w:val="24"/>
        </w:rPr>
        <w:t>Критерии и требования к посадочному материалу лесных</w:t>
      </w:r>
    </w:p>
    <w:p w:rsidR="005D6DE7" w:rsidRPr="002C37D3" w:rsidRDefault="005D6DE7" w:rsidP="005D6DE7">
      <w:pPr>
        <w:pStyle w:val="ConsPlusNormal"/>
        <w:jc w:val="center"/>
        <w:rPr>
          <w:rFonts w:ascii="Times New Roman" w:hAnsi="Times New Roman" w:cs="Times New Roman"/>
          <w:sz w:val="24"/>
          <w:szCs w:val="24"/>
        </w:rPr>
      </w:pPr>
      <w:r w:rsidRPr="002C37D3">
        <w:rPr>
          <w:rFonts w:ascii="Times New Roman" w:hAnsi="Times New Roman" w:cs="Times New Roman"/>
          <w:sz w:val="24"/>
          <w:szCs w:val="24"/>
        </w:rPr>
        <w:t>древесных пород и молоднякам, площади которых подлежат</w:t>
      </w:r>
    </w:p>
    <w:p w:rsidR="005D6DE7" w:rsidRPr="002C37D3" w:rsidRDefault="005D6DE7" w:rsidP="005D6DE7">
      <w:pPr>
        <w:pStyle w:val="ConsPlusNormal"/>
        <w:jc w:val="center"/>
        <w:rPr>
          <w:rFonts w:ascii="Times New Roman" w:hAnsi="Times New Roman" w:cs="Times New Roman"/>
          <w:sz w:val="24"/>
          <w:szCs w:val="24"/>
        </w:rPr>
      </w:pPr>
      <w:r w:rsidRPr="002C37D3">
        <w:rPr>
          <w:rFonts w:ascii="Times New Roman" w:hAnsi="Times New Roman" w:cs="Times New Roman"/>
          <w:sz w:val="24"/>
          <w:szCs w:val="24"/>
        </w:rPr>
        <w:t>отнесению к землям, занятым лесными насаждениями</w:t>
      </w:r>
    </w:p>
    <w:p w:rsidR="008641A3" w:rsidRPr="002C37D3" w:rsidRDefault="008641A3" w:rsidP="005D6DE7">
      <w:pPr>
        <w:pStyle w:val="ConsPlusNormal"/>
        <w:jc w:val="center"/>
        <w:rPr>
          <w:rFonts w:ascii="Times New Roman" w:hAnsi="Times New Roman" w:cs="Times New Roman"/>
          <w:sz w:val="24"/>
          <w:szCs w:val="24"/>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2" w:type="dxa"/>
          <w:left w:w="62" w:type="dxa"/>
          <w:bottom w:w="102" w:type="dxa"/>
          <w:right w:w="62" w:type="dxa"/>
        </w:tblCellMar>
        <w:tblLook w:val="04A0" w:firstRow="1" w:lastRow="0" w:firstColumn="1" w:lastColumn="0" w:noHBand="0" w:noVBand="1"/>
      </w:tblPr>
      <w:tblGrid>
        <w:gridCol w:w="1622"/>
        <w:gridCol w:w="832"/>
        <w:gridCol w:w="1005"/>
        <w:gridCol w:w="971"/>
        <w:gridCol w:w="1851"/>
        <w:gridCol w:w="1903"/>
        <w:gridCol w:w="1192"/>
        <w:gridCol w:w="953"/>
      </w:tblGrid>
      <w:tr w:rsidR="005D6DE7" w:rsidRPr="002C37D3" w:rsidTr="009A2F61">
        <w:trPr>
          <w:tblHeader/>
          <w:jc w:val="center"/>
        </w:trPr>
        <w:tc>
          <w:tcPr>
            <w:tcW w:w="953" w:type="pct"/>
            <w:vMerge w:val="restart"/>
          </w:tcPr>
          <w:p w:rsidR="005D6DE7" w:rsidRPr="002C37D3" w:rsidRDefault="005D6DE7" w:rsidP="005D6DE7">
            <w:pPr>
              <w:pStyle w:val="ConsPlusNormal"/>
              <w:jc w:val="center"/>
              <w:rPr>
                <w:rFonts w:ascii="Times New Roman" w:hAnsi="Times New Roman" w:cs="Times New Roman"/>
                <w:sz w:val="24"/>
                <w:szCs w:val="24"/>
              </w:rPr>
            </w:pPr>
            <w:r w:rsidRPr="002C37D3">
              <w:rPr>
                <w:rFonts w:ascii="Times New Roman" w:hAnsi="Times New Roman" w:cs="Times New Roman"/>
                <w:sz w:val="24"/>
                <w:szCs w:val="24"/>
              </w:rPr>
              <w:t>Древесные породы</w:t>
            </w:r>
          </w:p>
        </w:tc>
        <w:tc>
          <w:tcPr>
            <w:tcW w:w="1681" w:type="pct"/>
            <w:gridSpan w:val="3"/>
          </w:tcPr>
          <w:p w:rsidR="005D6DE7" w:rsidRPr="002C37D3" w:rsidRDefault="005D6DE7" w:rsidP="005D6DE7">
            <w:pPr>
              <w:pStyle w:val="ConsPlusNormal"/>
              <w:jc w:val="center"/>
              <w:rPr>
                <w:rFonts w:ascii="Times New Roman" w:hAnsi="Times New Roman" w:cs="Times New Roman"/>
                <w:sz w:val="24"/>
                <w:szCs w:val="24"/>
              </w:rPr>
            </w:pPr>
            <w:r w:rsidRPr="002C37D3">
              <w:rPr>
                <w:rFonts w:ascii="Times New Roman" w:hAnsi="Times New Roman" w:cs="Times New Roman"/>
                <w:sz w:val="24"/>
                <w:szCs w:val="24"/>
              </w:rPr>
              <w:t>Требования к посадочному материалу</w:t>
            </w:r>
          </w:p>
        </w:tc>
        <w:tc>
          <w:tcPr>
            <w:tcW w:w="2366" w:type="pct"/>
            <w:gridSpan w:val="4"/>
          </w:tcPr>
          <w:p w:rsidR="005D6DE7" w:rsidRPr="002C37D3" w:rsidRDefault="005D6DE7" w:rsidP="005D6DE7">
            <w:pPr>
              <w:pStyle w:val="ConsPlusNormal"/>
              <w:jc w:val="center"/>
              <w:rPr>
                <w:rFonts w:ascii="Times New Roman" w:hAnsi="Times New Roman" w:cs="Times New Roman"/>
                <w:sz w:val="24"/>
                <w:szCs w:val="24"/>
              </w:rPr>
            </w:pPr>
            <w:r w:rsidRPr="002C37D3">
              <w:rPr>
                <w:rFonts w:ascii="Times New Roman" w:hAnsi="Times New Roman" w:cs="Times New Roman"/>
                <w:sz w:val="24"/>
                <w:szCs w:val="24"/>
              </w:rPr>
              <w:t>Критерии и требования к молоднякам, площади которых подлежат отнесению к землям, занятым лесными насаждениями</w:t>
            </w:r>
          </w:p>
        </w:tc>
      </w:tr>
      <w:tr w:rsidR="005D6DE7" w:rsidRPr="002C37D3" w:rsidTr="009A2F61">
        <w:trPr>
          <w:tblHeader/>
          <w:jc w:val="center"/>
        </w:trPr>
        <w:tc>
          <w:tcPr>
            <w:tcW w:w="953" w:type="pct"/>
            <w:vMerge/>
          </w:tcPr>
          <w:p w:rsidR="005D6DE7" w:rsidRPr="002C37D3" w:rsidRDefault="005D6DE7" w:rsidP="005D6DE7">
            <w:pPr>
              <w:rPr>
                <w:rFonts w:ascii="Times New Roman" w:hAnsi="Times New Roman"/>
                <w:sz w:val="24"/>
                <w:szCs w:val="24"/>
              </w:rPr>
            </w:pPr>
          </w:p>
        </w:tc>
        <w:tc>
          <w:tcPr>
            <w:tcW w:w="443" w:type="pct"/>
          </w:tcPr>
          <w:p w:rsidR="005D6DE7" w:rsidRPr="002C37D3" w:rsidRDefault="005D6DE7" w:rsidP="005D6DE7">
            <w:pPr>
              <w:pStyle w:val="ConsPlusNormal"/>
              <w:jc w:val="center"/>
              <w:rPr>
                <w:rFonts w:ascii="Times New Roman" w:hAnsi="Times New Roman" w:cs="Times New Roman"/>
                <w:sz w:val="24"/>
                <w:szCs w:val="24"/>
              </w:rPr>
            </w:pPr>
            <w:r w:rsidRPr="002C37D3">
              <w:rPr>
                <w:rFonts w:ascii="Times New Roman" w:hAnsi="Times New Roman" w:cs="Times New Roman"/>
                <w:sz w:val="24"/>
                <w:szCs w:val="24"/>
              </w:rPr>
              <w:t>возраст не менее, лет</w:t>
            </w:r>
          </w:p>
        </w:tc>
        <w:tc>
          <w:tcPr>
            <w:tcW w:w="728" w:type="pct"/>
          </w:tcPr>
          <w:p w:rsidR="005D6DE7" w:rsidRPr="002C37D3" w:rsidRDefault="005D6DE7" w:rsidP="005D6DE7">
            <w:pPr>
              <w:pStyle w:val="ConsPlusNormal"/>
              <w:jc w:val="center"/>
              <w:rPr>
                <w:rFonts w:ascii="Times New Roman" w:hAnsi="Times New Roman" w:cs="Times New Roman"/>
                <w:sz w:val="24"/>
                <w:szCs w:val="24"/>
              </w:rPr>
            </w:pPr>
            <w:r w:rsidRPr="002C37D3">
              <w:rPr>
                <w:rFonts w:ascii="Times New Roman" w:hAnsi="Times New Roman" w:cs="Times New Roman"/>
                <w:sz w:val="24"/>
                <w:szCs w:val="24"/>
              </w:rPr>
              <w:t>диаметр стволика у корневой шейки не менее, мм</w:t>
            </w:r>
          </w:p>
        </w:tc>
        <w:tc>
          <w:tcPr>
            <w:tcW w:w="510" w:type="pct"/>
          </w:tcPr>
          <w:p w:rsidR="005D6DE7" w:rsidRPr="002C37D3" w:rsidRDefault="005D6DE7" w:rsidP="005D6DE7">
            <w:pPr>
              <w:pStyle w:val="ConsPlusNormal"/>
              <w:jc w:val="center"/>
              <w:rPr>
                <w:rFonts w:ascii="Times New Roman" w:hAnsi="Times New Roman" w:cs="Times New Roman"/>
                <w:sz w:val="24"/>
                <w:szCs w:val="24"/>
              </w:rPr>
            </w:pPr>
            <w:r w:rsidRPr="002C37D3">
              <w:rPr>
                <w:rFonts w:ascii="Times New Roman" w:hAnsi="Times New Roman" w:cs="Times New Roman"/>
                <w:sz w:val="24"/>
                <w:szCs w:val="24"/>
              </w:rPr>
              <w:t>высота стволика не менее, см</w:t>
            </w:r>
          </w:p>
        </w:tc>
        <w:tc>
          <w:tcPr>
            <w:tcW w:w="852" w:type="pct"/>
          </w:tcPr>
          <w:p w:rsidR="005D6DE7" w:rsidRPr="002C37D3" w:rsidRDefault="005D6DE7" w:rsidP="005D6DE7">
            <w:pPr>
              <w:pStyle w:val="ConsPlusNormal"/>
              <w:jc w:val="center"/>
              <w:rPr>
                <w:rFonts w:ascii="Times New Roman" w:hAnsi="Times New Roman" w:cs="Times New Roman"/>
                <w:sz w:val="24"/>
                <w:szCs w:val="24"/>
              </w:rPr>
            </w:pPr>
            <w:r w:rsidRPr="002C37D3">
              <w:rPr>
                <w:rFonts w:ascii="Times New Roman" w:hAnsi="Times New Roman" w:cs="Times New Roman"/>
                <w:sz w:val="24"/>
                <w:szCs w:val="24"/>
              </w:rPr>
              <w:t>группа типов леса или типов лесорастительных условий</w:t>
            </w:r>
          </w:p>
        </w:tc>
        <w:tc>
          <w:tcPr>
            <w:tcW w:w="526" w:type="pct"/>
          </w:tcPr>
          <w:p w:rsidR="005D6DE7" w:rsidRPr="002C37D3" w:rsidRDefault="005D6DE7" w:rsidP="005D6DE7">
            <w:pPr>
              <w:pStyle w:val="ConsPlusNormal"/>
              <w:jc w:val="center"/>
              <w:rPr>
                <w:rFonts w:ascii="Times New Roman" w:hAnsi="Times New Roman" w:cs="Times New Roman"/>
                <w:sz w:val="24"/>
                <w:szCs w:val="24"/>
              </w:rPr>
            </w:pPr>
            <w:r w:rsidRPr="002C37D3">
              <w:rPr>
                <w:rFonts w:ascii="Times New Roman" w:hAnsi="Times New Roman" w:cs="Times New Roman"/>
                <w:sz w:val="24"/>
                <w:szCs w:val="24"/>
              </w:rPr>
              <w:t>возраст (к молоднякам, созданным искусственным или комбинированным способом) не менее, лет</w:t>
            </w:r>
          </w:p>
        </w:tc>
        <w:tc>
          <w:tcPr>
            <w:tcW w:w="547" w:type="pct"/>
          </w:tcPr>
          <w:p w:rsidR="005D6DE7" w:rsidRPr="002C37D3" w:rsidRDefault="005D6DE7" w:rsidP="005D6DE7">
            <w:pPr>
              <w:pStyle w:val="ConsPlusNormal"/>
              <w:jc w:val="center"/>
              <w:rPr>
                <w:rFonts w:ascii="Times New Roman" w:hAnsi="Times New Roman" w:cs="Times New Roman"/>
                <w:sz w:val="24"/>
                <w:szCs w:val="24"/>
              </w:rPr>
            </w:pPr>
            <w:r w:rsidRPr="002C37D3">
              <w:rPr>
                <w:rFonts w:ascii="Times New Roman" w:hAnsi="Times New Roman" w:cs="Times New Roman"/>
                <w:sz w:val="24"/>
                <w:szCs w:val="24"/>
              </w:rPr>
              <w:t>количество деревьев главных пород не менее, тыс. шт. на 1 га</w:t>
            </w:r>
          </w:p>
        </w:tc>
        <w:tc>
          <w:tcPr>
            <w:tcW w:w="441" w:type="pct"/>
          </w:tcPr>
          <w:p w:rsidR="005D6DE7" w:rsidRPr="002C37D3" w:rsidRDefault="005D6DE7" w:rsidP="005D6DE7">
            <w:pPr>
              <w:pStyle w:val="ConsPlusNormal"/>
              <w:jc w:val="center"/>
              <w:rPr>
                <w:rFonts w:ascii="Times New Roman" w:hAnsi="Times New Roman" w:cs="Times New Roman"/>
                <w:sz w:val="24"/>
                <w:szCs w:val="24"/>
              </w:rPr>
            </w:pPr>
            <w:r w:rsidRPr="002C37D3">
              <w:rPr>
                <w:rFonts w:ascii="Times New Roman" w:hAnsi="Times New Roman" w:cs="Times New Roman"/>
                <w:sz w:val="24"/>
                <w:szCs w:val="24"/>
              </w:rPr>
              <w:t>средняя высота деревьев главных пород не менее, м</w:t>
            </w:r>
          </w:p>
        </w:tc>
      </w:tr>
      <w:tr w:rsidR="005D6DE7" w:rsidRPr="002C37D3" w:rsidTr="009A2F61">
        <w:trPr>
          <w:tblHeader/>
          <w:jc w:val="center"/>
        </w:trPr>
        <w:tc>
          <w:tcPr>
            <w:tcW w:w="953" w:type="pct"/>
          </w:tcPr>
          <w:p w:rsidR="005D6DE7" w:rsidRPr="002C37D3" w:rsidRDefault="005D6DE7" w:rsidP="005D6DE7">
            <w:pPr>
              <w:pStyle w:val="ConsPlusNormal"/>
              <w:jc w:val="center"/>
              <w:rPr>
                <w:rFonts w:ascii="Times New Roman" w:hAnsi="Times New Roman" w:cs="Times New Roman"/>
                <w:sz w:val="24"/>
                <w:szCs w:val="24"/>
              </w:rPr>
            </w:pPr>
            <w:r w:rsidRPr="002C37D3">
              <w:rPr>
                <w:rFonts w:ascii="Times New Roman" w:hAnsi="Times New Roman" w:cs="Times New Roman"/>
                <w:sz w:val="24"/>
                <w:szCs w:val="24"/>
              </w:rPr>
              <w:t>1</w:t>
            </w:r>
          </w:p>
        </w:tc>
        <w:tc>
          <w:tcPr>
            <w:tcW w:w="443" w:type="pct"/>
          </w:tcPr>
          <w:p w:rsidR="005D6DE7" w:rsidRPr="002C37D3" w:rsidRDefault="005D6DE7" w:rsidP="005D6DE7">
            <w:pPr>
              <w:pStyle w:val="ConsPlusNormal"/>
              <w:jc w:val="center"/>
              <w:rPr>
                <w:rFonts w:ascii="Times New Roman" w:hAnsi="Times New Roman" w:cs="Times New Roman"/>
                <w:sz w:val="24"/>
                <w:szCs w:val="24"/>
              </w:rPr>
            </w:pPr>
            <w:r w:rsidRPr="002C37D3">
              <w:rPr>
                <w:rFonts w:ascii="Times New Roman" w:hAnsi="Times New Roman" w:cs="Times New Roman"/>
                <w:sz w:val="24"/>
                <w:szCs w:val="24"/>
              </w:rPr>
              <w:t>2</w:t>
            </w:r>
          </w:p>
        </w:tc>
        <w:tc>
          <w:tcPr>
            <w:tcW w:w="728" w:type="pct"/>
          </w:tcPr>
          <w:p w:rsidR="005D6DE7" w:rsidRPr="002C37D3" w:rsidRDefault="005D6DE7" w:rsidP="005D6DE7">
            <w:pPr>
              <w:pStyle w:val="ConsPlusNormal"/>
              <w:jc w:val="center"/>
              <w:rPr>
                <w:rFonts w:ascii="Times New Roman" w:hAnsi="Times New Roman" w:cs="Times New Roman"/>
                <w:sz w:val="24"/>
                <w:szCs w:val="24"/>
              </w:rPr>
            </w:pPr>
            <w:r w:rsidRPr="002C37D3">
              <w:rPr>
                <w:rFonts w:ascii="Times New Roman" w:hAnsi="Times New Roman" w:cs="Times New Roman"/>
                <w:sz w:val="24"/>
                <w:szCs w:val="24"/>
              </w:rPr>
              <w:t>3</w:t>
            </w:r>
          </w:p>
        </w:tc>
        <w:tc>
          <w:tcPr>
            <w:tcW w:w="510" w:type="pct"/>
          </w:tcPr>
          <w:p w:rsidR="005D6DE7" w:rsidRPr="002C37D3" w:rsidRDefault="005D6DE7" w:rsidP="005D6DE7">
            <w:pPr>
              <w:pStyle w:val="ConsPlusNormal"/>
              <w:jc w:val="center"/>
              <w:rPr>
                <w:rFonts w:ascii="Times New Roman" w:hAnsi="Times New Roman" w:cs="Times New Roman"/>
                <w:sz w:val="24"/>
                <w:szCs w:val="24"/>
              </w:rPr>
            </w:pPr>
            <w:r w:rsidRPr="002C37D3">
              <w:rPr>
                <w:rFonts w:ascii="Times New Roman" w:hAnsi="Times New Roman" w:cs="Times New Roman"/>
                <w:sz w:val="24"/>
                <w:szCs w:val="24"/>
              </w:rPr>
              <w:t>4</w:t>
            </w:r>
          </w:p>
        </w:tc>
        <w:tc>
          <w:tcPr>
            <w:tcW w:w="852" w:type="pct"/>
          </w:tcPr>
          <w:p w:rsidR="005D6DE7" w:rsidRPr="002C37D3" w:rsidRDefault="005D6DE7" w:rsidP="005D6DE7">
            <w:pPr>
              <w:pStyle w:val="ConsPlusNormal"/>
              <w:jc w:val="center"/>
              <w:rPr>
                <w:rFonts w:ascii="Times New Roman" w:hAnsi="Times New Roman" w:cs="Times New Roman"/>
                <w:sz w:val="24"/>
                <w:szCs w:val="24"/>
              </w:rPr>
            </w:pPr>
            <w:r w:rsidRPr="002C37D3">
              <w:rPr>
                <w:rFonts w:ascii="Times New Roman" w:hAnsi="Times New Roman" w:cs="Times New Roman"/>
                <w:sz w:val="24"/>
                <w:szCs w:val="24"/>
              </w:rPr>
              <w:t>5</w:t>
            </w:r>
          </w:p>
        </w:tc>
        <w:tc>
          <w:tcPr>
            <w:tcW w:w="526" w:type="pct"/>
          </w:tcPr>
          <w:p w:rsidR="005D6DE7" w:rsidRPr="002C37D3" w:rsidRDefault="005D6DE7" w:rsidP="005D6DE7">
            <w:pPr>
              <w:pStyle w:val="ConsPlusNormal"/>
              <w:jc w:val="center"/>
              <w:rPr>
                <w:rFonts w:ascii="Times New Roman" w:hAnsi="Times New Roman" w:cs="Times New Roman"/>
                <w:sz w:val="24"/>
                <w:szCs w:val="24"/>
              </w:rPr>
            </w:pPr>
            <w:r w:rsidRPr="002C37D3">
              <w:rPr>
                <w:rFonts w:ascii="Times New Roman" w:hAnsi="Times New Roman" w:cs="Times New Roman"/>
                <w:sz w:val="24"/>
                <w:szCs w:val="24"/>
              </w:rPr>
              <w:t>6</w:t>
            </w:r>
          </w:p>
        </w:tc>
        <w:tc>
          <w:tcPr>
            <w:tcW w:w="547" w:type="pct"/>
          </w:tcPr>
          <w:p w:rsidR="005D6DE7" w:rsidRPr="002C37D3" w:rsidRDefault="005D6DE7" w:rsidP="005D6DE7">
            <w:pPr>
              <w:pStyle w:val="ConsPlusNormal"/>
              <w:jc w:val="center"/>
              <w:rPr>
                <w:rFonts w:ascii="Times New Roman" w:hAnsi="Times New Roman" w:cs="Times New Roman"/>
                <w:sz w:val="24"/>
                <w:szCs w:val="24"/>
              </w:rPr>
            </w:pPr>
            <w:r w:rsidRPr="002C37D3">
              <w:rPr>
                <w:rFonts w:ascii="Times New Roman" w:hAnsi="Times New Roman" w:cs="Times New Roman"/>
                <w:sz w:val="24"/>
                <w:szCs w:val="24"/>
              </w:rPr>
              <w:t>7</w:t>
            </w:r>
          </w:p>
        </w:tc>
        <w:tc>
          <w:tcPr>
            <w:tcW w:w="441" w:type="pct"/>
          </w:tcPr>
          <w:p w:rsidR="005D6DE7" w:rsidRPr="002C37D3" w:rsidRDefault="005D6DE7" w:rsidP="005D6DE7">
            <w:pPr>
              <w:pStyle w:val="ConsPlusNormal"/>
              <w:jc w:val="center"/>
              <w:rPr>
                <w:rFonts w:ascii="Times New Roman" w:hAnsi="Times New Roman" w:cs="Times New Roman"/>
                <w:sz w:val="24"/>
                <w:szCs w:val="24"/>
              </w:rPr>
            </w:pPr>
            <w:r w:rsidRPr="002C37D3">
              <w:rPr>
                <w:rFonts w:ascii="Times New Roman" w:hAnsi="Times New Roman" w:cs="Times New Roman"/>
                <w:sz w:val="24"/>
                <w:szCs w:val="24"/>
              </w:rPr>
              <w:t>8</w:t>
            </w:r>
          </w:p>
        </w:tc>
      </w:tr>
      <w:tr w:rsidR="005D6DE7" w:rsidRPr="002C37D3" w:rsidTr="009A2F61">
        <w:trPr>
          <w:jc w:val="center"/>
        </w:trPr>
        <w:tc>
          <w:tcPr>
            <w:tcW w:w="953" w:type="pct"/>
          </w:tcPr>
          <w:p w:rsidR="005D6DE7" w:rsidRPr="002C37D3" w:rsidRDefault="005D6DE7" w:rsidP="005D6DE7">
            <w:pPr>
              <w:pStyle w:val="ConsPlusNormal"/>
              <w:rPr>
                <w:rFonts w:ascii="Times New Roman" w:hAnsi="Times New Roman" w:cs="Times New Roman"/>
                <w:sz w:val="24"/>
                <w:szCs w:val="24"/>
              </w:rPr>
            </w:pPr>
            <w:r w:rsidRPr="002C37D3">
              <w:rPr>
                <w:rFonts w:ascii="Times New Roman" w:hAnsi="Times New Roman" w:cs="Times New Roman"/>
                <w:sz w:val="24"/>
                <w:szCs w:val="24"/>
              </w:rPr>
              <w:t>Береза карельская</w:t>
            </w:r>
          </w:p>
        </w:tc>
        <w:tc>
          <w:tcPr>
            <w:tcW w:w="443" w:type="pct"/>
          </w:tcPr>
          <w:p w:rsidR="005D6DE7" w:rsidRPr="002C37D3" w:rsidRDefault="005D6DE7" w:rsidP="005D6DE7">
            <w:pPr>
              <w:pStyle w:val="ConsPlusNormal"/>
              <w:jc w:val="center"/>
              <w:rPr>
                <w:rFonts w:ascii="Times New Roman" w:hAnsi="Times New Roman" w:cs="Times New Roman"/>
                <w:sz w:val="24"/>
                <w:szCs w:val="24"/>
              </w:rPr>
            </w:pPr>
            <w:r w:rsidRPr="002C37D3">
              <w:rPr>
                <w:rFonts w:ascii="Times New Roman" w:hAnsi="Times New Roman" w:cs="Times New Roman"/>
                <w:sz w:val="24"/>
                <w:szCs w:val="24"/>
              </w:rPr>
              <w:t>2</w:t>
            </w:r>
          </w:p>
        </w:tc>
        <w:tc>
          <w:tcPr>
            <w:tcW w:w="728" w:type="pct"/>
          </w:tcPr>
          <w:p w:rsidR="005D6DE7" w:rsidRPr="002C37D3" w:rsidRDefault="005D6DE7" w:rsidP="005D6DE7">
            <w:pPr>
              <w:pStyle w:val="ConsPlusNormal"/>
              <w:jc w:val="center"/>
              <w:rPr>
                <w:rFonts w:ascii="Times New Roman" w:hAnsi="Times New Roman" w:cs="Times New Roman"/>
                <w:sz w:val="24"/>
                <w:szCs w:val="24"/>
              </w:rPr>
            </w:pPr>
            <w:r w:rsidRPr="002C37D3">
              <w:rPr>
                <w:rFonts w:ascii="Times New Roman" w:hAnsi="Times New Roman" w:cs="Times New Roman"/>
                <w:sz w:val="24"/>
                <w:szCs w:val="24"/>
              </w:rPr>
              <w:t>2,0</w:t>
            </w:r>
          </w:p>
        </w:tc>
        <w:tc>
          <w:tcPr>
            <w:tcW w:w="510" w:type="pct"/>
          </w:tcPr>
          <w:p w:rsidR="005D6DE7" w:rsidRPr="002C37D3" w:rsidRDefault="005D6DE7" w:rsidP="005D6DE7">
            <w:pPr>
              <w:pStyle w:val="ConsPlusNormal"/>
              <w:jc w:val="center"/>
              <w:rPr>
                <w:rFonts w:ascii="Times New Roman" w:hAnsi="Times New Roman" w:cs="Times New Roman"/>
                <w:sz w:val="24"/>
                <w:szCs w:val="24"/>
              </w:rPr>
            </w:pPr>
            <w:r w:rsidRPr="002C37D3">
              <w:rPr>
                <w:rFonts w:ascii="Times New Roman" w:hAnsi="Times New Roman" w:cs="Times New Roman"/>
                <w:sz w:val="24"/>
                <w:szCs w:val="24"/>
              </w:rPr>
              <w:t>20</w:t>
            </w:r>
          </w:p>
        </w:tc>
        <w:tc>
          <w:tcPr>
            <w:tcW w:w="852" w:type="pct"/>
            <w:vMerge w:val="restart"/>
          </w:tcPr>
          <w:p w:rsidR="005D6DE7" w:rsidRPr="002C37D3" w:rsidRDefault="005D6DE7" w:rsidP="005D6DE7">
            <w:pPr>
              <w:pStyle w:val="ConsPlusNormal"/>
              <w:rPr>
                <w:rFonts w:ascii="Times New Roman" w:hAnsi="Times New Roman" w:cs="Times New Roman"/>
                <w:sz w:val="24"/>
                <w:szCs w:val="24"/>
              </w:rPr>
            </w:pPr>
            <w:r w:rsidRPr="002C37D3">
              <w:rPr>
                <w:rFonts w:ascii="Times New Roman" w:hAnsi="Times New Roman" w:cs="Times New Roman"/>
                <w:sz w:val="24"/>
                <w:szCs w:val="24"/>
              </w:rPr>
              <w:t>Брусничная, кисличная, черничная</w:t>
            </w:r>
          </w:p>
        </w:tc>
        <w:tc>
          <w:tcPr>
            <w:tcW w:w="526" w:type="pct"/>
            <w:vMerge w:val="restart"/>
          </w:tcPr>
          <w:p w:rsidR="005D6DE7" w:rsidRPr="002C37D3" w:rsidRDefault="005D6DE7" w:rsidP="005D6DE7">
            <w:pPr>
              <w:pStyle w:val="ConsPlusNormal"/>
              <w:jc w:val="center"/>
              <w:rPr>
                <w:rFonts w:ascii="Times New Roman" w:hAnsi="Times New Roman" w:cs="Times New Roman"/>
                <w:sz w:val="24"/>
                <w:szCs w:val="24"/>
              </w:rPr>
            </w:pPr>
            <w:r w:rsidRPr="002C37D3">
              <w:rPr>
                <w:rFonts w:ascii="Times New Roman" w:hAnsi="Times New Roman" w:cs="Times New Roman"/>
                <w:sz w:val="24"/>
                <w:szCs w:val="24"/>
              </w:rPr>
              <w:t>4</w:t>
            </w:r>
          </w:p>
        </w:tc>
        <w:tc>
          <w:tcPr>
            <w:tcW w:w="547" w:type="pct"/>
            <w:vMerge w:val="restart"/>
          </w:tcPr>
          <w:p w:rsidR="005D6DE7" w:rsidRPr="002C37D3" w:rsidRDefault="005D6DE7" w:rsidP="005D6DE7">
            <w:pPr>
              <w:pStyle w:val="ConsPlusNormal"/>
              <w:jc w:val="center"/>
              <w:rPr>
                <w:rFonts w:ascii="Times New Roman" w:hAnsi="Times New Roman" w:cs="Times New Roman"/>
                <w:sz w:val="24"/>
                <w:szCs w:val="24"/>
              </w:rPr>
            </w:pPr>
            <w:r w:rsidRPr="002C37D3">
              <w:rPr>
                <w:rFonts w:ascii="Times New Roman" w:hAnsi="Times New Roman" w:cs="Times New Roman"/>
                <w:sz w:val="24"/>
                <w:szCs w:val="24"/>
              </w:rPr>
              <w:t>2,0</w:t>
            </w:r>
          </w:p>
        </w:tc>
        <w:tc>
          <w:tcPr>
            <w:tcW w:w="441" w:type="pct"/>
            <w:vMerge w:val="restart"/>
          </w:tcPr>
          <w:p w:rsidR="005D6DE7" w:rsidRPr="002C37D3" w:rsidRDefault="005D6DE7" w:rsidP="005D6DE7">
            <w:pPr>
              <w:pStyle w:val="ConsPlusNormal"/>
              <w:jc w:val="center"/>
              <w:rPr>
                <w:rFonts w:ascii="Times New Roman" w:hAnsi="Times New Roman" w:cs="Times New Roman"/>
                <w:sz w:val="24"/>
                <w:szCs w:val="24"/>
              </w:rPr>
            </w:pPr>
            <w:r w:rsidRPr="002C37D3">
              <w:rPr>
                <w:rFonts w:ascii="Times New Roman" w:hAnsi="Times New Roman" w:cs="Times New Roman"/>
                <w:sz w:val="24"/>
                <w:szCs w:val="24"/>
              </w:rPr>
              <w:t>1,0</w:t>
            </w:r>
          </w:p>
        </w:tc>
      </w:tr>
      <w:tr w:rsidR="005D6DE7" w:rsidRPr="002C37D3" w:rsidTr="009A2F61">
        <w:trPr>
          <w:jc w:val="center"/>
        </w:trPr>
        <w:tc>
          <w:tcPr>
            <w:tcW w:w="953" w:type="pct"/>
          </w:tcPr>
          <w:p w:rsidR="005D6DE7" w:rsidRPr="002C37D3" w:rsidRDefault="005D6DE7" w:rsidP="005D6DE7">
            <w:pPr>
              <w:pStyle w:val="ConsPlusNormal"/>
              <w:rPr>
                <w:rFonts w:ascii="Times New Roman" w:hAnsi="Times New Roman" w:cs="Times New Roman"/>
                <w:sz w:val="24"/>
                <w:szCs w:val="24"/>
              </w:rPr>
            </w:pPr>
            <w:r w:rsidRPr="002C37D3">
              <w:rPr>
                <w:rFonts w:ascii="Times New Roman" w:hAnsi="Times New Roman" w:cs="Times New Roman"/>
                <w:sz w:val="24"/>
                <w:szCs w:val="24"/>
              </w:rPr>
              <w:t>Береза повислая (бородавчатая)</w:t>
            </w:r>
          </w:p>
        </w:tc>
        <w:tc>
          <w:tcPr>
            <w:tcW w:w="443" w:type="pct"/>
          </w:tcPr>
          <w:p w:rsidR="005D6DE7" w:rsidRPr="002C37D3" w:rsidRDefault="005D6DE7" w:rsidP="005D6DE7">
            <w:pPr>
              <w:pStyle w:val="ConsPlusNormal"/>
              <w:jc w:val="center"/>
              <w:rPr>
                <w:rFonts w:ascii="Times New Roman" w:hAnsi="Times New Roman" w:cs="Times New Roman"/>
                <w:sz w:val="24"/>
                <w:szCs w:val="24"/>
              </w:rPr>
            </w:pPr>
            <w:r w:rsidRPr="002C37D3">
              <w:rPr>
                <w:rFonts w:ascii="Times New Roman" w:hAnsi="Times New Roman" w:cs="Times New Roman"/>
                <w:sz w:val="24"/>
                <w:szCs w:val="24"/>
              </w:rPr>
              <w:t>2</w:t>
            </w:r>
          </w:p>
        </w:tc>
        <w:tc>
          <w:tcPr>
            <w:tcW w:w="728" w:type="pct"/>
          </w:tcPr>
          <w:p w:rsidR="005D6DE7" w:rsidRPr="002C37D3" w:rsidRDefault="005D6DE7" w:rsidP="005D6DE7">
            <w:pPr>
              <w:pStyle w:val="ConsPlusNormal"/>
              <w:jc w:val="center"/>
              <w:rPr>
                <w:rFonts w:ascii="Times New Roman" w:hAnsi="Times New Roman" w:cs="Times New Roman"/>
                <w:sz w:val="24"/>
                <w:szCs w:val="24"/>
              </w:rPr>
            </w:pPr>
            <w:r w:rsidRPr="002C37D3">
              <w:rPr>
                <w:rFonts w:ascii="Times New Roman" w:hAnsi="Times New Roman" w:cs="Times New Roman"/>
                <w:sz w:val="24"/>
                <w:szCs w:val="24"/>
              </w:rPr>
              <w:t>2,5</w:t>
            </w:r>
          </w:p>
        </w:tc>
        <w:tc>
          <w:tcPr>
            <w:tcW w:w="510" w:type="pct"/>
          </w:tcPr>
          <w:p w:rsidR="005D6DE7" w:rsidRPr="002C37D3" w:rsidRDefault="005D6DE7" w:rsidP="005D6DE7">
            <w:pPr>
              <w:pStyle w:val="ConsPlusNormal"/>
              <w:jc w:val="center"/>
              <w:rPr>
                <w:rFonts w:ascii="Times New Roman" w:hAnsi="Times New Roman" w:cs="Times New Roman"/>
                <w:sz w:val="24"/>
                <w:szCs w:val="24"/>
              </w:rPr>
            </w:pPr>
            <w:r w:rsidRPr="002C37D3">
              <w:rPr>
                <w:rFonts w:ascii="Times New Roman" w:hAnsi="Times New Roman" w:cs="Times New Roman"/>
                <w:sz w:val="24"/>
                <w:szCs w:val="24"/>
              </w:rPr>
              <w:t>20</w:t>
            </w:r>
          </w:p>
        </w:tc>
        <w:tc>
          <w:tcPr>
            <w:tcW w:w="852" w:type="pct"/>
            <w:vMerge/>
          </w:tcPr>
          <w:p w:rsidR="005D6DE7" w:rsidRPr="002C37D3" w:rsidRDefault="005D6DE7" w:rsidP="005D6DE7">
            <w:pPr>
              <w:rPr>
                <w:rFonts w:ascii="Times New Roman" w:hAnsi="Times New Roman"/>
                <w:sz w:val="24"/>
                <w:szCs w:val="24"/>
              </w:rPr>
            </w:pPr>
          </w:p>
        </w:tc>
        <w:tc>
          <w:tcPr>
            <w:tcW w:w="526" w:type="pct"/>
            <w:vMerge/>
          </w:tcPr>
          <w:p w:rsidR="005D6DE7" w:rsidRPr="002C37D3" w:rsidRDefault="005D6DE7" w:rsidP="005D6DE7">
            <w:pPr>
              <w:rPr>
                <w:rFonts w:ascii="Times New Roman" w:hAnsi="Times New Roman"/>
                <w:sz w:val="24"/>
                <w:szCs w:val="24"/>
              </w:rPr>
            </w:pPr>
          </w:p>
        </w:tc>
        <w:tc>
          <w:tcPr>
            <w:tcW w:w="547" w:type="pct"/>
            <w:vMerge/>
          </w:tcPr>
          <w:p w:rsidR="005D6DE7" w:rsidRPr="002C37D3" w:rsidRDefault="005D6DE7" w:rsidP="005D6DE7">
            <w:pPr>
              <w:rPr>
                <w:rFonts w:ascii="Times New Roman" w:hAnsi="Times New Roman"/>
                <w:sz w:val="24"/>
                <w:szCs w:val="24"/>
              </w:rPr>
            </w:pPr>
          </w:p>
        </w:tc>
        <w:tc>
          <w:tcPr>
            <w:tcW w:w="441" w:type="pct"/>
            <w:vMerge/>
          </w:tcPr>
          <w:p w:rsidR="005D6DE7" w:rsidRPr="002C37D3" w:rsidRDefault="005D6DE7" w:rsidP="005D6DE7">
            <w:pPr>
              <w:rPr>
                <w:rFonts w:ascii="Times New Roman" w:hAnsi="Times New Roman"/>
                <w:sz w:val="24"/>
                <w:szCs w:val="24"/>
              </w:rPr>
            </w:pPr>
          </w:p>
        </w:tc>
      </w:tr>
      <w:tr w:rsidR="005D6DE7" w:rsidRPr="002C37D3" w:rsidTr="009A2F61">
        <w:trPr>
          <w:jc w:val="center"/>
        </w:trPr>
        <w:tc>
          <w:tcPr>
            <w:tcW w:w="953" w:type="pct"/>
            <w:vMerge w:val="restart"/>
          </w:tcPr>
          <w:p w:rsidR="005D6DE7" w:rsidRPr="002C37D3" w:rsidRDefault="005D6DE7" w:rsidP="005D6DE7">
            <w:pPr>
              <w:pStyle w:val="ConsPlusNormal"/>
              <w:rPr>
                <w:rFonts w:ascii="Times New Roman" w:hAnsi="Times New Roman" w:cs="Times New Roman"/>
                <w:sz w:val="24"/>
                <w:szCs w:val="24"/>
              </w:rPr>
            </w:pPr>
            <w:r w:rsidRPr="002C37D3">
              <w:rPr>
                <w:rFonts w:ascii="Times New Roman" w:hAnsi="Times New Roman" w:cs="Times New Roman"/>
                <w:sz w:val="24"/>
                <w:szCs w:val="24"/>
              </w:rPr>
              <w:t>Ель европейская (обыкновенная)</w:t>
            </w:r>
          </w:p>
        </w:tc>
        <w:tc>
          <w:tcPr>
            <w:tcW w:w="443" w:type="pct"/>
            <w:vMerge w:val="restart"/>
          </w:tcPr>
          <w:p w:rsidR="005D6DE7" w:rsidRPr="002C37D3" w:rsidRDefault="005D6DE7" w:rsidP="005D6DE7">
            <w:pPr>
              <w:pStyle w:val="ConsPlusNormal"/>
              <w:jc w:val="center"/>
              <w:rPr>
                <w:rFonts w:ascii="Times New Roman" w:hAnsi="Times New Roman" w:cs="Times New Roman"/>
                <w:sz w:val="24"/>
                <w:szCs w:val="24"/>
              </w:rPr>
            </w:pPr>
            <w:r w:rsidRPr="002C37D3">
              <w:rPr>
                <w:rFonts w:ascii="Times New Roman" w:hAnsi="Times New Roman" w:cs="Times New Roman"/>
                <w:sz w:val="24"/>
                <w:szCs w:val="24"/>
              </w:rPr>
              <w:t>3</w:t>
            </w:r>
          </w:p>
        </w:tc>
        <w:tc>
          <w:tcPr>
            <w:tcW w:w="728" w:type="pct"/>
            <w:vMerge w:val="restart"/>
          </w:tcPr>
          <w:p w:rsidR="005D6DE7" w:rsidRPr="002C37D3" w:rsidRDefault="005D6DE7" w:rsidP="005D6DE7">
            <w:pPr>
              <w:pStyle w:val="ConsPlusNormal"/>
              <w:jc w:val="center"/>
              <w:rPr>
                <w:rFonts w:ascii="Times New Roman" w:hAnsi="Times New Roman" w:cs="Times New Roman"/>
                <w:sz w:val="24"/>
                <w:szCs w:val="24"/>
              </w:rPr>
            </w:pPr>
            <w:r w:rsidRPr="002C37D3">
              <w:rPr>
                <w:rFonts w:ascii="Times New Roman" w:hAnsi="Times New Roman" w:cs="Times New Roman"/>
                <w:sz w:val="24"/>
                <w:szCs w:val="24"/>
              </w:rPr>
              <w:t>2,0</w:t>
            </w:r>
          </w:p>
        </w:tc>
        <w:tc>
          <w:tcPr>
            <w:tcW w:w="510" w:type="pct"/>
            <w:vMerge w:val="restart"/>
          </w:tcPr>
          <w:p w:rsidR="005D6DE7" w:rsidRPr="002C37D3" w:rsidRDefault="005D6DE7" w:rsidP="005D6DE7">
            <w:pPr>
              <w:pStyle w:val="ConsPlusNormal"/>
              <w:jc w:val="center"/>
              <w:rPr>
                <w:rFonts w:ascii="Times New Roman" w:hAnsi="Times New Roman" w:cs="Times New Roman"/>
                <w:sz w:val="24"/>
                <w:szCs w:val="24"/>
              </w:rPr>
            </w:pPr>
            <w:r w:rsidRPr="002C37D3">
              <w:rPr>
                <w:rFonts w:ascii="Times New Roman" w:hAnsi="Times New Roman" w:cs="Times New Roman"/>
                <w:sz w:val="24"/>
                <w:szCs w:val="24"/>
              </w:rPr>
              <w:t>12</w:t>
            </w:r>
          </w:p>
        </w:tc>
        <w:tc>
          <w:tcPr>
            <w:tcW w:w="852" w:type="pct"/>
          </w:tcPr>
          <w:p w:rsidR="005D6DE7" w:rsidRPr="002C37D3" w:rsidRDefault="005D6DE7" w:rsidP="005D6DE7">
            <w:pPr>
              <w:pStyle w:val="ConsPlusNormal"/>
              <w:rPr>
                <w:rFonts w:ascii="Times New Roman" w:hAnsi="Times New Roman" w:cs="Times New Roman"/>
                <w:sz w:val="24"/>
                <w:szCs w:val="24"/>
              </w:rPr>
            </w:pPr>
            <w:r w:rsidRPr="002C37D3">
              <w:rPr>
                <w:rFonts w:ascii="Times New Roman" w:hAnsi="Times New Roman" w:cs="Times New Roman"/>
                <w:sz w:val="24"/>
                <w:szCs w:val="24"/>
              </w:rPr>
              <w:t>То же</w:t>
            </w:r>
          </w:p>
        </w:tc>
        <w:tc>
          <w:tcPr>
            <w:tcW w:w="526" w:type="pct"/>
          </w:tcPr>
          <w:p w:rsidR="005D6DE7" w:rsidRPr="002C37D3" w:rsidRDefault="005D6DE7" w:rsidP="005D6DE7">
            <w:pPr>
              <w:pStyle w:val="ConsPlusNormal"/>
              <w:jc w:val="center"/>
              <w:rPr>
                <w:rFonts w:ascii="Times New Roman" w:hAnsi="Times New Roman" w:cs="Times New Roman"/>
                <w:sz w:val="24"/>
                <w:szCs w:val="24"/>
              </w:rPr>
            </w:pPr>
            <w:r w:rsidRPr="002C37D3">
              <w:rPr>
                <w:rFonts w:ascii="Times New Roman" w:hAnsi="Times New Roman" w:cs="Times New Roman"/>
                <w:sz w:val="24"/>
                <w:szCs w:val="24"/>
              </w:rPr>
              <w:t>8</w:t>
            </w:r>
          </w:p>
        </w:tc>
        <w:tc>
          <w:tcPr>
            <w:tcW w:w="547" w:type="pct"/>
          </w:tcPr>
          <w:p w:rsidR="005D6DE7" w:rsidRPr="002C37D3" w:rsidRDefault="005D6DE7" w:rsidP="005D6DE7">
            <w:pPr>
              <w:pStyle w:val="ConsPlusNormal"/>
              <w:jc w:val="center"/>
              <w:rPr>
                <w:rFonts w:ascii="Times New Roman" w:hAnsi="Times New Roman" w:cs="Times New Roman"/>
                <w:sz w:val="24"/>
                <w:szCs w:val="24"/>
              </w:rPr>
            </w:pPr>
            <w:r w:rsidRPr="002C37D3">
              <w:rPr>
                <w:rFonts w:ascii="Times New Roman" w:hAnsi="Times New Roman" w:cs="Times New Roman"/>
                <w:sz w:val="24"/>
                <w:szCs w:val="24"/>
              </w:rPr>
              <w:t>2,0</w:t>
            </w:r>
          </w:p>
        </w:tc>
        <w:tc>
          <w:tcPr>
            <w:tcW w:w="441" w:type="pct"/>
          </w:tcPr>
          <w:p w:rsidR="005D6DE7" w:rsidRPr="002C37D3" w:rsidRDefault="005D6DE7" w:rsidP="005D6DE7">
            <w:pPr>
              <w:pStyle w:val="ConsPlusNormal"/>
              <w:jc w:val="center"/>
              <w:rPr>
                <w:rFonts w:ascii="Times New Roman" w:hAnsi="Times New Roman" w:cs="Times New Roman"/>
                <w:sz w:val="24"/>
                <w:szCs w:val="24"/>
              </w:rPr>
            </w:pPr>
            <w:r w:rsidRPr="002C37D3">
              <w:rPr>
                <w:rFonts w:ascii="Times New Roman" w:hAnsi="Times New Roman" w:cs="Times New Roman"/>
                <w:sz w:val="24"/>
                <w:szCs w:val="24"/>
              </w:rPr>
              <w:t>0,9</w:t>
            </w:r>
          </w:p>
        </w:tc>
      </w:tr>
      <w:tr w:rsidR="005D6DE7" w:rsidRPr="002C37D3" w:rsidTr="009A2F61">
        <w:trPr>
          <w:jc w:val="center"/>
        </w:trPr>
        <w:tc>
          <w:tcPr>
            <w:tcW w:w="953" w:type="pct"/>
            <w:vMerge/>
          </w:tcPr>
          <w:p w:rsidR="005D6DE7" w:rsidRPr="002C37D3" w:rsidRDefault="005D6DE7" w:rsidP="005D6DE7">
            <w:pPr>
              <w:rPr>
                <w:rFonts w:ascii="Times New Roman" w:hAnsi="Times New Roman"/>
                <w:sz w:val="24"/>
                <w:szCs w:val="24"/>
              </w:rPr>
            </w:pPr>
          </w:p>
        </w:tc>
        <w:tc>
          <w:tcPr>
            <w:tcW w:w="443" w:type="pct"/>
            <w:vMerge/>
          </w:tcPr>
          <w:p w:rsidR="005D6DE7" w:rsidRPr="002C37D3" w:rsidRDefault="005D6DE7" w:rsidP="005D6DE7">
            <w:pPr>
              <w:rPr>
                <w:rFonts w:ascii="Times New Roman" w:hAnsi="Times New Roman"/>
                <w:sz w:val="24"/>
                <w:szCs w:val="24"/>
              </w:rPr>
            </w:pPr>
          </w:p>
        </w:tc>
        <w:tc>
          <w:tcPr>
            <w:tcW w:w="728" w:type="pct"/>
            <w:vMerge/>
          </w:tcPr>
          <w:p w:rsidR="005D6DE7" w:rsidRPr="002C37D3" w:rsidRDefault="005D6DE7" w:rsidP="005D6DE7">
            <w:pPr>
              <w:rPr>
                <w:rFonts w:ascii="Times New Roman" w:hAnsi="Times New Roman"/>
                <w:sz w:val="24"/>
                <w:szCs w:val="24"/>
              </w:rPr>
            </w:pPr>
          </w:p>
        </w:tc>
        <w:tc>
          <w:tcPr>
            <w:tcW w:w="510" w:type="pct"/>
            <w:vMerge/>
          </w:tcPr>
          <w:p w:rsidR="005D6DE7" w:rsidRPr="002C37D3" w:rsidRDefault="005D6DE7" w:rsidP="005D6DE7">
            <w:pPr>
              <w:rPr>
                <w:rFonts w:ascii="Times New Roman" w:hAnsi="Times New Roman"/>
                <w:sz w:val="24"/>
                <w:szCs w:val="24"/>
              </w:rPr>
            </w:pPr>
          </w:p>
        </w:tc>
        <w:tc>
          <w:tcPr>
            <w:tcW w:w="852" w:type="pct"/>
          </w:tcPr>
          <w:p w:rsidR="005D6DE7" w:rsidRPr="002C37D3" w:rsidRDefault="005D6DE7" w:rsidP="005D6DE7">
            <w:pPr>
              <w:pStyle w:val="ConsPlusNormal"/>
              <w:rPr>
                <w:rFonts w:ascii="Times New Roman" w:hAnsi="Times New Roman" w:cs="Times New Roman"/>
                <w:sz w:val="24"/>
                <w:szCs w:val="24"/>
              </w:rPr>
            </w:pPr>
            <w:r w:rsidRPr="002C37D3">
              <w:rPr>
                <w:rFonts w:ascii="Times New Roman" w:hAnsi="Times New Roman" w:cs="Times New Roman"/>
                <w:sz w:val="24"/>
                <w:szCs w:val="24"/>
              </w:rPr>
              <w:t>Долгомошная, травяно-болотная</w:t>
            </w:r>
          </w:p>
        </w:tc>
        <w:tc>
          <w:tcPr>
            <w:tcW w:w="526" w:type="pct"/>
          </w:tcPr>
          <w:p w:rsidR="005D6DE7" w:rsidRPr="002C37D3" w:rsidRDefault="005D6DE7" w:rsidP="005D6DE7">
            <w:pPr>
              <w:pStyle w:val="ConsPlusNormal"/>
              <w:jc w:val="center"/>
              <w:rPr>
                <w:rFonts w:ascii="Times New Roman" w:hAnsi="Times New Roman" w:cs="Times New Roman"/>
                <w:sz w:val="24"/>
                <w:szCs w:val="24"/>
              </w:rPr>
            </w:pPr>
            <w:r w:rsidRPr="002C37D3">
              <w:rPr>
                <w:rFonts w:ascii="Times New Roman" w:hAnsi="Times New Roman" w:cs="Times New Roman"/>
                <w:sz w:val="24"/>
                <w:szCs w:val="24"/>
              </w:rPr>
              <w:t>8</w:t>
            </w:r>
          </w:p>
        </w:tc>
        <w:tc>
          <w:tcPr>
            <w:tcW w:w="547" w:type="pct"/>
          </w:tcPr>
          <w:p w:rsidR="005D6DE7" w:rsidRPr="002C37D3" w:rsidRDefault="005D6DE7" w:rsidP="005D6DE7">
            <w:pPr>
              <w:pStyle w:val="ConsPlusNormal"/>
              <w:jc w:val="center"/>
              <w:rPr>
                <w:rFonts w:ascii="Times New Roman" w:hAnsi="Times New Roman" w:cs="Times New Roman"/>
                <w:sz w:val="24"/>
                <w:szCs w:val="24"/>
              </w:rPr>
            </w:pPr>
            <w:r w:rsidRPr="002C37D3">
              <w:rPr>
                <w:rFonts w:ascii="Times New Roman" w:hAnsi="Times New Roman" w:cs="Times New Roman"/>
                <w:sz w:val="24"/>
                <w:szCs w:val="24"/>
              </w:rPr>
              <w:t>2,0</w:t>
            </w:r>
          </w:p>
        </w:tc>
        <w:tc>
          <w:tcPr>
            <w:tcW w:w="441" w:type="pct"/>
          </w:tcPr>
          <w:p w:rsidR="005D6DE7" w:rsidRPr="002C37D3" w:rsidRDefault="005D6DE7" w:rsidP="005D6DE7">
            <w:pPr>
              <w:pStyle w:val="ConsPlusNormal"/>
              <w:jc w:val="center"/>
              <w:rPr>
                <w:rFonts w:ascii="Times New Roman" w:hAnsi="Times New Roman" w:cs="Times New Roman"/>
                <w:sz w:val="24"/>
                <w:szCs w:val="24"/>
              </w:rPr>
            </w:pPr>
            <w:r w:rsidRPr="002C37D3">
              <w:rPr>
                <w:rFonts w:ascii="Times New Roman" w:hAnsi="Times New Roman" w:cs="Times New Roman"/>
                <w:sz w:val="24"/>
                <w:szCs w:val="24"/>
              </w:rPr>
              <w:t>0,7</w:t>
            </w:r>
          </w:p>
        </w:tc>
      </w:tr>
      <w:tr w:rsidR="005D6DE7" w:rsidRPr="002C37D3" w:rsidTr="009A2F61">
        <w:trPr>
          <w:jc w:val="center"/>
        </w:trPr>
        <w:tc>
          <w:tcPr>
            <w:tcW w:w="953" w:type="pct"/>
            <w:vMerge w:val="restart"/>
          </w:tcPr>
          <w:p w:rsidR="005D6DE7" w:rsidRPr="002C37D3" w:rsidRDefault="005D6DE7" w:rsidP="005D6DE7">
            <w:pPr>
              <w:pStyle w:val="ConsPlusNormal"/>
              <w:rPr>
                <w:rFonts w:ascii="Times New Roman" w:hAnsi="Times New Roman" w:cs="Times New Roman"/>
                <w:sz w:val="24"/>
                <w:szCs w:val="24"/>
              </w:rPr>
            </w:pPr>
            <w:r w:rsidRPr="002C37D3">
              <w:rPr>
                <w:rFonts w:ascii="Times New Roman" w:hAnsi="Times New Roman" w:cs="Times New Roman"/>
                <w:sz w:val="24"/>
                <w:szCs w:val="24"/>
              </w:rPr>
              <w:t>Ель сибирская</w:t>
            </w:r>
          </w:p>
        </w:tc>
        <w:tc>
          <w:tcPr>
            <w:tcW w:w="443" w:type="pct"/>
            <w:vMerge w:val="restart"/>
          </w:tcPr>
          <w:p w:rsidR="005D6DE7" w:rsidRPr="002C37D3" w:rsidRDefault="005D6DE7" w:rsidP="005D6DE7">
            <w:pPr>
              <w:pStyle w:val="ConsPlusNormal"/>
              <w:jc w:val="center"/>
              <w:rPr>
                <w:rFonts w:ascii="Times New Roman" w:hAnsi="Times New Roman" w:cs="Times New Roman"/>
                <w:sz w:val="24"/>
                <w:szCs w:val="24"/>
              </w:rPr>
            </w:pPr>
            <w:r w:rsidRPr="002C37D3">
              <w:rPr>
                <w:rFonts w:ascii="Times New Roman" w:hAnsi="Times New Roman" w:cs="Times New Roman"/>
                <w:sz w:val="24"/>
                <w:szCs w:val="24"/>
              </w:rPr>
              <w:t>3 - 4</w:t>
            </w:r>
          </w:p>
        </w:tc>
        <w:tc>
          <w:tcPr>
            <w:tcW w:w="728" w:type="pct"/>
            <w:vMerge w:val="restart"/>
          </w:tcPr>
          <w:p w:rsidR="005D6DE7" w:rsidRPr="002C37D3" w:rsidRDefault="005D6DE7" w:rsidP="005D6DE7">
            <w:pPr>
              <w:pStyle w:val="ConsPlusNormal"/>
              <w:jc w:val="center"/>
              <w:rPr>
                <w:rFonts w:ascii="Times New Roman" w:hAnsi="Times New Roman" w:cs="Times New Roman"/>
                <w:sz w:val="24"/>
                <w:szCs w:val="24"/>
              </w:rPr>
            </w:pPr>
            <w:r w:rsidRPr="002C37D3">
              <w:rPr>
                <w:rFonts w:ascii="Times New Roman" w:hAnsi="Times New Roman" w:cs="Times New Roman"/>
                <w:sz w:val="24"/>
                <w:szCs w:val="24"/>
              </w:rPr>
              <w:t>2,0</w:t>
            </w:r>
          </w:p>
        </w:tc>
        <w:tc>
          <w:tcPr>
            <w:tcW w:w="510" w:type="pct"/>
            <w:vMerge w:val="restart"/>
          </w:tcPr>
          <w:p w:rsidR="005D6DE7" w:rsidRPr="002C37D3" w:rsidRDefault="005D6DE7" w:rsidP="005D6DE7">
            <w:pPr>
              <w:pStyle w:val="ConsPlusNormal"/>
              <w:jc w:val="center"/>
              <w:rPr>
                <w:rFonts w:ascii="Times New Roman" w:hAnsi="Times New Roman" w:cs="Times New Roman"/>
                <w:sz w:val="24"/>
                <w:szCs w:val="24"/>
              </w:rPr>
            </w:pPr>
            <w:r w:rsidRPr="002C37D3">
              <w:rPr>
                <w:rFonts w:ascii="Times New Roman" w:hAnsi="Times New Roman" w:cs="Times New Roman"/>
                <w:sz w:val="24"/>
                <w:szCs w:val="24"/>
              </w:rPr>
              <w:t>12</w:t>
            </w:r>
          </w:p>
        </w:tc>
        <w:tc>
          <w:tcPr>
            <w:tcW w:w="852" w:type="pct"/>
          </w:tcPr>
          <w:p w:rsidR="005D6DE7" w:rsidRPr="002C37D3" w:rsidRDefault="005D6DE7" w:rsidP="005D6DE7">
            <w:pPr>
              <w:pStyle w:val="ConsPlusNormal"/>
              <w:rPr>
                <w:rFonts w:ascii="Times New Roman" w:hAnsi="Times New Roman" w:cs="Times New Roman"/>
                <w:sz w:val="24"/>
                <w:szCs w:val="24"/>
              </w:rPr>
            </w:pPr>
            <w:r w:rsidRPr="002C37D3">
              <w:rPr>
                <w:rFonts w:ascii="Times New Roman" w:hAnsi="Times New Roman" w:cs="Times New Roman"/>
                <w:sz w:val="24"/>
                <w:szCs w:val="24"/>
              </w:rPr>
              <w:t>Кисличная и черничная</w:t>
            </w:r>
          </w:p>
        </w:tc>
        <w:tc>
          <w:tcPr>
            <w:tcW w:w="526" w:type="pct"/>
          </w:tcPr>
          <w:p w:rsidR="005D6DE7" w:rsidRPr="002C37D3" w:rsidRDefault="005D6DE7" w:rsidP="005D6DE7">
            <w:pPr>
              <w:pStyle w:val="ConsPlusNormal"/>
              <w:jc w:val="center"/>
              <w:rPr>
                <w:rFonts w:ascii="Times New Roman" w:hAnsi="Times New Roman" w:cs="Times New Roman"/>
                <w:sz w:val="24"/>
                <w:szCs w:val="24"/>
              </w:rPr>
            </w:pPr>
            <w:r w:rsidRPr="002C37D3">
              <w:rPr>
                <w:rFonts w:ascii="Times New Roman" w:hAnsi="Times New Roman" w:cs="Times New Roman"/>
                <w:sz w:val="24"/>
                <w:szCs w:val="24"/>
              </w:rPr>
              <w:t>8</w:t>
            </w:r>
          </w:p>
        </w:tc>
        <w:tc>
          <w:tcPr>
            <w:tcW w:w="547" w:type="pct"/>
          </w:tcPr>
          <w:p w:rsidR="005D6DE7" w:rsidRPr="002C37D3" w:rsidRDefault="005D6DE7" w:rsidP="005D6DE7">
            <w:pPr>
              <w:pStyle w:val="ConsPlusNormal"/>
              <w:jc w:val="center"/>
              <w:rPr>
                <w:rFonts w:ascii="Times New Roman" w:hAnsi="Times New Roman" w:cs="Times New Roman"/>
                <w:sz w:val="24"/>
                <w:szCs w:val="24"/>
              </w:rPr>
            </w:pPr>
            <w:r w:rsidRPr="002C37D3">
              <w:rPr>
                <w:rFonts w:ascii="Times New Roman" w:hAnsi="Times New Roman" w:cs="Times New Roman"/>
                <w:sz w:val="24"/>
                <w:szCs w:val="24"/>
              </w:rPr>
              <w:t>1,7</w:t>
            </w:r>
          </w:p>
        </w:tc>
        <w:tc>
          <w:tcPr>
            <w:tcW w:w="441" w:type="pct"/>
          </w:tcPr>
          <w:p w:rsidR="005D6DE7" w:rsidRPr="002C37D3" w:rsidRDefault="005D6DE7" w:rsidP="005D6DE7">
            <w:pPr>
              <w:pStyle w:val="ConsPlusNormal"/>
              <w:jc w:val="center"/>
              <w:rPr>
                <w:rFonts w:ascii="Times New Roman" w:hAnsi="Times New Roman" w:cs="Times New Roman"/>
                <w:sz w:val="24"/>
                <w:szCs w:val="24"/>
              </w:rPr>
            </w:pPr>
            <w:r w:rsidRPr="002C37D3">
              <w:rPr>
                <w:rFonts w:ascii="Times New Roman" w:hAnsi="Times New Roman" w:cs="Times New Roman"/>
                <w:sz w:val="24"/>
                <w:szCs w:val="24"/>
              </w:rPr>
              <w:t>0,8</w:t>
            </w:r>
          </w:p>
        </w:tc>
      </w:tr>
      <w:tr w:rsidR="005D6DE7" w:rsidRPr="002C37D3" w:rsidTr="009A2F61">
        <w:trPr>
          <w:jc w:val="center"/>
        </w:trPr>
        <w:tc>
          <w:tcPr>
            <w:tcW w:w="953" w:type="pct"/>
            <w:vMerge/>
          </w:tcPr>
          <w:p w:rsidR="005D6DE7" w:rsidRPr="002C37D3" w:rsidRDefault="005D6DE7" w:rsidP="005D6DE7">
            <w:pPr>
              <w:rPr>
                <w:rFonts w:ascii="Times New Roman" w:hAnsi="Times New Roman"/>
                <w:sz w:val="24"/>
                <w:szCs w:val="24"/>
              </w:rPr>
            </w:pPr>
          </w:p>
        </w:tc>
        <w:tc>
          <w:tcPr>
            <w:tcW w:w="443" w:type="pct"/>
            <w:vMerge/>
          </w:tcPr>
          <w:p w:rsidR="005D6DE7" w:rsidRPr="002C37D3" w:rsidRDefault="005D6DE7" w:rsidP="005D6DE7">
            <w:pPr>
              <w:rPr>
                <w:rFonts w:ascii="Times New Roman" w:hAnsi="Times New Roman"/>
                <w:sz w:val="24"/>
                <w:szCs w:val="24"/>
              </w:rPr>
            </w:pPr>
          </w:p>
        </w:tc>
        <w:tc>
          <w:tcPr>
            <w:tcW w:w="728" w:type="pct"/>
            <w:vMerge/>
          </w:tcPr>
          <w:p w:rsidR="005D6DE7" w:rsidRPr="002C37D3" w:rsidRDefault="005D6DE7" w:rsidP="005D6DE7">
            <w:pPr>
              <w:rPr>
                <w:rFonts w:ascii="Times New Roman" w:hAnsi="Times New Roman"/>
                <w:sz w:val="24"/>
                <w:szCs w:val="24"/>
              </w:rPr>
            </w:pPr>
          </w:p>
        </w:tc>
        <w:tc>
          <w:tcPr>
            <w:tcW w:w="510" w:type="pct"/>
            <w:vMerge/>
          </w:tcPr>
          <w:p w:rsidR="005D6DE7" w:rsidRPr="002C37D3" w:rsidRDefault="005D6DE7" w:rsidP="005D6DE7">
            <w:pPr>
              <w:rPr>
                <w:rFonts w:ascii="Times New Roman" w:hAnsi="Times New Roman"/>
                <w:sz w:val="24"/>
                <w:szCs w:val="24"/>
              </w:rPr>
            </w:pPr>
          </w:p>
        </w:tc>
        <w:tc>
          <w:tcPr>
            <w:tcW w:w="852" w:type="pct"/>
          </w:tcPr>
          <w:p w:rsidR="005D6DE7" w:rsidRPr="002C37D3" w:rsidRDefault="005D6DE7" w:rsidP="005D6DE7">
            <w:pPr>
              <w:pStyle w:val="ConsPlusNormal"/>
              <w:rPr>
                <w:rFonts w:ascii="Times New Roman" w:hAnsi="Times New Roman" w:cs="Times New Roman"/>
                <w:sz w:val="24"/>
                <w:szCs w:val="24"/>
              </w:rPr>
            </w:pPr>
            <w:r w:rsidRPr="002C37D3">
              <w:rPr>
                <w:rFonts w:ascii="Times New Roman" w:hAnsi="Times New Roman" w:cs="Times New Roman"/>
                <w:sz w:val="24"/>
                <w:szCs w:val="24"/>
              </w:rPr>
              <w:t>Долгомошная, приручьевая</w:t>
            </w:r>
          </w:p>
        </w:tc>
        <w:tc>
          <w:tcPr>
            <w:tcW w:w="526" w:type="pct"/>
          </w:tcPr>
          <w:p w:rsidR="005D6DE7" w:rsidRPr="002C37D3" w:rsidRDefault="005D6DE7" w:rsidP="005D6DE7">
            <w:pPr>
              <w:pStyle w:val="ConsPlusNormal"/>
              <w:jc w:val="center"/>
              <w:rPr>
                <w:rFonts w:ascii="Times New Roman" w:hAnsi="Times New Roman" w:cs="Times New Roman"/>
                <w:sz w:val="24"/>
                <w:szCs w:val="24"/>
              </w:rPr>
            </w:pPr>
            <w:r w:rsidRPr="002C37D3">
              <w:rPr>
                <w:rFonts w:ascii="Times New Roman" w:hAnsi="Times New Roman" w:cs="Times New Roman"/>
                <w:sz w:val="24"/>
                <w:szCs w:val="24"/>
              </w:rPr>
              <w:t>8</w:t>
            </w:r>
          </w:p>
        </w:tc>
        <w:tc>
          <w:tcPr>
            <w:tcW w:w="547" w:type="pct"/>
          </w:tcPr>
          <w:p w:rsidR="005D6DE7" w:rsidRPr="002C37D3" w:rsidRDefault="005D6DE7" w:rsidP="005D6DE7">
            <w:pPr>
              <w:pStyle w:val="ConsPlusNormal"/>
              <w:jc w:val="center"/>
              <w:rPr>
                <w:rFonts w:ascii="Times New Roman" w:hAnsi="Times New Roman" w:cs="Times New Roman"/>
                <w:sz w:val="24"/>
                <w:szCs w:val="24"/>
              </w:rPr>
            </w:pPr>
            <w:r w:rsidRPr="002C37D3">
              <w:rPr>
                <w:rFonts w:ascii="Times New Roman" w:hAnsi="Times New Roman" w:cs="Times New Roman"/>
                <w:sz w:val="24"/>
                <w:szCs w:val="24"/>
              </w:rPr>
              <w:t>1,7</w:t>
            </w:r>
          </w:p>
        </w:tc>
        <w:tc>
          <w:tcPr>
            <w:tcW w:w="441" w:type="pct"/>
          </w:tcPr>
          <w:p w:rsidR="005D6DE7" w:rsidRPr="002C37D3" w:rsidRDefault="005D6DE7" w:rsidP="005D6DE7">
            <w:pPr>
              <w:pStyle w:val="ConsPlusNormal"/>
              <w:jc w:val="center"/>
              <w:rPr>
                <w:rFonts w:ascii="Times New Roman" w:hAnsi="Times New Roman" w:cs="Times New Roman"/>
                <w:sz w:val="24"/>
                <w:szCs w:val="24"/>
              </w:rPr>
            </w:pPr>
            <w:r w:rsidRPr="002C37D3">
              <w:rPr>
                <w:rFonts w:ascii="Times New Roman" w:hAnsi="Times New Roman" w:cs="Times New Roman"/>
                <w:sz w:val="24"/>
                <w:szCs w:val="24"/>
              </w:rPr>
              <w:t>0,7</w:t>
            </w:r>
          </w:p>
        </w:tc>
      </w:tr>
      <w:tr w:rsidR="005D6DE7" w:rsidRPr="002C37D3" w:rsidTr="009A2F61">
        <w:trPr>
          <w:jc w:val="center"/>
        </w:trPr>
        <w:tc>
          <w:tcPr>
            <w:tcW w:w="953" w:type="pct"/>
            <w:vMerge w:val="restart"/>
          </w:tcPr>
          <w:p w:rsidR="005D6DE7" w:rsidRPr="002C37D3" w:rsidRDefault="005D6DE7" w:rsidP="005D6DE7">
            <w:pPr>
              <w:pStyle w:val="ConsPlusNormal"/>
              <w:rPr>
                <w:rFonts w:ascii="Times New Roman" w:hAnsi="Times New Roman" w:cs="Times New Roman"/>
                <w:sz w:val="24"/>
                <w:szCs w:val="24"/>
              </w:rPr>
            </w:pPr>
            <w:r w:rsidRPr="002C37D3">
              <w:rPr>
                <w:rFonts w:ascii="Times New Roman" w:hAnsi="Times New Roman" w:cs="Times New Roman"/>
                <w:sz w:val="24"/>
                <w:szCs w:val="24"/>
              </w:rPr>
              <w:t>Сосна кедровая сибирская</w:t>
            </w:r>
          </w:p>
        </w:tc>
        <w:tc>
          <w:tcPr>
            <w:tcW w:w="443" w:type="pct"/>
            <w:vMerge w:val="restart"/>
          </w:tcPr>
          <w:p w:rsidR="005D6DE7" w:rsidRPr="002C37D3" w:rsidRDefault="005D6DE7" w:rsidP="005D6DE7">
            <w:pPr>
              <w:pStyle w:val="ConsPlusNormal"/>
              <w:jc w:val="center"/>
              <w:rPr>
                <w:rFonts w:ascii="Times New Roman" w:hAnsi="Times New Roman" w:cs="Times New Roman"/>
                <w:sz w:val="24"/>
                <w:szCs w:val="24"/>
              </w:rPr>
            </w:pPr>
            <w:r w:rsidRPr="002C37D3">
              <w:rPr>
                <w:rFonts w:ascii="Times New Roman" w:hAnsi="Times New Roman" w:cs="Times New Roman"/>
                <w:sz w:val="24"/>
                <w:szCs w:val="24"/>
              </w:rPr>
              <w:t>3 - 4</w:t>
            </w:r>
          </w:p>
        </w:tc>
        <w:tc>
          <w:tcPr>
            <w:tcW w:w="728" w:type="pct"/>
            <w:vMerge w:val="restart"/>
          </w:tcPr>
          <w:p w:rsidR="005D6DE7" w:rsidRPr="002C37D3" w:rsidRDefault="005D6DE7" w:rsidP="005D6DE7">
            <w:pPr>
              <w:pStyle w:val="ConsPlusNormal"/>
              <w:jc w:val="center"/>
              <w:rPr>
                <w:rFonts w:ascii="Times New Roman" w:hAnsi="Times New Roman" w:cs="Times New Roman"/>
                <w:sz w:val="24"/>
                <w:szCs w:val="24"/>
              </w:rPr>
            </w:pPr>
            <w:r w:rsidRPr="002C37D3">
              <w:rPr>
                <w:rFonts w:ascii="Times New Roman" w:hAnsi="Times New Roman" w:cs="Times New Roman"/>
                <w:sz w:val="24"/>
                <w:szCs w:val="24"/>
              </w:rPr>
              <w:t>2,5</w:t>
            </w:r>
          </w:p>
        </w:tc>
        <w:tc>
          <w:tcPr>
            <w:tcW w:w="510" w:type="pct"/>
            <w:vMerge w:val="restart"/>
          </w:tcPr>
          <w:p w:rsidR="005D6DE7" w:rsidRPr="002C37D3" w:rsidRDefault="005D6DE7" w:rsidP="005D6DE7">
            <w:pPr>
              <w:pStyle w:val="ConsPlusNormal"/>
              <w:jc w:val="center"/>
              <w:rPr>
                <w:rFonts w:ascii="Times New Roman" w:hAnsi="Times New Roman" w:cs="Times New Roman"/>
                <w:sz w:val="24"/>
                <w:szCs w:val="24"/>
              </w:rPr>
            </w:pPr>
            <w:r w:rsidRPr="002C37D3">
              <w:rPr>
                <w:rFonts w:ascii="Times New Roman" w:hAnsi="Times New Roman" w:cs="Times New Roman"/>
                <w:sz w:val="24"/>
                <w:szCs w:val="24"/>
              </w:rPr>
              <w:t>12</w:t>
            </w:r>
          </w:p>
        </w:tc>
        <w:tc>
          <w:tcPr>
            <w:tcW w:w="852" w:type="pct"/>
          </w:tcPr>
          <w:p w:rsidR="005D6DE7" w:rsidRPr="002C37D3" w:rsidRDefault="005D6DE7" w:rsidP="005D6DE7">
            <w:pPr>
              <w:pStyle w:val="ConsPlusNormal"/>
              <w:rPr>
                <w:rFonts w:ascii="Times New Roman" w:hAnsi="Times New Roman" w:cs="Times New Roman"/>
                <w:sz w:val="24"/>
                <w:szCs w:val="24"/>
              </w:rPr>
            </w:pPr>
            <w:r w:rsidRPr="002C37D3">
              <w:rPr>
                <w:rFonts w:ascii="Times New Roman" w:hAnsi="Times New Roman" w:cs="Times New Roman"/>
                <w:sz w:val="24"/>
                <w:szCs w:val="24"/>
              </w:rPr>
              <w:t>Брусничная, кисличная, черничная</w:t>
            </w:r>
          </w:p>
        </w:tc>
        <w:tc>
          <w:tcPr>
            <w:tcW w:w="526" w:type="pct"/>
          </w:tcPr>
          <w:p w:rsidR="005D6DE7" w:rsidRPr="002C37D3" w:rsidRDefault="005D6DE7" w:rsidP="005D6DE7">
            <w:pPr>
              <w:pStyle w:val="ConsPlusNormal"/>
              <w:jc w:val="center"/>
              <w:rPr>
                <w:rFonts w:ascii="Times New Roman" w:hAnsi="Times New Roman" w:cs="Times New Roman"/>
                <w:sz w:val="24"/>
                <w:szCs w:val="24"/>
              </w:rPr>
            </w:pPr>
            <w:r w:rsidRPr="002C37D3">
              <w:rPr>
                <w:rFonts w:ascii="Times New Roman" w:hAnsi="Times New Roman" w:cs="Times New Roman"/>
                <w:sz w:val="24"/>
                <w:szCs w:val="24"/>
              </w:rPr>
              <w:t>10</w:t>
            </w:r>
          </w:p>
        </w:tc>
        <w:tc>
          <w:tcPr>
            <w:tcW w:w="547" w:type="pct"/>
          </w:tcPr>
          <w:p w:rsidR="005D6DE7" w:rsidRPr="002C37D3" w:rsidRDefault="005D6DE7" w:rsidP="005D6DE7">
            <w:pPr>
              <w:pStyle w:val="ConsPlusNormal"/>
              <w:jc w:val="center"/>
              <w:rPr>
                <w:rFonts w:ascii="Times New Roman" w:hAnsi="Times New Roman" w:cs="Times New Roman"/>
                <w:sz w:val="24"/>
                <w:szCs w:val="24"/>
              </w:rPr>
            </w:pPr>
            <w:r w:rsidRPr="002C37D3">
              <w:rPr>
                <w:rFonts w:ascii="Times New Roman" w:hAnsi="Times New Roman" w:cs="Times New Roman"/>
                <w:sz w:val="24"/>
                <w:szCs w:val="24"/>
              </w:rPr>
              <w:t>1,6</w:t>
            </w:r>
          </w:p>
        </w:tc>
        <w:tc>
          <w:tcPr>
            <w:tcW w:w="441" w:type="pct"/>
          </w:tcPr>
          <w:p w:rsidR="005D6DE7" w:rsidRPr="002C37D3" w:rsidRDefault="005D6DE7" w:rsidP="005D6DE7">
            <w:pPr>
              <w:pStyle w:val="ConsPlusNormal"/>
              <w:jc w:val="center"/>
              <w:rPr>
                <w:rFonts w:ascii="Times New Roman" w:hAnsi="Times New Roman" w:cs="Times New Roman"/>
                <w:sz w:val="24"/>
                <w:szCs w:val="24"/>
              </w:rPr>
            </w:pPr>
            <w:r w:rsidRPr="002C37D3">
              <w:rPr>
                <w:rFonts w:ascii="Times New Roman" w:hAnsi="Times New Roman" w:cs="Times New Roman"/>
                <w:sz w:val="24"/>
                <w:szCs w:val="24"/>
              </w:rPr>
              <w:t>0,8</w:t>
            </w:r>
          </w:p>
        </w:tc>
      </w:tr>
      <w:tr w:rsidR="005D6DE7" w:rsidRPr="002C37D3" w:rsidTr="009A2F61">
        <w:trPr>
          <w:jc w:val="center"/>
        </w:trPr>
        <w:tc>
          <w:tcPr>
            <w:tcW w:w="953" w:type="pct"/>
            <w:vMerge/>
          </w:tcPr>
          <w:p w:rsidR="005D6DE7" w:rsidRPr="002C37D3" w:rsidRDefault="005D6DE7" w:rsidP="005D6DE7">
            <w:pPr>
              <w:rPr>
                <w:rFonts w:ascii="Times New Roman" w:hAnsi="Times New Roman"/>
                <w:sz w:val="24"/>
                <w:szCs w:val="24"/>
              </w:rPr>
            </w:pPr>
          </w:p>
        </w:tc>
        <w:tc>
          <w:tcPr>
            <w:tcW w:w="443" w:type="pct"/>
            <w:vMerge/>
          </w:tcPr>
          <w:p w:rsidR="005D6DE7" w:rsidRPr="002C37D3" w:rsidRDefault="005D6DE7" w:rsidP="005D6DE7">
            <w:pPr>
              <w:rPr>
                <w:rFonts w:ascii="Times New Roman" w:hAnsi="Times New Roman"/>
                <w:sz w:val="24"/>
                <w:szCs w:val="24"/>
              </w:rPr>
            </w:pPr>
          </w:p>
        </w:tc>
        <w:tc>
          <w:tcPr>
            <w:tcW w:w="728" w:type="pct"/>
            <w:vMerge/>
          </w:tcPr>
          <w:p w:rsidR="005D6DE7" w:rsidRPr="002C37D3" w:rsidRDefault="005D6DE7" w:rsidP="005D6DE7">
            <w:pPr>
              <w:rPr>
                <w:rFonts w:ascii="Times New Roman" w:hAnsi="Times New Roman"/>
                <w:sz w:val="24"/>
                <w:szCs w:val="24"/>
              </w:rPr>
            </w:pPr>
          </w:p>
        </w:tc>
        <w:tc>
          <w:tcPr>
            <w:tcW w:w="510" w:type="pct"/>
            <w:vMerge/>
          </w:tcPr>
          <w:p w:rsidR="005D6DE7" w:rsidRPr="002C37D3" w:rsidRDefault="005D6DE7" w:rsidP="005D6DE7">
            <w:pPr>
              <w:rPr>
                <w:rFonts w:ascii="Times New Roman" w:hAnsi="Times New Roman"/>
                <w:sz w:val="24"/>
                <w:szCs w:val="24"/>
              </w:rPr>
            </w:pPr>
          </w:p>
        </w:tc>
        <w:tc>
          <w:tcPr>
            <w:tcW w:w="852" w:type="pct"/>
          </w:tcPr>
          <w:p w:rsidR="005D6DE7" w:rsidRPr="002C37D3" w:rsidRDefault="005D6DE7" w:rsidP="005D6DE7">
            <w:pPr>
              <w:pStyle w:val="ConsPlusNormal"/>
              <w:rPr>
                <w:rFonts w:ascii="Times New Roman" w:hAnsi="Times New Roman" w:cs="Times New Roman"/>
                <w:sz w:val="24"/>
                <w:szCs w:val="24"/>
              </w:rPr>
            </w:pPr>
            <w:r w:rsidRPr="002C37D3">
              <w:rPr>
                <w:rFonts w:ascii="Times New Roman" w:hAnsi="Times New Roman" w:cs="Times New Roman"/>
                <w:sz w:val="24"/>
                <w:szCs w:val="24"/>
              </w:rPr>
              <w:t>Долгомошная, травяная</w:t>
            </w:r>
          </w:p>
        </w:tc>
        <w:tc>
          <w:tcPr>
            <w:tcW w:w="526" w:type="pct"/>
          </w:tcPr>
          <w:p w:rsidR="005D6DE7" w:rsidRPr="002C37D3" w:rsidRDefault="005D6DE7" w:rsidP="005D6DE7">
            <w:pPr>
              <w:pStyle w:val="ConsPlusNormal"/>
              <w:jc w:val="center"/>
              <w:rPr>
                <w:rFonts w:ascii="Times New Roman" w:hAnsi="Times New Roman" w:cs="Times New Roman"/>
                <w:sz w:val="24"/>
                <w:szCs w:val="24"/>
              </w:rPr>
            </w:pPr>
            <w:r w:rsidRPr="002C37D3">
              <w:rPr>
                <w:rFonts w:ascii="Times New Roman" w:hAnsi="Times New Roman" w:cs="Times New Roman"/>
                <w:sz w:val="24"/>
                <w:szCs w:val="24"/>
              </w:rPr>
              <w:t>10</w:t>
            </w:r>
          </w:p>
        </w:tc>
        <w:tc>
          <w:tcPr>
            <w:tcW w:w="547" w:type="pct"/>
          </w:tcPr>
          <w:p w:rsidR="005D6DE7" w:rsidRPr="002C37D3" w:rsidRDefault="005D6DE7" w:rsidP="005D6DE7">
            <w:pPr>
              <w:pStyle w:val="ConsPlusNormal"/>
              <w:jc w:val="center"/>
              <w:rPr>
                <w:rFonts w:ascii="Times New Roman" w:hAnsi="Times New Roman" w:cs="Times New Roman"/>
                <w:sz w:val="24"/>
                <w:szCs w:val="24"/>
              </w:rPr>
            </w:pPr>
            <w:r w:rsidRPr="002C37D3">
              <w:rPr>
                <w:rFonts w:ascii="Times New Roman" w:hAnsi="Times New Roman" w:cs="Times New Roman"/>
                <w:sz w:val="24"/>
                <w:szCs w:val="24"/>
              </w:rPr>
              <w:t>1,6</w:t>
            </w:r>
          </w:p>
        </w:tc>
        <w:tc>
          <w:tcPr>
            <w:tcW w:w="441" w:type="pct"/>
          </w:tcPr>
          <w:p w:rsidR="005D6DE7" w:rsidRPr="002C37D3" w:rsidRDefault="005D6DE7" w:rsidP="005D6DE7">
            <w:pPr>
              <w:pStyle w:val="ConsPlusNormal"/>
              <w:jc w:val="center"/>
              <w:rPr>
                <w:rFonts w:ascii="Times New Roman" w:hAnsi="Times New Roman" w:cs="Times New Roman"/>
                <w:sz w:val="24"/>
                <w:szCs w:val="24"/>
              </w:rPr>
            </w:pPr>
            <w:r w:rsidRPr="002C37D3">
              <w:rPr>
                <w:rFonts w:ascii="Times New Roman" w:hAnsi="Times New Roman" w:cs="Times New Roman"/>
                <w:sz w:val="24"/>
                <w:szCs w:val="24"/>
              </w:rPr>
              <w:t>0,8</w:t>
            </w:r>
          </w:p>
        </w:tc>
      </w:tr>
      <w:tr w:rsidR="005D6DE7" w:rsidRPr="002C37D3" w:rsidTr="009A2F61">
        <w:trPr>
          <w:jc w:val="center"/>
        </w:trPr>
        <w:tc>
          <w:tcPr>
            <w:tcW w:w="953" w:type="pct"/>
            <w:vMerge w:val="restart"/>
          </w:tcPr>
          <w:p w:rsidR="005D6DE7" w:rsidRPr="002C37D3" w:rsidRDefault="005D6DE7" w:rsidP="005D6DE7">
            <w:pPr>
              <w:pStyle w:val="ConsPlusNormal"/>
              <w:rPr>
                <w:rFonts w:ascii="Times New Roman" w:hAnsi="Times New Roman" w:cs="Times New Roman"/>
                <w:sz w:val="24"/>
                <w:szCs w:val="24"/>
              </w:rPr>
            </w:pPr>
            <w:r w:rsidRPr="002C37D3">
              <w:rPr>
                <w:rFonts w:ascii="Times New Roman" w:hAnsi="Times New Roman" w:cs="Times New Roman"/>
                <w:sz w:val="24"/>
                <w:szCs w:val="24"/>
              </w:rPr>
              <w:t>Сосна обыкновенная</w:t>
            </w:r>
          </w:p>
        </w:tc>
        <w:tc>
          <w:tcPr>
            <w:tcW w:w="443" w:type="pct"/>
            <w:vMerge w:val="restart"/>
          </w:tcPr>
          <w:p w:rsidR="005D6DE7" w:rsidRPr="002C37D3" w:rsidRDefault="005D6DE7" w:rsidP="005D6DE7">
            <w:pPr>
              <w:pStyle w:val="ConsPlusNormal"/>
              <w:jc w:val="center"/>
              <w:rPr>
                <w:rFonts w:ascii="Times New Roman" w:hAnsi="Times New Roman" w:cs="Times New Roman"/>
                <w:sz w:val="24"/>
                <w:szCs w:val="24"/>
              </w:rPr>
            </w:pPr>
            <w:r w:rsidRPr="002C37D3">
              <w:rPr>
                <w:rFonts w:ascii="Times New Roman" w:hAnsi="Times New Roman" w:cs="Times New Roman"/>
                <w:sz w:val="24"/>
                <w:szCs w:val="24"/>
              </w:rPr>
              <w:t>2 - 3</w:t>
            </w:r>
          </w:p>
        </w:tc>
        <w:tc>
          <w:tcPr>
            <w:tcW w:w="728" w:type="pct"/>
            <w:vMerge w:val="restart"/>
          </w:tcPr>
          <w:p w:rsidR="005D6DE7" w:rsidRPr="002C37D3" w:rsidRDefault="005D6DE7" w:rsidP="005D6DE7">
            <w:pPr>
              <w:pStyle w:val="ConsPlusNormal"/>
              <w:jc w:val="center"/>
              <w:rPr>
                <w:rFonts w:ascii="Times New Roman" w:hAnsi="Times New Roman" w:cs="Times New Roman"/>
                <w:sz w:val="24"/>
                <w:szCs w:val="24"/>
              </w:rPr>
            </w:pPr>
            <w:r w:rsidRPr="002C37D3">
              <w:rPr>
                <w:rFonts w:ascii="Times New Roman" w:hAnsi="Times New Roman" w:cs="Times New Roman"/>
                <w:sz w:val="24"/>
                <w:szCs w:val="24"/>
              </w:rPr>
              <w:t>2,5</w:t>
            </w:r>
          </w:p>
        </w:tc>
        <w:tc>
          <w:tcPr>
            <w:tcW w:w="510" w:type="pct"/>
            <w:vMerge w:val="restart"/>
          </w:tcPr>
          <w:p w:rsidR="005D6DE7" w:rsidRPr="002C37D3" w:rsidRDefault="005D6DE7" w:rsidP="005D6DE7">
            <w:pPr>
              <w:pStyle w:val="ConsPlusNormal"/>
              <w:jc w:val="center"/>
              <w:rPr>
                <w:rFonts w:ascii="Times New Roman" w:hAnsi="Times New Roman" w:cs="Times New Roman"/>
                <w:sz w:val="24"/>
                <w:szCs w:val="24"/>
              </w:rPr>
            </w:pPr>
            <w:r w:rsidRPr="002C37D3">
              <w:rPr>
                <w:rFonts w:ascii="Times New Roman" w:hAnsi="Times New Roman" w:cs="Times New Roman"/>
                <w:sz w:val="24"/>
                <w:szCs w:val="24"/>
              </w:rPr>
              <w:t>12</w:t>
            </w:r>
          </w:p>
        </w:tc>
        <w:tc>
          <w:tcPr>
            <w:tcW w:w="852" w:type="pct"/>
          </w:tcPr>
          <w:p w:rsidR="005D6DE7" w:rsidRPr="002C37D3" w:rsidRDefault="005D6DE7" w:rsidP="005D6DE7">
            <w:pPr>
              <w:pStyle w:val="ConsPlusNormal"/>
              <w:rPr>
                <w:rFonts w:ascii="Times New Roman" w:hAnsi="Times New Roman" w:cs="Times New Roman"/>
                <w:sz w:val="24"/>
                <w:szCs w:val="24"/>
              </w:rPr>
            </w:pPr>
            <w:r w:rsidRPr="002C37D3">
              <w:rPr>
                <w:rFonts w:ascii="Times New Roman" w:hAnsi="Times New Roman" w:cs="Times New Roman"/>
                <w:sz w:val="24"/>
                <w:szCs w:val="24"/>
              </w:rPr>
              <w:t>Лишайниковая, вересковая</w:t>
            </w:r>
          </w:p>
        </w:tc>
        <w:tc>
          <w:tcPr>
            <w:tcW w:w="526" w:type="pct"/>
          </w:tcPr>
          <w:p w:rsidR="005D6DE7" w:rsidRPr="002C37D3" w:rsidRDefault="005D6DE7" w:rsidP="005D6DE7">
            <w:pPr>
              <w:pStyle w:val="ConsPlusNormal"/>
              <w:jc w:val="center"/>
              <w:rPr>
                <w:rFonts w:ascii="Times New Roman" w:hAnsi="Times New Roman" w:cs="Times New Roman"/>
                <w:sz w:val="24"/>
                <w:szCs w:val="24"/>
              </w:rPr>
            </w:pPr>
            <w:r w:rsidRPr="002C37D3">
              <w:rPr>
                <w:rFonts w:ascii="Times New Roman" w:hAnsi="Times New Roman" w:cs="Times New Roman"/>
                <w:sz w:val="24"/>
                <w:szCs w:val="24"/>
              </w:rPr>
              <w:t>7</w:t>
            </w:r>
          </w:p>
        </w:tc>
        <w:tc>
          <w:tcPr>
            <w:tcW w:w="547" w:type="pct"/>
          </w:tcPr>
          <w:p w:rsidR="005D6DE7" w:rsidRPr="002C37D3" w:rsidRDefault="005D6DE7" w:rsidP="005D6DE7">
            <w:pPr>
              <w:pStyle w:val="ConsPlusNormal"/>
              <w:jc w:val="center"/>
              <w:rPr>
                <w:rFonts w:ascii="Times New Roman" w:hAnsi="Times New Roman" w:cs="Times New Roman"/>
                <w:sz w:val="24"/>
                <w:szCs w:val="24"/>
              </w:rPr>
            </w:pPr>
            <w:r w:rsidRPr="002C37D3">
              <w:rPr>
                <w:rFonts w:ascii="Times New Roman" w:hAnsi="Times New Roman" w:cs="Times New Roman"/>
                <w:sz w:val="24"/>
                <w:szCs w:val="24"/>
              </w:rPr>
              <w:t>2,5</w:t>
            </w:r>
          </w:p>
        </w:tc>
        <w:tc>
          <w:tcPr>
            <w:tcW w:w="441" w:type="pct"/>
          </w:tcPr>
          <w:p w:rsidR="005D6DE7" w:rsidRPr="002C37D3" w:rsidRDefault="005D6DE7" w:rsidP="005D6DE7">
            <w:pPr>
              <w:pStyle w:val="ConsPlusNormal"/>
              <w:jc w:val="center"/>
              <w:rPr>
                <w:rFonts w:ascii="Times New Roman" w:hAnsi="Times New Roman" w:cs="Times New Roman"/>
                <w:sz w:val="24"/>
                <w:szCs w:val="24"/>
              </w:rPr>
            </w:pPr>
            <w:r w:rsidRPr="002C37D3">
              <w:rPr>
                <w:rFonts w:ascii="Times New Roman" w:hAnsi="Times New Roman" w:cs="Times New Roman"/>
                <w:sz w:val="24"/>
                <w:szCs w:val="24"/>
              </w:rPr>
              <w:t>0,8</w:t>
            </w:r>
          </w:p>
        </w:tc>
      </w:tr>
      <w:tr w:rsidR="005D6DE7" w:rsidRPr="002C37D3" w:rsidTr="009A2F61">
        <w:trPr>
          <w:jc w:val="center"/>
        </w:trPr>
        <w:tc>
          <w:tcPr>
            <w:tcW w:w="953" w:type="pct"/>
            <w:vMerge/>
          </w:tcPr>
          <w:p w:rsidR="005D6DE7" w:rsidRPr="002C37D3" w:rsidRDefault="005D6DE7" w:rsidP="005D6DE7">
            <w:pPr>
              <w:rPr>
                <w:rFonts w:ascii="Times New Roman" w:hAnsi="Times New Roman"/>
                <w:sz w:val="24"/>
                <w:szCs w:val="24"/>
              </w:rPr>
            </w:pPr>
          </w:p>
        </w:tc>
        <w:tc>
          <w:tcPr>
            <w:tcW w:w="443" w:type="pct"/>
            <w:vMerge/>
          </w:tcPr>
          <w:p w:rsidR="005D6DE7" w:rsidRPr="002C37D3" w:rsidRDefault="005D6DE7" w:rsidP="005D6DE7">
            <w:pPr>
              <w:rPr>
                <w:rFonts w:ascii="Times New Roman" w:hAnsi="Times New Roman"/>
                <w:sz w:val="24"/>
                <w:szCs w:val="24"/>
              </w:rPr>
            </w:pPr>
          </w:p>
        </w:tc>
        <w:tc>
          <w:tcPr>
            <w:tcW w:w="728" w:type="pct"/>
            <w:vMerge/>
          </w:tcPr>
          <w:p w:rsidR="005D6DE7" w:rsidRPr="002C37D3" w:rsidRDefault="005D6DE7" w:rsidP="005D6DE7">
            <w:pPr>
              <w:rPr>
                <w:rFonts w:ascii="Times New Roman" w:hAnsi="Times New Roman"/>
                <w:sz w:val="24"/>
                <w:szCs w:val="24"/>
              </w:rPr>
            </w:pPr>
          </w:p>
        </w:tc>
        <w:tc>
          <w:tcPr>
            <w:tcW w:w="510" w:type="pct"/>
            <w:vMerge/>
          </w:tcPr>
          <w:p w:rsidR="005D6DE7" w:rsidRPr="002C37D3" w:rsidRDefault="005D6DE7" w:rsidP="005D6DE7">
            <w:pPr>
              <w:rPr>
                <w:rFonts w:ascii="Times New Roman" w:hAnsi="Times New Roman"/>
                <w:sz w:val="24"/>
                <w:szCs w:val="24"/>
              </w:rPr>
            </w:pPr>
          </w:p>
        </w:tc>
        <w:tc>
          <w:tcPr>
            <w:tcW w:w="852" w:type="pct"/>
          </w:tcPr>
          <w:p w:rsidR="005D6DE7" w:rsidRPr="002C37D3" w:rsidRDefault="005D6DE7" w:rsidP="005D6DE7">
            <w:pPr>
              <w:pStyle w:val="ConsPlusNormal"/>
              <w:rPr>
                <w:rFonts w:ascii="Times New Roman" w:hAnsi="Times New Roman" w:cs="Times New Roman"/>
                <w:sz w:val="24"/>
                <w:szCs w:val="24"/>
              </w:rPr>
            </w:pPr>
            <w:r w:rsidRPr="002C37D3">
              <w:rPr>
                <w:rFonts w:ascii="Times New Roman" w:hAnsi="Times New Roman" w:cs="Times New Roman"/>
                <w:sz w:val="24"/>
                <w:szCs w:val="24"/>
              </w:rPr>
              <w:t>Брусничная, кисличная, черничная</w:t>
            </w:r>
          </w:p>
        </w:tc>
        <w:tc>
          <w:tcPr>
            <w:tcW w:w="526" w:type="pct"/>
          </w:tcPr>
          <w:p w:rsidR="005D6DE7" w:rsidRPr="002C37D3" w:rsidRDefault="005D6DE7" w:rsidP="005D6DE7">
            <w:pPr>
              <w:pStyle w:val="ConsPlusNormal"/>
              <w:jc w:val="center"/>
              <w:rPr>
                <w:rFonts w:ascii="Times New Roman" w:hAnsi="Times New Roman" w:cs="Times New Roman"/>
                <w:sz w:val="24"/>
                <w:szCs w:val="24"/>
              </w:rPr>
            </w:pPr>
            <w:r w:rsidRPr="002C37D3">
              <w:rPr>
                <w:rFonts w:ascii="Times New Roman" w:hAnsi="Times New Roman" w:cs="Times New Roman"/>
                <w:sz w:val="24"/>
                <w:szCs w:val="24"/>
              </w:rPr>
              <w:t>7</w:t>
            </w:r>
          </w:p>
        </w:tc>
        <w:tc>
          <w:tcPr>
            <w:tcW w:w="547" w:type="pct"/>
          </w:tcPr>
          <w:p w:rsidR="005D6DE7" w:rsidRPr="002C37D3" w:rsidRDefault="005D6DE7" w:rsidP="005D6DE7">
            <w:pPr>
              <w:pStyle w:val="ConsPlusNormal"/>
              <w:jc w:val="center"/>
              <w:rPr>
                <w:rFonts w:ascii="Times New Roman" w:hAnsi="Times New Roman" w:cs="Times New Roman"/>
                <w:sz w:val="24"/>
                <w:szCs w:val="24"/>
              </w:rPr>
            </w:pPr>
            <w:r w:rsidRPr="002C37D3">
              <w:rPr>
                <w:rFonts w:ascii="Times New Roman" w:hAnsi="Times New Roman" w:cs="Times New Roman"/>
                <w:sz w:val="24"/>
                <w:szCs w:val="24"/>
              </w:rPr>
              <w:t>2,0</w:t>
            </w:r>
          </w:p>
        </w:tc>
        <w:tc>
          <w:tcPr>
            <w:tcW w:w="441" w:type="pct"/>
          </w:tcPr>
          <w:p w:rsidR="005D6DE7" w:rsidRPr="002C37D3" w:rsidRDefault="005D6DE7" w:rsidP="005D6DE7">
            <w:pPr>
              <w:pStyle w:val="ConsPlusNormal"/>
              <w:jc w:val="center"/>
              <w:rPr>
                <w:rFonts w:ascii="Times New Roman" w:hAnsi="Times New Roman" w:cs="Times New Roman"/>
                <w:sz w:val="24"/>
                <w:szCs w:val="24"/>
              </w:rPr>
            </w:pPr>
            <w:r w:rsidRPr="002C37D3">
              <w:rPr>
                <w:rFonts w:ascii="Times New Roman" w:hAnsi="Times New Roman" w:cs="Times New Roman"/>
                <w:sz w:val="24"/>
                <w:szCs w:val="24"/>
              </w:rPr>
              <w:t>1,1</w:t>
            </w:r>
          </w:p>
        </w:tc>
      </w:tr>
      <w:tr w:rsidR="005D6DE7" w:rsidRPr="002C37D3" w:rsidTr="009A2F61">
        <w:trPr>
          <w:jc w:val="center"/>
        </w:trPr>
        <w:tc>
          <w:tcPr>
            <w:tcW w:w="953" w:type="pct"/>
            <w:vMerge/>
          </w:tcPr>
          <w:p w:rsidR="005D6DE7" w:rsidRPr="002C37D3" w:rsidRDefault="005D6DE7" w:rsidP="005D6DE7">
            <w:pPr>
              <w:rPr>
                <w:rFonts w:ascii="Times New Roman" w:hAnsi="Times New Roman"/>
                <w:sz w:val="24"/>
                <w:szCs w:val="24"/>
              </w:rPr>
            </w:pPr>
          </w:p>
        </w:tc>
        <w:tc>
          <w:tcPr>
            <w:tcW w:w="443" w:type="pct"/>
            <w:vMerge/>
          </w:tcPr>
          <w:p w:rsidR="005D6DE7" w:rsidRPr="002C37D3" w:rsidRDefault="005D6DE7" w:rsidP="005D6DE7">
            <w:pPr>
              <w:rPr>
                <w:rFonts w:ascii="Times New Roman" w:hAnsi="Times New Roman"/>
                <w:sz w:val="24"/>
                <w:szCs w:val="24"/>
              </w:rPr>
            </w:pPr>
          </w:p>
        </w:tc>
        <w:tc>
          <w:tcPr>
            <w:tcW w:w="728" w:type="pct"/>
            <w:vMerge/>
          </w:tcPr>
          <w:p w:rsidR="005D6DE7" w:rsidRPr="002C37D3" w:rsidRDefault="005D6DE7" w:rsidP="005D6DE7">
            <w:pPr>
              <w:rPr>
                <w:rFonts w:ascii="Times New Roman" w:hAnsi="Times New Roman"/>
                <w:sz w:val="24"/>
                <w:szCs w:val="24"/>
              </w:rPr>
            </w:pPr>
          </w:p>
        </w:tc>
        <w:tc>
          <w:tcPr>
            <w:tcW w:w="510" w:type="pct"/>
            <w:vMerge/>
          </w:tcPr>
          <w:p w:rsidR="005D6DE7" w:rsidRPr="002C37D3" w:rsidRDefault="005D6DE7" w:rsidP="005D6DE7">
            <w:pPr>
              <w:rPr>
                <w:rFonts w:ascii="Times New Roman" w:hAnsi="Times New Roman"/>
                <w:sz w:val="24"/>
                <w:szCs w:val="24"/>
              </w:rPr>
            </w:pPr>
          </w:p>
        </w:tc>
        <w:tc>
          <w:tcPr>
            <w:tcW w:w="852" w:type="pct"/>
          </w:tcPr>
          <w:p w:rsidR="005D6DE7" w:rsidRPr="002C37D3" w:rsidRDefault="005D6DE7" w:rsidP="005D6DE7">
            <w:pPr>
              <w:pStyle w:val="ConsPlusNormal"/>
              <w:rPr>
                <w:rFonts w:ascii="Times New Roman" w:hAnsi="Times New Roman" w:cs="Times New Roman"/>
                <w:sz w:val="24"/>
                <w:szCs w:val="24"/>
              </w:rPr>
            </w:pPr>
            <w:r w:rsidRPr="002C37D3">
              <w:rPr>
                <w:rFonts w:ascii="Times New Roman" w:hAnsi="Times New Roman" w:cs="Times New Roman"/>
                <w:sz w:val="24"/>
                <w:szCs w:val="24"/>
              </w:rPr>
              <w:t>Долгомошная, сфагновая</w:t>
            </w:r>
          </w:p>
        </w:tc>
        <w:tc>
          <w:tcPr>
            <w:tcW w:w="526" w:type="pct"/>
          </w:tcPr>
          <w:p w:rsidR="005D6DE7" w:rsidRPr="002C37D3" w:rsidRDefault="005D6DE7" w:rsidP="005D6DE7">
            <w:pPr>
              <w:pStyle w:val="ConsPlusNormal"/>
              <w:jc w:val="center"/>
              <w:rPr>
                <w:rFonts w:ascii="Times New Roman" w:hAnsi="Times New Roman" w:cs="Times New Roman"/>
                <w:sz w:val="24"/>
                <w:szCs w:val="24"/>
              </w:rPr>
            </w:pPr>
            <w:r w:rsidRPr="002C37D3">
              <w:rPr>
                <w:rFonts w:ascii="Times New Roman" w:hAnsi="Times New Roman" w:cs="Times New Roman"/>
                <w:sz w:val="24"/>
                <w:szCs w:val="24"/>
              </w:rPr>
              <w:t>7</w:t>
            </w:r>
          </w:p>
        </w:tc>
        <w:tc>
          <w:tcPr>
            <w:tcW w:w="547" w:type="pct"/>
          </w:tcPr>
          <w:p w:rsidR="005D6DE7" w:rsidRPr="002C37D3" w:rsidRDefault="005D6DE7" w:rsidP="005D6DE7">
            <w:pPr>
              <w:pStyle w:val="ConsPlusNormal"/>
              <w:jc w:val="center"/>
              <w:rPr>
                <w:rFonts w:ascii="Times New Roman" w:hAnsi="Times New Roman" w:cs="Times New Roman"/>
                <w:sz w:val="24"/>
                <w:szCs w:val="24"/>
              </w:rPr>
            </w:pPr>
            <w:r w:rsidRPr="002C37D3">
              <w:rPr>
                <w:rFonts w:ascii="Times New Roman" w:hAnsi="Times New Roman" w:cs="Times New Roman"/>
                <w:sz w:val="24"/>
                <w:szCs w:val="24"/>
              </w:rPr>
              <w:t>2,0</w:t>
            </w:r>
          </w:p>
        </w:tc>
        <w:tc>
          <w:tcPr>
            <w:tcW w:w="441" w:type="pct"/>
          </w:tcPr>
          <w:p w:rsidR="005D6DE7" w:rsidRPr="002C37D3" w:rsidRDefault="005D6DE7" w:rsidP="005D6DE7">
            <w:pPr>
              <w:pStyle w:val="ConsPlusNormal"/>
              <w:jc w:val="center"/>
              <w:rPr>
                <w:rFonts w:ascii="Times New Roman" w:hAnsi="Times New Roman" w:cs="Times New Roman"/>
                <w:sz w:val="24"/>
                <w:szCs w:val="24"/>
              </w:rPr>
            </w:pPr>
            <w:r w:rsidRPr="002C37D3">
              <w:rPr>
                <w:rFonts w:ascii="Times New Roman" w:hAnsi="Times New Roman" w:cs="Times New Roman"/>
                <w:sz w:val="24"/>
                <w:szCs w:val="24"/>
              </w:rPr>
              <w:t>0,8</w:t>
            </w:r>
          </w:p>
        </w:tc>
      </w:tr>
      <w:tr w:rsidR="005D6DE7" w:rsidRPr="002C37D3" w:rsidTr="009A2F61">
        <w:trPr>
          <w:jc w:val="center"/>
        </w:trPr>
        <w:tc>
          <w:tcPr>
            <w:tcW w:w="953" w:type="pct"/>
          </w:tcPr>
          <w:p w:rsidR="005D6DE7" w:rsidRPr="002C37D3" w:rsidRDefault="005D6DE7" w:rsidP="005D6DE7">
            <w:pPr>
              <w:pStyle w:val="ConsPlusNormal"/>
              <w:rPr>
                <w:rFonts w:ascii="Times New Roman" w:hAnsi="Times New Roman" w:cs="Times New Roman"/>
                <w:sz w:val="24"/>
                <w:szCs w:val="24"/>
              </w:rPr>
            </w:pPr>
            <w:r w:rsidRPr="002C37D3">
              <w:rPr>
                <w:rFonts w:ascii="Times New Roman" w:hAnsi="Times New Roman" w:cs="Times New Roman"/>
                <w:sz w:val="24"/>
                <w:szCs w:val="24"/>
              </w:rPr>
              <w:t>Лиственницы Сукачева и сибирская</w:t>
            </w:r>
          </w:p>
        </w:tc>
        <w:tc>
          <w:tcPr>
            <w:tcW w:w="443" w:type="pct"/>
          </w:tcPr>
          <w:p w:rsidR="005D6DE7" w:rsidRPr="002C37D3" w:rsidRDefault="005D6DE7" w:rsidP="005D6DE7">
            <w:pPr>
              <w:pStyle w:val="ConsPlusNormal"/>
              <w:jc w:val="center"/>
              <w:rPr>
                <w:rFonts w:ascii="Times New Roman" w:hAnsi="Times New Roman" w:cs="Times New Roman"/>
                <w:sz w:val="24"/>
                <w:szCs w:val="24"/>
              </w:rPr>
            </w:pPr>
            <w:r w:rsidRPr="002C37D3">
              <w:rPr>
                <w:rFonts w:ascii="Times New Roman" w:hAnsi="Times New Roman" w:cs="Times New Roman"/>
                <w:sz w:val="24"/>
                <w:szCs w:val="24"/>
              </w:rPr>
              <w:t>2</w:t>
            </w:r>
          </w:p>
        </w:tc>
        <w:tc>
          <w:tcPr>
            <w:tcW w:w="728" w:type="pct"/>
          </w:tcPr>
          <w:p w:rsidR="005D6DE7" w:rsidRPr="002C37D3" w:rsidRDefault="005D6DE7" w:rsidP="005D6DE7">
            <w:pPr>
              <w:pStyle w:val="ConsPlusNormal"/>
              <w:jc w:val="center"/>
              <w:rPr>
                <w:rFonts w:ascii="Times New Roman" w:hAnsi="Times New Roman" w:cs="Times New Roman"/>
                <w:sz w:val="24"/>
                <w:szCs w:val="24"/>
              </w:rPr>
            </w:pPr>
            <w:r w:rsidRPr="002C37D3">
              <w:rPr>
                <w:rFonts w:ascii="Times New Roman" w:hAnsi="Times New Roman" w:cs="Times New Roman"/>
                <w:sz w:val="24"/>
                <w:szCs w:val="24"/>
              </w:rPr>
              <w:t>2,5</w:t>
            </w:r>
          </w:p>
        </w:tc>
        <w:tc>
          <w:tcPr>
            <w:tcW w:w="510" w:type="pct"/>
          </w:tcPr>
          <w:p w:rsidR="005D6DE7" w:rsidRPr="002C37D3" w:rsidRDefault="005D6DE7" w:rsidP="005D6DE7">
            <w:pPr>
              <w:pStyle w:val="ConsPlusNormal"/>
              <w:jc w:val="center"/>
              <w:rPr>
                <w:rFonts w:ascii="Times New Roman" w:hAnsi="Times New Roman" w:cs="Times New Roman"/>
                <w:sz w:val="24"/>
                <w:szCs w:val="24"/>
              </w:rPr>
            </w:pPr>
            <w:r w:rsidRPr="002C37D3">
              <w:rPr>
                <w:rFonts w:ascii="Times New Roman" w:hAnsi="Times New Roman" w:cs="Times New Roman"/>
                <w:sz w:val="24"/>
                <w:szCs w:val="24"/>
              </w:rPr>
              <w:t>15</w:t>
            </w:r>
          </w:p>
        </w:tc>
        <w:tc>
          <w:tcPr>
            <w:tcW w:w="852" w:type="pct"/>
          </w:tcPr>
          <w:p w:rsidR="005D6DE7" w:rsidRPr="002C37D3" w:rsidRDefault="005D6DE7" w:rsidP="005D6DE7">
            <w:pPr>
              <w:pStyle w:val="ConsPlusNormal"/>
              <w:rPr>
                <w:rFonts w:ascii="Times New Roman" w:hAnsi="Times New Roman" w:cs="Times New Roman"/>
                <w:sz w:val="24"/>
                <w:szCs w:val="24"/>
              </w:rPr>
            </w:pPr>
            <w:r w:rsidRPr="002C37D3">
              <w:rPr>
                <w:rFonts w:ascii="Times New Roman" w:hAnsi="Times New Roman" w:cs="Times New Roman"/>
                <w:sz w:val="24"/>
                <w:szCs w:val="24"/>
              </w:rPr>
              <w:t>Брусничная, кисличная</w:t>
            </w:r>
          </w:p>
        </w:tc>
        <w:tc>
          <w:tcPr>
            <w:tcW w:w="526" w:type="pct"/>
          </w:tcPr>
          <w:p w:rsidR="005D6DE7" w:rsidRPr="002C37D3" w:rsidRDefault="005D6DE7" w:rsidP="005D6DE7">
            <w:pPr>
              <w:pStyle w:val="ConsPlusNormal"/>
              <w:jc w:val="center"/>
              <w:rPr>
                <w:rFonts w:ascii="Times New Roman" w:hAnsi="Times New Roman" w:cs="Times New Roman"/>
                <w:sz w:val="24"/>
                <w:szCs w:val="24"/>
              </w:rPr>
            </w:pPr>
            <w:r w:rsidRPr="002C37D3">
              <w:rPr>
                <w:rFonts w:ascii="Times New Roman" w:hAnsi="Times New Roman" w:cs="Times New Roman"/>
                <w:sz w:val="24"/>
                <w:szCs w:val="24"/>
              </w:rPr>
              <w:t>5</w:t>
            </w:r>
          </w:p>
        </w:tc>
        <w:tc>
          <w:tcPr>
            <w:tcW w:w="547" w:type="pct"/>
          </w:tcPr>
          <w:p w:rsidR="005D6DE7" w:rsidRPr="002C37D3" w:rsidRDefault="005D6DE7" w:rsidP="005D6DE7">
            <w:pPr>
              <w:pStyle w:val="ConsPlusNormal"/>
              <w:jc w:val="center"/>
              <w:rPr>
                <w:rFonts w:ascii="Times New Roman" w:hAnsi="Times New Roman" w:cs="Times New Roman"/>
                <w:sz w:val="24"/>
                <w:szCs w:val="24"/>
              </w:rPr>
            </w:pPr>
            <w:r w:rsidRPr="002C37D3">
              <w:rPr>
                <w:rFonts w:ascii="Times New Roman" w:hAnsi="Times New Roman" w:cs="Times New Roman"/>
                <w:sz w:val="24"/>
                <w:szCs w:val="24"/>
              </w:rPr>
              <w:t>1,7</w:t>
            </w:r>
          </w:p>
        </w:tc>
        <w:tc>
          <w:tcPr>
            <w:tcW w:w="441" w:type="pct"/>
          </w:tcPr>
          <w:p w:rsidR="005D6DE7" w:rsidRPr="002C37D3" w:rsidRDefault="005D6DE7" w:rsidP="005D6DE7">
            <w:pPr>
              <w:pStyle w:val="ConsPlusNormal"/>
              <w:jc w:val="center"/>
              <w:rPr>
                <w:rFonts w:ascii="Times New Roman" w:hAnsi="Times New Roman" w:cs="Times New Roman"/>
                <w:sz w:val="24"/>
                <w:szCs w:val="24"/>
              </w:rPr>
            </w:pPr>
            <w:r w:rsidRPr="002C37D3">
              <w:rPr>
                <w:rFonts w:ascii="Times New Roman" w:hAnsi="Times New Roman" w:cs="Times New Roman"/>
                <w:sz w:val="24"/>
                <w:szCs w:val="24"/>
              </w:rPr>
              <w:t>1,0</w:t>
            </w:r>
          </w:p>
        </w:tc>
      </w:tr>
    </w:tbl>
    <w:p w:rsidR="005D6DE7" w:rsidRDefault="005D6DE7" w:rsidP="005D6DE7">
      <w:pPr>
        <w:rPr>
          <w:rFonts w:ascii="Times New Roman" w:hAnsi="Times New Roman"/>
          <w:sz w:val="24"/>
          <w:szCs w:val="24"/>
        </w:rPr>
      </w:pPr>
    </w:p>
    <w:p w:rsidR="009A2F61" w:rsidRDefault="009A2F61">
      <w:pPr>
        <w:spacing w:after="0" w:line="240" w:lineRule="auto"/>
        <w:rPr>
          <w:rFonts w:ascii="Times New Roman" w:hAnsi="Times New Roman"/>
          <w:sz w:val="24"/>
          <w:szCs w:val="18"/>
        </w:rPr>
      </w:pPr>
      <w:bookmarkStart w:id="488" w:name="_Toc519958582"/>
      <w:r>
        <w:rPr>
          <w:b/>
          <w:i/>
        </w:rPr>
        <w:br w:type="page"/>
      </w:r>
    </w:p>
    <w:bookmarkEnd w:id="488"/>
    <w:p w:rsidR="005D6DE7" w:rsidRPr="009A2F61" w:rsidRDefault="00945ED5" w:rsidP="0063291A">
      <w:pPr>
        <w:pStyle w:val="0"/>
      </w:pPr>
      <w:r>
        <w:t xml:space="preserve"> </w:t>
      </w:r>
      <w:bookmarkStart w:id="489" w:name="_Toc521759049"/>
      <w:bookmarkEnd w:id="489"/>
    </w:p>
    <w:p w:rsidR="0090662F" w:rsidRPr="002C37D3" w:rsidRDefault="0090662F" w:rsidP="0090662F">
      <w:pPr>
        <w:pStyle w:val="ConsPlusNormal"/>
        <w:jc w:val="right"/>
        <w:rPr>
          <w:rFonts w:ascii="Times New Roman" w:hAnsi="Times New Roman" w:cs="Times New Roman"/>
          <w:bCs/>
          <w:sz w:val="24"/>
          <w:szCs w:val="24"/>
        </w:rPr>
      </w:pPr>
      <w:r w:rsidRPr="002C37D3">
        <w:rPr>
          <w:rFonts w:ascii="Times New Roman" w:hAnsi="Times New Roman" w:cs="Times New Roman"/>
          <w:sz w:val="24"/>
          <w:szCs w:val="24"/>
        </w:rPr>
        <w:t>К лесохозяйственному регламенту</w:t>
      </w:r>
    </w:p>
    <w:p w:rsidR="0090662F" w:rsidRPr="002C37D3" w:rsidRDefault="0090662F" w:rsidP="0090662F">
      <w:pPr>
        <w:pStyle w:val="ConsPlusNormal"/>
        <w:jc w:val="right"/>
        <w:rPr>
          <w:rFonts w:ascii="Times New Roman" w:hAnsi="Times New Roman" w:cs="Times New Roman"/>
          <w:sz w:val="24"/>
          <w:szCs w:val="24"/>
        </w:rPr>
      </w:pPr>
      <w:r w:rsidRPr="002C37D3">
        <w:rPr>
          <w:rFonts w:ascii="Times New Roman" w:hAnsi="Times New Roman" w:cs="Times New Roman"/>
          <w:sz w:val="24"/>
          <w:szCs w:val="24"/>
        </w:rPr>
        <w:t>Кирово-Чепецкого лесничества</w:t>
      </w:r>
    </w:p>
    <w:p w:rsidR="0090662F" w:rsidRPr="002C37D3" w:rsidRDefault="0090662F" w:rsidP="0090662F">
      <w:pPr>
        <w:pStyle w:val="ConsPlusNormal"/>
        <w:jc w:val="right"/>
        <w:rPr>
          <w:rFonts w:ascii="Times New Roman" w:hAnsi="Times New Roman" w:cs="Times New Roman"/>
          <w:bCs/>
          <w:sz w:val="24"/>
          <w:szCs w:val="24"/>
        </w:rPr>
      </w:pPr>
      <w:r w:rsidRPr="002C37D3">
        <w:rPr>
          <w:rFonts w:ascii="Times New Roman" w:hAnsi="Times New Roman" w:cs="Times New Roman"/>
          <w:sz w:val="24"/>
          <w:szCs w:val="24"/>
        </w:rPr>
        <w:t>Кировской области</w:t>
      </w:r>
    </w:p>
    <w:p w:rsidR="0090662F" w:rsidRPr="002C37D3" w:rsidRDefault="0090662F" w:rsidP="00097CC1">
      <w:pPr>
        <w:spacing w:after="0" w:line="240" w:lineRule="auto"/>
        <w:jc w:val="right"/>
        <w:rPr>
          <w:rFonts w:ascii="Times New Roman" w:hAnsi="Times New Roman"/>
          <w:sz w:val="24"/>
          <w:szCs w:val="24"/>
        </w:rPr>
      </w:pPr>
    </w:p>
    <w:p w:rsidR="00AE73C9" w:rsidRPr="002C37D3" w:rsidRDefault="00AE73C9" w:rsidP="00AE73C9">
      <w:pPr>
        <w:spacing w:after="0" w:line="240" w:lineRule="auto"/>
        <w:jc w:val="right"/>
        <w:rPr>
          <w:rFonts w:ascii="Times New Roman" w:hAnsi="Times New Roman"/>
          <w:sz w:val="24"/>
          <w:szCs w:val="24"/>
        </w:rPr>
      </w:pPr>
      <w:bookmarkStart w:id="490" w:name="P5608"/>
      <w:bookmarkEnd w:id="490"/>
      <w:r w:rsidRPr="002C37D3">
        <w:rPr>
          <w:rFonts w:ascii="Times New Roman" w:hAnsi="Times New Roman"/>
          <w:sz w:val="24"/>
          <w:szCs w:val="24"/>
        </w:rPr>
        <w:t>Таблица 10.1</w:t>
      </w:r>
    </w:p>
    <w:p w:rsidR="005D6DE7" w:rsidRPr="002C37D3" w:rsidRDefault="005D6DE7" w:rsidP="00097CC1">
      <w:pPr>
        <w:spacing w:after="0" w:line="240" w:lineRule="auto"/>
        <w:jc w:val="center"/>
        <w:rPr>
          <w:rFonts w:ascii="Times New Roman" w:hAnsi="Times New Roman"/>
          <w:sz w:val="24"/>
          <w:szCs w:val="24"/>
        </w:rPr>
      </w:pPr>
      <w:r w:rsidRPr="002C37D3">
        <w:rPr>
          <w:rFonts w:ascii="Times New Roman" w:hAnsi="Times New Roman"/>
          <w:sz w:val="24"/>
          <w:szCs w:val="24"/>
        </w:rPr>
        <w:t>Критерии и требования к молоднякам, площади которых</w:t>
      </w:r>
    </w:p>
    <w:p w:rsidR="005D6DE7" w:rsidRPr="002C37D3" w:rsidRDefault="005D6DE7" w:rsidP="00097CC1">
      <w:pPr>
        <w:spacing w:after="0" w:line="240" w:lineRule="auto"/>
        <w:jc w:val="center"/>
        <w:rPr>
          <w:rFonts w:ascii="Times New Roman" w:hAnsi="Times New Roman"/>
          <w:sz w:val="24"/>
          <w:szCs w:val="24"/>
        </w:rPr>
      </w:pPr>
      <w:r w:rsidRPr="002C37D3">
        <w:rPr>
          <w:rFonts w:ascii="Times New Roman" w:hAnsi="Times New Roman"/>
          <w:sz w:val="24"/>
          <w:szCs w:val="24"/>
        </w:rPr>
        <w:t>подлежат отнесению к землям, занятым лесными насаждениями</w:t>
      </w:r>
    </w:p>
    <w:p w:rsidR="005D6DE7" w:rsidRPr="002C37D3" w:rsidRDefault="005D6DE7" w:rsidP="005D6DE7">
      <w:pPr>
        <w:pStyle w:val="ConsPlusNormal"/>
        <w:jc w:val="both"/>
        <w:rPr>
          <w:rFonts w:ascii="Times New Roman" w:hAnsi="Times New Roman" w:cs="Times New Roman"/>
          <w:sz w:val="24"/>
          <w:szCs w:val="24"/>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2" w:type="dxa"/>
          <w:left w:w="62" w:type="dxa"/>
          <w:bottom w:w="102" w:type="dxa"/>
          <w:right w:w="62" w:type="dxa"/>
        </w:tblCellMar>
        <w:tblLook w:val="04A0" w:firstRow="1" w:lastRow="0" w:firstColumn="1" w:lastColumn="0" w:noHBand="0" w:noVBand="1"/>
      </w:tblPr>
      <w:tblGrid>
        <w:gridCol w:w="4140"/>
        <w:gridCol w:w="2630"/>
        <w:gridCol w:w="1508"/>
        <w:gridCol w:w="2051"/>
      </w:tblGrid>
      <w:tr w:rsidR="005D6DE7" w:rsidRPr="002C37D3" w:rsidTr="009A2F61">
        <w:trPr>
          <w:jc w:val="center"/>
        </w:trPr>
        <w:tc>
          <w:tcPr>
            <w:tcW w:w="2004" w:type="pct"/>
            <w:vMerge w:val="restart"/>
          </w:tcPr>
          <w:p w:rsidR="005D6DE7" w:rsidRPr="002C37D3" w:rsidRDefault="005D6DE7" w:rsidP="005D6DE7">
            <w:pPr>
              <w:pStyle w:val="ConsPlusNormal"/>
              <w:jc w:val="center"/>
              <w:rPr>
                <w:rFonts w:ascii="Times New Roman" w:hAnsi="Times New Roman" w:cs="Times New Roman"/>
                <w:sz w:val="24"/>
                <w:szCs w:val="24"/>
              </w:rPr>
            </w:pPr>
            <w:r w:rsidRPr="002C37D3">
              <w:rPr>
                <w:rFonts w:ascii="Times New Roman" w:hAnsi="Times New Roman" w:cs="Times New Roman"/>
                <w:sz w:val="24"/>
                <w:szCs w:val="24"/>
              </w:rPr>
              <w:t>Древесные породы</w:t>
            </w:r>
          </w:p>
        </w:tc>
        <w:tc>
          <w:tcPr>
            <w:tcW w:w="2996" w:type="pct"/>
            <w:gridSpan w:val="3"/>
          </w:tcPr>
          <w:p w:rsidR="005D6DE7" w:rsidRPr="002C37D3" w:rsidRDefault="005D6DE7" w:rsidP="005D6DE7">
            <w:pPr>
              <w:pStyle w:val="ConsPlusNormal"/>
              <w:jc w:val="center"/>
              <w:rPr>
                <w:rFonts w:ascii="Times New Roman" w:hAnsi="Times New Roman" w:cs="Times New Roman"/>
                <w:sz w:val="24"/>
                <w:szCs w:val="24"/>
              </w:rPr>
            </w:pPr>
            <w:r w:rsidRPr="002C37D3">
              <w:rPr>
                <w:rFonts w:ascii="Times New Roman" w:hAnsi="Times New Roman" w:cs="Times New Roman"/>
                <w:sz w:val="24"/>
                <w:szCs w:val="24"/>
              </w:rPr>
              <w:t>Требования к молоднякам, площади которых подлежат отнесению к землям, занятым лесными насаждениями</w:t>
            </w:r>
          </w:p>
        </w:tc>
      </w:tr>
      <w:tr w:rsidR="005D6DE7" w:rsidRPr="002C37D3" w:rsidTr="009A2F61">
        <w:trPr>
          <w:jc w:val="center"/>
        </w:trPr>
        <w:tc>
          <w:tcPr>
            <w:tcW w:w="2004" w:type="pct"/>
            <w:vMerge/>
          </w:tcPr>
          <w:p w:rsidR="005D6DE7" w:rsidRPr="002C37D3" w:rsidRDefault="005D6DE7" w:rsidP="005D6DE7">
            <w:pPr>
              <w:rPr>
                <w:rFonts w:ascii="Times New Roman" w:hAnsi="Times New Roman"/>
                <w:sz w:val="24"/>
                <w:szCs w:val="24"/>
              </w:rPr>
            </w:pPr>
          </w:p>
        </w:tc>
        <w:tc>
          <w:tcPr>
            <w:tcW w:w="1273" w:type="pct"/>
          </w:tcPr>
          <w:p w:rsidR="005D6DE7" w:rsidRPr="002C37D3" w:rsidRDefault="005D6DE7" w:rsidP="005D6DE7">
            <w:pPr>
              <w:pStyle w:val="ConsPlusNormal"/>
              <w:jc w:val="center"/>
              <w:rPr>
                <w:rFonts w:ascii="Times New Roman" w:hAnsi="Times New Roman" w:cs="Times New Roman"/>
                <w:sz w:val="24"/>
                <w:szCs w:val="24"/>
              </w:rPr>
            </w:pPr>
            <w:r w:rsidRPr="002C37D3">
              <w:rPr>
                <w:rFonts w:ascii="Times New Roman" w:hAnsi="Times New Roman" w:cs="Times New Roman"/>
                <w:sz w:val="24"/>
                <w:szCs w:val="24"/>
              </w:rPr>
              <w:t>группа типов леса или типов лесорастительных условий</w:t>
            </w:r>
          </w:p>
        </w:tc>
        <w:tc>
          <w:tcPr>
            <w:tcW w:w="730" w:type="pct"/>
          </w:tcPr>
          <w:p w:rsidR="005D6DE7" w:rsidRPr="002C37D3" w:rsidRDefault="005D6DE7" w:rsidP="005D6DE7">
            <w:pPr>
              <w:pStyle w:val="ConsPlusNormal"/>
              <w:jc w:val="center"/>
              <w:rPr>
                <w:rFonts w:ascii="Times New Roman" w:hAnsi="Times New Roman" w:cs="Times New Roman"/>
                <w:sz w:val="24"/>
                <w:szCs w:val="24"/>
              </w:rPr>
            </w:pPr>
            <w:r w:rsidRPr="002C37D3">
              <w:rPr>
                <w:rFonts w:ascii="Times New Roman" w:hAnsi="Times New Roman" w:cs="Times New Roman"/>
                <w:sz w:val="24"/>
                <w:szCs w:val="24"/>
              </w:rPr>
              <w:t>количество деревьев главных пород не менее, тыс. шт. на 1 га</w:t>
            </w:r>
          </w:p>
        </w:tc>
        <w:tc>
          <w:tcPr>
            <w:tcW w:w="993" w:type="pct"/>
          </w:tcPr>
          <w:p w:rsidR="005D6DE7" w:rsidRPr="002C37D3" w:rsidRDefault="005D6DE7" w:rsidP="005D6DE7">
            <w:pPr>
              <w:pStyle w:val="ConsPlusNormal"/>
              <w:jc w:val="center"/>
              <w:rPr>
                <w:rFonts w:ascii="Times New Roman" w:hAnsi="Times New Roman" w:cs="Times New Roman"/>
                <w:sz w:val="24"/>
                <w:szCs w:val="24"/>
              </w:rPr>
            </w:pPr>
            <w:r w:rsidRPr="002C37D3">
              <w:rPr>
                <w:rFonts w:ascii="Times New Roman" w:hAnsi="Times New Roman" w:cs="Times New Roman"/>
                <w:sz w:val="24"/>
                <w:szCs w:val="24"/>
              </w:rPr>
              <w:t>средняя высота деревьев главных пород не менее, м</w:t>
            </w:r>
          </w:p>
        </w:tc>
      </w:tr>
      <w:tr w:rsidR="005D6DE7" w:rsidRPr="002C37D3" w:rsidTr="009A2F61">
        <w:trPr>
          <w:jc w:val="center"/>
        </w:trPr>
        <w:tc>
          <w:tcPr>
            <w:tcW w:w="2004" w:type="pct"/>
          </w:tcPr>
          <w:p w:rsidR="005D6DE7" w:rsidRPr="002C37D3" w:rsidRDefault="005D6DE7" w:rsidP="005D6DE7">
            <w:pPr>
              <w:pStyle w:val="ConsPlusNormal"/>
              <w:jc w:val="both"/>
              <w:rPr>
                <w:rFonts w:ascii="Times New Roman" w:hAnsi="Times New Roman" w:cs="Times New Roman"/>
                <w:sz w:val="24"/>
                <w:szCs w:val="24"/>
              </w:rPr>
            </w:pPr>
            <w:r w:rsidRPr="002C37D3">
              <w:rPr>
                <w:rFonts w:ascii="Times New Roman" w:hAnsi="Times New Roman" w:cs="Times New Roman"/>
                <w:sz w:val="24"/>
                <w:szCs w:val="24"/>
              </w:rPr>
              <w:t>Ель европейская, сибирская, аянская</w:t>
            </w:r>
          </w:p>
        </w:tc>
        <w:tc>
          <w:tcPr>
            <w:tcW w:w="1273" w:type="pct"/>
            <w:vAlign w:val="center"/>
          </w:tcPr>
          <w:p w:rsidR="005D6DE7" w:rsidRPr="002C37D3" w:rsidRDefault="005D6DE7" w:rsidP="005D6DE7">
            <w:pPr>
              <w:pStyle w:val="ConsPlusNormal"/>
              <w:jc w:val="center"/>
              <w:rPr>
                <w:rFonts w:ascii="Times New Roman" w:hAnsi="Times New Roman" w:cs="Times New Roman"/>
                <w:sz w:val="24"/>
                <w:szCs w:val="24"/>
              </w:rPr>
            </w:pPr>
            <w:r w:rsidRPr="002C37D3">
              <w:rPr>
                <w:rFonts w:ascii="Times New Roman" w:hAnsi="Times New Roman" w:cs="Times New Roman"/>
                <w:sz w:val="24"/>
                <w:szCs w:val="24"/>
              </w:rPr>
              <w:t>для всех условий</w:t>
            </w:r>
          </w:p>
        </w:tc>
        <w:tc>
          <w:tcPr>
            <w:tcW w:w="730" w:type="pct"/>
            <w:vAlign w:val="center"/>
          </w:tcPr>
          <w:p w:rsidR="005D6DE7" w:rsidRPr="002C37D3" w:rsidRDefault="005D6DE7" w:rsidP="005D6DE7">
            <w:pPr>
              <w:pStyle w:val="ConsPlusNormal"/>
              <w:jc w:val="center"/>
              <w:rPr>
                <w:rFonts w:ascii="Times New Roman" w:hAnsi="Times New Roman" w:cs="Times New Roman"/>
                <w:sz w:val="24"/>
                <w:szCs w:val="24"/>
              </w:rPr>
            </w:pPr>
            <w:r w:rsidRPr="002C37D3">
              <w:rPr>
                <w:rFonts w:ascii="Times New Roman" w:hAnsi="Times New Roman" w:cs="Times New Roman"/>
                <w:sz w:val="24"/>
                <w:szCs w:val="24"/>
              </w:rPr>
              <w:t>1,5</w:t>
            </w:r>
          </w:p>
        </w:tc>
        <w:tc>
          <w:tcPr>
            <w:tcW w:w="993" w:type="pct"/>
            <w:vAlign w:val="center"/>
          </w:tcPr>
          <w:p w:rsidR="005D6DE7" w:rsidRPr="002C37D3" w:rsidRDefault="005D6DE7" w:rsidP="005D6DE7">
            <w:pPr>
              <w:pStyle w:val="ConsPlusNormal"/>
              <w:jc w:val="center"/>
              <w:rPr>
                <w:rFonts w:ascii="Times New Roman" w:hAnsi="Times New Roman" w:cs="Times New Roman"/>
                <w:sz w:val="24"/>
                <w:szCs w:val="24"/>
              </w:rPr>
            </w:pPr>
            <w:r w:rsidRPr="002C37D3">
              <w:rPr>
                <w:rFonts w:ascii="Times New Roman" w:hAnsi="Times New Roman" w:cs="Times New Roman"/>
                <w:sz w:val="24"/>
                <w:szCs w:val="24"/>
              </w:rPr>
              <w:t>0,7</w:t>
            </w:r>
          </w:p>
        </w:tc>
      </w:tr>
      <w:tr w:rsidR="005D6DE7" w:rsidRPr="002C37D3" w:rsidTr="009A2F61">
        <w:trPr>
          <w:jc w:val="center"/>
        </w:trPr>
        <w:tc>
          <w:tcPr>
            <w:tcW w:w="2004" w:type="pct"/>
          </w:tcPr>
          <w:p w:rsidR="005D6DE7" w:rsidRPr="002C37D3" w:rsidRDefault="005D6DE7" w:rsidP="005D6DE7">
            <w:pPr>
              <w:pStyle w:val="ConsPlusNormal"/>
              <w:jc w:val="both"/>
              <w:rPr>
                <w:rFonts w:ascii="Times New Roman" w:hAnsi="Times New Roman" w:cs="Times New Roman"/>
                <w:sz w:val="24"/>
                <w:szCs w:val="24"/>
              </w:rPr>
            </w:pPr>
            <w:r w:rsidRPr="002C37D3">
              <w:rPr>
                <w:rFonts w:ascii="Times New Roman" w:hAnsi="Times New Roman" w:cs="Times New Roman"/>
                <w:sz w:val="24"/>
                <w:szCs w:val="24"/>
              </w:rPr>
              <w:t>Лиственницы (сибирская, Каяндера, Гмелина, даурская, амурская)</w:t>
            </w:r>
          </w:p>
        </w:tc>
        <w:tc>
          <w:tcPr>
            <w:tcW w:w="1273" w:type="pct"/>
            <w:vAlign w:val="center"/>
          </w:tcPr>
          <w:p w:rsidR="005D6DE7" w:rsidRPr="002C37D3" w:rsidRDefault="005D6DE7" w:rsidP="005D6DE7">
            <w:pPr>
              <w:pStyle w:val="ConsPlusNormal"/>
              <w:jc w:val="center"/>
              <w:rPr>
                <w:rFonts w:ascii="Times New Roman" w:hAnsi="Times New Roman" w:cs="Times New Roman"/>
                <w:sz w:val="24"/>
                <w:szCs w:val="24"/>
              </w:rPr>
            </w:pPr>
            <w:r w:rsidRPr="002C37D3">
              <w:rPr>
                <w:rFonts w:ascii="Times New Roman" w:hAnsi="Times New Roman" w:cs="Times New Roman"/>
                <w:sz w:val="24"/>
                <w:szCs w:val="24"/>
              </w:rPr>
              <w:t>для всех условий</w:t>
            </w:r>
          </w:p>
        </w:tc>
        <w:tc>
          <w:tcPr>
            <w:tcW w:w="730" w:type="pct"/>
            <w:vAlign w:val="center"/>
          </w:tcPr>
          <w:p w:rsidR="005D6DE7" w:rsidRPr="002C37D3" w:rsidRDefault="005D6DE7" w:rsidP="005D6DE7">
            <w:pPr>
              <w:pStyle w:val="ConsPlusNormal"/>
              <w:jc w:val="center"/>
              <w:rPr>
                <w:rFonts w:ascii="Times New Roman" w:hAnsi="Times New Roman" w:cs="Times New Roman"/>
                <w:sz w:val="24"/>
                <w:szCs w:val="24"/>
              </w:rPr>
            </w:pPr>
            <w:r w:rsidRPr="002C37D3">
              <w:rPr>
                <w:rFonts w:ascii="Times New Roman" w:hAnsi="Times New Roman" w:cs="Times New Roman"/>
                <w:sz w:val="24"/>
                <w:szCs w:val="24"/>
              </w:rPr>
              <w:t>1,5</w:t>
            </w:r>
          </w:p>
        </w:tc>
        <w:tc>
          <w:tcPr>
            <w:tcW w:w="993" w:type="pct"/>
            <w:vAlign w:val="center"/>
          </w:tcPr>
          <w:p w:rsidR="005D6DE7" w:rsidRPr="002C37D3" w:rsidRDefault="005D6DE7" w:rsidP="005D6DE7">
            <w:pPr>
              <w:pStyle w:val="ConsPlusNormal"/>
              <w:jc w:val="center"/>
              <w:rPr>
                <w:rFonts w:ascii="Times New Roman" w:hAnsi="Times New Roman" w:cs="Times New Roman"/>
                <w:sz w:val="24"/>
                <w:szCs w:val="24"/>
              </w:rPr>
            </w:pPr>
            <w:r w:rsidRPr="002C37D3">
              <w:rPr>
                <w:rFonts w:ascii="Times New Roman" w:hAnsi="Times New Roman" w:cs="Times New Roman"/>
                <w:sz w:val="24"/>
                <w:szCs w:val="24"/>
              </w:rPr>
              <w:t>1,1</w:t>
            </w:r>
          </w:p>
        </w:tc>
      </w:tr>
      <w:tr w:rsidR="005D6DE7" w:rsidRPr="002C37D3" w:rsidTr="009A2F61">
        <w:trPr>
          <w:jc w:val="center"/>
        </w:trPr>
        <w:tc>
          <w:tcPr>
            <w:tcW w:w="2004" w:type="pct"/>
          </w:tcPr>
          <w:p w:rsidR="005D6DE7" w:rsidRPr="002C37D3" w:rsidRDefault="005D6DE7" w:rsidP="005D6DE7">
            <w:pPr>
              <w:pStyle w:val="ConsPlusNormal"/>
              <w:jc w:val="both"/>
              <w:rPr>
                <w:rFonts w:ascii="Times New Roman" w:hAnsi="Times New Roman" w:cs="Times New Roman"/>
                <w:sz w:val="24"/>
                <w:szCs w:val="24"/>
              </w:rPr>
            </w:pPr>
            <w:r w:rsidRPr="002C37D3">
              <w:rPr>
                <w:rFonts w:ascii="Times New Roman" w:hAnsi="Times New Roman" w:cs="Times New Roman"/>
                <w:sz w:val="24"/>
                <w:szCs w:val="24"/>
              </w:rPr>
              <w:t>Сосна обыкновенная</w:t>
            </w:r>
          </w:p>
        </w:tc>
        <w:tc>
          <w:tcPr>
            <w:tcW w:w="1273" w:type="pct"/>
            <w:vAlign w:val="center"/>
          </w:tcPr>
          <w:p w:rsidR="005D6DE7" w:rsidRPr="002C37D3" w:rsidRDefault="005D6DE7" w:rsidP="005D6DE7">
            <w:pPr>
              <w:pStyle w:val="ConsPlusNormal"/>
              <w:jc w:val="center"/>
              <w:rPr>
                <w:rFonts w:ascii="Times New Roman" w:hAnsi="Times New Roman" w:cs="Times New Roman"/>
                <w:sz w:val="24"/>
                <w:szCs w:val="24"/>
              </w:rPr>
            </w:pPr>
            <w:r w:rsidRPr="002C37D3">
              <w:rPr>
                <w:rFonts w:ascii="Times New Roman" w:hAnsi="Times New Roman" w:cs="Times New Roman"/>
                <w:sz w:val="24"/>
                <w:szCs w:val="24"/>
              </w:rPr>
              <w:t>для всех условий</w:t>
            </w:r>
          </w:p>
        </w:tc>
        <w:tc>
          <w:tcPr>
            <w:tcW w:w="730" w:type="pct"/>
            <w:vAlign w:val="center"/>
          </w:tcPr>
          <w:p w:rsidR="005D6DE7" w:rsidRPr="002C37D3" w:rsidRDefault="005D6DE7" w:rsidP="005D6DE7">
            <w:pPr>
              <w:pStyle w:val="ConsPlusNormal"/>
              <w:jc w:val="center"/>
              <w:rPr>
                <w:rFonts w:ascii="Times New Roman" w:hAnsi="Times New Roman" w:cs="Times New Roman"/>
                <w:sz w:val="24"/>
                <w:szCs w:val="24"/>
              </w:rPr>
            </w:pPr>
            <w:r w:rsidRPr="002C37D3">
              <w:rPr>
                <w:rFonts w:ascii="Times New Roman" w:hAnsi="Times New Roman" w:cs="Times New Roman"/>
                <w:sz w:val="24"/>
                <w:szCs w:val="24"/>
              </w:rPr>
              <w:t>1,5</w:t>
            </w:r>
          </w:p>
        </w:tc>
        <w:tc>
          <w:tcPr>
            <w:tcW w:w="993" w:type="pct"/>
            <w:vAlign w:val="center"/>
          </w:tcPr>
          <w:p w:rsidR="005D6DE7" w:rsidRPr="002C37D3" w:rsidRDefault="005D6DE7" w:rsidP="005D6DE7">
            <w:pPr>
              <w:pStyle w:val="ConsPlusNormal"/>
              <w:jc w:val="center"/>
              <w:rPr>
                <w:rFonts w:ascii="Times New Roman" w:hAnsi="Times New Roman" w:cs="Times New Roman"/>
                <w:sz w:val="24"/>
                <w:szCs w:val="24"/>
              </w:rPr>
            </w:pPr>
            <w:r w:rsidRPr="002C37D3">
              <w:rPr>
                <w:rFonts w:ascii="Times New Roman" w:hAnsi="Times New Roman" w:cs="Times New Roman"/>
                <w:sz w:val="24"/>
                <w:szCs w:val="24"/>
              </w:rPr>
              <w:t>1,0</w:t>
            </w:r>
          </w:p>
        </w:tc>
      </w:tr>
      <w:tr w:rsidR="005D6DE7" w:rsidRPr="002C37D3" w:rsidTr="009A2F61">
        <w:trPr>
          <w:jc w:val="center"/>
        </w:trPr>
        <w:tc>
          <w:tcPr>
            <w:tcW w:w="2004" w:type="pct"/>
          </w:tcPr>
          <w:p w:rsidR="005D6DE7" w:rsidRPr="002C37D3" w:rsidRDefault="005D6DE7" w:rsidP="005D6DE7">
            <w:pPr>
              <w:pStyle w:val="ConsPlusNormal"/>
              <w:jc w:val="both"/>
              <w:rPr>
                <w:rFonts w:ascii="Times New Roman" w:hAnsi="Times New Roman" w:cs="Times New Roman"/>
                <w:sz w:val="24"/>
                <w:szCs w:val="24"/>
              </w:rPr>
            </w:pPr>
            <w:r w:rsidRPr="002C37D3">
              <w:rPr>
                <w:rFonts w:ascii="Times New Roman" w:hAnsi="Times New Roman" w:cs="Times New Roman"/>
                <w:sz w:val="24"/>
                <w:szCs w:val="24"/>
              </w:rPr>
              <w:t>Береза Эрмана (каменная, шерстистая)</w:t>
            </w:r>
          </w:p>
        </w:tc>
        <w:tc>
          <w:tcPr>
            <w:tcW w:w="1273" w:type="pct"/>
            <w:vAlign w:val="center"/>
          </w:tcPr>
          <w:p w:rsidR="005D6DE7" w:rsidRPr="002C37D3" w:rsidRDefault="005D6DE7" w:rsidP="005D6DE7">
            <w:pPr>
              <w:pStyle w:val="ConsPlusNormal"/>
              <w:jc w:val="center"/>
              <w:rPr>
                <w:rFonts w:ascii="Times New Roman" w:hAnsi="Times New Roman" w:cs="Times New Roman"/>
                <w:sz w:val="24"/>
                <w:szCs w:val="24"/>
              </w:rPr>
            </w:pPr>
            <w:r w:rsidRPr="002C37D3">
              <w:rPr>
                <w:rFonts w:ascii="Times New Roman" w:hAnsi="Times New Roman" w:cs="Times New Roman"/>
                <w:sz w:val="24"/>
                <w:szCs w:val="24"/>
              </w:rPr>
              <w:t>для всех условий</w:t>
            </w:r>
          </w:p>
        </w:tc>
        <w:tc>
          <w:tcPr>
            <w:tcW w:w="730" w:type="pct"/>
            <w:vAlign w:val="center"/>
          </w:tcPr>
          <w:p w:rsidR="005D6DE7" w:rsidRPr="002C37D3" w:rsidRDefault="005D6DE7" w:rsidP="005D6DE7">
            <w:pPr>
              <w:pStyle w:val="ConsPlusNormal"/>
              <w:jc w:val="center"/>
              <w:rPr>
                <w:rFonts w:ascii="Times New Roman" w:hAnsi="Times New Roman" w:cs="Times New Roman"/>
                <w:sz w:val="24"/>
                <w:szCs w:val="24"/>
              </w:rPr>
            </w:pPr>
            <w:r w:rsidRPr="002C37D3">
              <w:rPr>
                <w:rFonts w:ascii="Times New Roman" w:hAnsi="Times New Roman" w:cs="Times New Roman"/>
                <w:sz w:val="24"/>
                <w:szCs w:val="24"/>
              </w:rPr>
              <w:t>1,8</w:t>
            </w:r>
          </w:p>
        </w:tc>
        <w:tc>
          <w:tcPr>
            <w:tcW w:w="993" w:type="pct"/>
            <w:vAlign w:val="center"/>
          </w:tcPr>
          <w:p w:rsidR="005D6DE7" w:rsidRPr="002C37D3" w:rsidRDefault="005D6DE7" w:rsidP="005D6DE7">
            <w:pPr>
              <w:pStyle w:val="ConsPlusNormal"/>
              <w:jc w:val="center"/>
              <w:rPr>
                <w:rFonts w:ascii="Times New Roman" w:hAnsi="Times New Roman" w:cs="Times New Roman"/>
                <w:sz w:val="24"/>
                <w:szCs w:val="24"/>
              </w:rPr>
            </w:pPr>
            <w:r w:rsidRPr="002C37D3">
              <w:rPr>
                <w:rFonts w:ascii="Times New Roman" w:hAnsi="Times New Roman" w:cs="Times New Roman"/>
                <w:sz w:val="24"/>
                <w:szCs w:val="24"/>
              </w:rPr>
              <w:t>1,1</w:t>
            </w:r>
          </w:p>
        </w:tc>
      </w:tr>
      <w:tr w:rsidR="005D6DE7" w:rsidRPr="002C37D3" w:rsidTr="009A2F61">
        <w:trPr>
          <w:jc w:val="center"/>
        </w:trPr>
        <w:tc>
          <w:tcPr>
            <w:tcW w:w="2004" w:type="pct"/>
          </w:tcPr>
          <w:p w:rsidR="005D6DE7" w:rsidRPr="002C37D3" w:rsidRDefault="005D6DE7" w:rsidP="005D6DE7">
            <w:pPr>
              <w:pStyle w:val="ConsPlusNormal"/>
              <w:jc w:val="both"/>
              <w:rPr>
                <w:rFonts w:ascii="Times New Roman" w:hAnsi="Times New Roman" w:cs="Times New Roman"/>
                <w:sz w:val="24"/>
                <w:szCs w:val="24"/>
              </w:rPr>
            </w:pPr>
            <w:r w:rsidRPr="002C37D3">
              <w:rPr>
                <w:rFonts w:ascii="Times New Roman" w:hAnsi="Times New Roman" w:cs="Times New Roman"/>
                <w:sz w:val="24"/>
                <w:szCs w:val="24"/>
              </w:rPr>
              <w:t>Береза, осина, тополь, чозения, ольха, ива</w:t>
            </w:r>
          </w:p>
        </w:tc>
        <w:tc>
          <w:tcPr>
            <w:tcW w:w="1273" w:type="pct"/>
            <w:vAlign w:val="center"/>
          </w:tcPr>
          <w:p w:rsidR="005D6DE7" w:rsidRPr="002C37D3" w:rsidRDefault="005D6DE7" w:rsidP="005D6DE7">
            <w:pPr>
              <w:pStyle w:val="ConsPlusNormal"/>
              <w:jc w:val="center"/>
              <w:rPr>
                <w:rFonts w:ascii="Times New Roman" w:hAnsi="Times New Roman" w:cs="Times New Roman"/>
                <w:sz w:val="24"/>
                <w:szCs w:val="24"/>
              </w:rPr>
            </w:pPr>
            <w:r w:rsidRPr="002C37D3">
              <w:rPr>
                <w:rFonts w:ascii="Times New Roman" w:hAnsi="Times New Roman" w:cs="Times New Roman"/>
                <w:sz w:val="24"/>
                <w:szCs w:val="24"/>
              </w:rPr>
              <w:t>для всех условий</w:t>
            </w:r>
          </w:p>
        </w:tc>
        <w:tc>
          <w:tcPr>
            <w:tcW w:w="730" w:type="pct"/>
            <w:vAlign w:val="center"/>
          </w:tcPr>
          <w:p w:rsidR="005D6DE7" w:rsidRPr="002C37D3" w:rsidRDefault="005D6DE7" w:rsidP="005D6DE7">
            <w:pPr>
              <w:pStyle w:val="ConsPlusNormal"/>
              <w:jc w:val="center"/>
              <w:rPr>
                <w:rFonts w:ascii="Times New Roman" w:hAnsi="Times New Roman" w:cs="Times New Roman"/>
                <w:sz w:val="24"/>
                <w:szCs w:val="24"/>
              </w:rPr>
            </w:pPr>
            <w:r w:rsidRPr="002C37D3">
              <w:rPr>
                <w:rFonts w:ascii="Times New Roman" w:hAnsi="Times New Roman" w:cs="Times New Roman"/>
                <w:sz w:val="24"/>
                <w:szCs w:val="24"/>
              </w:rPr>
              <w:t>2,0</w:t>
            </w:r>
          </w:p>
        </w:tc>
        <w:tc>
          <w:tcPr>
            <w:tcW w:w="993" w:type="pct"/>
            <w:vAlign w:val="center"/>
          </w:tcPr>
          <w:p w:rsidR="005D6DE7" w:rsidRPr="002C37D3" w:rsidRDefault="005D6DE7" w:rsidP="005D6DE7">
            <w:pPr>
              <w:pStyle w:val="ConsPlusNormal"/>
              <w:jc w:val="center"/>
              <w:rPr>
                <w:rFonts w:ascii="Times New Roman" w:hAnsi="Times New Roman" w:cs="Times New Roman"/>
                <w:sz w:val="24"/>
                <w:szCs w:val="24"/>
              </w:rPr>
            </w:pPr>
            <w:r w:rsidRPr="002C37D3">
              <w:rPr>
                <w:rFonts w:ascii="Times New Roman" w:hAnsi="Times New Roman" w:cs="Times New Roman"/>
                <w:sz w:val="24"/>
                <w:szCs w:val="24"/>
              </w:rPr>
              <w:t>1,5</w:t>
            </w:r>
          </w:p>
        </w:tc>
      </w:tr>
      <w:tr w:rsidR="005D6DE7" w:rsidRPr="002C37D3" w:rsidTr="009A2F61">
        <w:trPr>
          <w:jc w:val="center"/>
        </w:trPr>
        <w:tc>
          <w:tcPr>
            <w:tcW w:w="2004" w:type="pct"/>
          </w:tcPr>
          <w:p w:rsidR="005D6DE7" w:rsidRPr="002C37D3" w:rsidRDefault="005D6DE7" w:rsidP="005D6DE7">
            <w:pPr>
              <w:pStyle w:val="ConsPlusNormal"/>
              <w:jc w:val="both"/>
              <w:rPr>
                <w:rFonts w:ascii="Times New Roman" w:hAnsi="Times New Roman" w:cs="Times New Roman"/>
                <w:sz w:val="24"/>
                <w:szCs w:val="24"/>
              </w:rPr>
            </w:pPr>
            <w:r w:rsidRPr="002C37D3">
              <w:rPr>
                <w:rFonts w:ascii="Times New Roman" w:hAnsi="Times New Roman" w:cs="Times New Roman"/>
                <w:sz w:val="24"/>
                <w:szCs w:val="24"/>
              </w:rPr>
              <w:t>Кедровый стланик</w:t>
            </w:r>
          </w:p>
        </w:tc>
        <w:tc>
          <w:tcPr>
            <w:tcW w:w="1273" w:type="pct"/>
            <w:vAlign w:val="center"/>
          </w:tcPr>
          <w:p w:rsidR="005D6DE7" w:rsidRPr="002C37D3" w:rsidRDefault="005D6DE7" w:rsidP="005D6DE7">
            <w:pPr>
              <w:pStyle w:val="ConsPlusNormal"/>
              <w:jc w:val="center"/>
              <w:rPr>
                <w:rFonts w:ascii="Times New Roman" w:hAnsi="Times New Roman" w:cs="Times New Roman"/>
                <w:sz w:val="24"/>
                <w:szCs w:val="24"/>
              </w:rPr>
            </w:pPr>
            <w:r w:rsidRPr="002C37D3">
              <w:rPr>
                <w:rFonts w:ascii="Times New Roman" w:hAnsi="Times New Roman" w:cs="Times New Roman"/>
                <w:sz w:val="24"/>
                <w:szCs w:val="24"/>
              </w:rPr>
              <w:t>для всех условий</w:t>
            </w:r>
          </w:p>
        </w:tc>
        <w:tc>
          <w:tcPr>
            <w:tcW w:w="730" w:type="pct"/>
            <w:vAlign w:val="center"/>
          </w:tcPr>
          <w:p w:rsidR="005D6DE7" w:rsidRPr="002C37D3" w:rsidRDefault="005D6DE7" w:rsidP="005D6DE7">
            <w:pPr>
              <w:pStyle w:val="ConsPlusNormal"/>
              <w:jc w:val="center"/>
              <w:rPr>
                <w:rFonts w:ascii="Times New Roman" w:hAnsi="Times New Roman" w:cs="Times New Roman"/>
                <w:sz w:val="24"/>
                <w:szCs w:val="24"/>
              </w:rPr>
            </w:pPr>
            <w:r w:rsidRPr="002C37D3">
              <w:rPr>
                <w:rFonts w:ascii="Times New Roman" w:hAnsi="Times New Roman" w:cs="Times New Roman"/>
                <w:sz w:val="24"/>
                <w:szCs w:val="24"/>
              </w:rPr>
              <w:t>1,5</w:t>
            </w:r>
          </w:p>
        </w:tc>
        <w:tc>
          <w:tcPr>
            <w:tcW w:w="993" w:type="pct"/>
            <w:vAlign w:val="center"/>
          </w:tcPr>
          <w:p w:rsidR="005D6DE7" w:rsidRPr="002C37D3" w:rsidRDefault="005D6DE7" w:rsidP="005D6DE7">
            <w:pPr>
              <w:pStyle w:val="ConsPlusNormal"/>
              <w:jc w:val="center"/>
              <w:rPr>
                <w:rFonts w:ascii="Times New Roman" w:hAnsi="Times New Roman" w:cs="Times New Roman"/>
                <w:sz w:val="24"/>
                <w:szCs w:val="24"/>
              </w:rPr>
            </w:pPr>
            <w:r w:rsidRPr="002C37D3">
              <w:rPr>
                <w:rFonts w:ascii="Times New Roman" w:hAnsi="Times New Roman" w:cs="Times New Roman"/>
                <w:sz w:val="24"/>
                <w:szCs w:val="24"/>
              </w:rPr>
              <w:t>0,5</w:t>
            </w:r>
          </w:p>
        </w:tc>
      </w:tr>
      <w:tr w:rsidR="005D6DE7" w:rsidRPr="002C37D3" w:rsidTr="009A2F61">
        <w:trPr>
          <w:jc w:val="center"/>
        </w:trPr>
        <w:tc>
          <w:tcPr>
            <w:tcW w:w="2004" w:type="pct"/>
          </w:tcPr>
          <w:p w:rsidR="005D6DE7" w:rsidRPr="002C37D3" w:rsidRDefault="005D6DE7" w:rsidP="005D6DE7">
            <w:pPr>
              <w:pStyle w:val="ConsPlusNormal"/>
              <w:jc w:val="both"/>
              <w:rPr>
                <w:rFonts w:ascii="Times New Roman" w:hAnsi="Times New Roman" w:cs="Times New Roman"/>
                <w:sz w:val="24"/>
                <w:szCs w:val="24"/>
              </w:rPr>
            </w:pPr>
            <w:r w:rsidRPr="002C37D3">
              <w:rPr>
                <w:rFonts w:ascii="Times New Roman" w:hAnsi="Times New Roman" w:cs="Times New Roman"/>
                <w:sz w:val="24"/>
                <w:szCs w:val="24"/>
              </w:rPr>
              <w:t>Ольховый стланик, береза кустарниковая (ерник)</w:t>
            </w:r>
          </w:p>
        </w:tc>
        <w:tc>
          <w:tcPr>
            <w:tcW w:w="1273" w:type="pct"/>
            <w:vAlign w:val="center"/>
          </w:tcPr>
          <w:p w:rsidR="005D6DE7" w:rsidRPr="002C37D3" w:rsidRDefault="005D6DE7" w:rsidP="005D6DE7">
            <w:pPr>
              <w:pStyle w:val="ConsPlusNormal"/>
              <w:jc w:val="center"/>
              <w:rPr>
                <w:rFonts w:ascii="Times New Roman" w:hAnsi="Times New Roman" w:cs="Times New Roman"/>
                <w:sz w:val="24"/>
                <w:szCs w:val="24"/>
              </w:rPr>
            </w:pPr>
            <w:r w:rsidRPr="002C37D3">
              <w:rPr>
                <w:rFonts w:ascii="Times New Roman" w:hAnsi="Times New Roman" w:cs="Times New Roman"/>
                <w:sz w:val="24"/>
                <w:szCs w:val="24"/>
              </w:rPr>
              <w:t>для всех условий</w:t>
            </w:r>
          </w:p>
        </w:tc>
        <w:tc>
          <w:tcPr>
            <w:tcW w:w="730" w:type="pct"/>
            <w:vAlign w:val="center"/>
          </w:tcPr>
          <w:p w:rsidR="005D6DE7" w:rsidRPr="002C37D3" w:rsidRDefault="005D6DE7" w:rsidP="005D6DE7">
            <w:pPr>
              <w:pStyle w:val="ConsPlusNormal"/>
              <w:jc w:val="center"/>
              <w:rPr>
                <w:rFonts w:ascii="Times New Roman" w:hAnsi="Times New Roman" w:cs="Times New Roman"/>
                <w:sz w:val="24"/>
                <w:szCs w:val="24"/>
              </w:rPr>
            </w:pPr>
            <w:r w:rsidRPr="002C37D3">
              <w:rPr>
                <w:rFonts w:ascii="Times New Roman" w:hAnsi="Times New Roman" w:cs="Times New Roman"/>
                <w:sz w:val="24"/>
                <w:szCs w:val="24"/>
              </w:rPr>
              <w:t>1,5</w:t>
            </w:r>
          </w:p>
        </w:tc>
        <w:tc>
          <w:tcPr>
            <w:tcW w:w="993" w:type="pct"/>
            <w:vAlign w:val="center"/>
          </w:tcPr>
          <w:p w:rsidR="005D6DE7" w:rsidRPr="002C37D3" w:rsidRDefault="005D6DE7" w:rsidP="005D6DE7">
            <w:pPr>
              <w:pStyle w:val="ConsPlusNormal"/>
              <w:jc w:val="center"/>
              <w:rPr>
                <w:rFonts w:ascii="Times New Roman" w:hAnsi="Times New Roman" w:cs="Times New Roman"/>
                <w:sz w:val="24"/>
                <w:szCs w:val="24"/>
              </w:rPr>
            </w:pPr>
            <w:r w:rsidRPr="002C37D3">
              <w:rPr>
                <w:rFonts w:ascii="Times New Roman" w:hAnsi="Times New Roman" w:cs="Times New Roman"/>
                <w:sz w:val="24"/>
                <w:szCs w:val="24"/>
              </w:rPr>
              <w:t>0,5</w:t>
            </w:r>
          </w:p>
        </w:tc>
      </w:tr>
    </w:tbl>
    <w:p w:rsidR="005D6DE7" w:rsidRPr="002C37D3" w:rsidRDefault="005D6DE7" w:rsidP="005D6DE7">
      <w:pPr>
        <w:pStyle w:val="ConsPlusNormal"/>
        <w:jc w:val="both"/>
        <w:rPr>
          <w:rFonts w:ascii="Times New Roman" w:hAnsi="Times New Roman" w:cs="Times New Roman"/>
          <w:sz w:val="24"/>
          <w:szCs w:val="24"/>
        </w:rPr>
      </w:pPr>
    </w:p>
    <w:p w:rsidR="00BB37B5" w:rsidRPr="002C37D3" w:rsidRDefault="00BB37B5" w:rsidP="00BB37B5">
      <w:pPr>
        <w:widowControl w:val="0"/>
        <w:autoSpaceDE w:val="0"/>
        <w:autoSpaceDN w:val="0"/>
        <w:adjustRightInd w:val="0"/>
        <w:spacing w:after="0" w:line="240" w:lineRule="auto"/>
        <w:jc w:val="center"/>
        <w:rPr>
          <w:rFonts w:ascii="Times New Roman" w:hAnsi="Times New Roman"/>
          <w:sz w:val="24"/>
          <w:szCs w:val="24"/>
        </w:rPr>
      </w:pPr>
      <w:r w:rsidRPr="002C37D3">
        <w:rPr>
          <w:rFonts w:ascii="Times New Roman" w:hAnsi="Times New Roman"/>
          <w:sz w:val="24"/>
          <w:szCs w:val="24"/>
        </w:rPr>
        <w:t>Способы лесовосстановления в зависимости от количества</w:t>
      </w:r>
    </w:p>
    <w:p w:rsidR="00BB37B5" w:rsidRPr="002C37D3" w:rsidRDefault="00BB37B5" w:rsidP="00BB37B5">
      <w:pPr>
        <w:widowControl w:val="0"/>
        <w:autoSpaceDE w:val="0"/>
        <w:autoSpaceDN w:val="0"/>
        <w:adjustRightInd w:val="0"/>
        <w:spacing w:after="0" w:line="240" w:lineRule="auto"/>
        <w:jc w:val="center"/>
        <w:rPr>
          <w:rFonts w:ascii="Times New Roman" w:hAnsi="Times New Roman"/>
          <w:sz w:val="24"/>
          <w:szCs w:val="24"/>
        </w:rPr>
      </w:pPr>
      <w:r w:rsidRPr="002C37D3">
        <w:rPr>
          <w:rFonts w:ascii="Times New Roman" w:hAnsi="Times New Roman"/>
          <w:sz w:val="24"/>
          <w:szCs w:val="24"/>
        </w:rPr>
        <w:t>жизнеспособного подроста и молодняка главных лесных</w:t>
      </w:r>
    </w:p>
    <w:p w:rsidR="00BB37B5" w:rsidRPr="002C37D3" w:rsidRDefault="00BB37B5" w:rsidP="00BB37B5">
      <w:pPr>
        <w:widowControl w:val="0"/>
        <w:autoSpaceDE w:val="0"/>
        <w:autoSpaceDN w:val="0"/>
        <w:adjustRightInd w:val="0"/>
        <w:spacing w:after="0" w:line="240" w:lineRule="auto"/>
        <w:jc w:val="center"/>
        <w:rPr>
          <w:rFonts w:ascii="Times New Roman" w:hAnsi="Times New Roman"/>
          <w:sz w:val="24"/>
          <w:szCs w:val="24"/>
        </w:rPr>
      </w:pPr>
      <w:r w:rsidRPr="002C37D3">
        <w:rPr>
          <w:rFonts w:ascii="Times New Roman" w:hAnsi="Times New Roman"/>
          <w:sz w:val="24"/>
          <w:szCs w:val="24"/>
        </w:rPr>
        <w:t>древесных пород</w:t>
      </w:r>
    </w:p>
    <w:p w:rsidR="00BB37B5" w:rsidRPr="002C37D3" w:rsidRDefault="00BB37B5" w:rsidP="00BB37B5">
      <w:pPr>
        <w:widowControl w:val="0"/>
        <w:autoSpaceDE w:val="0"/>
        <w:autoSpaceDN w:val="0"/>
        <w:adjustRightInd w:val="0"/>
        <w:spacing w:after="0" w:line="240" w:lineRule="auto"/>
        <w:jc w:val="right"/>
        <w:rPr>
          <w:rFonts w:ascii="Times New Roman" w:hAnsi="Times New Roman"/>
          <w:sz w:val="24"/>
          <w:szCs w:val="24"/>
        </w:rPr>
      </w:pPr>
      <w:r w:rsidRPr="002C37D3">
        <w:rPr>
          <w:rFonts w:ascii="Times New Roman" w:hAnsi="Times New Roman"/>
          <w:sz w:val="24"/>
          <w:szCs w:val="24"/>
        </w:rPr>
        <w:t>Таблица 10.2</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2" w:type="dxa"/>
          <w:left w:w="62" w:type="dxa"/>
          <w:bottom w:w="102" w:type="dxa"/>
          <w:right w:w="62" w:type="dxa"/>
        </w:tblCellMar>
        <w:tblLook w:val="04A0" w:firstRow="1" w:lastRow="0" w:firstColumn="1" w:lastColumn="0" w:noHBand="0" w:noVBand="1"/>
      </w:tblPr>
      <w:tblGrid>
        <w:gridCol w:w="2150"/>
        <w:gridCol w:w="1638"/>
        <w:gridCol w:w="1208"/>
        <w:gridCol w:w="2607"/>
        <w:gridCol w:w="2726"/>
      </w:tblGrid>
      <w:tr w:rsidR="00BB37B5" w:rsidRPr="002C37D3" w:rsidTr="009A2F61">
        <w:trPr>
          <w:jc w:val="center"/>
        </w:trPr>
        <w:tc>
          <w:tcPr>
            <w:tcW w:w="1849" w:type="pct"/>
            <w:gridSpan w:val="2"/>
          </w:tcPr>
          <w:p w:rsidR="00BB37B5" w:rsidRPr="002C37D3" w:rsidRDefault="00BB37B5" w:rsidP="00BB37B5">
            <w:pPr>
              <w:widowControl w:val="0"/>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Способы лесовосстановления</w:t>
            </w:r>
          </w:p>
        </w:tc>
        <w:tc>
          <w:tcPr>
            <w:tcW w:w="552" w:type="pct"/>
          </w:tcPr>
          <w:p w:rsidR="00BB37B5" w:rsidRPr="002C37D3" w:rsidRDefault="00BB37B5" w:rsidP="00BB37B5">
            <w:pPr>
              <w:widowControl w:val="0"/>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Древесные породы</w:t>
            </w:r>
          </w:p>
        </w:tc>
        <w:tc>
          <w:tcPr>
            <w:tcW w:w="1270" w:type="pct"/>
          </w:tcPr>
          <w:p w:rsidR="00BB37B5" w:rsidRPr="002C37D3" w:rsidRDefault="00BB37B5" w:rsidP="00BB37B5">
            <w:pPr>
              <w:widowControl w:val="0"/>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Группы типов леса, типы лесорастительных условий</w:t>
            </w:r>
          </w:p>
        </w:tc>
        <w:tc>
          <w:tcPr>
            <w:tcW w:w="1328" w:type="pct"/>
          </w:tcPr>
          <w:p w:rsidR="00BB37B5" w:rsidRPr="002C37D3" w:rsidRDefault="00BB37B5" w:rsidP="00BB37B5">
            <w:pPr>
              <w:widowControl w:val="0"/>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Количество жизнеспособного подроста и молодняка, тыс. штук на 1 га</w:t>
            </w:r>
          </w:p>
        </w:tc>
      </w:tr>
      <w:tr w:rsidR="00BB37B5" w:rsidRPr="002C37D3" w:rsidTr="009A2F61">
        <w:trPr>
          <w:jc w:val="center"/>
        </w:trPr>
        <w:tc>
          <w:tcPr>
            <w:tcW w:w="1849" w:type="pct"/>
            <w:gridSpan w:val="2"/>
          </w:tcPr>
          <w:p w:rsidR="00BB37B5" w:rsidRPr="002C37D3" w:rsidRDefault="00BB37B5" w:rsidP="00BB37B5">
            <w:pPr>
              <w:widowControl w:val="0"/>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1</w:t>
            </w:r>
          </w:p>
        </w:tc>
        <w:tc>
          <w:tcPr>
            <w:tcW w:w="552" w:type="pct"/>
          </w:tcPr>
          <w:p w:rsidR="00BB37B5" w:rsidRPr="002C37D3" w:rsidRDefault="00BB37B5" w:rsidP="00BB37B5">
            <w:pPr>
              <w:widowControl w:val="0"/>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2</w:t>
            </w:r>
          </w:p>
        </w:tc>
        <w:tc>
          <w:tcPr>
            <w:tcW w:w="1270" w:type="pct"/>
          </w:tcPr>
          <w:p w:rsidR="00BB37B5" w:rsidRPr="002C37D3" w:rsidRDefault="00BB37B5" w:rsidP="00BB37B5">
            <w:pPr>
              <w:widowControl w:val="0"/>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3</w:t>
            </w:r>
          </w:p>
        </w:tc>
        <w:tc>
          <w:tcPr>
            <w:tcW w:w="1328" w:type="pct"/>
          </w:tcPr>
          <w:p w:rsidR="00BB37B5" w:rsidRPr="002C37D3" w:rsidRDefault="00BB37B5" w:rsidP="00BB37B5">
            <w:pPr>
              <w:widowControl w:val="0"/>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4</w:t>
            </w:r>
          </w:p>
        </w:tc>
      </w:tr>
      <w:tr w:rsidR="00BB37B5" w:rsidRPr="002C37D3" w:rsidTr="009A2F61">
        <w:trPr>
          <w:jc w:val="center"/>
        </w:trPr>
        <w:tc>
          <w:tcPr>
            <w:tcW w:w="1049" w:type="pct"/>
            <w:vMerge w:val="restart"/>
          </w:tcPr>
          <w:p w:rsidR="00BB37B5" w:rsidRPr="002C37D3" w:rsidRDefault="00BB37B5" w:rsidP="00BB37B5">
            <w:pPr>
              <w:widowControl w:val="0"/>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Естественное лесовосстановление</w:t>
            </w:r>
          </w:p>
        </w:tc>
        <w:tc>
          <w:tcPr>
            <w:tcW w:w="801" w:type="pct"/>
            <w:vMerge w:val="restart"/>
          </w:tcPr>
          <w:p w:rsidR="00BB37B5" w:rsidRPr="002C37D3" w:rsidRDefault="00BB37B5" w:rsidP="00BB37B5">
            <w:pPr>
              <w:widowControl w:val="0"/>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путем мероприятий по сохранению подроста, ухода за подростом</w:t>
            </w:r>
          </w:p>
        </w:tc>
        <w:tc>
          <w:tcPr>
            <w:tcW w:w="552" w:type="pct"/>
            <w:vMerge w:val="restart"/>
          </w:tcPr>
          <w:p w:rsidR="00BB37B5" w:rsidRPr="002C37D3" w:rsidRDefault="00BB37B5" w:rsidP="00BB37B5">
            <w:pPr>
              <w:widowControl w:val="0"/>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Сосна, лиственница</w:t>
            </w:r>
          </w:p>
        </w:tc>
        <w:tc>
          <w:tcPr>
            <w:tcW w:w="1270" w:type="pct"/>
          </w:tcPr>
          <w:p w:rsidR="00BB37B5" w:rsidRPr="002C37D3" w:rsidRDefault="00BB37B5" w:rsidP="00BB37B5">
            <w:pPr>
              <w:widowControl w:val="0"/>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Лишайниковые, вересковые, брусничные</w:t>
            </w:r>
          </w:p>
        </w:tc>
        <w:tc>
          <w:tcPr>
            <w:tcW w:w="1328" w:type="pct"/>
          </w:tcPr>
          <w:p w:rsidR="00BB37B5" w:rsidRPr="002C37D3" w:rsidRDefault="00BB37B5" w:rsidP="00BB37B5">
            <w:pPr>
              <w:widowControl w:val="0"/>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Более 1,7</w:t>
            </w:r>
          </w:p>
        </w:tc>
      </w:tr>
      <w:tr w:rsidR="00BB37B5" w:rsidRPr="002C37D3" w:rsidTr="009A2F61">
        <w:trPr>
          <w:jc w:val="center"/>
        </w:trPr>
        <w:tc>
          <w:tcPr>
            <w:tcW w:w="1049" w:type="pct"/>
            <w:vMerge/>
          </w:tcPr>
          <w:p w:rsidR="00BB37B5" w:rsidRPr="002C37D3" w:rsidRDefault="00BB37B5" w:rsidP="00BB37B5">
            <w:pPr>
              <w:jc w:val="center"/>
              <w:rPr>
                <w:rFonts w:ascii="Times New Roman" w:hAnsi="Times New Roman"/>
                <w:sz w:val="20"/>
                <w:szCs w:val="20"/>
              </w:rPr>
            </w:pPr>
          </w:p>
        </w:tc>
        <w:tc>
          <w:tcPr>
            <w:tcW w:w="801" w:type="pct"/>
            <w:vMerge/>
          </w:tcPr>
          <w:p w:rsidR="00BB37B5" w:rsidRPr="002C37D3" w:rsidRDefault="00BB37B5" w:rsidP="00BB37B5">
            <w:pPr>
              <w:jc w:val="center"/>
              <w:rPr>
                <w:rFonts w:ascii="Times New Roman" w:hAnsi="Times New Roman"/>
                <w:sz w:val="20"/>
                <w:szCs w:val="20"/>
              </w:rPr>
            </w:pPr>
          </w:p>
        </w:tc>
        <w:tc>
          <w:tcPr>
            <w:tcW w:w="552" w:type="pct"/>
            <w:vMerge/>
          </w:tcPr>
          <w:p w:rsidR="00BB37B5" w:rsidRPr="002C37D3" w:rsidRDefault="00BB37B5" w:rsidP="00BB37B5">
            <w:pPr>
              <w:jc w:val="center"/>
              <w:rPr>
                <w:rFonts w:ascii="Times New Roman" w:hAnsi="Times New Roman"/>
                <w:sz w:val="20"/>
                <w:szCs w:val="20"/>
              </w:rPr>
            </w:pPr>
          </w:p>
        </w:tc>
        <w:tc>
          <w:tcPr>
            <w:tcW w:w="1270" w:type="pct"/>
          </w:tcPr>
          <w:p w:rsidR="00BB37B5" w:rsidRPr="002C37D3" w:rsidRDefault="00BB37B5" w:rsidP="00BB37B5">
            <w:pPr>
              <w:widowControl w:val="0"/>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Кисличные, черничные</w:t>
            </w:r>
          </w:p>
        </w:tc>
        <w:tc>
          <w:tcPr>
            <w:tcW w:w="1328" w:type="pct"/>
          </w:tcPr>
          <w:p w:rsidR="00BB37B5" w:rsidRPr="002C37D3" w:rsidRDefault="00BB37B5" w:rsidP="00BB37B5">
            <w:pPr>
              <w:widowControl w:val="0"/>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Более 1,2</w:t>
            </w:r>
          </w:p>
        </w:tc>
      </w:tr>
      <w:tr w:rsidR="00BB37B5" w:rsidRPr="002C37D3" w:rsidTr="009A2F61">
        <w:trPr>
          <w:jc w:val="center"/>
        </w:trPr>
        <w:tc>
          <w:tcPr>
            <w:tcW w:w="1049" w:type="pct"/>
            <w:vMerge/>
          </w:tcPr>
          <w:p w:rsidR="00BB37B5" w:rsidRPr="002C37D3" w:rsidRDefault="00BB37B5" w:rsidP="00BB37B5">
            <w:pPr>
              <w:jc w:val="center"/>
              <w:rPr>
                <w:rFonts w:ascii="Times New Roman" w:hAnsi="Times New Roman"/>
                <w:sz w:val="20"/>
                <w:szCs w:val="20"/>
              </w:rPr>
            </w:pPr>
          </w:p>
        </w:tc>
        <w:tc>
          <w:tcPr>
            <w:tcW w:w="801" w:type="pct"/>
            <w:vMerge/>
          </w:tcPr>
          <w:p w:rsidR="00BB37B5" w:rsidRPr="002C37D3" w:rsidRDefault="00BB37B5" w:rsidP="00BB37B5">
            <w:pPr>
              <w:jc w:val="center"/>
              <w:rPr>
                <w:rFonts w:ascii="Times New Roman" w:hAnsi="Times New Roman"/>
                <w:sz w:val="20"/>
                <w:szCs w:val="20"/>
              </w:rPr>
            </w:pPr>
          </w:p>
        </w:tc>
        <w:tc>
          <w:tcPr>
            <w:tcW w:w="552" w:type="pct"/>
            <w:vMerge/>
          </w:tcPr>
          <w:p w:rsidR="00BB37B5" w:rsidRPr="002C37D3" w:rsidRDefault="00BB37B5" w:rsidP="00BB37B5">
            <w:pPr>
              <w:jc w:val="center"/>
              <w:rPr>
                <w:rFonts w:ascii="Times New Roman" w:hAnsi="Times New Roman"/>
                <w:sz w:val="20"/>
                <w:szCs w:val="20"/>
              </w:rPr>
            </w:pPr>
          </w:p>
        </w:tc>
        <w:tc>
          <w:tcPr>
            <w:tcW w:w="1270" w:type="pct"/>
          </w:tcPr>
          <w:p w:rsidR="00BB37B5" w:rsidRPr="002C37D3" w:rsidRDefault="00BB37B5" w:rsidP="00BB37B5">
            <w:pPr>
              <w:widowControl w:val="0"/>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Долгомошные, травяно-болотные, сфагновые</w:t>
            </w:r>
          </w:p>
        </w:tc>
        <w:tc>
          <w:tcPr>
            <w:tcW w:w="1328" w:type="pct"/>
          </w:tcPr>
          <w:p w:rsidR="00BB37B5" w:rsidRPr="002C37D3" w:rsidRDefault="00BB37B5" w:rsidP="00BB37B5">
            <w:pPr>
              <w:widowControl w:val="0"/>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Более 1,2</w:t>
            </w:r>
          </w:p>
        </w:tc>
      </w:tr>
      <w:tr w:rsidR="00BB37B5" w:rsidRPr="002C37D3" w:rsidTr="009A2F61">
        <w:trPr>
          <w:jc w:val="center"/>
        </w:trPr>
        <w:tc>
          <w:tcPr>
            <w:tcW w:w="1049" w:type="pct"/>
            <w:vMerge/>
          </w:tcPr>
          <w:p w:rsidR="00BB37B5" w:rsidRPr="002C37D3" w:rsidRDefault="00BB37B5" w:rsidP="00BB37B5">
            <w:pPr>
              <w:jc w:val="center"/>
              <w:rPr>
                <w:rFonts w:ascii="Times New Roman" w:hAnsi="Times New Roman"/>
                <w:sz w:val="20"/>
                <w:szCs w:val="20"/>
              </w:rPr>
            </w:pPr>
          </w:p>
        </w:tc>
        <w:tc>
          <w:tcPr>
            <w:tcW w:w="801" w:type="pct"/>
            <w:vMerge/>
          </w:tcPr>
          <w:p w:rsidR="00BB37B5" w:rsidRPr="002C37D3" w:rsidRDefault="00BB37B5" w:rsidP="00BB37B5">
            <w:pPr>
              <w:jc w:val="center"/>
              <w:rPr>
                <w:rFonts w:ascii="Times New Roman" w:hAnsi="Times New Roman"/>
                <w:sz w:val="20"/>
                <w:szCs w:val="20"/>
              </w:rPr>
            </w:pPr>
          </w:p>
        </w:tc>
        <w:tc>
          <w:tcPr>
            <w:tcW w:w="552" w:type="pct"/>
            <w:vMerge w:val="restart"/>
          </w:tcPr>
          <w:p w:rsidR="00BB37B5" w:rsidRPr="002C37D3" w:rsidRDefault="00BB37B5" w:rsidP="00BB37B5">
            <w:pPr>
              <w:widowControl w:val="0"/>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Ель</w:t>
            </w:r>
          </w:p>
        </w:tc>
        <w:tc>
          <w:tcPr>
            <w:tcW w:w="1270" w:type="pct"/>
          </w:tcPr>
          <w:p w:rsidR="00BB37B5" w:rsidRPr="002C37D3" w:rsidRDefault="00BB37B5" w:rsidP="00BB37B5">
            <w:pPr>
              <w:widowControl w:val="0"/>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Лишайниковые, вересковые, брусничные</w:t>
            </w:r>
          </w:p>
        </w:tc>
        <w:tc>
          <w:tcPr>
            <w:tcW w:w="1328" w:type="pct"/>
          </w:tcPr>
          <w:p w:rsidR="00BB37B5" w:rsidRPr="002C37D3" w:rsidRDefault="00BB37B5" w:rsidP="00BB37B5">
            <w:pPr>
              <w:widowControl w:val="0"/>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Более 1,7</w:t>
            </w:r>
          </w:p>
        </w:tc>
      </w:tr>
      <w:tr w:rsidR="00BB37B5" w:rsidRPr="002C37D3" w:rsidTr="009A2F61">
        <w:trPr>
          <w:jc w:val="center"/>
        </w:trPr>
        <w:tc>
          <w:tcPr>
            <w:tcW w:w="1049" w:type="pct"/>
            <w:vMerge/>
          </w:tcPr>
          <w:p w:rsidR="00BB37B5" w:rsidRPr="002C37D3" w:rsidRDefault="00BB37B5" w:rsidP="00BB37B5">
            <w:pPr>
              <w:jc w:val="center"/>
              <w:rPr>
                <w:rFonts w:ascii="Times New Roman" w:hAnsi="Times New Roman"/>
                <w:sz w:val="20"/>
                <w:szCs w:val="20"/>
              </w:rPr>
            </w:pPr>
          </w:p>
        </w:tc>
        <w:tc>
          <w:tcPr>
            <w:tcW w:w="801" w:type="pct"/>
            <w:vMerge/>
          </w:tcPr>
          <w:p w:rsidR="00BB37B5" w:rsidRPr="002C37D3" w:rsidRDefault="00BB37B5" w:rsidP="00BB37B5">
            <w:pPr>
              <w:jc w:val="center"/>
              <w:rPr>
                <w:rFonts w:ascii="Times New Roman" w:hAnsi="Times New Roman"/>
                <w:sz w:val="20"/>
                <w:szCs w:val="20"/>
              </w:rPr>
            </w:pPr>
          </w:p>
        </w:tc>
        <w:tc>
          <w:tcPr>
            <w:tcW w:w="552" w:type="pct"/>
            <w:vMerge/>
          </w:tcPr>
          <w:p w:rsidR="00BB37B5" w:rsidRPr="002C37D3" w:rsidRDefault="00BB37B5" w:rsidP="00BB37B5">
            <w:pPr>
              <w:jc w:val="center"/>
              <w:rPr>
                <w:rFonts w:ascii="Times New Roman" w:hAnsi="Times New Roman"/>
                <w:sz w:val="20"/>
                <w:szCs w:val="20"/>
              </w:rPr>
            </w:pPr>
          </w:p>
        </w:tc>
        <w:tc>
          <w:tcPr>
            <w:tcW w:w="1270" w:type="pct"/>
          </w:tcPr>
          <w:p w:rsidR="00BB37B5" w:rsidRPr="002C37D3" w:rsidRDefault="00BB37B5" w:rsidP="00BB37B5">
            <w:pPr>
              <w:widowControl w:val="0"/>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Кисличные, черничные</w:t>
            </w:r>
          </w:p>
        </w:tc>
        <w:tc>
          <w:tcPr>
            <w:tcW w:w="1328" w:type="pct"/>
          </w:tcPr>
          <w:p w:rsidR="00BB37B5" w:rsidRPr="002C37D3" w:rsidRDefault="00BB37B5" w:rsidP="00BB37B5">
            <w:pPr>
              <w:widowControl w:val="0"/>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Более 1,5</w:t>
            </w:r>
          </w:p>
        </w:tc>
      </w:tr>
      <w:tr w:rsidR="00BB37B5" w:rsidRPr="002C37D3" w:rsidTr="009A2F61">
        <w:trPr>
          <w:jc w:val="center"/>
        </w:trPr>
        <w:tc>
          <w:tcPr>
            <w:tcW w:w="1049" w:type="pct"/>
            <w:vMerge/>
          </w:tcPr>
          <w:p w:rsidR="00BB37B5" w:rsidRPr="002C37D3" w:rsidRDefault="00BB37B5" w:rsidP="00BB37B5">
            <w:pPr>
              <w:jc w:val="center"/>
              <w:rPr>
                <w:rFonts w:ascii="Times New Roman" w:hAnsi="Times New Roman"/>
                <w:sz w:val="20"/>
                <w:szCs w:val="20"/>
              </w:rPr>
            </w:pPr>
          </w:p>
        </w:tc>
        <w:tc>
          <w:tcPr>
            <w:tcW w:w="801" w:type="pct"/>
            <w:vMerge/>
          </w:tcPr>
          <w:p w:rsidR="00BB37B5" w:rsidRPr="002C37D3" w:rsidRDefault="00BB37B5" w:rsidP="00BB37B5">
            <w:pPr>
              <w:jc w:val="center"/>
              <w:rPr>
                <w:rFonts w:ascii="Times New Roman" w:hAnsi="Times New Roman"/>
                <w:sz w:val="20"/>
                <w:szCs w:val="20"/>
              </w:rPr>
            </w:pPr>
          </w:p>
        </w:tc>
        <w:tc>
          <w:tcPr>
            <w:tcW w:w="552" w:type="pct"/>
            <w:vMerge/>
          </w:tcPr>
          <w:p w:rsidR="00BB37B5" w:rsidRPr="002C37D3" w:rsidRDefault="00BB37B5" w:rsidP="00BB37B5">
            <w:pPr>
              <w:jc w:val="center"/>
              <w:rPr>
                <w:rFonts w:ascii="Times New Roman" w:hAnsi="Times New Roman"/>
                <w:sz w:val="20"/>
                <w:szCs w:val="20"/>
              </w:rPr>
            </w:pPr>
          </w:p>
        </w:tc>
        <w:tc>
          <w:tcPr>
            <w:tcW w:w="1270" w:type="pct"/>
          </w:tcPr>
          <w:p w:rsidR="00BB37B5" w:rsidRPr="002C37D3" w:rsidRDefault="00BB37B5" w:rsidP="00BB37B5">
            <w:pPr>
              <w:widowControl w:val="0"/>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Долгомошные, травяно-болотные, сфагновые</w:t>
            </w:r>
          </w:p>
        </w:tc>
        <w:tc>
          <w:tcPr>
            <w:tcW w:w="1328" w:type="pct"/>
          </w:tcPr>
          <w:p w:rsidR="00BB37B5" w:rsidRPr="002C37D3" w:rsidRDefault="00BB37B5" w:rsidP="00BB37B5">
            <w:pPr>
              <w:widowControl w:val="0"/>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Более 1,5</w:t>
            </w:r>
          </w:p>
        </w:tc>
      </w:tr>
      <w:tr w:rsidR="00BB37B5" w:rsidRPr="002C37D3" w:rsidTr="009A2F61">
        <w:trPr>
          <w:jc w:val="center"/>
        </w:trPr>
        <w:tc>
          <w:tcPr>
            <w:tcW w:w="1049" w:type="pct"/>
            <w:vMerge/>
          </w:tcPr>
          <w:p w:rsidR="00BB37B5" w:rsidRPr="002C37D3" w:rsidRDefault="00BB37B5" w:rsidP="00BB37B5">
            <w:pPr>
              <w:jc w:val="center"/>
              <w:rPr>
                <w:rFonts w:ascii="Times New Roman" w:hAnsi="Times New Roman"/>
                <w:sz w:val="20"/>
                <w:szCs w:val="20"/>
              </w:rPr>
            </w:pPr>
          </w:p>
        </w:tc>
        <w:tc>
          <w:tcPr>
            <w:tcW w:w="801" w:type="pct"/>
            <w:vMerge w:val="restart"/>
          </w:tcPr>
          <w:p w:rsidR="00BB37B5" w:rsidRPr="002C37D3" w:rsidRDefault="00BB37B5" w:rsidP="00BB37B5">
            <w:pPr>
              <w:widowControl w:val="0"/>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путем минерализации почвы</w:t>
            </w:r>
          </w:p>
        </w:tc>
        <w:tc>
          <w:tcPr>
            <w:tcW w:w="552" w:type="pct"/>
            <w:vMerge w:val="restart"/>
          </w:tcPr>
          <w:p w:rsidR="00BB37B5" w:rsidRPr="002C37D3" w:rsidRDefault="00BB37B5" w:rsidP="00BB37B5">
            <w:pPr>
              <w:widowControl w:val="0"/>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Сосна, лиственница</w:t>
            </w:r>
          </w:p>
        </w:tc>
        <w:tc>
          <w:tcPr>
            <w:tcW w:w="1270" w:type="pct"/>
          </w:tcPr>
          <w:p w:rsidR="00BB37B5" w:rsidRPr="002C37D3" w:rsidRDefault="00BB37B5" w:rsidP="00BB37B5">
            <w:pPr>
              <w:widowControl w:val="0"/>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Лишайниковые, вересковые, брусничные</w:t>
            </w:r>
          </w:p>
        </w:tc>
        <w:tc>
          <w:tcPr>
            <w:tcW w:w="1328" w:type="pct"/>
          </w:tcPr>
          <w:p w:rsidR="00BB37B5" w:rsidRPr="002C37D3" w:rsidRDefault="00BB37B5" w:rsidP="00BB37B5">
            <w:pPr>
              <w:widowControl w:val="0"/>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0,7 - 1,7</w:t>
            </w:r>
          </w:p>
        </w:tc>
      </w:tr>
      <w:tr w:rsidR="00BB37B5" w:rsidRPr="002C37D3" w:rsidTr="009A2F61">
        <w:trPr>
          <w:jc w:val="center"/>
        </w:trPr>
        <w:tc>
          <w:tcPr>
            <w:tcW w:w="1049" w:type="pct"/>
            <w:vMerge/>
          </w:tcPr>
          <w:p w:rsidR="00BB37B5" w:rsidRPr="002C37D3" w:rsidRDefault="00BB37B5" w:rsidP="00BB37B5">
            <w:pPr>
              <w:jc w:val="center"/>
              <w:rPr>
                <w:rFonts w:ascii="Times New Roman" w:hAnsi="Times New Roman"/>
                <w:sz w:val="20"/>
                <w:szCs w:val="20"/>
              </w:rPr>
            </w:pPr>
          </w:p>
        </w:tc>
        <w:tc>
          <w:tcPr>
            <w:tcW w:w="801" w:type="pct"/>
            <w:vMerge/>
          </w:tcPr>
          <w:p w:rsidR="00BB37B5" w:rsidRPr="002C37D3" w:rsidRDefault="00BB37B5" w:rsidP="00BB37B5">
            <w:pPr>
              <w:jc w:val="center"/>
              <w:rPr>
                <w:rFonts w:ascii="Times New Roman" w:hAnsi="Times New Roman"/>
                <w:sz w:val="20"/>
                <w:szCs w:val="20"/>
              </w:rPr>
            </w:pPr>
          </w:p>
        </w:tc>
        <w:tc>
          <w:tcPr>
            <w:tcW w:w="552" w:type="pct"/>
            <w:vMerge/>
          </w:tcPr>
          <w:p w:rsidR="00BB37B5" w:rsidRPr="002C37D3" w:rsidRDefault="00BB37B5" w:rsidP="00BB37B5">
            <w:pPr>
              <w:jc w:val="center"/>
              <w:rPr>
                <w:rFonts w:ascii="Times New Roman" w:hAnsi="Times New Roman"/>
                <w:sz w:val="20"/>
                <w:szCs w:val="20"/>
              </w:rPr>
            </w:pPr>
          </w:p>
        </w:tc>
        <w:tc>
          <w:tcPr>
            <w:tcW w:w="1270" w:type="pct"/>
          </w:tcPr>
          <w:p w:rsidR="00BB37B5" w:rsidRPr="002C37D3" w:rsidRDefault="00BB37B5" w:rsidP="00BB37B5">
            <w:pPr>
              <w:widowControl w:val="0"/>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Кисличные, черничные</w:t>
            </w:r>
          </w:p>
        </w:tc>
        <w:tc>
          <w:tcPr>
            <w:tcW w:w="1328" w:type="pct"/>
          </w:tcPr>
          <w:p w:rsidR="00BB37B5" w:rsidRPr="002C37D3" w:rsidRDefault="00BB37B5" w:rsidP="00BB37B5">
            <w:pPr>
              <w:widowControl w:val="0"/>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0,7 - 1,5</w:t>
            </w:r>
          </w:p>
        </w:tc>
      </w:tr>
      <w:tr w:rsidR="00BB37B5" w:rsidRPr="002C37D3" w:rsidTr="009A2F61">
        <w:trPr>
          <w:jc w:val="center"/>
        </w:trPr>
        <w:tc>
          <w:tcPr>
            <w:tcW w:w="1049" w:type="pct"/>
            <w:vMerge/>
          </w:tcPr>
          <w:p w:rsidR="00BB37B5" w:rsidRPr="002C37D3" w:rsidRDefault="00BB37B5" w:rsidP="00BB37B5">
            <w:pPr>
              <w:jc w:val="center"/>
              <w:rPr>
                <w:rFonts w:ascii="Times New Roman" w:hAnsi="Times New Roman"/>
                <w:sz w:val="20"/>
                <w:szCs w:val="20"/>
              </w:rPr>
            </w:pPr>
          </w:p>
        </w:tc>
        <w:tc>
          <w:tcPr>
            <w:tcW w:w="801" w:type="pct"/>
            <w:vMerge/>
          </w:tcPr>
          <w:p w:rsidR="00BB37B5" w:rsidRPr="002C37D3" w:rsidRDefault="00BB37B5" w:rsidP="00BB37B5">
            <w:pPr>
              <w:jc w:val="center"/>
              <w:rPr>
                <w:rFonts w:ascii="Times New Roman" w:hAnsi="Times New Roman"/>
                <w:sz w:val="20"/>
                <w:szCs w:val="20"/>
              </w:rPr>
            </w:pPr>
          </w:p>
        </w:tc>
        <w:tc>
          <w:tcPr>
            <w:tcW w:w="552" w:type="pct"/>
            <w:vMerge/>
          </w:tcPr>
          <w:p w:rsidR="00BB37B5" w:rsidRPr="002C37D3" w:rsidRDefault="00BB37B5" w:rsidP="00BB37B5">
            <w:pPr>
              <w:jc w:val="center"/>
              <w:rPr>
                <w:rFonts w:ascii="Times New Roman" w:hAnsi="Times New Roman"/>
                <w:sz w:val="20"/>
                <w:szCs w:val="20"/>
              </w:rPr>
            </w:pPr>
          </w:p>
        </w:tc>
        <w:tc>
          <w:tcPr>
            <w:tcW w:w="1270" w:type="pct"/>
          </w:tcPr>
          <w:p w:rsidR="00BB37B5" w:rsidRPr="002C37D3" w:rsidRDefault="00BB37B5" w:rsidP="00BB37B5">
            <w:pPr>
              <w:widowControl w:val="0"/>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Долгомошные, травяно-болотные, сфагновые</w:t>
            </w:r>
          </w:p>
        </w:tc>
        <w:tc>
          <w:tcPr>
            <w:tcW w:w="1328" w:type="pct"/>
          </w:tcPr>
          <w:p w:rsidR="00BB37B5" w:rsidRPr="002C37D3" w:rsidRDefault="00BB37B5" w:rsidP="00BB37B5">
            <w:pPr>
              <w:widowControl w:val="0"/>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w:t>
            </w:r>
          </w:p>
        </w:tc>
      </w:tr>
      <w:tr w:rsidR="00BB37B5" w:rsidRPr="002C37D3" w:rsidTr="009A2F61">
        <w:trPr>
          <w:jc w:val="center"/>
        </w:trPr>
        <w:tc>
          <w:tcPr>
            <w:tcW w:w="1049" w:type="pct"/>
            <w:vMerge/>
          </w:tcPr>
          <w:p w:rsidR="00BB37B5" w:rsidRPr="002C37D3" w:rsidRDefault="00BB37B5" w:rsidP="00BB37B5">
            <w:pPr>
              <w:jc w:val="center"/>
              <w:rPr>
                <w:rFonts w:ascii="Times New Roman" w:hAnsi="Times New Roman"/>
                <w:sz w:val="20"/>
                <w:szCs w:val="20"/>
              </w:rPr>
            </w:pPr>
          </w:p>
        </w:tc>
        <w:tc>
          <w:tcPr>
            <w:tcW w:w="801" w:type="pct"/>
            <w:vMerge/>
          </w:tcPr>
          <w:p w:rsidR="00BB37B5" w:rsidRPr="002C37D3" w:rsidRDefault="00BB37B5" w:rsidP="00BB37B5">
            <w:pPr>
              <w:jc w:val="center"/>
              <w:rPr>
                <w:rFonts w:ascii="Times New Roman" w:hAnsi="Times New Roman"/>
                <w:sz w:val="20"/>
                <w:szCs w:val="20"/>
              </w:rPr>
            </w:pPr>
          </w:p>
        </w:tc>
        <w:tc>
          <w:tcPr>
            <w:tcW w:w="552" w:type="pct"/>
            <w:vMerge w:val="restart"/>
          </w:tcPr>
          <w:p w:rsidR="00BB37B5" w:rsidRPr="002C37D3" w:rsidRDefault="00BB37B5" w:rsidP="00BB37B5">
            <w:pPr>
              <w:widowControl w:val="0"/>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Ель</w:t>
            </w:r>
          </w:p>
        </w:tc>
        <w:tc>
          <w:tcPr>
            <w:tcW w:w="1270" w:type="pct"/>
          </w:tcPr>
          <w:p w:rsidR="00BB37B5" w:rsidRPr="002C37D3" w:rsidRDefault="00BB37B5" w:rsidP="00BB37B5">
            <w:pPr>
              <w:widowControl w:val="0"/>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Лишайниковые, вересковые, брусничные</w:t>
            </w:r>
          </w:p>
        </w:tc>
        <w:tc>
          <w:tcPr>
            <w:tcW w:w="1328" w:type="pct"/>
          </w:tcPr>
          <w:p w:rsidR="00BB37B5" w:rsidRPr="002C37D3" w:rsidRDefault="00BB37B5" w:rsidP="00BB37B5">
            <w:pPr>
              <w:widowControl w:val="0"/>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0,7 - 1,7</w:t>
            </w:r>
          </w:p>
        </w:tc>
      </w:tr>
      <w:tr w:rsidR="00BB37B5" w:rsidRPr="002C37D3" w:rsidTr="009A2F61">
        <w:trPr>
          <w:jc w:val="center"/>
        </w:trPr>
        <w:tc>
          <w:tcPr>
            <w:tcW w:w="1049" w:type="pct"/>
            <w:vMerge/>
          </w:tcPr>
          <w:p w:rsidR="00BB37B5" w:rsidRPr="002C37D3" w:rsidRDefault="00BB37B5" w:rsidP="00BB37B5">
            <w:pPr>
              <w:jc w:val="center"/>
              <w:rPr>
                <w:rFonts w:ascii="Times New Roman" w:hAnsi="Times New Roman"/>
                <w:sz w:val="20"/>
                <w:szCs w:val="20"/>
              </w:rPr>
            </w:pPr>
          </w:p>
        </w:tc>
        <w:tc>
          <w:tcPr>
            <w:tcW w:w="801" w:type="pct"/>
            <w:vMerge/>
          </w:tcPr>
          <w:p w:rsidR="00BB37B5" w:rsidRPr="002C37D3" w:rsidRDefault="00BB37B5" w:rsidP="00BB37B5">
            <w:pPr>
              <w:jc w:val="center"/>
              <w:rPr>
                <w:rFonts w:ascii="Times New Roman" w:hAnsi="Times New Roman"/>
                <w:sz w:val="20"/>
                <w:szCs w:val="20"/>
              </w:rPr>
            </w:pPr>
          </w:p>
        </w:tc>
        <w:tc>
          <w:tcPr>
            <w:tcW w:w="552" w:type="pct"/>
            <w:vMerge/>
          </w:tcPr>
          <w:p w:rsidR="00BB37B5" w:rsidRPr="002C37D3" w:rsidRDefault="00BB37B5" w:rsidP="00BB37B5">
            <w:pPr>
              <w:jc w:val="center"/>
              <w:rPr>
                <w:rFonts w:ascii="Times New Roman" w:hAnsi="Times New Roman"/>
                <w:sz w:val="20"/>
                <w:szCs w:val="20"/>
              </w:rPr>
            </w:pPr>
          </w:p>
        </w:tc>
        <w:tc>
          <w:tcPr>
            <w:tcW w:w="1270" w:type="pct"/>
          </w:tcPr>
          <w:p w:rsidR="00BB37B5" w:rsidRPr="002C37D3" w:rsidRDefault="00BB37B5" w:rsidP="00BB37B5">
            <w:pPr>
              <w:widowControl w:val="0"/>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Кисличные, черничные</w:t>
            </w:r>
          </w:p>
        </w:tc>
        <w:tc>
          <w:tcPr>
            <w:tcW w:w="1328" w:type="pct"/>
          </w:tcPr>
          <w:p w:rsidR="00BB37B5" w:rsidRPr="002C37D3" w:rsidRDefault="00BB37B5" w:rsidP="00BB37B5">
            <w:pPr>
              <w:widowControl w:val="0"/>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0,7</w:t>
            </w:r>
          </w:p>
        </w:tc>
      </w:tr>
      <w:tr w:rsidR="00BB37B5" w:rsidRPr="002C37D3" w:rsidTr="009A2F61">
        <w:trPr>
          <w:jc w:val="center"/>
        </w:trPr>
        <w:tc>
          <w:tcPr>
            <w:tcW w:w="1049" w:type="pct"/>
            <w:vMerge/>
            <w:tcBorders>
              <w:bottom w:val="single" w:sz="4" w:space="0" w:color="auto"/>
            </w:tcBorders>
          </w:tcPr>
          <w:p w:rsidR="00BB37B5" w:rsidRPr="002C37D3" w:rsidRDefault="00BB37B5" w:rsidP="00BB37B5">
            <w:pPr>
              <w:jc w:val="center"/>
              <w:rPr>
                <w:rFonts w:ascii="Times New Roman" w:hAnsi="Times New Roman"/>
                <w:sz w:val="20"/>
                <w:szCs w:val="20"/>
              </w:rPr>
            </w:pPr>
          </w:p>
        </w:tc>
        <w:tc>
          <w:tcPr>
            <w:tcW w:w="801" w:type="pct"/>
            <w:vMerge/>
            <w:tcBorders>
              <w:bottom w:val="single" w:sz="4" w:space="0" w:color="auto"/>
            </w:tcBorders>
          </w:tcPr>
          <w:p w:rsidR="00BB37B5" w:rsidRPr="002C37D3" w:rsidRDefault="00BB37B5" w:rsidP="00BB37B5">
            <w:pPr>
              <w:jc w:val="center"/>
              <w:rPr>
                <w:rFonts w:ascii="Times New Roman" w:hAnsi="Times New Roman"/>
                <w:sz w:val="20"/>
                <w:szCs w:val="20"/>
              </w:rPr>
            </w:pPr>
          </w:p>
        </w:tc>
        <w:tc>
          <w:tcPr>
            <w:tcW w:w="552" w:type="pct"/>
            <w:vMerge/>
          </w:tcPr>
          <w:p w:rsidR="00BB37B5" w:rsidRPr="002C37D3" w:rsidRDefault="00BB37B5" w:rsidP="00BB37B5">
            <w:pPr>
              <w:jc w:val="center"/>
              <w:rPr>
                <w:rFonts w:ascii="Times New Roman" w:hAnsi="Times New Roman"/>
                <w:sz w:val="20"/>
                <w:szCs w:val="20"/>
              </w:rPr>
            </w:pPr>
          </w:p>
        </w:tc>
        <w:tc>
          <w:tcPr>
            <w:tcW w:w="1270" w:type="pct"/>
          </w:tcPr>
          <w:p w:rsidR="00BB37B5" w:rsidRPr="002C37D3" w:rsidRDefault="00BB37B5" w:rsidP="00BB37B5">
            <w:pPr>
              <w:widowControl w:val="0"/>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Долгомошные, травяно-болотные, сфагновые</w:t>
            </w:r>
          </w:p>
        </w:tc>
        <w:tc>
          <w:tcPr>
            <w:tcW w:w="1328" w:type="pct"/>
          </w:tcPr>
          <w:p w:rsidR="00BB37B5" w:rsidRPr="002C37D3" w:rsidRDefault="00BB37B5" w:rsidP="00BB37B5">
            <w:pPr>
              <w:widowControl w:val="0"/>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1,6</w:t>
            </w:r>
          </w:p>
        </w:tc>
      </w:tr>
      <w:tr w:rsidR="00BB37B5" w:rsidRPr="002C37D3" w:rsidTr="009A2F61">
        <w:trPr>
          <w:jc w:val="center"/>
        </w:trPr>
        <w:tc>
          <w:tcPr>
            <w:tcW w:w="1849" w:type="pct"/>
            <w:gridSpan w:val="2"/>
            <w:vMerge w:val="restart"/>
          </w:tcPr>
          <w:p w:rsidR="00BB37B5" w:rsidRPr="002C37D3" w:rsidRDefault="00BB37B5" w:rsidP="00BB37B5">
            <w:pPr>
              <w:widowControl w:val="0"/>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Комбинированное лесовосстановление</w:t>
            </w:r>
          </w:p>
        </w:tc>
        <w:tc>
          <w:tcPr>
            <w:tcW w:w="552" w:type="pct"/>
            <w:vMerge w:val="restart"/>
          </w:tcPr>
          <w:p w:rsidR="00BB37B5" w:rsidRPr="002C37D3" w:rsidRDefault="00BB37B5" w:rsidP="00BB37B5">
            <w:pPr>
              <w:widowControl w:val="0"/>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Сосна, лиственница</w:t>
            </w:r>
          </w:p>
        </w:tc>
        <w:tc>
          <w:tcPr>
            <w:tcW w:w="1270" w:type="pct"/>
          </w:tcPr>
          <w:p w:rsidR="00BB37B5" w:rsidRPr="002C37D3" w:rsidRDefault="00BB37B5" w:rsidP="00BB37B5">
            <w:pPr>
              <w:widowControl w:val="0"/>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Лишайниковые, вересковые, брусничные</w:t>
            </w:r>
          </w:p>
        </w:tc>
        <w:tc>
          <w:tcPr>
            <w:tcW w:w="1328" w:type="pct"/>
          </w:tcPr>
          <w:p w:rsidR="00BB37B5" w:rsidRPr="002C37D3" w:rsidRDefault="00BB37B5" w:rsidP="00BB37B5">
            <w:pPr>
              <w:widowControl w:val="0"/>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1,2 - 1,6</w:t>
            </w:r>
          </w:p>
        </w:tc>
      </w:tr>
      <w:tr w:rsidR="00BB37B5" w:rsidRPr="002C37D3" w:rsidTr="009A2F61">
        <w:trPr>
          <w:jc w:val="center"/>
        </w:trPr>
        <w:tc>
          <w:tcPr>
            <w:tcW w:w="1849" w:type="pct"/>
            <w:gridSpan w:val="2"/>
            <w:vMerge/>
          </w:tcPr>
          <w:p w:rsidR="00BB37B5" w:rsidRPr="002C37D3" w:rsidRDefault="00BB37B5" w:rsidP="00BB37B5">
            <w:pPr>
              <w:jc w:val="center"/>
              <w:rPr>
                <w:rFonts w:ascii="Times New Roman" w:hAnsi="Times New Roman"/>
                <w:sz w:val="20"/>
                <w:szCs w:val="20"/>
              </w:rPr>
            </w:pPr>
          </w:p>
        </w:tc>
        <w:tc>
          <w:tcPr>
            <w:tcW w:w="552" w:type="pct"/>
            <w:vMerge/>
          </w:tcPr>
          <w:p w:rsidR="00BB37B5" w:rsidRPr="002C37D3" w:rsidRDefault="00BB37B5" w:rsidP="00BB37B5">
            <w:pPr>
              <w:jc w:val="center"/>
              <w:rPr>
                <w:rFonts w:ascii="Times New Roman" w:hAnsi="Times New Roman"/>
                <w:sz w:val="20"/>
                <w:szCs w:val="20"/>
              </w:rPr>
            </w:pPr>
          </w:p>
        </w:tc>
        <w:tc>
          <w:tcPr>
            <w:tcW w:w="1270" w:type="pct"/>
          </w:tcPr>
          <w:p w:rsidR="00BB37B5" w:rsidRPr="002C37D3" w:rsidRDefault="00BB37B5" w:rsidP="00BB37B5">
            <w:pPr>
              <w:widowControl w:val="0"/>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Кисличные, черничные</w:t>
            </w:r>
          </w:p>
        </w:tc>
        <w:tc>
          <w:tcPr>
            <w:tcW w:w="1328" w:type="pct"/>
          </w:tcPr>
          <w:p w:rsidR="00BB37B5" w:rsidRPr="002C37D3" w:rsidRDefault="00BB37B5" w:rsidP="00BB37B5">
            <w:pPr>
              <w:widowControl w:val="0"/>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1,2 - 1,6</w:t>
            </w:r>
          </w:p>
        </w:tc>
      </w:tr>
      <w:tr w:rsidR="00BB37B5" w:rsidRPr="002C37D3" w:rsidTr="009A2F61">
        <w:trPr>
          <w:jc w:val="center"/>
        </w:trPr>
        <w:tc>
          <w:tcPr>
            <w:tcW w:w="1849" w:type="pct"/>
            <w:gridSpan w:val="2"/>
            <w:vMerge/>
          </w:tcPr>
          <w:p w:rsidR="00BB37B5" w:rsidRPr="002C37D3" w:rsidRDefault="00BB37B5" w:rsidP="00BB37B5">
            <w:pPr>
              <w:jc w:val="center"/>
              <w:rPr>
                <w:rFonts w:ascii="Times New Roman" w:hAnsi="Times New Roman"/>
                <w:sz w:val="20"/>
                <w:szCs w:val="20"/>
              </w:rPr>
            </w:pPr>
          </w:p>
        </w:tc>
        <w:tc>
          <w:tcPr>
            <w:tcW w:w="552" w:type="pct"/>
            <w:vMerge/>
          </w:tcPr>
          <w:p w:rsidR="00BB37B5" w:rsidRPr="002C37D3" w:rsidRDefault="00BB37B5" w:rsidP="00BB37B5">
            <w:pPr>
              <w:jc w:val="center"/>
              <w:rPr>
                <w:rFonts w:ascii="Times New Roman" w:hAnsi="Times New Roman"/>
                <w:sz w:val="20"/>
                <w:szCs w:val="20"/>
              </w:rPr>
            </w:pPr>
          </w:p>
        </w:tc>
        <w:tc>
          <w:tcPr>
            <w:tcW w:w="1270" w:type="pct"/>
          </w:tcPr>
          <w:p w:rsidR="00BB37B5" w:rsidRPr="002C37D3" w:rsidRDefault="00BB37B5" w:rsidP="00BB37B5">
            <w:pPr>
              <w:widowControl w:val="0"/>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Долгомошные, травяно-болотные, сфагновые</w:t>
            </w:r>
          </w:p>
        </w:tc>
        <w:tc>
          <w:tcPr>
            <w:tcW w:w="1328" w:type="pct"/>
          </w:tcPr>
          <w:p w:rsidR="00BB37B5" w:rsidRPr="002C37D3" w:rsidRDefault="00BB37B5" w:rsidP="00BB37B5">
            <w:pPr>
              <w:widowControl w:val="0"/>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w:t>
            </w:r>
          </w:p>
        </w:tc>
      </w:tr>
      <w:tr w:rsidR="00BB37B5" w:rsidRPr="002C37D3" w:rsidTr="009A2F61">
        <w:trPr>
          <w:jc w:val="center"/>
        </w:trPr>
        <w:tc>
          <w:tcPr>
            <w:tcW w:w="1849" w:type="pct"/>
            <w:gridSpan w:val="2"/>
            <w:vMerge/>
          </w:tcPr>
          <w:p w:rsidR="00BB37B5" w:rsidRPr="002C37D3" w:rsidRDefault="00BB37B5" w:rsidP="00BB37B5">
            <w:pPr>
              <w:jc w:val="center"/>
              <w:rPr>
                <w:rFonts w:ascii="Times New Roman" w:hAnsi="Times New Roman"/>
                <w:sz w:val="20"/>
                <w:szCs w:val="20"/>
              </w:rPr>
            </w:pPr>
          </w:p>
        </w:tc>
        <w:tc>
          <w:tcPr>
            <w:tcW w:w="552" w:type="pct"/>
            <w:vMerge w:val="restart"/>
          </w:tcPr>
          <w:p w:rsidR="00BB37B5" w:rsidRPr="002C37D3" w:rsidRDefault="00BB37B5" w:rsidP="00BB37B5">
            <w:pPr>
              <w:widowControl w:val="0"/>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Ель</w:t>
            </w:r>
          </w:p>
        </w:tc>
        <w:tc>
          <w:tcPr>
            <w:tcW w:w="1270" w:type="pct"/>
          </w:tcPr>
          <w:p w:rsidR="00BB37B5" w:rsidRPr="002C37D3" w:rsidRDefault="00BB37B5" w:rsidP="00BB37B5">
            <w:pPr>
              <w:widowControl w:val="0"/>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Кисличные, черничные</w:t>
            </w:r>
          </w:p>
        </w:tc>
        <w:tc>
          <w:tcPr>
            <w:tcW w:w="1328" w:type="pct"/>
          </w:tcPr>
          <w:p w:rsidR="00BB37B5" w:rsidRPr="002C37D3" w:rsidRDefault="00BB37B5" w:rsidP="00BB37B5">
            <w:pPr>
              <w:widowControl w:val="0"/>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1,2 - 1,6</w:t>
            </w:r>
          </w:p>
        </w:tc>
      </w:tr>
      <w:tr w:rsidR="00BB37B5" w:rsidRPr="002C37D3" w:rsidTr="009A2F61">
        <w:trPr>
          <w:jc w:val="center"/>
        </w:trPr>
        <w:tc>
          <w:tcPr>
            <w:tcW w:w="1849" w:type="pct"/>
            <w:gridSpan w:val="2"/>
            <w:vMerge/>
            <w:tcBorders>
              <w:bottom w:val="single" w:sz="4" w:space="0" w:color="auto"/>
            </w:tcBorders>
          </w:tcPr>
          <w:p w:rsidR="00BB37B5" w:rsidRPr="002C37D3" w:rsidRDefault="00BB37B5" w:rsidP="00BB37B5">
            <w:pPr>
              <w:jc w:val="center"/>
              <w:rPr>
                <w:rFonts w:ascii="Times New Roman" w:hAnsi="Times New Roman"/>
                <w:sz w:val="20"/>
                <w:szCs w:val="20"/>
              </w:rPr>
            </w:pPr>
          </w:p>
        </w:tc>
        <w:tc>
          <w:tcPr>
            <w:tcW w:w="552" w:type="pct"/>
            <w:vMerge/>
          </w:tcPr>
          <w:p w:rsidR="00BB37B5" w:rsidRPr="002C37D3" w:rsidRDefault="00BB37B5" w:rsidP="00BB37B5">
            <w:pPr>
              <w:jc w:val="center"/>
              <w:rPr>
                <w:rFonts w:ascii="Times New Roman" w:hAnsi="Times New Roman"/>
                <w:sz w:val="20"/>
                <w:szCs w:val="20"/>
              </w:rPr>
            </w:pPr>
          </w:p>
        </w:tc>
        <w:tc>
          <w:tcPr>
            <w:tcW w:w="1270" w:type="pct"/>
          </w:tcPr>
          <w:p w:rsidR="00BB37B5" w:rsidRPr="002C37D3" w:rsidRDefault="00BB37B5" w:rsidP="00BB37B5">
            <w:pPr>
              <w:widowControl w:val="0"/>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Долгомошные, травяно-болотные, сфагновые</w:t>
            </w:r>
          </w:p>
        </w:tc>
        <w:tc>
          <w:tcPr>
            <w:tcW w:w="1328" w:type="pct"/>
          </w:tcPr>
          <w:p w:rsidR="00BB37B5" w:rsidRPr="002C37D3" w:rsidRDefault="00BB37B5" w:rsidP="00BB37B5">
            <w:pPr>
              <w:widowControl w:val="0"/>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w:t>
            </w:r>
          </w:p>
        </w:tc>
      </w:tr>
      <w:tr w:rsidR="00BB37B5" w:rsidRPr="002C37D3" w:rsidTr="009A2F61">
        <w:trPr>
          <w:jc w:val="center"/>
        </w:trPr>
        <w:tc>
          <w:tcPr>
            <w:tcW w:w="1849" w:type="pct"/>
            <w:gridSpan w:val="2"/>
            <w:vMerge w:val="restart"/>
          </w:tcPr>
          <w:p w:rsidR="00BB37B5" w:rsidRPr="002C37D3" w:rsidRDefault="00BB37B5" w:rsidP="00BB37B5">
            <w:pPr>
              <w:widowControl w:val="0"/>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Искусственное лесовосстановление</w:t>
            </w:r>
          </w:p>
        </w:tc>
        <w:tc>
          <w:tcPr>
            <w:tcW w:w="552" w:type="pct"/>
            <w:vMerge w:val="restart"/>
          </w:tcPr>
          <w:p w:rsidR="00BB37B5" w:rsidRPr="002C37D3" w:rsidRDefault="00BB37B5" w:rsidP="00BB37B5">
            <w:pPr>
              <w:widowControl w:val="0"/>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Сосна, лиственница</w:t>
            </w:r>
          </w:p>
        </w:tc>
        <w:tc>
          <w:tcPr>
            <w:tcW w:w="1270" w:type="pct"/>
          </w:tcPr>
          <w:p w:rsidR="00BB37B5" w:rsidRPr="002C37D3" w:rsidRDefault="00BB37B5" w:rsidP="00BB37B5">
            <w:pPr>
              <w:widowControl w:val="0"/>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Лишайниковые, вересковые, брусничные</w:t>
            </w:r>
          </w:p>
        </w:tc>
        <w:tc>
          <w:tcPr>
            <w:tcW w:w="1328" w:type="pct"/>
          </w:tcPr>
          <w:p w:rsidR="00BB37B5" w:rsidRPr="002C37D3" w:rsidRDefault="00BB37B5" w:rsidP="00BB37B5">
            <w:pPr>
              <w:widowControl w:val="0"/>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Менее 0,6</w:t>
            </w:r>
          </w:p>
        </w:tc>
      </w:tr>
      <w:tr w:rsidR="00BB37B5" w:rsidRPr="002C37D3" w:rsidTr="009A2F61">
        <w:trPr>
          <w:jc w:val="center"/>
        </w:trPr>
        <w:tc>
          <w:tcPr>
            <w:tcW w:w="1849" w:type="pct"/>
            <w:gridSpan w:val="2"/>
            <w:vMerge/>
          </w:tcPr>
          <w:p w:rsidR="00BB37B5" w:rsidRPr="002C37D3" w:rsidRDefault="00BB37B5" w:rsidP="00BB37B5">
            <w:pPr>
              <w:jc w:val="center"/>
              <w:rPr>
                <w:rFonts w:ascii="Times New Roman" w:hAnsi="Times New Roman"/>
                <w:sz w:val="20"/>
                <w:szCs w:val="20"/>
              </w:rPr>
            </w:pPr>
          </w:p>
        </w:tc>
        <w:tc>
          <w:tcPr>
            <w:tcW w:w="552" w:type="pct"/>
            <w:vMerge/>
          </w:tcPr>
          <w:p w:rsidR="00BB37B5" w:rsidRPr="002C37D3" w:rsidRDefault="00BB37B5" w:rsidP="00BB37B5">
            <w:pPr>
              <w:jc w:val="center"/>
              <w:rPr>
                <w:rFonts w:ascii="Times New Roman" w:hAnsi="Times New Roman"/>
                <w:sz w:val="20"/>
                <w:szCs w:val="20"/>
              </w:rPr>
            </w:pPr>
          </w:p>
        </w:tc>
        <w:tc>
          <w:tcPr>
            <w:tcW w:w="1270" w:type="pct"/>
          </w:tcPr>
          <w:p w:rsidR="00BB37B5" w:rsidRPr="002C37D3" w:rsidRDefault="00BB37B5" w:rsidP="00BB37B5">
            <w:pPr>
              <w:widowControl w:val="0"/>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Кисличные, черничные</w:t>
            </w:r>
          </w:p>
        </w:tc>
        <w:tc>
          <w:tcPr>
            <w:tcW w:w="1328" w:type="pct"/>
          </w:tcPr>
          <w:p w:rsidR="00BB37B5" w:rsidRPr="002C37D3" w:rsidRDefault="00BB37B5" w:rsidP="00BB37B5">
            <w:pPr>
              <w:widowControl w:val="0"/>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Менее 0,5</w:t>
            </w:r>
          </w:p>
        </w:tc>
      </w:tr>
      <w:tr w:rsidR="00BB37B5" w:rsidRPr="002C37D3" w:rsidTr="009A2F61">
        <w:trPr>
          <w:jc w:val="center"/>
        </w:trPr>
        <w:tc>
          <w:tcPr>
            <w:tcW w:w="1849" w:type="pct"/>
            <w:gridSpan w:val="2"/>
            <w:vMerge/>
          </w:tcPr>
          <w:p w:rsidR="00BB37B5" w:rsidRPr="002C37D3" w:rsidRDefault="00BB37B5" w:rsidP="00BB37B5">
            <w:pPr>
              <w:jc w:val="center"/>
              <w:rPr>
                <w:rFonts w:ascii="Times New Roman" w:hAnsi="Times New Roman"/>
                <w:sz w:val="20"/>
                <w:szCs w:val="20"/>
              </w:rPr>
            </w:pPr>
          </w:p>
        </w:tc>
        <w:tc>
          <w:tcPr>
            <w:tcW w:w="552" w:type="pct"/>
            <w:vMerge/>
          </w:tcPr>
          <w:p w:rsidR="00BB37B5" w:rsidRPr="002C37D3" w:rsidRDefault="00BB37B5" w:rsidP="00BB37B5">
            <w:pPr>
              <w:jc w:val="center"/>
              <w:rPr>
                <w:rFonts w:ascii="Times New Roman" w:hAnsi="Times New Roman"/>
                <w:sz w:val="20"/>
                <w:szCs w:val="20"/>
              </w:rPr>
            </w:pPr>
          </w:p>
        </w:tc>
        <w:tc>
          <w:tcPr>
            <w:tcW w:w="1270" w:type="pct"/>
          </w:tcPr>
          <w:p w:rsidR="00BB37B5" w:rsidRPr="002C37D3" w:rsidRDefault="00BB37B5" w:rsidP="00BB37B5">
            <w:pPr>
              <w:widowControl w:val="0"/>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Долгомошные, травяно-болотные, сфагновые</w:t>
            </w:r>
          </w:p>
        </w:tc>
        <w:tc>
          <w:tcPr>
            <w:tcW w:w="1328" w:type="pct"/>
          </w:tcPr>
          <w:p w:rsidR="00BB37B5" w:rsidRPr="002C37D3" w:rsidRDefault="00BB37B5" w:rsidP="00BB37B5">
            <w:pPr>
              <w:widowControl w:val="0"/>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Менее 0,5</w:t>
            </w:r>
          </w:p>
        </w:tc>
      </w:tr>
      <w:tr w:rsidR="00BB37B5" w:rsidRPr="002C37D3" w:rsidTr="009A2F61">
        <w:trPr>
          <w:jc w:val="center"/>
        </w:trPr>
        <w:tc>
          <w:tcPr>
            <w:tcW w:w="1849" w:type="pct"/>
            <w:gridSpan w:val="2"/>
            <w:vMerge w:val="restart"/>
          </w:tcPr>
          <w:p w:rsidR="00BB37B5" w:rsidRPr="002C37D3" w:rsidRDefault="00BB37B5" w:rsidP="00BB37B5">
            <w:pPr>
              <w:widowControl w:val="0"/>
              <w:autoSpaceDE w:val="0"/>
              <w:autoSpaceDN w:val="0"/>
              <w:adjustRightInd w:val="0"/>
              <w:spacing w:after="0" w:line="240" w:lineRule="auto"/>
              <w:jc w:val="center"/>
              <w:rPr>
                <w:rFonts w:ascii="Times New Roman" w:hAnsi="Times New Roman"/>
                <w:sz w:val="20"/>
                <w:szCs w:val="20"/>
              </w:rPr>
            </w:pPr>
          </w:p>
        </w:tc>
        <w:tc>
          <w:tcPr>
            <w:tcW w:w="552" w:type="pct"/>
            <w:vMerge w:val="restart"/>
          </w:tcPr>
          <w:p w:rsidR="00BB37B5" w:rsidRPr="002C37D3" w:rsidRDefault="00BB37B5" w:rsidP="00BB37B5">
            <w:pPr>
              <w:widowControl w:val="0"/>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Ель</w:t>
            </w:r>
          </w:p>
        </w:tc>
        <w:tc>
          <w:tcPr>
            <w:tcW w:w="1270" w:type="pct"/>
          </w:tcPr>
          <w:p w:rsidR="00BB37B5" w:rsidRPr="002C37D3" w:rsidRDefault="00BB37B5" w:rsidP="00BB37B5">
            <w:pPr>
              <w:widowControl w:val="0"/>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Лишайниковые, вересковые, брусничные</w:t>
            </w:r>
          </w:p>
        </w:tc>
        <w:tc>
          <w:tcPr>
            <w:tcW w:w="1328" w:type="pct"/>
          </w:tcPr>
          <w:p w:rsidR="00BB37B5" w:rsidRPr="002C37D3" w:rsidRDefault="00BB37B5" w:rsidP="00BB37B5">
            <w:pPr>
              <w:widowControl w:val="0"/>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Менее 0,7</w:t>
            </w:r>
          </w:p>
        </w:tc>
      </w:tr>
      <w:tr w:rsidR="00BB37B5" w:rsidRPr="002C37D3" w:rsidTr="009A2F61">
        <w:trPr>
          <w:jc w:val="center"/>
        </w:trPr>
        <w:tc>
          <w:tcPr>
            <w:tcW w:w="1849" w:type="pct"/>
            <w:gridSpan w:val="2"/>
            <w:vMerge/>
          </w:tcPr>
          <w:p w:rsidR="00BB37B5" w:rsidRPr="002C37D3" w:rsidRDefault="00BB37B5" w:rsidP="00BB37B5">
            <w:pPr>
              <w:jc w:val="center"/>
              <w:rPr>
                <w:rFonts w:ascii="Times New Roman" w:hAnsi="Times New Roman"/>
                <w:sz w:val="20"/>
                <w:szCs w:val="20"/>
              </w:rPr>
            </w:pPr>
          </w:p>
        </w:tc>
        <w:tc>
          <w:tcPr>
            <w:tcW w:w="552" w:type="pct"/>
            <w:vMerge/>
          </w:tcPr>
          <w:p w:rsidR="00BB37B5" w:rsidRPr="002C37D3" w:rsidRDefault="00BB37B5" w:rsidP="00BB37B5">
            <w:pPr>
              <w:jc w:val="center"/>
              <w:rPr>
                <w:rFonts w:ascii="Times New Roman" w:hAnsi="Times New Roman"/>
                <w:sz w:val="20"/>
                <w:szCs w:val="20"/>
              </w:rPr>
            </w:pPr>
          </w:p>
        </w:tc>
        <w:tc>
          <w:tcPr>
            <w:tcW w:w="1270" w:type="pct"/>
          </w:tcPr>
          <w:p w:rsidR="00BB37B5" w:rsidRPr="002C37D3" w:rsidRDefault="00BB37B5" w:rsidP="00BB37B5">
            <w:pPr>
              <w:widowControl w:val="0"/>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Кисличные, черничные</w:t>
            </w:r>
          </w:p>
        </w:tc>
        <w:tc>
          <w:tcPr>
            <w:tcW w:w="1328" w:type="pct"/>
          </w:tcPr>
          <w:p w:rsidR="00BB37B5" w:rsidRPr="002C37D3" w:rsidRDefault="00BB37B5" w:rsidP="00BB37B5">
            <w:pPr>
              <w:widowControl w:val="0"/>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Менее 0,7</w:t>
            </w:r>
          </w:p>
        </w:tc>
      </w:tr>
      <w:tr w:rsidR="00BB37B5" w:rsidRPr="002C37D3" w:rsidTr="009A2F61">
        <w:trPr>
          <w:jc w:val="center"/>
        </w:trPr>
        <w:tc>
          <w:tcPr>
            <w:tcW w:w="1849" w:type="pct"/>
            <w:gridSpan w:val="2"/>
            <w:vMerge/>
          </w:tcPr>
          <w:p w:rsidR="00BB37B5" w:rsidRPr="002C37D3" w:rsidRDefault="00BB37B5" w:rsidP="00BB37B5">
            <w:pPr>
              <w:jc w:val="center"/>
              <w:rPr>
                <w:rFonts w:ascii="Times New Roman" w:hAnsi="Times New Roman"/>
                <w:sz w:val="20"/>
                <w:szCs w:val="20"/>
              </w:rPr>
            </w:pPr>
          </w:p>
        </w:tc>
        <w:tc>
          <w:tcPr>
            <w:tcW w:w="552" w:type="pct"/>
            <w:vMerge/>
          </w:tcPr>
          <w:p w:rsidR="00BB37B5" w:rsidRPr="002C37D3" w:rsidRDefault="00BB37B5" w:rsidP="00BB37B5">
            <w:pPr>
              <w:jc w:val="center"/>
              <w:rPr>
                <w:rFonts w:ascii="Times New Roman" w:hAnsi="Times New Roman"/>
                <w:sz w:val="20"/>
                <w:szCs w:val="20"/>
              </w:rPr>
            </w:pPr>
          </w:p>
        </w:tc>
        <w:tc>
          <w:tcPr>
            <w:tcW w:w="1270" w:type="pct"/>
          </w:tcPr>
          <w:p w:rsidR="00BB37B5" w:rsidRPr="002C37D3" w:rsidRDefault="00BB37B5" w:rsidP="00BB37B5">
            <w:pPr>
              <w:widowControl w:val="0"/>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Долгомошные, травяно-болотные, сфагновые</w:t>
            </w:r>
          </w:p>
        </w:tc>
        <w:tc>
          <w:tcPr>
            <w:tcW w:w="1328" w:type="pct"/>
          </w:tcPr>
          <w:p w:rsidR="00BB37B5" w:rsidRPr="002C37D3" w:rsidRDefault="00BB37B5" w:rsidP="00BB37B5">
            <w:pPr>
              <w:widowControl w:val="0"/>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Менее 0,6</w:t>
            </w:r>
          </w:p>
        </w:tc>
      </w:tr>
    </w:tbl>
    <w:p w:rsidR="00BB37B5" w:rsidRPr="002C37D3" w:rsidRDefault="00BB37B5" w:rsidP="00BB37B5">
      <w:pPr>
        <w:widowControl w:val="0"/>
        <w:autoSpaceDE w:val="0"/>
        <w:autoSpaceDN w:val="0"/>
        <w:adjustRightInd w:val="0"/>
        <w:spacing w:after="0" w:line="240" w:lineRule="auto"/>
        <w:jc w:val="both"/>
        <w:rPr>
          <w:rFonts w:ascii="Times New Roman" w:hAnsi="Times New Roman"/>
          <w:sz w:val="24"/>
          <w:szCs w:val="24"/>
        </w:rPr>
      </w:pPr>
    </w:p>
    <w:p w:rsidR="00BB37B5" w:rsidRPr="002C37D3" w:rsidRDefault="00BB37B5" w:rsidP="009E6B9C">
      <w:pPr>
        <w:spacing w:after="0" w:line="240" w:lineRule="auto"/>
        <w:jc w:val="center"/>
        <w:rPr>
          <w:rFonts w:ascii="Times New Roman" w:hAnsi="Times New Roman"/>
          <w:sz w:val="24"/>
          <w:szCs w:val="24"/>
        </w:rPr>
      </w:pPr>
      <w:bookmarkStart w:id="491" w:name="P5602"/>
      <w:bookmarkStart w:id="492" w:name="_Toc519588760"/>
      <w:bookmarkStart w:id="493" w:name="_Toc519590846"/>
      <w:bookmarkStart w:id="494" w:name="_Toc519590972"/>
      <w:bookmarkStart w:id="495" w:name="_Toc519604119"/>
      <w:bookmarkStart w:id="496" w:name="_Toc519675249"/>
      <w:bookmarkEnd w:id="491"/>
      <w:r w:rsidRPr="002C37D3">
        <w:rPr>
          <w:rFonts w:ascii="Times New Roman" w:hAnsi="Times New Roman"/>
          <w:sz w:val="24"/>
          <w:szCs w:val="24"/>
        </w:rPr>
        <w:t>Критерии и требования к молоднякам, площади которых</w:t>
      </w:r>
      <w:bookmarkEnd w:id="492"/>
      <w:bookmarkEnd w:id="493"/>
      <w:bookmarkEnd w:id="494"/>
      <w:bookmarkEnd w:id="495"/>
      <w:bookmarkEnd w:id="496"/>
    </w:p>
    <w:p w:rsidR="00BB37B5" w:rsidRPr="002C37D3" w:rsidRDefault="00BB37B5" w:rsidP="009E6B9C">
      <w:pPr>
        <w:spacing w:after="0" w:line="240" w:lineRule="auto"/>
        <w:jc w:val="center"/>
        <w:rPr>
          <w:rFonts w:ascii="Times New Roman" w:hAnsi="Times New Roman"/>
          <w:sz w:val="24"/>
          <w:szCs w:val="24"/>
        </w:rPr>
      </w:pPr>
      <w:r w:rsidRPr="002C37D3">
        <w:rPr>
          <w:rFonts w:ascii="Times New Roman" w:hAnsi="Times New Roman"/>
          <w:sz w:val="24"/>
          <w:szCs w:val="24"/>
        </w:rPr>
        <w:t>подлежат отнесению к землям, занятым лесными насаждениями</w:t>
      </w:r>
    </w:p>
    <w:p w:rsidR="00BB37B5" w:rsidRPr="002C37D3" w:rsidRDefault="00BB37B5" w:rsidP="00BB37B5">
      <w:pPr>
        <w:widowControl w:val="0"/>
        <w:autoSpaceDE w:val="0"/>
        <w:autoSpaceDN w:val="0"/>
        <w:adjustRightInd w:val="0"/>
        <w:spacing w:after="0" w:line="240" w:lineRule="auto"/>
        <w:jc w:val="right"/>
        <w:rPr>
          <w:rFonts w:ascii="Times New Roman" w:hAnsi="Times New Roman"/>
          <w:sz w:val="24"/>
          <w:szCs w:val="24"/>
        </w:rPr>
      </w:pPr>
      <w:r w:rsidRPr="002C37D3">
        <w:rPr>
          <w:rFonts w:ascii="Times New Roman" w:hAnsi="Times New Roman"/>
          <w:sz w:val="24"/>
          <w:szCs w:val="24"/>
        </w:rPr>
        <w:t>Таблица 10.3</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2" w:type="dxa"/>
          <w:left w:w="62" w:type="dxa"/>
          <w:bottom w:w="102" w:type="dxa"/>
          <w:right w:w="62" w:type="dxa"/>
        </w:tblCellMar>
        <w:tblLook w:val="04A0" w:firstRow="1" w:lastRow="0" w:firstColumn="1" w:lastColumn="0" w:noHBand="0" w:noVBand="1"/>
      </w:tblPr>
      <w:tblGrid>
        <w:gridCol w:w="3488"/>
        <w:gridCol w:w="2487"/>
        <w:gridCol w:w="1425"/>
        <w:gridCol w:w="2929"/>
      </w:tblGrid>
      <w:tr w:rsidR="00BB37B5" w:rsidRPr="002C37D3" w:rsidTr="009A2F61">
        <w:trPr>
          <w:tblHeader/>
          <w:jc w:val="center"/>
        </w:trPr>
        <w:tc>
          <w:tcPr>
            <w:tcW w:w="1688" w:type="pct"/>
            <w:vMerge w:val="restart"/>
          </w:tcPr>
          <w:p w:rsidR="00BB37B5" w:rsidRPr="002C37D3" w:rsidRDefault="00BB37B5" w:rsidP="00BB37B5">
            <w:pPr>
              <w:widowControl w:val="0"/>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Древесные породы</w:t>
            </w:r>
          </w:p>
        </w:tc>
        <w:tc>
          <w:tcPr>
            <w:tcW w:w="3312" w:type="pct"/>
            <w:gridSpan w:val="3"/>
          </w:tcPr>
          <w:p w:rsidR="00BB37B5" w:rsidRPr="002C37D3" w:rsidRDefault="00BB37B5" w:rsidP="00BB37B5">
            <w:pPr>
              <w:widowControl w:val="0"/>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Требования к молоднякам, площади которых подлежат отнесению к землям, занятым лесными насаждениями</w:t>
            </w:r>
          </w:p>
        </w:tc>
      </w:tr>
      <w:tr w:rsidR="00BB37B5" w:rsidRPr="002C37D3" w:rsidTr="009A2F61">
        <w:trPr>
          <w:tblHeader/>
          <w:jc w:val="center"/>
        </w:trPr>
        <w:tc>
          <w:tcPr>
            <w:tcW w:w="1688" w:type="pct"/>
            <w:vMerge/>
          </w:tcPr>
          <w:p w:rsidR="00BB37B5" w:rsidRPr="002C37D3" w:rsidRDefault="00BB37B5" w:rsidP="00BB37B5">
            <w:pPr>
              <w:jc w:val="center"/>
              <w:rPr>
                <w:rFonts w:ascii="Times New Roman" w:hAnsi="Times New Roman"/>
                <w:sz w:val="20"/>
                <w:szCs w:val="20"/>
              </w:rPr>
            </w:pPr>
          </w:p>
        </w:tc>
        <w:tc>
          <w:tcPr>
            <w:tcW w:w="1204" w:type="pct"/>
          </w:tcPr>
          <w:p w:rsidR="00BB37B5" w:rsidRPr="002C37D3" w:rsidRDefault="00BB37B5" w:rsidP="00BB37B5">
            <w:pPr>
              <w:widowControl w:val="0"/>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группа типов леса или типов лесорастительных условий</w:t>
            </w:r>
          </w:p>
        </w:tc>
        <w:tc>
          <w:tcPr>
            <w:tcW w:w="690" w:type="pct"/>
          </w:tcPr>
          <w:p w:rsidR="00BB37B5" w:rsidRPr="002C37D3" w:rsidRDefault="00BB37B5" w:rsidP="00BB37B5">
            <w:pPr>
              <w:widowControl w:val="0"/>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количество деревьев главных пород не менее, тыс. шт. на 1 га</w:t>
            </w:r>
          </w:p>
        </w:tc>
        <w:tc>
          <w:tcPr>
            <w:tcW w:w="1418" w:type="pct"/>
          </w:tcPr>
          <w:p w:rsidR="00BB37B5" w:rsidRPr="002C37D3" w:rsidRDefault="00BB37B5" w:rsidP="00BB37B5">
            <w:pPr>
              <w:widowControl w:val="0"/>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средняя высота деревьев главных пород не менее, м</w:t>
            </w:r>
          </w:p>
        </w:tc>
      </w:tr>
      <w:tr w:rsidR="00BB37B5" w:rsidRPr="002C37D3" w:rsidTr="009A2F61">
        <w:trPr>
          <w:jc w:val="center"/>
        </w:trPr>
        <w:tc>
          <w:tcPr>
            <w:tcW w:w="1688" w:type="pct"/>
          </w:tcPr>
          <w:p w:rsidR="00BB37B5" w:rsidRPr="002C37D3" w:rsidRDefault="00BB37B5" w:rsidP="00BB37B5">
            <w:pPr>
              <w:widowControl w:val="0"/>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Ель европейская, сибирская, аянская</w:t>
            </w:r>
          </w:p>
        </w:tc>
        <w:tc>
          <w:tcPr>
            <w:tcW w:w="1204" w:type="pct"/>
          </w:tcPr>
          <w:p w:rsidR="00BB37B5" w:rsidRPr="002C37D3" w:rsidRDefault="00BB37B5" w:rsidP="00BB37B5">
            <w:pPr>
              <w:widowControl w:val="0"/>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для всех условий</w:t>
            </w:r>
          </w:p>
        </w:tc>
        <w:tc>
          <w:tcPr>
            <w:tcW w:w="690" w:type="pct"/>
          </w:tcPr>
          <w:p w:rsidR="00BB37B5" w:rsidRPr="002C37D3" w:rsidRDefault="00BB37B5" w:rsidP="00BB37B5">
            <w:pPr>
              <w:widowControl w:val="0"/>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1,5</w:t>
            </w:r>
          </w:p>
        </w:tc>
        <w:tc>
          <w:tcPr>
            <w:tcW w:w="1418" w:type="pct"/>
          </w:tcPr>
          <w:p w:rsidR="00BB37B5" w:rsidRPr="002C37D3" w:rsidRDefault="00BB37B5" w:rsidP="00BB37B5">
            <w:pPr>
              <w:widowControl w:val="0"/>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0,7</w:t>
            </w:r>
          </w:p>
        </w:tc>
      </w:tr>
      <w:tr w:rsidR="00BB37B5" w:rsidRPr="002C37D3" w:rsidTr="009A2F61">
        <w:trPr>
          <w:jc w:val="center"/>
        </w:trPr>
        <w:tc>
          <w:tcPr>
            <w:tcW w:w="1688" w:type="pct"/>
          </w:tcPr>
          <w:p w:rsidR="00BB37B5" w:rsidRPr="002C37D3" w:rsidRDefault="00BB37B5" w:rsidP="00BB37B5">
            <w:pPr>
              <w:widowControl w:val="0"/>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Лиственницы (сибирская, Каяндера, Гмелина, даурская, амурская)</w:t>
            </w:r>
          </w:p>
        </w:tc>
        <w:tc>
          <w:tcPr>
            <w:tcW w:w="1204" w:type="pct"/>
          </w:tcPr>
          <w:p w:rsidR="00BB37B5" w:rsidRPr="002C37D3" w:rsidRDefault="00BB37B5" w:rsidP="00BB37B5">
            <w:pPr>
              <w:widowControl w:val="0"/>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для всех условий</w:t>
            </w:r>
          </w:p>
        </w:tc>
        <w:tc>
          <w:tcPr>
            <w:tcW w:w="690" w:type="pct"/>
          </w:tcPr>
          <w:p w:rsidR="00BB37B5" w:rsidRPr="002C37D3" w:rsidRDefault="00BB37B5" w:rsidP="00BB37B5">
            <w:pPr>
              <w:widowControl w:val="0"/>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1,5</w:t>
            </w:r>
          </w:p>
        </w:tc>
        <w:tc>
          <w:tcPr>
            <w:tcW w:w="1418" w:type="pct"/>
          </w:tcPr>
          <w:p w:rsidR="00BB37B5" w:rsidRPr="002C37D3" w:rsidRDefault="00BB37B5" w:rsidP="00BB37B5">
            <w:pPr>
              <w:widowControl w:val="0"/>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1,1</w:t>
            </w:r>
          </w:p>
        </w:tc>
      </w:tr>
      <w:tr w:rsidR="00BB37B5" w:rsidRPr="002C37D3" w:rsidTr="009A2F61">
        <w:trPr>
          <w:jc w:val="center"/>
        </w:trPr>
        <w:tc>
          <w:tcPr>
            <w:tcW w:w="1688" w:type="pct"/>
          </w:tcPr>
          <w:p w:rsidR="00BB37B5" w:rsidRPr="002C37D3" w:rsidRDefault="00BB37B5" w:rsidP="00BB37B5">
            <w:pPr>
              <w:widowControl w:val="0"/>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Сосна обыкновенная</w:t>
            </w:r>
          </w:p>
        </w:tc>
        <w:tc>
          <w:tcPr>
            <w:tcW w:w="1204" w:type="pct"/>
          </w:tcPr>
          <w:p w:rsidR="00BB37B5" w:rsidRPr="002C37D3" w:rsidRDefault="00BB37B5" w:rsidP="00BB37B5">
            <w:pPr>
              <w:widowControl w:val="0"/>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для всех условий</w:t>
            </w:r>
          </w:p>
        </w:tc>
        <w:tc>
          <w:tcPr>
            <w:tcW w:w="690" w:type="pct"/>
          </w:tcPr>
          <w:p w:rsidR="00BB37B5" w:rsidRPr="002C37D3" w:rsidRDefault="00BB37B5" w:rsidP="00BB37B5">
            <w:pPr>
              <w:widowControl w:val="0"/>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1,5</w:t>
            </w:r>
          </w:p>
        </w:tc>
        <w:tc>
          <w:tcPr>
            <w:tcW w:w="1418" w:type="pct"/>
          </w:tcPr>
          <w:p w:rsidR="00BB37B5" w:rsidRPr="002C37D3" w:rsidRDefault="00BB37B5" w:rsidP="00BB37B5">
            <w:pPr>
              <w:widowControl w:val="0"/>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1,0</w:t>
            </w:r>
          </w:p>
        </w:tc>
      </w:tr>
      <w:tr w:rsidR="00BB37B5" w:rsidRPr="002C37D3" w:rsidTr="009A2F61">
        <w:trPr>
          <w:jc w:val="center"/>
        </w:trPr>
        <w:tc>
          <w:tcPr>
            <w:tcW w:w="1688" w:type="pct"/>
          </w:tcPr>
          <w:p w:rsidR="00BB37B5" w:rsidRPr="002C37D3" w:rsidRDefault="00BB37B5" w:rsidP="00BB37B5">
            <w:pPr>
              <w:widowControl w:val="0"/>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Береза Эрмана (каменная, шерстистая)</w:t>
            </w:r>
          </w:p>
        </w:tc>
        <w:tc>
          <w:tcPr>
            <w:tcW w:w="1204" w:type="pct"/>
          </w:tcPr>
          <w:p w:rsidR="00BB37B5" w:rsidRPr="002C37D3" w:rsidRDefault="00BB37B5" w:rsidP="00BB37B5">
            <w:pPr>
              <w:widowControl w:val="0"/>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для всех условий</w:t>
            </w:r>
          </w:p>
        </w:tc>
        <w:tc>
          <w:tcPr>
            <w:tcW w:w="690" w:type="pct"/>
          </w:tcPr>
          <w:p w:rsidR="00BB37B5" w:rsidRPr="002C37D3" w:rsidRDefault="00BB37B5" w:rsidP="00BB37B5">
            <w:pPr>
              <w:widowControl w:val="0"/>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1,8</w:t>
            </w:r>
          </w:p>
        </w:tc>
        <w:tc>
          <w:tcPr>
            <w:tcW w:w="1418" w:type="pct"/>
          </w:tcPr>
          <w:p w:rsidR="00BB37B5" w:rsidRPr="002C37D3" w:rsidRDefault="00BB37B5" w:rsidP="00BB37B5">
            <w:pPr>
              <w:widowControl w:val="0"/>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1,1</w:t>
            </w:r>
          </w:p>
        </w:tc>
      </w:tr>
      <w:tr w:rsidR="00BB37B5" w:rsidRPr="002C37D3" w:rsidTr="009A2F61">
        <w:trPr>
          <w:jc w:val="center"/>
        </w:trPr>
        <w:tc>
          <w:tcPr>
            <w:tcW w:w="1688" w:type="pct"/>
          </w:tcPr>
          <w:p w:rsidR="00BB37B5" w:rsidRPr="002C37D3" w:rsidRDefault="00BB37B5" w:rsidP="00BB37B5">
            <w:pPr>
              <w:widowControl w:val="0"/>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Береза, осина, тополь, чозения, ольха, ива</w:t>
            </w:r>
          </w:p>
        </w:tc>
        <w:tc>
          <w:tcPr>
            <w:tcW w:w="1204" w:type="pct"/>
          </w:tcPr>
          <w:p w:rsidR="00BB37B5" w:rsidRPr="002C37D3" w:rsidRDefault="00BB37B5" w:rsidP="00BB37B5">
            <w:pPr>
              <w:widowControl w:val="0"/>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для всех условий</w:t>
            </w:r>
          </w:p>
        </w:tc>
        <w:tc>
          <w:tcPr>
            <w:tcW w:w="690" w:type="pct"/>
          </w:tcPr>
          <w:p w:rsidR="00BB37B5" w:rsidRPr="002C37D3" w:rsidRDefault="00BB37B5" w:rsidP="00BB37B5">
            <w:pPr>
              <w:widowControl w:val="0"/>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2,0</w:t>
            </w:r>
          </w:p>
        </w:tc>
        <w:tc>
          <w:tcPr>
            <w:tcW w:w="1418" w:type="pct"/>
          </w:tcPr>
          <w:p w:rsidR="00BB37B5" w:rsidRPr="002C37D3" w:rsidRDefault="00BB37B5" w:rsidP="00BB37B5">
            <w:pPr>
              <w:widowControl w:val="0"/>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1,5</w:t>
            </w:r>
          </w:p>
        </w:tc>
      </w:tr>
      <w:tr w:rsidR="00BB37B5" w:rsidRPr="002C37D3" w:rsidTr="009A2F61">
        <w:trPr>
          <w:jc w:val="center"/>
        </w:trPr>
        <w:tc>
          <w:tcPr>
            <w:tcW w:w="1688" w:type="pct"/>
          </w:tcPr>
          <w:p w:rsidR="00BB37B5" w:rsidRPr="002C37D3" w:rsidRDefault="00BB37B5" w:rsidP="00BB37B5">
            <w:pPr>
              <w:widowControl w:val="0"/>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Кедровый стланик</w:t>
            </w:r>
          </w:p>
        </w:tc>
        <w:tc>
          <w:tcPr>
            <w:tcW w:w="1204" w:type="pct"/>
          </w:tcPr>
          <w:p w:rsidR="00BB37B5" w:rsidRPr="002C37D3" w:rsidRDefault="00BB37B5" w:rsidP="00BB37B5">
            <w:pPr>
              <w:widowControl w:val="0"/>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для всех условий</w:t>
            </w:r>
          </w:p>
        </w:tc>
        <w:tc>
          <w:tcPr>
            <w:tcW w:w="690" w:type="pct"/>
          </w:tcPr>
          <w:p w:rsidR="00BB37B5" w:rsidRPr="002C37D3" w:rsidRDefault="00BB37B5" w:rsidP="00BB37B5">
            <w:pPr>
              <w:widowControl w:val="0"/>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1,5</w:t>
            </w:r>
          </w:p>
        </w:tc>
        <w:tc>
          <w:tcPr>
            <w:tcW w:w="1418" w:type="pct"/>
          </w:tcPr>
          <w:p w:rsidR="00BB37B5" w:rsidRPr="002C37D3" w:rsidRDefault="00BB37B5" w:rsidP="00BB37B5">
            <w:pPr>
              <w:widowControl w:val="0"/>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0,5</w:t>
            </w:r>
          </w:p>
        </w:tc>
      </w:tr>
      <w:tr w:rsidR="00BB37B5" w:rsidRPr="002C37D3" w:rsidTr="009A2F61">
        <w:trPr>
          <w:jc w:val="center"/>
        </w:trPr>
        <w:tc>
          <w:tcPr>
            <w:tcW w:w="1688" w:type="pct"/>
          </w:tcPr>
          <w:p w:rsidR="00BB37B5" w:rsidRPr="002C37D3" w:rsidRDefault="00BB37B5" w:rsidP="00BB37B5">
            <w:pPr>
              <w:widowControl w:val="0"/>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Ольховый стланик, береза кустарниковая (ерник)</w:t>
            </w:r>
          </w:p>
        </w:tc>
        <w:tc>
          <w:tcPr>
            <w:tcW w:w="1204" w:type="pct"/>
          </w:tcPr>
          <w:p w:rsidR="00BB37B5" w:rsidRPr="002C37D3" w:rsidRDefault="00BB37B5" w:rsidP="00BB37B5">
            <w:pPr>
              <w:widowControl w:val="0"/>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для всех условий</w:t>
            </w:r>
          </w:p>
        </w:tc>
        <w:tc>
          <w:tcPr>
            <w:tcW w:w="690" w:type="pct"/>
          </w:tcPr>
          <w:p w:rsidR="00BB37B5" w:rsidRPr="002C37D3" w:rsidRDefault="00BB37B5" w:rsidP="00BB37B5">
            <w:pPr>
              <w:widowControl w:val="0"/>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1,5</w:t>
            </w:r>
          </w:p>
        </w:tc>
        <w:tc>
          <w:tcPr>
            <w:tcW w:w="1418" w:type="pct"/>
          </w:tcPr>
          <w:p w:rsidR="00BB37B5" w:rsidRPr="002C37D3" w:rsidRDefault="00BB37B5" w:rsidP="00BB37B5">
            <w:pPr>
              <w:widowControl w:val="0"/>
              <w:autoSpaceDE w:val="0"/>
              <w:autoSpaceDN w:val="0"/>
              <w:adjustRightInd w:val="0"/>
              <w:spacing w:after="0" w:line="240" w:lineRule="auto"/>
              <w:jc w:val="center"/>
              <w:rPr>
                <w:rFonts w:ascii="Times New Roman" w:hAnsi="Times New Roman"/>
                <w:sz w:val="20"/>
                <w:szCs w:val="20"/>
              </w:rPr>
            </w:pPr>
            <w:r w:rsidRPr="002C37D3">
              <w:rPr>
                <w:rFonts w:ascii="Times New Roman" w:hAnsi="Times New Roman"/>
                <w:sz w:val="20"/>
                <w:szCs w:val="20"/>
              </w:rPr>
              <w:t>0,5</w:t>
            </w:r>
          </w:p>
        </w:tc>
      </w:tr>
    </w:tbl>
    <w:p w:rsidR="00AC3FBA" w:rsidRPr="002C37D3" w:rsidRDefault="00BB37B5" w:rsidP="00532A45">
      <w:pPr>
        <w:pStyle w:val="ConsPlusNormal"/>
        <w:ind w:left="720"/>
        <w:jc w:val="right"/>
        <w:outlineLvl w:val="2"/>
        <w:rPr>
          <w:rFonts w:ascii="Times New Roman" w:hAnsi="Times New Roman" w:cs="Times New Roman"/>
          <w:b/>
          <w:sz w:val="24"/>
          <w:szCs w:val="24"/>
        </w:rPr>
      </w:pPr>
      <w:r w:rsidRPr="002C37D3">
        <w:rPr>
          <w:rFonts w:ascii="Times New Roman" w:hAnsi="Times New Roman" w:cs="Times New Roman"/>
          <w:b/>
          <w:sz w:val="24"/>
          <w:szCs w:val="24"/>
        </w:rPr>
        <w:br w:type="page"/>
      </w:r>
    </w:p>
    <w:p w:rsidR="00D51C04" w:rsidRPr="009A2F61" w:rsidRDefault="00945ED5" w:rsidP="0063291A">
      <w:pPr>
        <w:pStyle w:val="0"/>
      </w:pPr>
      <w:r>
        <w:t xml:space="preserve"> </w:t>
      </w:r>
      <w:bookmarkStart w:id="497" w:name="_Toc521759050"/>
      <w:bookmarkEnd w:id="497"/>
    </w:p>
    <w:p w:rsidR="00D51C04" w:rsidRPr="002C37D3" w:rsidRDefault="00D51C04" w:rsidP="00D51C04">
      <w:pPr>
        <w:pStyle w:val="ConsPlusNormal"/>
        <w:jc w:val="right"/>
        <w:rPr>
          <w:rFonts w:ascii="Times New Roman" w:hAnsi="Times New Roman" w:cs="Times New Roman"/>
          <w:bCs/>
          <w:sz w:val="24"/>
          <w:szCs w:val="24"/>
        </w:rPr>
      </w:pPr>
      <w:r w:rsidRPr="002C37D3">
        <w:rPr>
          <w:rFonts w:ascii="Times New Roman" w:hAnsi="Times New Roman" w:cs="Times New Roman"/>
          <w:sz w:val="24"/>
          <w:szCs w:val="24"/>
        </w:rPr>
        <w:t>К лесохозяйственному регламенту</w:t>
      </w:r>
    </w:p>
    <w:p w:rsidR="00D51C04" w:rsidRPr="002C37D3" w:rsidRDefault="009A2F61" w:rsidP="00D51C04">
      <w:pPr>
        <w:pStyle w:val="ConsPlusNormal"/>
        <w:jc w:val="right"/>
        <w:rPr>
          <w:rFonts w:ascii="Times New Roman" w:hAnsi="Times New Roman" w:cs="Times New Roman"/>
          <w:sz w:val="24"/>
          <w:szCs w:val="24"/>
        </w:rPr>
      </w:pPr>
      <w:r>
        <w:rPr>
          <w:rFonts w:ascii="Times New Roman" w:hAnsi="Times New Roman" w:cs="Times New Roman"/>
          <w:sz w:val="24"/>
          <w:szCs w:val="24"/>
        </w:rPr>
        <w:t>Кирово-Чепецкого</w:t>
      </w:r>
      <w:r w:rsidR="00D51C04" w:rsidRPr="002C37D3">
        <w:rPr>
          <w:rFonts w:ascii="Times New Roman" w:hAnsi="Times New Roman" w:cs="Times New Roman"/>
          <w:sz w:val="24"/>
          <w:szCs w:val="24"/>
        </w:rPr>
        <w:t xml:space="preserve"> лесничества</w:t>
      </w:r>
    </w:p>
    <w:p w:rsidR="00D51C04" w:rsidRPr="002C37D3" w:rsidRDefault="00D51C04" w:rsidP="00D51C04">
      <w:pPr>
        <w:pStyle w:val="ConsPlusNormal"/>
        <w:jc w:val="right"/>
        <w:rPr>
          <w:rFonts w:ascii="Times New Roman" w:hAnsi="Times New Roman" w:cs="Times New Roman"/>
          <w:bCs/>
          <w:sz w:val="24"/>
          <w:szCs w:val="24"/>
        </w:rPr>
      </w:pPr>
      <w:r w:rsidRPr="002C37D3">
        <w:rPr>
          <w:rFonts w:ascii="Times New Roman" w:hAnsi="Times New Roman" w:cs="Times New Roman"/>
          <w:sz w:val="24"/>
          <w:szCs w:val="24"/>
        </w:rPr>
        <w:t>Кировской области</w:t>
      </w:r>
    </w:p>
    <w:p w:rsidR="00D51C04" w:rsidRPr="002C37D3" w:rsidRDefault="00D51C04" w:rsidP="00D51C04">
      <w:pPr>
        <w:pStyle w:val="ConsPlusNormal"/>
        <w:jc w:val="center"/>
        <w:rPr>
          <w:rFonts w:ascii="Times New Roman" w:hAnsi="Times New Roman" w:cs="Times New Roman"/>
          <w:sz w:val="24"/>
          <w:szCs w:val="24"/>
        </w:rPr>
      </w:pPr>
    </w:p>
    <w:p w:rsidR="00D51C04" w:rsidRDefault="00D51C04" w:rsidP="00D51C04">
      <w:pPr>
        <w:pStyle w:val="ConsPlusNormal"/>
        <w:jc w:val="center"/>
        <w:rPr>
          <w:rFonts w:ascii="Times New Roman" w:hAnsi="Times New Roman" w:cs="Times New Roman"/>
          <w:sz w:val="24"/>
          <w:szCs w:val="24"/>
        </w:rPr>
      </w:pPr>
      <w:r w:rsidRPr="002C37D3">
        <w:rPr>
          <w:rFonts w:ascii="Times New Roman" w:hAnsi="Times New Roman" w:cs="Times New Roman"/>
          <w:sz w:val="24"/>
          <w:szCs w:val="24"/>
        </w:rPr>
        <w:t>Ограничени</w:t>
      </w:r>
      <w:r w:rsidR="007A7780">
        <w:rPr>
          <w:rFonts w:ascii="Times New Roman" w:hAnsi="Times New Roman" w:cs="Times New Roman"/>
          <w:sz w:val="24"/>
          <w:szCs w:val="24"/>
        </w:rPr>
        <w:t>я</w:t>
      </w:r>
      <w:r w:rsidRPr="002C37D3">
        <w:rPr>
          <w:rFonts w:ascii="Times New Roman" w:hAnsi="Times New Roman" w:cs="Times New Roman"/>
          <w:sz w:val="24"/>
          <w:szCs w:val="24"/>
        </w:rPr>
        <w:t xml:space="preserve"> по видам использования лесов</w:t>
      </w:r>
    </w:p>
    <w:p w:rsidR="007A7780" w:rsidRPr="002C37D3" w:rsidRDefault="007A7780" w:rsidP="00D51C04">
      <w:pPr>
        <w:pStyle w:val="ConsPlusNormal"/>
        <w:jc w:val="center"/>
        <w:rPr>
          <w:rFonts w:ascii="Times New Roman" w:hAnsi="Times New Roman" w:cs="Times New Roman"/>
          <w:sz w:val="24"/>
          <w:szCs w:val="24"/>
        </w:rPr>
      </w:pPr>
    </w:p>
    <w:tbl>
      <w:tblPr>
        <w:tblW w:w="5000" w:type="pct"/>
        <w:tblCellMar>
          <w:top w:w="102" w:type="dxa"/>
          <w:left w:w="62" w:type="dxa"/>
          <w:bottom w:w="102" w:type="dxa"/>
          <w:right w:w="62" w:type="dxa"/>
        </w:tblCellMar>
        <w:tblLook w:val="0000" w:firstRow="0" w:lastRow="0" w:firstColumn="0" w:lastColumn="0" w:noHBand="0" w:noVBand="0"/>
      </w:tblPr>
      <w:tblGrid>
        <w:gridCol w:w="2349"/>
        <w:gridCol w:w="7980"/>
      </w:tblGrid>
      <w:tr w:rsidR="00D51C04" w:rsidRPr="002C37D3" w:rsidTr="009A2F61">
        <w:trPr>
          <w:tblHeader/>
        </w:trPr>
        <w:tc>
          <w:tcPr>
            <w:tcW w:w="1137" w:type="pct"/>
            <w:tcBorders>
              <w:top w:val="single" w:sz="4" w:space="0" w:color="auto"/>
              <w:left w:val="single" w:sz="4" w:space="0" w:color="auto"/>
              <w:bottom w:val="single" w:sz="4" w:space="0" w:color="auto"/>
              <w:right w:val="single" w:sz="4" w:space="0" w:color="auto"/>
            </w:tcBorders>
            <w:vAlign w:val="center"/>
          </w:tcPr>
          <w:p w:rsidR="00D51C04" w:rsidRPr="002C37D3" w:rsidRDefault="00D51C04" w:rsidP="00D51C04">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Виды разрешенного использования лесов</w:t>
            </w:r>
          </w:p>
        </w:tc>
        <w:tc>
          <w:tcPr>
            <w:tcW w:w="3863" w:type="pct"/>
            <w:tcBorders>
              <w:top w:val="single" w:sz="4" w:space="0" w:color="auto"/>
              <w:left w:val="single" w:sz="4" w:space="0" w:color="auto"/>
              <w:bottom w:val="single" w:sz="4" w:space="0" w:color="auto"/>
              <w:right w:val="single" w:sz="4" w:space="0" w:color="auto"/>
            </w:tcBorders>
            <w:vAlign w:val="center"/>
          </w:tcPr>
          <w:p w:rsidR="00D51C04" w:rsidRPr="002C37D3" w:rsidRDefault="00D51C04" w:rsidP="00D51C04">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Ограничения</w:t>
            </w:r>
          </w:p>
        </w:tc>
      </w:tr>
      <w:tr w:rsidR="00D51C04" w:rsidRPr="002C37D3" w:rsidTr="009A2F61">
        <w:tc>
          <w:tcPr>
            <w:tcW w:w="1137" w:type="pct"/>
            <w:tcBorders>
              <w:top w:val="single" w:sz="4" w:space="0" w:color="auto"/>
              <w:left w:val="single" w:sz="4" w:space="0" w:color="auto"/>
              <w:bottom w:val="single" w:sz="4" w:space="0" w:color="auto"/>
              <w:right w:val="single" w:sz="4" w:space="0" w:color="auto"/>
            </w:tcBorders>
            <w:vAlign w:val="center"/>
          </w:tcPr>
          <w:p w:rsidR="00D51C04" w:rsidRPr="002C37D3" w:rsidRDefault="00D51C04" w:rsidP="00D51C04">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Заготовка древесины</w:t>
            </w:r>
          </w:p>
        </w:tc>
        <w:tc>
          <w:tcPr>
            <w:tcW w:w="3863" w:type="pct"/>
            <w:tcBorders>
              <w:top w:val="single" w:sz="4" w:space="0" w:color="auto"/>
              <w:left w:val="single" w:sz="4" w:space="0" w:color="auto"/>
              <w:bottom w:val="single" w:sz="4" w:space="0" w:color="auto"/>
              <w:right w:val="single" w:sz="4" w:space="0" w:color="auto"/>
            </w:tcBorders>
            <w:vAlign w:val="center"/>
          </w:tcPr>
          <w:p w:rsidR="00D51C04" w:rsidRPr="002C37D3" w:rsidRDefault="00D51C04" w:rsidP="00D51C04">
            <w:pPr>
              <w:pStyle w:val="ConsPlusNormal"/>
              <w:jc w:val="both"/>
              <w:rPr>
                <w:rFonts w:ascii="Times New Roman" w:hAnsi="Times New Roman" w:cs="Times New Roman"/>
                <w:sz w:val="22"/>
                <w:szCs w:val="22"/>
              </w:rPr>
            </w:pPr>
            <w:r w:rsidRPr="002C37D3">
              <w:rPr>
                <w:rFonts w:ascii="Times New Roman" w:hAnsi="Times New Roman" w:cs="Times New Roman"/>
                <w:sz w:val="22"/>
                <w:szCs w:val="22"/>
              </w:rPr>
              <w:t>Запрещается заготовка древесины в объеме, превышающем расчетную лесосеку (допустимый объем изъятия древесины), а также с нарушением возрастов рубок</w:t>
            </w:r>
          </w:p>
        </w:tc>
      </w:tr>
      <w:tr w:rsidR="00D51C04" w:rsidRPr="002C37D3" w:rsidTr="009A2F61">
        <w:tc>
          <w:tcPr>
            <w:tcW w:w="1137" w:type="pct"/>
            <w:tcBorders>
              <w:top w:val="single" w:sz="4" w:space="0" w:color="auto"/>
              <w:left w:val="single" w:sz="4" w:space="0" w:color="auto"/>
              <w:bottom w:val="single" w:sz="4" w:space="0" w:color="auto"/>
              <w:right w:val="single" w:sz="4" w:space="0" w:color="auto"/>
            </w:tcBorders>
            <w:vAlign w:val="center"/>
          </w:tcPr>
          <w:p w:rsidR="00D51C04" w:rsidRPr="002C37D3" w:rsidRDefault="00D51C04" w:rsidP="00D51C04">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Заготовка живицы</w:t>
            </w:r>
          </w:p>
        </w:tc>
        <w:tc>
          <w:tcPr>
            <w:tcW w:w="3863" w:type="pct"/>
            <w:tcBorders>
              <w:top w:val="single" w:sz="4" w:space="0" w:color="auto"/>
              <w:left w:val="single" w:sz="4" w:space="0" w:color="auto"/>
              <w:bottom w:val="single" w:sz="4" w:space="0" w:color="auto"/>
              <w:right w:val="single" w:sz="4" w:space="0" w:color="auto"/>
            </w:tcBorders>
            <w:vAlign w:val="center"/>
          </w:tcPr>
          <w:p w:rsidR="00D51C04" w:rsidRPr="002C37D3" w:rsidRDefault="00D51C04" w:rsidP="00D51C04">
            <w:pPr>
              <w:pStyle w:val="ConsPlusNormal"/>
              <w:jc w:val="both"/>
              <w:rPr>
                <w:rFonts w:ascii="Times New Roman" w:hAnsi="Times New Roman" w:cs="Times New Roman"/>
                <w:sz w:val="22"/>
                <w:szCs w:val="22"/>
              </w:rPr>
            </w:pPr>
            <w:r w:rsidRPr="002C37D3">
              <w:rPr>
                <w:rFonts w:ascii="Times New Roman" w:hAnsi="Times New Roman" w:cs="Times New Roman"/>
                <w:sz w:val="22"/>
                <w:szCs w:val="22"/>
              </w:rPr>
              <w:t>Не допускается проведение подсочки:</w:t>
            </w:r>
          </w:p>
          <w:p w:rsidR="00D51C04" w:rsidRPr="002C37D3" w:rsidRDefault="00D51C04" w:rsidP="00D51C04">
            <w:pPr>
              <w:pStyle w:val="ConsPlusNormal"/>
              <w:jc w:val="both"/>
              <w:rPr>
                <w:rFonts w:ascii="Times New Roman" w:hAnsi="Times New Roman" w:cs="Times New Roman"/>
                <w:sz w:val="22"/>
                <w:szCs w:val="22"/>
              </w:rPr>
            </w:pPr>
            <w:r w:rsidRPr="002C37D3">
              <w:rPr>
                <w:rFonts w:ascii="Times New Roman" w:hAnsi="Times New Roman" w:cs="Times New Roman"/>
                <w:sz w:val="22"/>
                <w:szCs w:val="22"/>
              </w:rPr>
              <w:t>лесных насаждений в очагах вредных организмов до их ликвидации;</w:t>
            </w:r>
          </w:p>
          <w:p w:rsidR="00D51C04" w:rsidRPr="002C37D3" w:rsidRDefault="00D51C04" w:rsidP="00D51C04">
            <w:pPr>
              <w:pStyle w:val="ConsPlusNormal"/>
              <w:jc w:val="both"/>
              <w:rPr>
                <w:rFonts w:ascii="Times New Roman" w:hAnsi="Times New Roman" w:cs="Times New Roman"/>
                <w:sz w:val="22"/>
                <w:szCs w:val="22"/>
              </w:rPr>
            </w:pPr>
            <w:r w:rsidRPr="002C37D3">
              <w:rPr>
                <w:rFonts w:ascii="Times New Roman" w:hAnsi="Times New Roman" w:cs="Times New Roman"/>
                <w:sz w:val="22"/>
                <w:szCs w:val="22"/>
              </w:rPr>
              <w:t>лесных насаждений, поврежденных и ослабленных вследствие воздействия лесных пожаров, вредных организмов и других негативных факторов;</w:t>
            </w:r>
          </w:p>
          <w:p w:rsidR="00D51C04" w:rsidRPr="002C37D3" w:rsidRDefault="00D51C04" w:rsidP="00D51C04">
            <w:pPr>
              <w:pStyle w:val="ConsPlusNormal"/>
              <w:jc w:val="both"/>
              <w:rPr>
                <w:rFonts w:ascii="Times New Roman" w:hAnsi="Times New Roman" w:cs="Times New Roman"/>
                <w:sz w:val="22"/>
                <w:szCs w:val="22"/>
              </w:rPr>
            </w:pPr>
            <w:r w:rsidRPr="002C37D3">
              <w:rPr>
                <w:rFonts w:ascii="Times New Roman" w:hAnsi="Times New Roman" w:cs="Times New Roman"/>
                <w:sz w:val="22"/>
                <w:szCs w:val="22"/>
              </w:rPr>
              <w:t>лесных насаждений в лесах, где в соответствии с законодательством РФ не допускается проведение сплошных или выборочных рубок спелых и перестойных лесных насаждений в целях заготовки древесины;</w:t>
            </w:r>
          </w:p>
          <w:p w:rsidR="00D51C04" w:rsidRPr="002C37D3" w:rsidRDefault="00D51C04" w:rsidP="00D51C04">
            <w:pPr>
              <w:pStyle w:val="ConsPlusNormal"/>
              <w:jc w:val="both"/>
              <w:rPr>
                <w:rFonts w:ascii="Times New Roman" w:hAnsi="Times New Roman" w:cs="Times New Roman"/>
                <w:sz w:val="22"/>
                <w:szCs w:val="22"/>
              </w:rPr>
            </w:pPr>
            <w:r w:rsidRPr="002C37D3">
              <w:rPr>
                <w:rFonts w:ascii="Times New Roman" w:hAnsi="Times New Roman" w:cs="Times New Roman"/>
                <w:sz w:val="22"/>
                <w:szCs w:val="22"/>
              </w:rPr>
              <w:t>постоянных лесосеменных участков, лесосеменных плантаций, генетических резерватов, плюсовых деревьев, семенников, семенных куртин и полос.</w:t>
            </w:r>
          </w:p>
          <w:p w:rsidR="00D51C04" w:rsidRPr="002C37D3" w:rsidRDefault="00D51C04" w:rsidP="00D51C04">
            <w:pPr>
              <w:pStyle w:val="ConsPlusNormal"/>
              <w:jc w:val="both"/>
              <w:rPr>
                <w:rFonts w:ascii="Times New Roman" w:hAnsi="Times New Roman" w:cs="Times New Roman"/>
                <w:sz w:val="22"/>
                <w:szCs w:val="22"/>
              </w:rPr>
            </w:pPr>
            <w:r w:rsidRPr="002C37D3">
              <w:rPr>
                <w:rFonts w:ascii="Times New Roman" w:hAnsi="Times New Roman" w:cs="Times New Roman"/>
                <w:sz w:val="22"/>
                <w:szCs w:val="22"/>
              </w:rPr>
              <w:t>Срок проведения подсочки лесных насаждений не должен превышать:</w:t>
            </w:r>
          </w:p>
          <w:p w:rsidR="00D51C04" w:rsidRPr="002C37D3" w:rsidRDefault="00D51C04" w:rsidP="00D51C04">
            <w:pPr>
              <w:pStyle w:val="ConsPlusNormal"/>
              <w:jc w:val="both"/>
              <w:rPr>
                <w:rFonts w:ascii="Times New Roman" w:hAnsi="Times New Roman" w:cs="Times New Roman"/>
                <w:sz w:val="22"/>
                <w:szCs w:val="22"/>
              </w:rPr>
            </w:pPr>
            <w:r w:rsidRPr="002C37D3">
              <w:rPr>
                <w:rFonts w:ascii="Times New Roman" w:hAnsi="Times New Roman" w:cs="Times New Roman"/>
                <w:sz w:val="22"/>
                <w:szCs w:val="22"/>
              </w:rPr>
              <w:t>сосновых - 15 лет;</w:t>
            </w:r>
          </w:p>
          <w:p w:rsidR="00D51C04" w:rsidRPr="002C37D3" w:rsidRDefault="00D51C04" w:rsidP="00D51C04">
            <w:pPr>
              <w:pStyle w:val="ConsPlusNormal"/>
              <w:jc w:val="both"/>
              <w:rPr>
                <w:rFonts w:ascii="Times New Roman" w:hAnsi="Times New Roman" w:cs="Times New Roman"/>
                <w:sz w:val="22"/>
                <w:szCs w:val="22"/>
              </w:rPr>
            </w:pPr>
            <w:r w:rsidRPr="002C37D3">
              <w:rPr>
                <w:rFonts w:ascii="Times New Roman" w:hAnsi="Times New Roman" w:cs="Times New Roman"/>
                <w:sz w:val="22"/>
                <w:szCs w:val="22"/>
              </w:rPr>
              <w:t>еловых - 3 года;</w:t>
            </w:r>
          </w:p>
          <w:p w:rsidR="00D51C04" w:rsidRPr="002C37D3" w:rsidRDefault="00D51C04" w:rsidP="00D51C04">
            <w:pPr>
              <w:pStyle w:val="ConsPlusNormal"/>
              <w:jc w:val="both"/>
              <w:rPr>
                <w:rFonts w:ascii="Times New Roman" w:hAnsi="Times New Roman" w:cs="Times New Roman"/>
                <w:sz w:val="22"/>
                <w:szCs w:val="22"/>
              </w:rPr>
            </w:pPr>
            <w:r w:rsidRPr="002C37D3">
              <w:rPr>
                <w:rFonts w:ascii="Times New Roman" w:hAnsi="Times New Roman" w:cs="Times New Roman"/>
                <w:sz w:val="22"/>
                <w:szCs w:val="22"/>
              </w:rPr>
              <w:t>лиственничных - 5 лет</w:t>
            </w:r>
          </w:p>
        </w:tc>
      </w:tr>
      <w:tr w:rsidR="00D51C04" w:rsidRPr="002C37D3" w:rsidTr="009A2F61">
        <w:tc>
          <w:tcPr>
            <w:tcW w:w="1137" w:type="pct"/>
            <w:tcBorders>
              <w:top w:val="single" w:sz="4" w:space="0" w:color="auto"/>
              <w:left w:val="single" w:sz="4" w:space="0" w:color="auto"/>
              <w:bottom w:val="single" w:sz="4" w:space="0" w:color="auto"/>
              <w:right w:val="single" w:sz="4" w:space="0" w:color="auto"/>
            </w:tcBorders>
            <w:vAlign w:val="center"/>
          </w:tcPr>
          <w:p w:rsidR="00D51C04" w:rsidRPr="002C37D3" w:rsidRDefault="00D51C04" w:rsidP="00D51C04">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Заготовка и сбор недревесных лесных ресурсов</w:t>
            </w:r>
          </w:p>
        </w:tc>
        <w:tc>
          <w:tcPr>
            <w:tcW w:w="3863" w:type="pct"/>
            <w:tcBorders>
              <w:top w:val="single" w:sz="4" w:space="0" w:color="auto"/>
              <w:left w:val="single" w:sz="4" w:space="0" w:color="auto"/>
              <w:bottom w:val="single" w:sz="4" w:space="0" w:color="auto"/>
              <w:right w:val="single" w:sz="4" w:space="0" w:color="auto"/>
            </w:tcBorders>
            <w:vAlign w:val="center"/>
          </w:tcPr>
          <w:p w:rsidR="00D51C04" w:rsidRPr="002C37D3" w:rsidRDefault="00D51C04" w:rsidP="00D51C04">
            <w:pPr>
              <w:pStyle w:val="ConsPlusNormal"/>
              <w:jc w:val="both"/>
              <w:rPr>
                <w:rFonts w:ascii="Times New Roman" w:hAnsi="Times New Roman" w:cs="Times New Roman"/>
                <w:sz w:val="22"/>
                <w:szCs w:val="22"/>
              </w:rPr>
            </w:pPr>
            <w:r w:rsidRPr="002C37D3">
              <w:rPr>
                <w:rFonts w:ascii="Times New Roman" w:hAnsi="Times New Roman" w:cs="Times New Roman"/>
                <w:sz w:val="22"/>
                <w:szCs w:val="22"/>
              </w:rPr>
              <w:t>Запрещается использовать для заготовки и сбора недревесных лесных ресурсов виды растений, занесенные в Красную книгу РФ, признаваемые наркотическими средствами, а также включенные в перечень видов (пород) деревьев и кустарников, заготовка древесины которых не допускается.</w:t>
            </w:r>
          </w:p>
          <w:p w:rsidR="00D51C04" w:rsidRPr="002C37D3" w:rsidRDefault="00D51C04" w:rsidP="00D51C04">
            <w:pPr>
              <w:pStyle w:val="ConsPlusNormal"/>
              <w:jc w:val="both"/>
              <w:rPr>
                <w:rFonts w:ascii="Times New Roman" w:hAnsi="Times New Roman" w:cs="Times New Roman"/>
                <w:sz w:val="22"/>
                <w:szCs w:val="22"/>
              </w:rPr>
            </w:pPr>
            <w:r w:rsidRPr="002C37D3">
              <w:rPr>
                <w:rFonts w:ascii="Times New Roman" w:hAnsi="Times New Roman" w:cs="Times New Roman"/>
                <w:sz w:val="22"/>
                <w:szCs w:val="22"/>
              </w:rPr>
              <w:t>Запрещается рубка деревьев для заготовки бересты.</w:t>
            </w:r>
          </w:p>
          <w:p w:rsidR="00D51C04" w:rsidRPr="002C37D3" w:rsidRDefault="00D51C04" w:rsidP="00D51C04">
            <w:pPr>
              <w:pStyle w:val="ConsPlusNormal"/>
              <w:jc w:val="both"/>
              <w:rPr>
                <w:rFonts w:ascii="Times New Roman" w:hAnsi="Times New Roman" w:cs="Times New Roman"/>
                <w:sz w:val="22"/>
                <w:szCs w:val="22"/>
              </w:rPr>
            </w:pPr>
            <w:r w:rsidRPr="002C37D3">
              <w:rPr>
                <w:rFonts w:ascii="Times New Roman" w:hAnsi="Times New Roman" w:cs="Times New Roman"/>
                <w:sz w:val="22"/>
                <w:szCs w:val="22"/>
              </w:rPr>
              <w:t>Запрещается сбор подстилки в лесах, выполняющих функции защиты природных и иных объектов</w:t>
            </w:r>
          </w:p>
        </w:tc>
      </w:tr>
      <w:tr w:rsidR="00D51C04" w:rsidRPr="002C37D3" w:rsidTr="009A2F61">
        <w:tc>
          <w:tcPr>
            <w:tcW w:w="1137" w:type="pct"/>
            <w:tcBorders>
              <w:top w:val="single" w:sz="4" w:space="0" w:color="auto"/>
              <w:left w:val="single" w:sz="4" w:space="0" w:color="auto"/>
              <w:bottom w:val="single" w:sz="4" w:space="0" w:color="auto"/>
              <w:right w:val="single" w:sz="4" w:space="0" w:color="auto"/>
            </w:tcBorders>
            <w:vAlign w:val="center"/>
          </w:tcPr>
          <w:p w:rsidR="00D51C04" w:rsidRPr="002C37D3" w:rsidRDefault="00D51C04" w:rsidP="00D51C04">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Заготовка пищевых лесных ресурсов и сбор лекарственных растений</w:t>
            </w:r>
          </w:p>
        </w:tc>
        <w:tc>
          <w:tcPr>
            <w:tcW w:w="3863" w:type="pct"/>
            <w:tcBorders>
              <w:top w:val="single" w:sz="4" w:space="0" w:color="auto"/>
              <w:left w:val="single" w:sz="4" w:space="0" w:color="auto"/>
              <w:bottom w:val="single" w:sz="4" w:space="0" w:color="auto"/>
              <w:right w:val="single" w:sz="4" w:space="0" w:color="auto"/>
            </w:tcBorders>
            <w:vAlign w:val="center"/>
          </w:tcPr>
          <w:p w:rsidR="00D51C04" w:rsidRPr="002C37D3" w:rsidRDefault="00D51C04" w:rsidP="00D51C04">
            <w:pPr>
              <w:pStyle w:val="ConsPlusNormal"/>
              <w:jc w:val="both"/>
              <w:rPr>
                <w:rFonts w:ascii="Times New Roman" w:hAnsi="Times New Roman" w:cs="Times New Roman"/>
                <w:sz w:val="22"/>
                <w:szCs w:val="22"/>
              </w:rPr>
            </w:pPr>
            <w:r w:rsidRPr="002C37D3">
              <w:rPr>
                <w:rFonts w:ascii="Times New Roman" w:hAnsi="Times New Roman" w:cs="Times New Roman"/>
                <w:sz w:val="22"/>
                <w:szCs w:val="22"/>
              </w:rPr>
              <w:t>Запрещается осуществлять заготовку и сбор грибов и дикорастущих растений, виды которых занесены в Красную книгу РФ или которые признаются наркотическими средствами.</w:t>
            </w:r>
          </w:p>
          <w:p w:rsidR="00D51C04" w:rsidRPr="002C37D3" w:rsidRDefault="00D51C04" w:rsidP="00D51C04">
            <w:pPr>
              <w:pStyle w:val="ConsPlusNormal"/>
              <w:jc w:val="both"/>
              <w:rPr>
                <w:rFonts w:ascii="Times New Roman" w:hAnsi="Times New Roman" w:cs="Times New Roman"/>
                <w:sz w:val="22"/>
                <w:szCs w:val="22"/>
              </w:rPr>
            </w:pPr>
            <w:r w:rsidRPr="002C37D3">
              <w:rPr>
                <w:rFonts w:ascii="Times New Roman" w:hAnsi="Times New Roman" w:cs="Times New Roman"/>
                <w:sz w:val="22"/>
                <w:szCs w:val="22"/>
              </w:rPr>
              <w:t>Запрещается рубка деревьев, кустарников и плодоносящих ветвей, а также применение способов, приводящих к повреждению деревьев и кустарников при заготовке плодов и орехов.</w:t>
            </w:r>
          </w:p>
          <w:p w:rsidR="00D51C04" w:rsidRPr="002C37D3" w:rsidRDefault="00D51C04" w:rsidP="00D51C04">
            <w:pPr>
              <w:pStyle w:val="ConsPlusNormal"/>
              <w:jc w:val="both"/>
              <w:rPr>
                <w:rFonts w:ascii="Times New Roman" w:hAnsi="Times New Roman" w:cs="Times New Roman"/>
                <w:sz w:val="22"/>
                <w:szCs w:val="22"/>
              </w:rPr>
            </w:pPr>
            <w:r w:rsidRPr="002C37D3">
              <w:rPr>
                <w:rFonts w:ascii="Times New Roman" w:hAnsi="Times New Roman" w:cs="Times New Roman"/>
                <w:sz w:val="22"/>
                <w:szCs w:val="22"/>
              </w:rPr>
              <w:t>Запрещается вырывать грибы с грибницей, переворачивать при сборе грибов мох и лесную подстилку, уничтожать старые грибы.</w:t>
            </w:r>
          </w:p>
          <w:p w:rsidR="00D51C04" w:rsidRPr="002C37D3" w:rsidRDefault="00D51C04" w:rsidP="00D51C04">
            <w:pPr>
              <w:pStyle w:val="ConsPlusNormal"/>
              <w:jc w:val="both"/>
              <w:rPr>
                <w:rFonts w:ascii="Times New Roman" w:hAnsi="Times New Roman" w:cs="Times New Roman"/>
                <w:sz w:val="22"/>
                <w:szCs w:val="22"/>
              </w:rPr>
            </w:pPr>
            <w:r w:rsidRPr="002C37D3">
              <w:rPr>
                <w:rFonts w:ascii="Times New Roman" w:hAnsi="Times New Roman" w:cs="Times New Roman"/>
                <w:sz w:val="22"/>
                <w:szCs w:val="22"/>
              </w:rPr>
              <w:t>Запрещается вырывать растения с корнями, повреждать листья (вайи) и корневища папоротника</w:t>
            </w:r>
          </w:p>
        </w:tc>
      </w:tr>
      <w:tr w:rsidR="00D51C04" w:rsidRPr="002C37D3" w:rsidTr="009A2F61">
        <w:tc>
          <w:tcPr>
            <w:tcW w:w="1137" w:type="pct"/>
            <w:tcBorders>
              <w:top w:val="single" w:sz="4" w:space="0" w:color="auto"/>
              <w:left w:val="single" w:sz="4" w:space="0" w:color="auto"/>
              <w:bottom w:val="single" w:sz="4" w:space="0" w:color="auto"/>
              <w:right w:val="single" w:sz="4" w:space="0" w:color="auto"/>
            </w:tcBorders>
            <w:vAlign w:val="center"/>
          </w:tcPr>
          <w:p w:rsidR="00D51C04" w:rsidRPr="002C37D3" w:rsidRDefault="00D51C04" w:rsidP="00D51C04">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Осуществление видов деятельности в сфере охотничьего хозяйства</w:t>
            </w:r>
          </w:p>
        </w:tc>
        <w:tc>
          <w:tcPr>
            <w:tcW w:w="3863" w:type="pct"/>
            <w:tcBorders>
              <w:top w:val="single" w:sz="4" w:space="0" w:color="auto"/>
              <w:left w:val="single" w:sz="4" w:space="0" w:color="auto"/>
              <w:bottom w:val="single" w:sz="4" w:space="0" w:color="auto"/>
              <w:right w:val="single" w:sz="4" w:space="0" w:color="auto"/>
            </w:tcBorders>
            <w:vAlign w:val="center"/>
          </w:tcPr>
          <w:p w:rsidR="00D51C04" w:rsidRPr="002C37D3" w:rsidRDefault="00D51C04" w:rsidP="00D51C04">
            <w:pPr>
              <w:pStyle w:val="ConsPlusNormal"/>
              <w:jc w:val="both"/>
              <w:rPr>
                <w:rFonts w:ascii="Times New Roman" w:hAnsi="Times New Roman" w:cs="Times New Roman"/>
                <w:sz w:val="22"/>
                <w:szCs w:val="22"/>
              </w:rPr>
            </w:pPr>
            <w:r w:rsidRPr="002C37D3">
              <w:rPr>
                <w:rFonts w:ascii="Times New Roman" w:hAnsi="Times New Roman" w:cs="Times New Roman"/>
                <w:sz w:val="22"/>
                <w:szCs w:val="22"/>
              </w:rPr>
              <w:t>Запрещается осуществление видов деятельности в сфере охотничьего хозяйства в зеленых зонах и лесопарках</w:t>
            </w:r>
          </w:p>
        </w:tc>
      </w:tr>
      <w:tr w:rsidR="00D51C04" w:rsidRPr="002C37D3" w:rsidTr="009A2F61">
        <w:tc>
          <w:tcPr>
            <w:tcW w:w="1137" w:type="pct"/>
            <w:tcBorders>
              <w:top w:val="single" w:sz="4" w:space="0" w:color="auto"/>
              <w:left w:val="single" w:sz="4" w:space="0" w:color="auto"/>
              <w:bottom w:val="single" w:sz="4" w:space="0" w:color="auto"/>
              <w:right w:val="single" w:sz="4" w:space="0" w:color="auto"/>
            </w:tcBorders>
            <w:vAlign w:val="center"/>
          </w:tcPr>
          <w:p w:rsidR="00D51C04" w:rsidRPr="002C37D3" w:rsidRDefault="00D51C04" w:rsidP="00D51C04">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Ведение сельского хозяйства</w:t>
            </w:r>
          </w:p>
        </w:tc>
        <w:tc>
          <w:tcPr>
            <w:tcW w:w="3863" w:type="pct"/>
            <w:tcBorders>
              <w:top w:val="single" w:sz="4" w:space="0" w:color="auto"/>
              <w:left w:val="single" w:sz="4" w:space="0" w:color="auto"/>
              <w:bottom w:val="single" w:sz="4" w:space="0" w:color="auto"/>
              <w:right w:val="single" w:sz="4" w:space="0" w:color="auto"/>
            </w:tcBorders>
            <w:vAlign w:val="center"/>
          </w:tcPr>
          <w:p w:rsidR="00D51C04" w:rsidRPr="002C37D3" w:rsidRDefault="00D51C04" w:rsidP="00D51C04">
            <w:pPr>
              <w:pStyle w:val="ConsPlusNormal"/>
              <w:jc w:val="both"/>
              <w:rPr>
                <w:rFonts w:ascii="Times New Roman" w:hAnsi="Times New Roman" w:cs="Times New Roman"/>
                <w:sz w:val="22"/>
                <w:szCs w:val="22"/>
              </w:rPr>
            </w:pPr>
            <w:r w:rsidRPr="002C37D3">
              <w:rPr>
                <w:rFonts w:ascii="Times New Roman" w:hAnsi="Times New Roman" w:cs="Times New Roman"/>
                <w:sz w:val="22"/>
                <w:szCs w:val="22"/>
              </w:rPr>
              <w:t>В соответствии с приказом Рослесхоза от 05.12.2011 № 509 в лесах, расположенных в водоохранных зонах, запрещается ведение сельского хозяйства, за исключением сенокошения и пчеловодства.</w:t>
            </w:r>
          </w:p>
          <w:p w:rsidR="00D51C04" w:rsidRPr="002C37D3" w:rsidRDefault="00D51C04" w:rsidP="00D51C04">
            <w:pPr>
              <w:pStyle w:val="ConsPlusNormal"/>
              <w:jc w:val="both"/>
              <w:rPr>
                <w:rFonts w:ascii="Times New Roman" w:hAnsi="Times New Roman" w:cs="Times New Roman"/>
                <w:sz w:val="22"/>
                <w:szCs w:val="22"/>
              </w:rPr>
            </w:pPr>
            <w:r w:rsidRPr="002C37D3">
              <w:rPr>
                <w:rFonts w:ascii="Times New Roman" w:hAnsi="Times New Roman" w:cs="Times New Roman"/>
                <w:sz w:val="22"/>
                <w:szCs w:val="22"/>
              </w:rPr>
              <w:t>В границах прибрежных защитных полос запрещается распашка земель, выпас сельскохозяйственных животных и организация для них летних лагерей, ванн.</w:t>
            </w:r>
          </w:p>
          <w:p w:rsidR="00D51C04" w:rsidRPr="002C37D3" w:rsidRDefault="00D51C04" w:rsidP="00D51C04">
            <w:pPr>
              <w:pStyle w:val="ConsPlusNormal"/>
              <w:jc w:val="both"/>
              <w:rPr>
                <w:rFonts w:ascii="Times New Roman" w:hAnsi="Times New Roman" w:cs="Times New Roman"/>
                <w:sz w:val="22"/>
                <w:szCs w:val="22"/>
              </w:rPr>
            </w:pPr>
            <w:r w:rsidRPr="002C37D3">
              <w:rPr>
                <w:rFonts w:ascii="Times New Roman" w:hAnsi="Times New Roman" w:cs="Times New Roman"/>
                <w:sz w:val="22"/>
                <w:szCs w:val="22"/>
              </w:rPr>
              <w:t>В лесопарковых зонах запрещается ведение сельского хозяйства.</w:t>
            </w:r>
          </w:p>
          <w:p w:rsidR="00D51C04" w:rsidRPr="002C37D3" w:rsidRDefault="00D51C04" w:rsidP="00D51C04">
            <w:pPr>
              <w:pStyle w:val="ConsPlusNormal"/>
              <w:jc w:val="both"/>
              <w:rPr>
                <w:rFonts w:ascii="Times New Roman" w:hAnsi="Times New Roman" w:cs="Times New Roman"/>
                <w:sz w:val="22"/>
                <w:szCs w:val="22"/>
              </w:rPr>
            </w:pPr>
            <w:r w:rsidRPr="002C37D3">
              <w:rPr>
                <w:rFonts w:ascii="Times New Roman" w:hAnsi="Times New Roman" w:cs="Times New Roman"/>
                <w:sz w:val="22"/>
                <w:szCs w:val="22"/>
              </w:rPr>
              <w:t>В зеленых зонах запрещается ведение сельского хозяйства, за исключением сенокошения и пчеловодства, а также возведение изгородей в целях сенокошения и пчеловодства.</w:t>
            </w:r>
          </w:p>
          <w:p w:rsidR="00D51C04" w:rsidRPr="002C37D3" w:rsidRDefault="00D51C04" w:rsidP="00D51C04">
            <w:pPr>
              <w:pStyle w:val="ConsPlusNormal"/>
              <w:jc w:val="both"/>
              <w:rPr>
                <w:rFonts w:ascii="Times New Roman" w:hAnsi="Times New Roman" w:cs="Times New Roman"/>
                <w:sz w:val="22"/>
                <w:szCs w:val="22"/>
              </w:rPr>
            </w:pPr>
            <w:r w:rsidRPr="002C37D3">
              <w:rPr>
                <w:rFonts w:ascii="Times New Roman" w:hAnsi="Times New Roman" w:cs="Times New Roman"/>
                <w:sz w:val="22"/>
                <w:szCs w:val="22"/>
              </w:rPr>
              <w:t>В городских лесах и на заповедных лесных участках запрещается ведение сельского хозяйства.</w:t>
            </w:r>
          </w:p>
          <w:p w:rsidR="00D51C04" w:rsidRPr="002C37D3" w:rsidRDefault="00D51C04" w:rsidP="00D51C04">
            <w:pPr>
              <w:pStyle w:val="ConsPlusNormal"/>
              <w:jc w:val="both"/>
              <w:rPr>
                <w:rFonts w:ascii="Times New Roman" w:hAnsi="Times New Roman" w:cs="Times New Roman"/>
                <w:sz w:val="22"/>
                <w:szCs w:val="22"/>
              </w:rPr>
            </w:pPr>
            <w:r w:rsidRPr="002C37D3">
              <w:rPr>
                <w:rFonts w:ascii="Times New Roman" w:hAnsi="Times New Roman" w:cs="Times New Roman"/>
                <w:sz w:val="22"/>
                <w:szCs w:val="22"/>
              </w:rPr>
              <w:t>На особо защитных участках лесов, за исключением заповедных лесных участков, запрещается ведение сельского хозяйства, за исключением сенокошения и пчеловодства.</w:t>
            </w:r>
          </w:p>
          <w:p w:rsidR="00D51C04" w:rsidRPr="002C37D3" w:rsidRDefault="00D51C04" w:rsidP="00D51C04">
            <w:pPr>
              <w:pStyle w:val="ConsPlusNormal"/>
              <w:jc w:val="both"/>
              <w:rPr>
                <w:rFonts w:ascii="Times New Roman" w:hAnsi="Times New Roman" w:cs="Times New Roman"/>
                <w:sz w:val="22"/>
                <w:szCs w:val="22"/>
              </w:rPr>
            </w:pPr>
            <w:r w:rsidRPr="002C37D3">
              <w:rPr>
                <w:rFonts w:ascii="Times New Roman" w:hAnsi="Times New Roman" w:cs="Times New Roman"/>
                <w:sz w:val="22"/>
                <w:szCs w:val="22"/>
              </w:rPr>
              <w:t>Выпас сельскохозяйственных животных не допускается на участках:</w:t>
            </w:r>
          </w:p>
          <w:p w:rsidR="00D51C04" w:rsidRPr="002C37D3" w:rsidRDefault="00D51C04" w:rsidP="00D51C04">
            <w:pPr>
              <w:pStyle w:val="ConsPlusNormal"/>
              <w:jc w:val="both"/>
              <w:rPr>
                <w:rFonts w:ascii="Times New Roman" w:hAnsi="Times New Roman" w:cs="Times New Roman"/>
                <w:sz w:val="22"/>
                <w:szCs w:val="22"/>
              </w:rPr>
            </w:pPr>
            <w:r w:rsidRPr="002C37D3">
              <w:rPr>
                <w:rFonts w:ascii="Times New Roman" w:hAnsi="Times New Roman" w:cs="Times New Roman"/>
                <w:sz w:val="22"/>
                <w:szCs w:val="22"/>
              </w:rPr>
              <w:t>занятых лесными культурами, естественными молодняками ценных древесных пород, насаждениями с развитым жизнеспособным подростом;</w:t>
            </w:r>
          </w:p>
          <w:p w:rsidR="00D51C04" w:rsidRPr="002C37D3" w:rsidRDefault="00D51C04" w:rsidP="00D51C04">
            <w:pPr>
              <w:pStyle w:val="ConsPlusNormal"/>
              <w:jc w:val="both"/>
              <w:rPr>
                <w:rFonts w:ascii="Times New Roman" w:hAnsi="Times New Roman" w:cs="Times New Roman"/>
                <w:sz w:val="22"/>
                <w:szCs w:val="22"/>
              </w:rPr>
            </w:pPr>
            <w:r w:rsidRPr="002C37D3">
              <w:rPr>
                <w:rFonts w:ascii="Times New Roman" w:hAnsi="Times New Roman" w:cs="Times New Roman"/>
                <w:sz w:val="22"/>
                <w:szCs w:val="22"/>
              </w:rPr>
              <w:t>селекционно-лесосеменных, сосновых, елово-пихтовых, ивовых, твердолиственных, орехоплодных плантаций;</w:t>
            </w:r>
          </w:p>
          <w:p w:rsidR="00D51C04" w:rsidRPr="002C37D3" w:rsidRDefault="00D51C04" w:rsidP="00D51C04">
            <w:pPr>
              <w:pStyle w:val="ConsPlusNormal"/>
              <w:jc w:val="both"/>
              <w:rPr>
                <w:rFonts w:ascii="Times New Roman" w:hAnsi="Times New Roman" w:cs="Times New Roman"/>
                <w:sz w:val="22"/>
                <w:szCs w:val="22"/>
              </w:rPr>
            </w:pPr>
            <w:r w:rsidRPr="002C37D3">
              <w:rPr>
                <w:rFonts w:ascii="Times New Roman" w:hAnsi="Times New Roman" w:cs="Times New Roman"/>
                <w:sz w:val="22"/>
                <w:szCs w:val="22"/>
              </w:rPr>
              <w:t>с проектируемыми мероприятиями по содействию естественному лесовосстановлению и лесоразведению хвойными и твердолиственными породами;</w:t>
            </w:r>
          </w:p>
          <w:p w:rsidR="00D51C04" w:rsidRPr="002C37D3" w:rsidRDefault="00D51C04" w:rsidP="00D51C04">
            <w:pPr>
              <w:pStyle w:val="ConsPlusNormal"/>
              <w:jc w:val="both"/>
              <w:rPr>
                <w:rFonts w:ascii="Times New Roman" w:hAnsi="Times New Roman" w:cs="Times New Roman"/>
                <w:sz w:val="22"/>
                <w:szCs w:val="22"/>
              </w:rPr>
            </w:pPr>
            <w:r w:rsidRPr="002C37D3">
              <w:rPr>
                <w:rFonts w:ascii="Times New Roman" w:hAnsi="Times New Roman" w:cs="Times New Roman"/>
                <w:sz w:val="22"/>
                <w:szCs w:val="22"/>
              </w:rPr>
              <w:t>с легкоразмываемыми и развеиваемыми почвами.</w:t>
            </w:r>
          </w:p>
          <w:p w:rsidR="00D51C04" w:rsidRPr="002C37D3" w:rsidRDefault="00D51C04" w:rsidP="00D51C04">
            <w:pPr>
              <w:pStyle w:val="ConsPlusNormal"/>
              <w:jc w:val="both"/>
              <w:rPr>
                <w:rFonts w:ascii="Times New Roman" w:hAnsi="Times New Roman" w:cs="Times New Roman"/>
                <w:sz w:val="22"/>
                <w:szCs w:val="22"/>
              </w:rPr>
            </w:pPr>
            <w:r w:rsidRPr="002C37D3">
              <w:rPr>
                <w:rFonts w:ascii="Times New Roman" w:hAnsi="Times New Roman" w:cs="Times New Roman"/>
                <w:sz w:val="22"/>
                <w:szCs w:val="22"/>
              </w:rPr>
              <w:t>Владельцы сельскохозяйственных животных обеспечивают огораживание скотопрогонов или пастбища во избежание потрав лесных культур, питомников, молодняков естественного происхождения и других ценных участков леса; выпас сельскохозяйственных животных пастухом (за исключением выпаса на огороженных участках или на привязи).</w:t>
            </w:r>
          </w:p>
          <w:p w:rsidR="00D51C04" w:rsidRPr="002C37D3" w:rsidRDefault="00D51C04" w:rsidP="00D51C04">
            <w:pPr>
              <w:pStyle w:val="ConsPlusNormal"/>
              <w:jc w:val="both"/>
              <w:rPr>
                <w:rFonts w:ascii="Times New Roman" w:hAnsi="Times New Roman" w:cs="Times New Roman"/>
                <w:sz w:val="22"/>
                <w:szCs w:val="22"/>
              </w:rPr>
            </w:pPr>
            <w:r w:rsidRPr="002C37D3">
              <w:rPr>
                <w:rFonts w:ascii="Times New Roman" w:hAnsi="Times New Roman" w:cs="Times New Roman"/>
                <w:sz w:val="22"/>
                <w:szCs w:val="22"/>
              </w:rPr>
              <w:t>Пастьба коз разрешается исключительно на предварительно огороженных владельцами сельскохозяйственных животных лесных участках или на привязи</w:t>
            </w:r>
          </w:p>
        </w:tc>
      </w:tr>
      <w:tr w:rsidR="00D51C04" w:rsidRPr="002C37D3" w:rsidTr="009A2F61">
        <w:tc>
          <w:tcPr>
            <w:tcW w:w="1137" w:type="pct"/>
            <w:tcBorders>
              <w:top w:val="single" w:sz="4" w:space="0" w:color="auto"/>
              <w:left w:val="single" w:sz="4" w:space="0" w:color="auto"/>
              <w:bottom w:val="single" w:sz="4" w:space="0" w:color="auto"/>
              <w:right w:val="single" w:sz="4" w:space="0" w:color="auto"/>
            </w:tcBorders>
            <w:vAlign w:val="center"/>
          </w:tcPr>
          <w:p w:rsidR="00D51C04" w:rsidRPr="002C37D3" w:rsidRDefault="00D51C04" w:rsidP="00D51C04">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Осуществление научно-исследовательской деятельности, образовательной деятельности</w:t>
            </w:r>
          </w:p>
        </w:tc>
        <w:tc>
          <w:tcPr>
            <w:tcW w:w="3863" w:type="pct"/>
            <w:tcBorders>
              <w:top w:val="single" w:sz="4" w:space="0" w:color="auto"/>
              <w:left w:val="single" w:sz="4" w:space="0" w:color="auto"/>
              <w:bottom w:val="single" w:sz="4" w:space="0" w:color="auto"/>
              <w:right w:val="single" w:sz="4" w:space="0" w:color="auto"/>
            </w:tcBorders>
            <w:vAlign w:val="center"/>
          </w:tcPr>
          <w:p w:rsidR="00D51C04" w:rsidRPr="002C37D3" w:rsidRDefault="00D51C04" w:rsidP="00D51C04">
            <w:pPr>
              <w:pStyle w:val="ConsPlusNormal"/>
              <w:jc w:val="both"/>
              <w:rPr>
                <w:rFonts w:ascii="Times New Roman" w:hAnsi="Times New Roman" w:cs="Times New Roman"/>
                <w:sz w:val="22"/>
                <w:szCs w:val="22"/>
              </w:rPr>
            </w:pPr>
            <w:r w:rsidRPr="002C37D3">
              <w:rPr>
                <w:rFonts w:ascii="Times New Roman" w:hAnsi="Times New Roman" w:cs="Times New Roman"/>
                <w:sz w:val="22"/>
                <w:szCs w:val="22"/>
              </w:rPr>
              <w:t>Запрещается использование токсичных химических препаратов в лесах, выполняющих функции защиты природных и иных объектов.</w:t>
            </w:r>
          </w:p>
          <w:p w:rsidR="00D51C04" w:rsidRPr="002C37D3" w:rsidRDefault="00D51C04" w:rsidP="00D51C04">
            <w:pPr>
              <w:pStyle w:val="ConsPlusNormal"/>
              <w:jc w:val="both"/>
              <w:rPr>
                <w:rFonts w:ascii="Times New Roman" w:hAnsi="Times New Roman" w:cs="Times New Roman"/>
                <w:sz w:val="22"/>
                <w:szCs w:val="22"/>
              </w:rPr>
            </w:pPr>
            <w:r w:rsidRPr="002C37D3">
              <w:rPr>
                <w:rFonts w:ascii="Times New Roman" w:hAnsi="Times New Roman" w:cs="Times New Roman"/>
                <w:sz w:val="22"/>
                <w:szCs w:val="22"/>
              </w:rPr>
              <w:t>Запрещается захламление территории бытовыми отходами; использование химических и радиоактивных веществ; повреждение лесных насаждений, напочвенного покрова и почвы; проезд транспорта по произвольным маршрутам</w:t>
            </w:r>
          </w:p>
        </w:tc>
      </w:tr>
      <w:tr w:rsidR="00D51C04" w:rsidRPr="002C37D3" w:rsidTr="009A2F61">
        <w:tc>
          <w:tcPr>
            <w:tcW w:w="1137" w:type="pct"/>
            <w:tcBorders>
              <w:top w:val="single" w:sz="4" w:space="0" w:color="auto"/>
              <w:left w:val="single" w:sz="4" w:space="0" w:color="auto"/>
              <w:bottom w:val="single" w:sz="4" w:space="0" w:color="auto"/>
              <w:right w:val="single" w:sz="4" w:space="0" w:color="auto"/>
            </w:tcBorders>
            <w:vAlign w:val="center"/>
          </w:tcPr>
          <w:p w:rsidR="00D51C04" w:rsidRPr="002C37D3" w:rsidRDefault="00D51C04" w:rsidP="00D51C04">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Осуществление рекреационной деятельности</w:t>
            </w:r>
          </w:p>
        </w:tc>
        <w:tc>
          <w:tcPr>
            <w:tcW w:w="3863" w:type="pct"/>
            <w:tcBorders>
              <w:top w:val="single" w:sz="4" w:space="0" w:color="auto"/>
              <w:left w:val="single" w:sz="4" w:space="0" w:color="auto"/>
              <w:bottom w:val="single" w:sz="4" w:space="0" w:color="auto"/>
              <w:right w:val="single" w:sz="4" w:space="0" w:color="auto"/>
            </w:tcBorders>
            <w:vAlign w:val="center"/>
          </w:tcPr>
          <w:p w:rsidR="00D51C04" w:rsidRPr="002C37D3" w:rsidRDefault="00D51C04" w:rsidP="00D51C04">
            <w:pPr>
              <w:pStyle w:val="ConsPlusNormal"/>
              <w:jc w:val="both"/>
              <w:rPr>
                <w:rFonts w:ascii="Times New Roman" w:hAnsi="Times New Roman" w:cs="Times New Roman"/>
                <w:sz w:val="22"/>
                <w:szCs w:val="22"/>
              </w:rPr>
            </w:pPr>
            <w:r w:rsidRPr="002C37D3">
              <w:rPr>
                <w:rFonts w:ascii="Times New Roman" w:hAnsi="Times New Roman" w:cs="Times New Roman"/>
                <w:sz w:val="22"/>
                <w:szCs w:val="22"/>
              </w:rPr>
              <w:t>Запрещается повреждение лесных насаждений, растительного покрова и почвы; захламление территории; проезд транспортных средств по произвольным маршрутам за пределами предоставленного участка и на участке</w:t>
            </w:r>
          </w:p>
        </w:tc>
      </w:tr>
      <w:tr w:rsidR="00D51C04" w:rsidRPr="002C37D3" w:rsidTr="009A2F61">
        <w:tc>
          <w:tcPr>
            <w:tcW w:w="1137" w:type="pct"/>
            <w:tcBorders>
              <w:top w:val="single" w:sz="4" w:space="0" w:color="auto"/>
              <w:left w:val="single" w:sz="4" w:space="0" w:color="auto"/>
              <w:bottom w:val="single" w:sz="4" w:space="0" w:color="auto"/>
              <w:right w:val="single" w:sz="4" w:space="0" w:color="auto"/>
            </w:tcBorders>
            <w:vAlign w:val="center"/>
          </w:tcPr>
          <w:p w:rsidR="00D51C04" w:rsidRPr="002C37D3" w:rsidRDefault="00D51C04" w:rsidP="00D51C04">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Создание лесных плантаций и их эксплуатация</w:t>
            </w:r>
          </w:p>
        </w:tc>
        <w:tc>
          <w:tcPr>
            <w:tcW w:w="3863" w:type="pct"/>
            <w:tcBorders>
              <w:top w:val="single" w:sz="4" w:space="0" w:color="auto"/>
              <w:left w:val="single" w:sz="4" w:space="0" w:color="auto"/>
              <w:bottom w:val="single" w:sz="4" w:space="0" w:color="auto"/>
              <w:right w:val="single" w:sz="4" w:space="0" w:color="auto"/>
            </w:tcBorders>
            <w:vAlign w:val="center"/>
          </w:tcPr>
          <w:p w:rsidR="00D51C04" w:rsidRPr="002C37D3" w:rsidRDefault="00D51C04" w:rsidP="00D51C04">
            <w:pPr>
              <w:pStyle w:val="ConsPlusNormal"/>
              <w:jc w:val="both"/>
              <w:rPr>
                <w:rFonts w:ascii="Times New Roman" w:hAnsi="Times New Roman" w:cs="Times New Roman"/>
                <w:sz w:val="22"/>
                <w:szCs w:val="22"/>
              </w:rPr>
            </w:pPr>
            <w:r w:rsidRPr="002C37D3">
              <w:rPr>
                <w:rFonts w:ascii="Times New Roman" w:hAnsi="Times New Roman" w:cs="Times New Roman"/>
                <w:sz w:val="22"/>
                <w:szCs w:val="22"/>
              </w:rPr>
              <w:t>Запрещается использование лесов, расположенных в водоохранных зонах, лесов, выполняющих функции защиты природных и иных объектов, ценных лесов и лесов, расположенных на особо защитных участках лесов, в целях создания лесных плантаций</w:t>
            </w:r>
          </w:p>
        </w:tc>
      </w:tr>
      <w:tr w:rsidR="00D51C04" w:rsidRPr="002C37D3" w:rsidTr="009A2F61">
        <w:tc>
          <w:tcPr>
            <w:tcW w:w="1137" w:type="pct"/>
            <w:tcBorders>
              <w:top w:val="single" w:sz="4" w:space="0" w:color="auto"/>
              <w:left w:val="single" w:sz="4" w:space="0" w:color="auto"/>
              <w:bottom w:val="single" w:sz="4" w:space="0" w:color="auto"/>
              <w:right w:val="single" w:sz="4" w:space="0" w:color="auto"/>
            </w:tcBorders>
            <w:vAlign w:val="center"/>
          </w:tcPr>
          <w:p w:rsidR="00D51C04" w:rsidRPr="002C37D3" w:rsidRDefault="00D51C04" w:rsidP="00D51C04">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Выращивание лесных плодовых, ягодных, декоративных растений, лекарственных растений</w:t>
            </w:r>
          </w:p>
        </w:tc>
        <w:tc>
          <w:tcPr>
            <w:tcW w:w="3863" w:type="pct"/>
            <w:tcBorders>
              <w:top w:val="single" w:sz="4" w:space="0" w:color="auto"/>
              <w:left w:val="single" w:sz="4" w:space="0" w:color="auto"/>
              <w:bottom w:val="single" w:sz="4" w:space="0" w:color="auto"/>
              <w:right w:val="single" w:sz="4" w:space="0" w:color="auto"/>
            </w:tcBorders>
            <w:vAlign w:val="center"/>
          </w:tcPr>
          <w:p w:rsidR="00D51C04" w:rsidRPr="002C37D3" w:rsidRDefault="00D51C04" w:rsidP="00D51C04">
            <w:pPr>
              <w:pStyle w:val="ConsPlusNormal"/>
              <w:jc w:val="both"/>
              <w:rPr>
                <w:rFonts w:ascii="Times New Roman" w:hAnsi="Times New Roman" w:cs="Times New Roman"/>
                <w:sz w:val="22"/>
                <w:szCs w:val="22"/>
              </w:rPr>
            </w:pPr>
            <w:r w:rsidRPr="002C37D3">
              <w:rPr>
                <w:rFonts w:ascii="Times New Roman" w:hAnsi="Times New Roman" w:cs="Times New Roman"/>
                <w:sz w:val="22"/>
                <w:szCs w:val="22"/>
              </w:rPr>
              <w:t>Для выращивания лесных плодовых, ягодных, декоративных растений, лекарственных растений используют в первую очередь нелесные земли из состава земель лесного фонда, а также необлесившиеся вырубки, прогалины и другие не покрытые лесной растительностью земли, на которых невозможно естественное возобновление леса до посадки на них лесных культур; земли, подлежащие рекультивации (выработанные торфяники и др.).</w:t>
            </w:r>
          </w:p>
          <w:p w:rsidR="00D51C04" w:rsidRPr="002C37D3" w:rsidRDefault="00D51C04" w:rsidP="00D51C04">
            <w:pPr>
              <w:pStyle w:val="ConsPlusNormal"/>
              <w:jc w:val="both"/>
              <w:rPr>
                <w:rFonts w:ascii="Times New Roman" w:hAnsi="Times New Roman" w:cs="Times New Roman"/>
                <w:sz w:val="22"/>
                <w:szCs w:val="22"/>
              </w:rPr>
            </w:pPr>
            <w:r w:rsidRPr="002C37D3">
              <w:rPr>
                <w:rFonts w:ascii="Times New Roman" w:hAnsi="Times New Roman" w:cs="Times New Roman"/>
                <w:sz w:val="22"/>
                <w:szCs w:val="22"/>
              </w:rPr>
              <w:t>Для выращивания лесных плодовых, ягодных, декоративных, лекарственных растений под пологом леса могут использоваться участки малоценных насаждений, не намеченные под реконструкцию.</w:t>
            </w:r>
          </w:p>
          <w:p w:rsidR="00D51C04" w:rsidRPr="002C37D3" w:rsidRDefault="00D51C04" w:rsidP="00D51C04">
            <w:pPr>
              <w:pStyle w:val="ConsPlusNormal"/>
              <w:jc w:val="both"/>
              <w:rPr>
                <w:rFonts w:ascii="Times New Roman" w:hAnsi="Times New Roman" w:cs="Times New Roman"/>
                <w:sz w:val="22"/>
                <w:szCs w:val="22"/>
              </w:rPr>
            </w:pPr>
            <w:r w:rsidRPr="002C37D3">
              <w:rPr>
                <w:rFonts w:ascii="Times New Roman" w:hAnsi="Times New Roman" w:cs="Times New Roman"/>
                <w:sz w:val="22"/>
                <w:szCs w:val="22"/>
              </w:rPr>
              <w:t>Использование лесных участков, на которых встречаются виды растений, занесенные в Красную книгу Российской Федерации, красные книги субъектов Российской Федерации, для выращивания лесных плодовых, ягодных, декоративных растений, лекарственных растений запрещается в соответствии со статьей 59 Лесного кодекса Российской Федерации.</w:t>
            </w:r>
          </w:p>
          <w:p w:rsidR="00D51C04" w:rsidRPr="002C37D3" w:rsidRDefault="00D51C04" w:rsidP="00D51C04">
            <w:pPr>
              <w:pStyle w:val="ConsPlusNormal"/>
              <w:jc w:val="both"/>
              <w:rPr>
                <w:rFonts w:ascii="Times New Roman" w:hAnsi="Times New Roman" w:cs="Times New Roman"/>
                <w:sz w:val="22"/>
                <w:szCs w:val="22"/>
              </w:rPr>
            </w:pPr>
            <w:r w:rsidRPr="002C37D3">
              <w:rPr>
                <w:rFonts w:ascii="Times New Roman" w:hAnsi="Times New Roman" w:cs="Times New Roman"/>
                <w:sz w:val="22"/>
                <w:szCs w:val="22"/>
              </w:rPr>
              <w:t>На лесных участках, используемых для выращивания лесных плодовых, ягодных, декоративных растений, лекарственных растений, химические и биологические препараты применяются в соответствии с Федеральным законом от 19 июля 1997 г. № 109-ФЗ «О безопасном обращении с пестицидами и агрохимикатами».</w:t>
            </w:r>
          </w:p>
          <w:p w:rsidR="00D51C04" w:rsidRPr="002C37D3" w:rsidRDefault="00D51C04" w:rsidP="00D51C04">
            <w:pPr>
              <w:pStyle w:val="ConsPlusNormal"/>
              <w:jc w:val="both"/>
              <w:rPr>
                <w:rFonts w:ascii="Times New Roman" w:hAnsi="Times New Roman" w:cs="Times New Roman"/>
                <w:sz w:val="22"/>
                <w:szCs w:val="22"/>
              </w:rPr>
            </w:pPr>
            <w:r w:rsidRPr="002C37D3">
              <w:rPr>
                <w:rFonts w:ascii="Times New Roman" w:hAnsi="Times New Roman" w:cs="Times New Roman"/>
                <w:sz w:val="22"/>
                <w:szCs w:val="22"/>
              </w:rPr>
              <w:t>При использовании лесов для выращивания лесных плодовых, ягодных, декоративных и лекарственных растений должно осуществляться использование лесов способами и технологиями, предотвращающими возникновение эрозии почв, исключающими или ограничивающими негативное воздействие на последующее воспроизводство лесов, а также на состояние водных и других природных объектов</w:t>
            </w:r>
          </w:p>
        </w:tc>
      </w:tr>
      <w:tr w:rsidR="00D51C04" w:rsidRPr="002C37D3" w:rsidTr="009A2F61">
        <w:tc>
          <w:tcPr>
            <w:tcW w:w="1137" w:type="pct"/>
            <w:tcBorders>
              <w:top w:val="single" w:sz="4" w:space="0" w:color="auto"/>
              <w:left w:val="single" w:sz="4" w:space="0" w:color="auto"/>
              <w:bottom w:val="single" w:sz="4" w:space="0" w:color="auto"/>
              <w:right w:val="single" w:sz="4" w:space="0" w:color="auto"/>
            </w:tcBorders>
            <w:vAlign w:val="center"/>
          </w:tcPr>
          <w:p w:rsidR="00D51C04" w:rsidRPr="002C37D3" w:rsidRDefault="00D51C04" w:rsidP="00D51C04">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Выращивание посадочного материала лесных растений (саженцев, сеянцев)</w:t>
            </w:r>
          </w:p>
        </w:tc>
        <w:tc>
          <w:tcPr>
            <w:tcW w:w="3863" w:type="pct"/>
            <w:tcBorders>
              <w:top w:val="single" w:sz="4" w:space="0" w:color="auto"/>
              <w:left w:val="single" w:sz="4" w:space="0" w:color="auto"/>
              <w:bottom w:val="single" w:sz="4" w:space="0" w:color="auto"/>
              <w:right w:val="single" w:sz="4" w:space="0" w:color="auto"/>
            </w:tcBorders>
            <w:vAlign w:val="center"/>
          </w:tcPr>
          <w:p w:rsidR="00D51C04" w:rsidRPr="002C37D3" w:rsidRDefault="00D51C04" w:rsidP="00D51C04">
            <w:pPr>
              <w:pStyle w:val="ConsPlusNormal"/>
              <w:jc w:val="both"/>
              <w:rPr>
                <w:rFonts w:ascii="Times New Roman" w:hAnsi="Times New Roman" w:cs="Times New Roman"/>
                <w:sz w:val="22"/>
                <w:szCs w:val="22"/>
              </w:rPr>
            </w:pPr>
            <w:r w:rsidRPr="002C37D3">
              <w:rPr>
                <w:rFonts w:ascii="Times New Roman" w:hAnsi="Times New Roman" w:cs="Times New Roman"/>
                <w:sz w:val="22"/>
                <w:szCs w:val="22"/>
              </w:rPr>
              <w:t>Использование лесов для выращивания посадочного материала лесных растений (саженцев, сеянцев) может ограничиваться в соответствии со статьей 27 Лесного кодекса Российской Федерации</w:t>
            </w:r>
          </w:p>
        </w:tc>
      </w:tr>
      <w:tr w:rsidR="00D51C04" w:rsidRPr="002C37D3" w:rsidTr="009A2F61">
        <w:tc>
          <w:tcPr>
            <w:tcW w:w="1137" w:type="pct"/>
            <w:tcBorders>
              <w:top w:val="single" w:sz="4" w:space="0" w:color="auto"/>
              <w:left w:val="single" w:sz="4" w:space="0" w:color="auto"/>
              <w:bottom w:val="single" w:sz="4" w:space="0" w:color="auto"/>
              <w:right w:val="single" w:sz="4" w:space="0" w:color="auto"/>
            </w:tcBorders>
            <w:vAlign w:val="center"/>
          </w:tcPr>
          <w:p w:rsidR="00D51C04" w:rsidRPr="002C37D3" w:rsidRDefault="00D51C04" w:rsidP="00D51C04">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Строительство и эксплуатация водохранилищ и иных искусственных водных объектов, а также гидротехнических сооружений и специализированных портов</w:t>
            </w:r>
          </w:p>
        </w:tc>
        <w:tc>
          <w:tcPr>
            <w:tcW w:w="3863" w:type="pct"/>
            <w:tcBorders>
              <w:top w:val="single" w:sz="4" w:space="0" w:color="auto"/>
              <w:left w:val="single" w:sz="4" w:space="0" w:color="auto"/>
              <w:bottom w:val="single" w:sz="4" w:space="0" w:color="auto"/>
              <w:right w:val="single" w:sz="4" w:space="0" w:color="auto"/>
            </w:tcBorders>
            <w:vAlign w:val="center"/>
          </w:tcPr>
          <w:p w:rsidR="00D51C04" w:rsidRPr="002C37D3" w:rsidRDefault="00D51C04" w:rsidP="00D51C04">
            <w:pPr>
              <w:pStyle w:val="ConsPlusNormal"/>
              <w:jc w:val="both"/>
              <w:rPr>
                <w:rFonts w:ascii="Times New Roman" w:hAnsi="Times New Roman" w:cs="Times New Roman"/>
                <w:sz w:val="22"/>
                <w:szCs w:val="22"/>
              </w:rPr>
            </w:pPr>
            <w:r w:rsidRPr="002C37D3">
              <w:rPr>
                <w:rFonts w:ascii="Times New Roman" w:hAnsi="Times New Roman" w:cs="Times New Roman"/>
                <w:sz w:val="22"/>
                <w:szCs w:val="22"/>
              </w:rPr>
              <w:t>Допускается вырубка деревьев и кустарников, в том числе в охранных зонах и санитарно-защитных зонах, предназначенных для обеспечения безопасности граждан и создания необходимых условий для эксплуатации соответствующих объектов</w:t>
            </w:r>
          </w:p>
        </w:tc>
      </w:tr>
      <w:tr w:rsidR="00D51C04" w:rsidRPr="002C37D3" w:rsidTr="009A2F61">
        <w:tc>
          <w:tcPr>
            <w:tcW w:w="1137" w:type="pct"/>
            <w:tcBorders>
              <w:top w:val="single" w:sz="4" w:space="0" w:color="auto"/>
              <w:left w:val="single" w:sz="4" w:space="0" w:color="auto"/>
              <w:bottom w:val="single" w:sz="4" w:space="0" w:color="auto"/>
              <w:right w:val="single" w:sz="4" w:space="0" w:color="auto"/>
            </w:tcBorders>
            <w:vAlign w:val="center"/>
          </w:tcPr>
          <w:p w:rsidR="00D51C04" w:rsidRPr="002C37D3" w:rsidRDefault="00D51C04" w:rsidP="00D51C04">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Строительство, реконструкция, эксплуатация линейных объектов</w:t>
            </w:r>
          </w:p>
        </w:tc>
        <w:tc>
          <w:tcPr>
            <w:tcW w:w="3863" w:type="pct"/>
            <w:tcBorders>
              <w:top w:val="single" w:sz="4" w:space="0" w:color="auto"/>
              <w:left w:val="single" w:sz="4" w:space="0" w:color="auto"/>
              <w:bottom w:val="single" w:sz="4" w:space="0" w:color="auto"/>
              <w:right w:val="single" w:sz="4" w:space="0" w:color="auto"/>
            </w:tcBorders>
            <w:vAlign w:val="center"/>
          </w:tcPr>
          <w:p w:rsidR="00D51C04" w:rsidRPr="002C37D3" w:rsidRDefault="00D51C04" w:rsidP="00D51C04">
            <w:pPr>
              <w:pStyle w:val="ConsPlusNormal"/>
              <w:jc w:val="both"/>
              <w:rPr>
                <w:rFonts w:ascii="Times New Roman" w:hAnsi="Times New Roman" w:cs="Times New Roman"/>
                <w:sz w:val="22"/>
                <w:szCs w:val="22"/>
              </w:rPr>
            </w:pPr>
            <w:r w:rsidRPr="002C37D3">
              <w:rPr>
                <w:rFonts w:ascii="Times New Roman" w:hAnsi="Times New Roman" w:cs="Times New Roman"/>
                <w:sz w:val="22"/>
                <w:szCs w:val="22"/>
              </w:rPr>
              <w:t>Не ограничиваются, если выполнение таких работ не влечет за собой ухудшение средообразующих, водоохранных, санитарно-гигиенических, оздоровительных и иных полезных функций лесных насаждений</w:t>
            </w:r>
          </w:p>
        </w:tc>
      </w:tr>
      <w:tr w:rsidR="00D51C04" w:rsidRPr="002C37D3" w:rsidTr="009A2F61">
        <w:tc>
          <w:tcPr>
            <w:tcW w:w="1137" w:type="pct"/>
            <w:tcBorders>
              <w:top w:val="single" w:sz="4" w:space="0" w:color="auto"/>
              <w:left w:val="single" w:sz="4" w:space="0" w:color="auto"/>
              <w:bottom w:val="single" w:sz="4" w:space="0" w:color="auto"/>
              <w:right w:val="single" w:sz="4" w:space="0" w:color="auto"/>
            </w:tcBorders>
            <w:vAlign w:val="center"/>
          </w:tcPr>
          <w:p w:rsidR="00D51C04" w:rsidRPr="002C37D3" w:rsidRDefault="00D51C04" w:rsidP="00D51C04">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Переработка древесины и иных лесных ресурсов</w:t>
            </w:r>
          </w:p>
        </w:tc>
        <w:tc>
          <w:tcPr>
            <w:tcW w:w="3863" w:type="pct"/>
            <w:tcBorders>
              <w:top w:val="single" w:sz="4" w:space="0" w:color="auto"/>
              <w:left w:val="single" w:sz="4" w:space="0" w:color="auto"/>
              <w:bottom w:val="single" w:sz="4" w:space="0" w:color="auto"/>
              <w:right w:val="single" w:sz="4" w:space="0" w:color="auto"/>
            </w:tcBorders>
            <w:vAlign w:val="center"/>
          </w:tcPr>
          <w:p w:rsidR="00D51C04" w:rsidRPr="002C37D3" w:rsidRDefault="00D51C04" w:rsidP="00D51C04">
            <w:pPr>
              <w:pStyle w:val="ConsPlusNormal"/>
              <w:jc w:val="both"/>
              <w:rPr>
                <w:rFonts w:ascii="Times New Roman" w:hAnsi="Times New Roman" w:cs="Times New Roman"/>
                <w:sz w:val="22"/>
                <w:szCs w:val="22"/>
              </w:rPr>
            </w:pPr>
            <w:r w:rsidRPr="002C37D3">
              <w:rPr>
                <w:rFonts w:ascii="Times New Roman" w:hAnsi="Times New Roman" w:cs="Times New Roman"/>
                <w:sz w:val="22"/>
                <w:szCs w:val="22"/>
              </w:rPr>
              <w:t>Не допускается размещение объектов лесоперерабатывающей инфраструктуры в лесах, расположенных в водоохранных зонах, лесах, выполняющих функции защиты природных и иных объектов, ценных лесах и лесах, расположенных на особо защитных участках лесов</w:t>
            </w:r>
          </w:p>
        </w:tc>
      </w:tr>
      <w:tr w:rsidR="00D51C04" w:rsidRPr="002C37D3" w:rsidTr="009A2F61">
        <w:tc>
          <w:tcPr>
            <w:tcW w:w="1137" w:type="pct"/>
            <w:tcBorders>
              <w:top w:val="single" w:sz="4" w:space="0" w:color="auto"/>
              <w:left w:val="single" w:sz="4" w:space="0" w:color="auto"/>
              <w:bottom w:val="single" w:sz="4" w:space="0" w:color="auto"/>
              <w:right w:val="single" w:sz="4" w:space="0" w:color="auto"/>
            </w:tcBorders>
            <w:vAlign w:val="center"/>
          </w:tcPr>
          <w:p w:rsidR="00D51C04" w:rsidRPr="002C37D3" w:rsidRDefault="00D51C04" w:rsidP="00D51C04">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Осуществление религиозной деятельности</w:t>
            </w:r>
          </w:p>
        </w:tc>
        <w:tc>
          <w:tcPr>
            <w:tcW w:w="3863" w:type="pct"/>
            <w:tcBorders>
              <w:top w:val="single" w:sz="4" w:space="0" w:color="auto"/>
              <w:left w:val="single" w:sz="4" w:space="0" w:color="auto"/>
              <w:bottom w:val="single" w:sz="4" w:space="0" w:color="auto"/>
              <w:right w:val="single" w:sz="4" w:space="0" w:color="auto"/>
            </w:tcBorders>
            <w:vAlign w:val="center"/>
          </w:tcPr>
          <w:p w:rsidR="00D51C04" w:rsidRPr="002C37D3" w:rsidRDefault="00D51C04" w:rsidP="00D51C04">
            <w:pPr>
              <w:pStyle w:val="ConsPlusNormal"/>
              <w:jc w:val="both"/>
              <w:rPr>
                <w:rFonts w:ascii="Times New Roman" w:hAnsi="Times New Roman" w:cs="Times New Roman"/>
                <w:sz w:val="22"/>
                <w:szCs w:val="22"/>
              </w:rPr>
            </w:pPr>
            <w:r w:rsidRPr="002C37D3">
              <w:rPr>
                <w:rFonts w:ascii="Times New Roman" w:hAnsi="Times New Roman" w:cs="Times New Roman"/>
                <w:sz w:val="22"/>
                <w:szCs w:val="22"/>
              </w:rPr>
              <w:t>Осуществление религиозной деятельности не ограничивается, если выполнение таких работ не влечет за собой ухудшение средообразующих, водоохранных, санитарно-гигиенических, оздоровительных и иных полезных функций лесных насаждений</w:t>
            </w:r>
          </w:p>
        </w:tc>
      </w:tr>
      <w:tr w:rsidR="00D51C04" w:rsidRPr="002C37D3" w:rsidTr="009A2F61">
        <w:tc>
          <w:tcPr>
            <w:tcW w:w="1137" w:type="pct"/>
            <w:tcBorders>
              <w:top w:val="single" w:sz="4" w:space="0" w:color="auto"/>
              <w:left w:val="single" w:sz="4" w:space="0" w:color="auto"/>
              <w:bottom w:val="single" w:sz="4" w:space="0" w:color="auto"/>
              <w:right w:val="single" w:sz="4" w:space="0" w:color="auto"/>
            </w:tcBorders>
            <w:vAlign w:val="center"/>
          </w:tcPr>
          <w:p w:rsidR="00D51C04" w:rsidRPr="002C37D3" w:rsidRDefault="00D51C04" w:rsidP="00D51C04">
            <w:pPr>
              <w:pStyle w:val="ConsPlusNormal"/>
              <w:jc w:val="center"/>
              <w:rPr>
                <w:rFonts w:ascii="Times New Roman" w:hAnsi="Times New Roman" w:cs="Times New Roman"/>
                <w:sz w:val="22"/>
                <w:szCs w:val="22"/>
              </w:rPr>
            </w:pPr>
            <w:r w:rsidRPr="002C37D3">
              <w:rPr>
                <w:rFonts w:ascii="Times New Roman" w:hAnsi="Times New Roman" w:cs="Times New Roman"/>
                <w:sz w:val="22"/>
                <w:szCs w:val="22"/>
              </w:rPr>
              <w:t>Выполнение работ по геологическому изучению недр, разработка месторождений полезных ископаемых</w:t>
            </w:r>
          </w:p>
        </w:tc>
        <w:tc>
          <w:tcPr>
            <w:tcW w:w="3863" w:type="pct"/>
            <w:tcBorders>
              <w:top w:val="single" w:sz="4" w:space="0" w:color="auto"/>
              <w:left w:val="single" w:sz="4" w:space="0" w:color="auto"/>
              <w:bottom w:val="single" w:sz="4" w:space="0" w:color="auto"/>
              <w:right w:val="single" w:sz="4" w:space="0" w:color="auto"/>
            </w:tcBorders>
            <w:vAlign w:val="center"/>
          </w:tcPr>
          <w:p w:rsidR="00D51C04" w:rsidRPr="002C37D3" w:rsidRDefault="00D51C04" w:rsidP="00D51C04">
            <w:pPr>
              <w:pStyle w:val="ConsPlusNormal"/>
              <w:jc w:val="both"/>
              <w:rPr>
                <w:rFonts w:ascii="Times New Roman" w:hAnsi="Times New Roman" w:cs="Times New Roman"/>
                <w:sz w:val="22"/>
                <w:szCs w:val="22"/>
              </w:rPr>
            </w:pPr>
            <w:r w:rsidRPr="002C37D3">
              <w:rPr>
                <w:rFonts w:ascii="Times New Roman" w:hAnsi="Times New Roman" w:cs="Times New Roman"/>
                <w:sz w:val="22"/>
                <w:szCs w:val="22"/>
              </w:rPr>
              <w:t>В соответствии с приказом Рослесхоза от 27.12.2010 № 515 в целях размещения объектов, связанных с выполнением работ по геологическому изучению недр, разработкой месторождений полезных ископаемых, используются прежде всего нелесные земли, а при отсутствии на лесном участке таких земель - участки невозобновившихся вырубок, гарей, пустырей, прогалины, а также площади, на которых произрастают низкополнотные и наименее ценные лесные насаждения.</w:t>
            </w:r>
          </w:p>
          <w:p w:rsidR="00D51C04" w:rsidRPr="002C37D3" w:rsidRDefault="00D51C04" w:rsidP="00D51C04">
            <w:pPr>
              <w:pStyle w:val="ConsPlusNormal"/>
              <w:jc w:val="both"/>
              <w:rPr>
                <w:rFonts w:ascii="Times New Roman" w:hAnsi="Times New Roman" w:cs="Times New Roman"/>
                <w:sz w:val="22"/>
                <w:szCs w:val="22"/>
              </w:rPr>
            </w:pPr>
            <w:r w:rsidRPr="002C37D3">
              <w:rPr>
                <w:rFonts w:ascii="Times New Roman" w:hAnsi="Times New Roman" w:cs="Times New Roman"/>
                <w:sz w:val="22"/>
                <w:szCs w:val="22"/>
              </w:rPr>
              <w:t>Использование иных лесных участков для указанных целей допускается в случае отсутствия других вариантов возможного размещения объектов, связанных с выполнением работ по геологическому изучению недр, разработкой месторождений полезных ископаемых.</w:t>
            </w:r>
          </w:p>
          <w:p w:rsidR="00D51C04" w:rsidRPr="002C37D3" w:rsidRDefault="00D51C04" w:rsidP="00D51C04">
            <w:pPr>
              <w:pStyle w:val="ConsPlusNormal"/>
              <w:jc w:val="both"/>
              <w:rPr>
                <w:rFonts w:ascii="Times New Roman" w:hAnsi="Times New Roman" w:cs="Times New Roman"/>
                <w:sz w:val="22"/>
                <w:szCs w:val="22"/>
              </w:rPr>
            </w:pPr>
            <w:r w:rsidRPr="002C37D3">
              <w:rPr>
                <w:rFonts w:ascii="Times New Roman" w:hAnsi="Times New Roman" w:cs="Times New Roman"/>
                <w:sz w:val="22"/>
                <w:szCs w:val="22"/>
              </w:rPr>
              <w:t>Допускается использование расположенных в зеленых зонах лесных участков для разработки месторождений полезных ископаемых, в отношении которых лицензии на пользование недрами получены до дня введения в действие Лесного кодекса Российской Федерации, на срок, не превышающий срока действия таких лицензий.</w:t>
            </w:r>
          </w:p>
          <w:p w:rsidR="00D51C04" w:rsidRPr="002C37D3" w:rsidRDefault="00D51C04" w:rsidP="00D51C04">
            <w:pPr>
              <w:pStyle w:val="ConsPlusNormal"/>
              <w:jc w:val="both"/>
              <w:rPr>
                <w:rFonts w:ascii="Times New Roman" w:hAnsi="Times New Roman" w:cs="Times New Roman"/>
                <w:sz w:val="22"/>
                <w:szCs w:val="22"/>
              </w:rPr>
            </w:pPr>
            <w:r w:rsidRPr="002C37D3">
              <w:rPr>
                <w:rFonts w:ascii="Times New Roman" w:hAnsi="Times New Roman" w:cs="Times New Roman"/>
                <w:sz w:val="22"/>
                <w:szCs w:val="22"/>
              </w:rPr>
              <w:t>Запрещается разработка месторождений полезных ископаемых в лесопарковых зонах.</w:t>
            </w:r>
          </w:p>
          <w:p w:rsidR="00D51C04" w:rsidRPr="002C37D3" w:rsidRDefault="00D51C04" w:rsidP="00D51C04">
            <w:pPr>
              <w:pStyle w:val="ConsPlusNormal"/>
              <w:jc w:val="both"/>
              <w:rPr>
                <w:rFonts w:ascii="Times New Roman" w:hAnsi="Times New Roman" w:cs="Times New Roman"/>
                <w:sz w:val="22"/>
                <w:szCs w:val="22"/>
              </w:rPr>
            </w:pPr>
            <w:r w:rsidRPr="002C37D3">
              <w:rPr>
                <w:rFonts w:ascii="Times New Roman" w:hAnsi="Times New Roman" w:cs="Times New Roman"/>
                <w:sz w:val="22"/>
                <w:szCs w:val="22"/>
              </w:rPr>
              <w:t>Допускается проведение рубок лесных насаждений в резервных лесах при выполнении работ по геологическому изучению недр.</w:t>
            </w:r>
          </w:p>
          <w:p w:rsidR="00D51C04" w:rsidRPr="002C37D3" w:rsidRDefault="00D51C04" w:rsidP="00D51C04">
            <w:pPr>
              <w:pStyle w:val="ConsPlusNormal"/>
              <w:jc w:val="both"/>
              <w:rPr>
                <w:rFonts w:ascii="Times New Roman" w:hAnsi="Times New Roman" w:cs="Times New Roman"/>
                <w:sz w:val="22"/>
                <w:szCs w:val="22"/>
              </w:rPr>
            </w:pPr>
            <w:r w:rsidRPr="002C37D3">
              <w:rPr>
                <w:rFonts w:ascii="Times New Roman" w:hAnsi="Times New Roman" w:cs="Times New Roman"/>
                <w:sz w:val="22"/>
                <w:szCs w:val="22"/>
              </w:rPr>
              <w:t>Обустройство объектов, связанных с выполнением работ по геологическому изучению недр, разработкой месторождений полезных ископаемых, должно исключать развитие эрозионных процессов на занятой и прилегающей территориях.</w:t>
            </w:r>
          </w:p>
          <w:p w:rsidR="00D51C04" w:rsidRPr="002C37D3" w:rsidRDefault="00D51C04" w:rsidP="00D51C04">
            <w:pPr>
              <w:pStyle w:val="ConsPlusNormal"/>
              <w:jc w:val="both"/>
              <w:rPr>
                <w:rFonts w:ascii="Times New Roman" w:hAnsi="Times New Roman" w:cs="Times New Roman"/>
                <w:sz w:val="22"/>
                <w:szCs w:val="22"/>
              </w:rPr>
            </w:pPr>
            <w:r w:rsidRPr="002C37D3">
              <w:rPr>
                <w:rFonts w:ascii="Times New Roman" w:hAnsi="Times New Roman" w:cs="Times New Roman"/>
                <w:sz w:val="22"/>
                <w:szCs w:val="22"/>
              </w:rPr>
              <w:t>Не допускаются:</w:t>
            </w:r>
          </w:p>
          <w:p w:rsidR="00D51C04" w:rsidRPr="002C37D3" w:rsidRDefault="00D51C04" w:rsidP="00D51C04">
            <w:pPr>
              <w:pStyle w:val="ConsPlusNormal"/>
              <w:jc w:val="both"/>
              <w:rPr>
                <w:rFonts w:ascii="Times New Roman" w:hAnsi="Times New Roman" w:cs="Times New Roman"/>
                <w:sz w:val="22"/>
                <w:szCs w:val="22"/>
              </w:rPr>
            </w:pPr>
            <w:r w:rsidRPr="002C37D3">
              <w:rPr>
                <w:rFonts w:ascii="Times New Roman" w:hAnsi="Times New Roman" w:cs="Times New Roman"/>
                <w:sz w:val="22"/>
                <w:szCs w:val="22"/>
              </w:rPr>
              <w:t>валка деревьев и расчистка лесных участков от древесной растительности с помощью бульдозеров, захламление древесными остатками приграничных полос и опушек, повреждение стволов и скелетных корней опушечных деревьев, хранение свежесрубленной древесины в лесу в летний период без специальных мер защиты;</w:t>
            </w:r>
          </w:p>
          <w:p w:rsidR="00D51C04" w:rsidRPr="002C37D3" w:rsidRDefault="00D51C04" w:rsidP="00D51C04">
            <w:pPr>
              <w:pStyle w:val="ConsPlusNormal"/>
              <w:jc w:val="both"/>
              <w:rPr>
                <w:rFonts w:ascii="Times New Roman" w:hAnsi="Times New Roman" w:cs="Times New Roman"/>
                <w:sz w:val="22"/>
                <w:szCs w:val="22"/>
              </w:rPr>
            </w:pPr>
            <w:r w:rsidRPr="002C37D3">
              <w:rPr>
                <w:rFonts w:ascii="Times New Roman" w:hAnsi="Times New Roman" w:cs="Times New Roman"/>
                <w:sz w:val="22"/>
                <w:szCs w:val="22"/>
              </w:rPr>
              <w:t>затопление и длительное подтопление лесных насаждений;</w:t>
            </w:r>
          </w:p>
          <w:p w:rsidR="00D51C04" w:rsidRPr="002C37D3" w:rsidRDefault="00D51C04" w:rsidP="00D51C04">
            <w:pPr>
              <w:pStyle w:val="ConsPlusNormal"/>
              <w:jc w:val="both"/>
              <w:rPr>
                <w:rFonts w:ascii="Times New Roman" w:hAnsi="Times New Roman" w:cs="Times New Roman"/>
                <w:sz w:val="22"/>
                <w:szCs w:val="22"/>
              </w:rPr>
            </w:pPr>
            <w:r w:rsidRPr="002C37D3">
              <w:rPr>
                <w:rFonts w:ascii="Times New Roman" w:hAnsi="Times New Roman" w:cs="Times New Roman"/>
                <w:sz w:val="22"/>
                <w:szCs w:val="22"/>
              </w:rPr>
              <w:t>повреждение лесных насаждений, растительного покрова и почв за пределами предоставленного лесного участка;</w:t>
            </w:r>
          </w:p>
          <w:p w:rsidR="00D51C04" w:rsidRPr="002C37D3" w:rsidRDefault="00D51C04" w:rsidP="00D51C04">
            <w:pPr>
              <w:pStyle w:val="ConsPlusNormal"/>
              <w:jc w:val="both"/>
              <w:rPr>
                <w:rFonts w:ascii="Times New Roman" w:hAnsi="Times New Roman" w:cs="Times New Roman"/>
                <w:sz w:val="22"/>
                <w:szCs w:val="22"/>
              </w:rPr>
            </w:pPr>
            <w:r w:rsidRPr="002C37D3">
              <w:rPr>
                <w:rFonts w:ascii="Times New Roman" w:hAnsi="Times New Roman" w:cs="Times New Roman"/>
                <w:sz w:val="22"/>
                <w:szCs w:val="22"/>
              </w:rPr>
              <w:t>захламление лесов строительными, промышленными, древесными, бытовыми и иными отходами, мусором;</w:t>
            </w:r>
          </w:p>
          <w:p w:rsidR="00D51C04" w:rsidRPr="002C37D3" w:rsidRDefault="00D51C04" w:rsidP="00D51C04">
            <w:pPr>
              <w:pStyle w:val="ConsPlusNormal"/>
              <w:jc w:val="both"/>
              <w:rPr>
                <w:rFonts w:ascii="Times New Roman" w:hAnsi="Times New Roman" w:cs="Times New Roman"/>
                <w:sz w:val="22"/>
                <w:szCs w:val="22"/>
              </w:rPr>
            </w:pPr>
            <w:r w:rsidRPr="002C37D3">
              <w:rPr>
                <w:rFonts w:ascii="Times New Roman" w:hAnsi="Times New Roman" w:cs="Times New Roman"/>
                <w:sz w:val="22"/>
                <w:szCs w:val="22"/>
              </w:rPr>
              <w:t>загрязнение площади предоставленного лесного участка и территории за его пределами химическими и радиоактивными веществами;</w:t>
            </w:r>
          </w:p>
          <w:p w:rsidR="00D51C04" w:rsidRPr="002C37D3" w:rsidRDefault="00D51C04" w:rsidP="00D51C04">
            <w:pPr>
              <w:pStyle w:val="ConsPlusNormal"/>
              <w:jc w:val="both"/>
              <w:rPr>
                <w:rFonts w:ascii="Times New Roman" w:hAnsi="Times New Roman" w:cs="Times New Roman"/>
                <w:sz w:val="22"/>
                <w:szCs w:val="22"/>
              </w:rPr>
            </w:pPr>
            <w:r w:rsidRPr="002C37D3">
              <w:rPr>
                <w:rFonts w:ascii="Times New Roman" w:hAnsi="Times New Roman" w:cs="Times New Roman"/>
                <w:sz w:val="22"/>
                <w:szCs w:val="22"/>
              </w:rPr>
              <w:t>проезд транспортных средств и иных механизмов по произвольным, неустановленным маршрутам, в том числе за пределами предоставленного лесного участка</w:t>
            </w:r>
          </w:p>
        </w:tc>
      </w:tr>
    </w:tbl>
    <w:p w:rsidR="00D51C04" w:rsidRPr="002C37D3" w:rsidRDefault="00D51C04" w:rsidP="00D51C04">
      <w:pPr>
        <w:pStyle w:val="ConsPlusNormal"/>
        <w:jc w:val="center"/>
        <w:rPr>
          <w:rFonts w:ascii="Times New Roman" w:hAnsi="Times New Roman" w:cs="Times New Roman"/>
          <w:sz w:val="24"/>
          <w:szCs w:val="24"/>
        </w:rPr>
      </w:pPr>
    </w:p>
    <w:p w:rsidR="00955008" w:rsidRPr="002C37D3" w:rsidRDefault="00955008" w:rsidP="00FA3189">
      <w:pPr>
        <w:pStyle w:val="ConsPlusNormal"/>
        <w:ind w:left="720"/>
        <w:outlineLvl w:val="2"/>
        <w:rPr>
          <w:rFonts w:ascii="Times New Roman" w:hAnsi="Times New Roman" w:cs="Times New Roman"/>
          <w:sz w:val="24"/>
          <w:szCs w:val="24"/>
        </w:rPr>
      </w:pPr>
    </w:p>
    <w:sectPr w:rsidR="00955008" w:rsidRPr="002C37D3" w:rsidSect="003E5446">
      <w:pgSz w:w="11906" w:h="16838" w:code="9"/>
      <w:pgMar w:top="567" w:right="567" w:bottom="567" w:left="1134" w:header="397" w:footer="397" w:gutter="0"/>
      <w:cols w:space="720"/>
      <w:noEndnote/>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80D44" w:rsidRDefault="00F80D44">
      <w:pPr>
        <w:spacing w:after="0" w:line="240" w:lineRule="auto"/>
      </w:pPr>
      <w:r>
        <w:separator/>
      </w:r>
    </w:p>
  </w:endnote>
  <w:endnote w:type="continuationSeparator" w:id="0">
    <w:p w:rsidR="00F80D44" w:rsidRDefault="00F80D4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Calibri">
    <w:panose1 w:val="020F0502020204030204"/>
    <w:charset w:val="CC"/>
    <w:family w:val="swiss"/>
    <w:pitch w:val="variable"/>
    <w:sig w:usb0="E10002FF" w:usb1="4000ACFF" w:usb2="00000009" w:usb3="00000000" w:csb0="0000019F" w:csb1="00000000"/>
  </w:font>
  <w:font w:name="Calibri Light">
    <w:panose1 w:val="020F0302020204030204"/>
    <w:charset w:val="CC"/>
    <w:family w:val="swiss"/>
    <w:pitch w:val="variable"/>
    <w:sig w:usb0="A00002EF" w:usb1="4000207B" w:usb2="00000000"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Segoe UI">
    <w:panose1 w:val="020B0502040204020203"/>
    <w:charset w:val="00"/>
    <w:family w:val="swiss"/>
    <w:notTrueType/>
    <w:pitch w:val="variable"/>
    <w:sig w:usb0="00000003" w:usb1="00000000" w:usb2="00000000" w:usb3="00000000" w:csb0="00000001" w:csb1="00000000"/>
  </w:font>
  <w:font w:name="Verdana">
    <w:panose1 w:val="020B0604030504040204"/>
    <w:charset w:val="CC"/>
    <w:family w:val="swiss"/>
    <w:pitch w:val="variable"/>
    <w:sig w:usb0="A00006FF" w:usb1="4000205B" w:usb2="00000010" w:usb3="00000000" w:csb0="0000019F" w:csb1="00000000"/>
  </w:font>
  <w:font w:name="Cambria">
    <w:panose1 w:val="02040503050406030204"/>
    <w:charset w:val="CC"/>
    <w:family w:val="roman"/>
    <w:pitch w:val="variable"/>
    <w:sig w:usb0="E00002FF" w:usb1="400004FF" w:usb2="00000000" w:usb3="00000000" w:csb0="0000019F" w:csb1="00000000"/>
  </w:font>
  <w:font w:name="Consolas">
    <w:panose1 w:val="020B0609020204030204"/>
    <w:charset w:val="CC"/>
    <w:family w:val="modern"/>
    <w:pitch w:val="fixed"/>
    <w:sig w:usb0="E00006FF" w:usb1="0000FCFF" w:usb2="00000001" w:usb3="00000000" w:csb0="0000019F" w:csb1="00000000"/>
  </w:font>
  <w:font w:name="Lucida Sans Unicode">
    <w:panose1 w:val="020B0602030504020204"/>
    <w:charset w:val="CC"/>
    <w:family w:val="swiss"/>
    <w:pitch w:val="variable"/>
    <w:sig w:usb0="80000AFF" w:usb1="0000396B" w:usb2="00000000" w:usb3="00000000" w:csb0="000000BF" w:csb1="00000000"/>
  </w:font>
  <w:font w:name="Arial Black">
    <w:panose1 w:val="020B0A04020102020204"/>
    <w:charset w:val="CC"/>
    <w:family w:val="swiss"/>
    <w:pitch w:val="variable"/>
    <w:sig w:usb0="A00002AF" w:usb1="400078FB" w:usb2="00000000" w:usb3="00000000" w:csb0="0000009F" w:csb1="00000000"/>
  </w:font>
  <w:font w:name="Georgia">
    <w:panose1 w:val="02040502050405020303"/>
    <w:charset w:val="CC"/>
    <w:family w:val="roman"/>
    <w:pitch w:val="variable"/>
    <w:sig w:usb0="00000287" w:usb1="00000000" w:usb2="00000000" w:usb3="00000000" w:csb0="0000009F" w:csb1="00000000"/>
  </w:font>
  <w:font w:name="Bookman Old Style">
    <w:panose1 w:val="02050604050505020204"/>
    <w:charset w:val="CC"/>
    <w:family w:val="roman"/>
    <w:pitch w:val="variable"/>
    <w:sig w:usb0="00000287" w:usb1="00000000" w:usb2="00000000" w:usb3="00000000" w:csb0="0000009F" w:csb1="00000000"/>
  </w:font>
  <w:font w:name="Trebuchet MS">
    <w:panose1 w:val="020B0603020202020204"/>
    <w:charset w:val="CC"/>
    <w:family w:val="swiss"/>
    <w:pitch w:val="variable"/>
    <w:sig w:usb0="00000687" w:usb1="00000000" w:usb2="00000000" w:usb3="00000000" w:csb0="0000009F" w:csb1="00000000"/>
  </w:font>
  <w:font w:name="MS Mincho">
    <w:altName w:val="ＭＳ 明朝"/>
    <w:panose1 w:val="02020609040205080304"/>
    <w:charset w:val="80"/>
    <w:family w:val="roman"/>
    <w:notTrueType/>
    <w:pitch w:val="fixed"/>
    <w:sig w:usb0="00000001" w:usb1="08070000" w:usb2="00000010" w:usb3="00000000" w:csb0="00020000" w:csb1="00000000"/>
  </w:font>
  <w:font w:name="Arial Narrow">
    <w:panose1 w:val="020B0606020202030204"/>
    <w:charset w:val="CC"/>
    <w:family w:val="swiss"/>
    <w:pitch w:val="variable"/>
    <w:sig w:usb0="00000287" w:usb1="00000800" w:usb2="00000000" w:usb3="00000000" w:csb0="0000009F" w:csb1="00000000"/>
  </w:font>
  <w:font w:name="Arial Unicode MS">
    <w:panose1 w:val="020B0604020202020204"/>
    <w:charset w:val="00"/>
    <w:family w:val="roman"/>
    <w:notTrueType/>
    <w:pitch w:val="variable"/>
    <w:sig w:usb0="00000003" w:usb1="00000000" w:usb2="00000000" w:usb3="00000000" w:csb0="00000001" w:csb1="00000000"/>
  </w:font>
  <w:font w:name="MS Sans Serif">
    <w:altName w:val="Times New Roman"/>
    <w:panose1 w:val="00000000000000000000"/>
    <w:charset w:val="FF"/>
    <w:family w:val="auto"/>
    <w:notTrueType/>
    <w:pitch w:val="default"/>
    <w:sig w:usb0="00000003" w:usb1="00000000" w:usb2="00000000" w:usb3="00000000" w:csb0="00000000"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80D44" w:rsidRDefault="00F80D44">
      <w:pPr>
        <w:spacing w:after="0" w:line="240" w:lineRule="auto"/>
      </w:pPr>
      <w:r>
        <w:separator/>
      </w:r>
    </w:p>
  </w:footnote>
  <w:footnote w:type="continuationSeparator" w:id="0">
    <w:p w:rsidR="00F80D44" w:rsidRDefault="00F80D44">
      <w:pPr>
        <w:spacing w:after="0" w:line="240" w:lineRule="auto"/>
      </w:pPr>
      <w:r>
        <w:continuationSeparator/>
      </w:r>
    </w:p>
  </w:footnote>
  <w:footnote w:id="1">
    <w:p w:rsidR="003507DA" w:rsidRDefault="003507DA">
      <w:pPr>
        <w:pStyle w:val="aff5"/>
      </w:pPr>
      <w:r>
        <w:rPr>
          <w:rStyle w:val="aff7"/>
        </w:rPr>
        <w:footnoteRef/>
      </w:r>
      <w:r>
        <w:t xml:space="preserve"> По ГЛР 2018 - 37993</w:t>
      </w:r>
    </w:p>
  </w:footnote>
  <w:footnote w:id="2">
    <w:p w:rsidR="003507DA" w:rsidRDefault="003507DA">
      <w:pPr>
        <w:pStyle w:val="aff5"/>
      </w:pPr>
      <w:r>
        <w:rPr>
          <w:rStyle w:val="aff7"/>
        </w:rPr>
        <w:footnoteRef/>
      </w:r>
      <w:r>
        <w:t xml:space="preserve"> По ГЛР – 2018 - 37993</w:t>
      </w:r>
    </w:p>
  </w:footnote>
  <w:footnote w:id="3">
    <w:p w:rsidR="003507DA" w:rsidRPr="00A334BA" w:rsidRDefault="003507DA" w:rsidP="006361C2">
      <w:pPr>
        <w:pStyle w:val="aff5"/>
      </w:pPr>
      <w:r w:rsidRPr="00A334BA">
        <w:t>В соответствии с письмом Рослесхоза от 12.02.2018 № НК-06-54/2013 «О биоразнообразии и лесах национальног</w:t>
      </w:r>
      <w:r>
        <w:t>о</w:t>
      </w:r>
      <w:r w:rsidRPr="00A334BA">
        <w:t xml:space="preserve"> наследия»</w:t>
      </w:r>
    </w:p>
    <w:p w:rsidR="003507DA" w:rsidRDefault="003507DA" w:rsidP="006361C2">
      <w:pPr>
        <w:pStyle w:val="aff5"/>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1405138"/>
      <w:docPartObj>
        <w:docPartGallery w:val="Page Numbers (Top of Page)"/>
        <w:docPartUnique/>
      </w:docPartObj>
    </w:sdtPr>
    <w:sdtEndPr>
      <w:rPr>
        <w:rFonts w:ascii="Times New Roman" w:hAnsi="Times New Roman"/>
      </w:rPr>
    </w:sdtEndPr>
    <w:sdtContent>
      <w:p w:rsidR="003507DA" w:rsidRPr="003507DA" w:rsidRDefault="007156B3">
        <w:pPr>
          <w:pStyle w:val="a9"/>
          <w:jc w:val="center"/>
          <w:rPr>
            <w:rFonts w:ascii="Times New Roman" w:hAnsi="Times New Roman"/>
          </w:rPr>
        </w:pPr>
        <w:r w:rsidRPr="003507DA">
          <w:rPr>
            <w:rFonts w:ascii="Times New Roman" w:hAnsi="Times New Roman"/>
          </w:rPr>
          <w:fldChar w:fldCharType="begin"/>
        </w:r>
        <w:r w:rsidR="003507DA" w:rsidRPr="003507DA">
          <w:rPr>
            <w:rFonts w:ascii="Times New Roman" w:hAnsi="Times New Roman"/>
          </w:rPr>
          <w:instrText xml:space="preserve"> PAGE   \* MERGEFORMAT </w:instrText>
        </w:r>
        <w:r w:rsidRPr="003507DA">
          <w:rPr>
            <w:rFonts w:ascii="Times New Roman" w:hAnsi="Times New Roman"/>
          </w:rPr>
          <w:fldChar w:fldCharType="separate"/>
        </w:r>
        <w:r w:rsidR="002C3313">
          <w:rPr>
            <w:rFonts w:ascii="Times New Roman" w:hAnsi="Times New Roman"/>
            <w:noProof/>
          </w:rPr>
          <w:t>12</w:t>
        </w:r>
        <w:r w:rsidRPr="003507DA">
          <w:rPr>
            <w:rFonts w:ascii="Times New Roman" w:hAnsi="Times New Roman"/>
          </w:rPr>
          <w:fldChar w:fldCharType="end"/>
        </w:r>
      </w:p>
    </w:sdtContent>
  </w:sdt>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2"/>
    <w:multiLevelType w:val="singleLevel"/>
    <w:tmpl w:val="00000002"/>
    <w:name w:val="WW8Num2"/>
    <w:lvl w:ilvl="0">
      <w:start w:val="1"/>
      <w:numFmt w:val="bullet"/>
      <w:lvlText w:val=""/>
      <w:lvlJc w:val="left"/>
      <w:pPr>
        <w:tabs>
          <w:tab w:val="num" w:pos="1428"/>
        </w:tabs>
        <w:ind w:left="1428" w:hanging="360"/>
      </w:pPr>
      <w:rPr>
        <w:rFonts w:ascii="Symbol" w:hAnsi="Symbol"/>
      </w:rPr>
    </w:lvl>
  </w:abstractNum>
  <w:abstractNum w:abstractNumId="1">
    <w:nsid w:val="00000006"/>
    <w:multiLevelType w:val="singleLevel"/>
    <w:tmpl w:val="00000006"/>
    <w:name w:val="WW8Num37"/>
    <w:lvl w:ilvl="0">
      <w:start w:val="1"/>
      <w:numFmt w:val="bullet"/>
      <w:lvlText w:val=""/>
      <w:lvlJc w:val="left"/>
      <w:pPr>
        <w:tabs>
          <w:tab w:val="num" w:pos="510"/>
        </w:tabs>
        <w:ind w:left="510" w:hanging="510"/>
      </w:pPr>
      <w:rPr>
        <w:rFonts w:ascii="Wingdings" w:hAnsi="Wingdings"/>
      </w:rPr>
    </w:lvl>
  </w:abstractNum>
  <w:abstractNum w:abstractNumId="2">
    <w:nsid w:val="0000000E"/>
    <w:multiLevelType w:val="multilevel"/>
    <w:tmpl w:val="0000000E"/>
    <w:name w:val="WW8Num14"/>
    <w:lvl w:ilvl="0">
      <w:start w:val="1"/>
      <w:numFmt w:val="decimal"/>
      <w:lvlText w:val="%1."/>
      <w:lvlJc w:val="left"/>
      <w:pPr>
        <w:tabs>
          <w:tab w:val="num" w:pos="0"/>
        </w:tabs>
        <w:ind w:left="360" w:hanging="360"/>
      </w:pPr>
    </w:lvl>
    <w:lvl w:ilvl="1">
      <w:start w:val="1"/>
      <w:numFmt w:val="decimal"/>
      <w:lvlText w:val="%1.%2."/>
      <w:lvlJc w:val="left"/>
      <w:pPr>
        <w:tabs>
          <w:tab w:val="num" w:pos="0"/>
        </w:tabs>
        <w:ind w:left="360" w:hanging="360"/>
      </w:pPr>
    </w:lvl>
    <w:lvl w:ilvl="2">
      <w:start w:val="1"/>
      <w:numFmt w:val="decimal"/>
      <w:lvlText w:val="%1.%2.%3."/>
      <w:lvlJc w:val="left"/>
      <w:pPr>
        <w:tabs>
          <w:tab w:val="num" w:pos="0"/>
        </w:tabs>
        <w:ind w:left="720" w:hanging="720"/>
      </w:pPr>
    </w:lvl>
    <w:lvl w:ilvl="3">
      <w:start w:val="1"/>
      <w:numFmt w:val="decimal"/>
      <w:lvlText w:val="%1.%2.%3.%4."/>
      <w:lvlJc w:val="left"/>
      <w:pPr>
        <w:tabs>
          <w:tab w:val="num" w:pos="0"/>
        </w:tabs>
        <w:ind w:left="720" w:hanging="720"/>
      </w:pPr>
    </w:lvl>
    <w:lvl w:ilvl="4">
      <w:start w:val="1"/>
      <w:numFmt w:val="decimal"/>
      <w:lvlText w:val="%1.%2.%3.%4.%5."/>
      <w:lvlJc w:val="left"/>
      <w:pPr>
        <w:tabs>
          <w:tab w:val="num" w:pos="0"/>
        </w:tabs>
        <w:ind w:left="1080" w:hanging="1080"/>
      </w:pPr>
    </w:lvl>
    <w:lvl w:ilvl="5">
      <w:start w:val="1"/>
      <w:numFmt w:val="decimal"/>
      <w:lvlText w:val="%1.%2.%3.%4.%5.%6."/>
      <w:lvlJc w:val="left"/>
      <w:pPr>
        <w:tabs>
          <w:tab w:val="num" w:pos="0"/>
        </w:tabs>
        <w:ind w:left="1080" w:hanging="1080"/>
      </w:pPr>
    </w:lvl>
    <w:lvl w:ilvl="6">
      <w:start w:val="1"/>
      <w:numFmt w:val="decimal"/>
      <w:lvlText w:val="%1.%2.%3.%4.%5.%6.%7."/>
      <w:lvlJc w:val="left"/>
      <w:pPr>
        <w:tabs>
          <w:tab w:val="num" w:pos="0"/>
        </w:tabs>
        <w:ind w:left="1440" w:hanging="1440"/>
      </w:pPr>
    </w:lvl>
    <w:lvl w:ilvl="7">
      <w:start w:val="1"/>
      <w:numFmt w:val="decimal"/>
      <w:lvlText w:val="%1.%2.%3.%4.%5.%6.%7.%8."/>
      <w:lvlJc w:val="left"/>
      <w:pPr>
        <w:tabs>
          <w:tab w:val="num" w:pos="0"/>
        </w:tabs>
        <w:ind w:left="1440" w:hanging="1440"/>
      </w:pPr>
    </w:lvl>
    <w:lvl w:ilvl="8">
      <w:start w:val="1"/>
      <w:numFmt w:val="decimal"/>
      <w:lvlText w:val="%1.%2.%3.%4.%5.%6.%7.%8.%9."/>
      <w:lvlJc w:val="left"/>
      <w:pPr>
        <w:tabs>
          <w:tab w:val="num" w:pos="0"/>
        </w:tabs>
        <w:ind w:left="1800" w:hanging="1800"/>
      </w:pPr>
    </w:lvl>
  </w:abstractNum>
  <w:abstractNum w:abstractNumId="3">
    <w:nsid w:val="079466DB"/>
    <w:multiLevelType w:val="hybridMultilevel"/>
    <w:tmpl w:val="3B3A75C2"/>
    <w:lvl w:ilvl="0" w:tplc="710408EE">
      <w:start w:val="1"/>
      <w:numFmt w:val="bullet"/>
      <w:suff w:val="space"/>
      <w:lvlText w:val="-"/>
      <w:lvlJc w:val="left"/>
      <w:pPr>
        <w:ind w:left="0" w:firstLine="567"/>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
    <w:nsid w:val="07EF0982"/>
    <w:multiLevelType w:val="hybridMultilevel"/>
    <w:tmpl w:val="7FA096BC"/>
    <w:lvl w:ilvl="0" w:tplc="C92C3DAC">
      <w:start w:val="1"/>
      <w:numFmt w:val="bullet"/>
      <w:suff w:val="space"/>
      <w:lvlText w:val="-"/>
      <w:lvlJc w:val="left"/>
      <w:pPr>
        <w:ind w:left="0" w:firstLine="340"/>
      </w:pPr>
      <w:rPr>
        <w:rFonts w:ascii="Times New Roman" w:hAnsi="Times New Roman" w:cs="Times New Roman"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5">
    <w:nsid w:val="0A35402C"/>
    <w:multiLevelType w:val="hybridMultilevel"/>
    <w:tmpl w:val="7C7ABFF4"/>
    <w:lvl w:ilvl="0" w:tplc="6948822C">
      <w:start w:val="1"/>
      <w:numFmt w:val="bullet"/>
      <w:suff w:val="space"/>
      <w:lvlText w:val="-"/>
      <w:lvlJc w:val="left"/>
      <w:pPr>
        <w:ind w:left="0" w:firstLine="340"/>
      </w:pPr>
      <w:rPr>
        <w:rFonts w:ascii="Times New Roman" w:hAnsi="Times New Roman" w:cs="Times New Roman"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6">
    <w:nsid w:val="0D145C06"/>
    <w:multiLevelType w:val="hybridMultilevel"/>
    <w:tmpl w:val="6616C866"/>
    <w:lvl w:ilvl="0" w:tplc="AB3C9588">
      <w:start w:val="1"/>
      <w:numFmt w:val="bullet"/>
      <w:suff w:val="space"/>
      <w:lvlText w:val="-"/>
      <w:lvlJc w:val="left"/>
      <w:pPr>
        <w:ind w:left="0" w:firstLine="340"/>
      </w:pPr>
      <w:rPr>
        <w:rFonts w:ascii="Times New Roman" w:hAnsi="Times New Roman" w:cs="Times New Roman"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7">
    <w:nsid w:val="189B27F5"/>
    <w:multiLevelType w:val="hybridMultilevel"/>
    <w:tmpl w:val="2FCC0978"/>
    <w:name w:val="WW8Num4032"/>
    <w:lvl w:ilvl="0" w:tplc="E3549CD6">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8">
    <w:nsid w:val="27E404D0"/>
    <w:multiLevelType w:val="hybridMultilevel"/>
    <w:tmpl w:val="5CB03AC6"/>
    <w:lvl w:ilvl="0" w:tplc="093A382A">
      <w:start w:val="1"/>
      <w:numFmt w:val="bullet"/>
      <w:suff w:val="space"/>
      <w:lvlText w:val="-"/>
      <w:lvlJc w:val="left"/>
      <w:pPr>
        <w:ind w:left="0" w:firstLine="340"/>
      </w:pPr>
      <w:rPr>
        <w:rFonts w:ascii="Times New Roman" w:hAnsi="Times New Roman" w:cs="Times New Roman"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9">
    <w:nsid w:val="2DD15D83"/>
    <w:multiLevelType w:val="hybridMultilevel"/>
    <w:tmpl w:val="6038C3BA"/>
    <w:lvl w:ilvl="0" w:tplc="EADC7F4E">
      <w:start w:val="1"/>
      <w:numFmt w:val="bullet"/>
      <w:suff w:val="space"/>
      <w:lvlText w:val="-"/>
      <w:lvlJc w:val="left"/>
      <w:pPr>
        <w:ind w:left="0" w:firstLine="34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0">
    <w:nsid w:val="31F3714E"/>
    <w:multiLevelType w:val="hybridMultilevel"/>
    <w:tmpl w:val="3E1C2AEC"/>
    <w:name w:val="WW8Num40322"/>
    <w:lvl w:ilvl="0" w:tplc="E3549CD6">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1">
    <w:nsid w:val="35401B9A"/>
    <w:multiLevelType w:val="hybridMultilevel"/>
    <w:tmpl w:val="904C60FE"/>
    <w:lvl w:ilvl="0" w:tplc="7F5C7128">
      <w:start w:val="1"/>
      <w:numFmt w:val="bullet"/>
      <w:suff w:val="space"/>
      <w:lvlText w:val="-"/>
      <w:lvlJc w:val="left"/>
      <w:pPr>
        <w:ind w:left="0" w:firstLine="340"/>
      </w:pPr>
      <w:rPr>
        <w:rFonts w:ascii="Times New Roman" w:hAnsi="Times New Roman" w:cs="Times New Roman"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12">
    <w:nsid w:val="36FB7C90"/>
    <w:multiLevelType w:val="hybridMultilevel"/>
    <w:tmpl w:val="51267410"/>
    <w:lvl w:ilvl="0" w:tplc="F37A14FE">
      <w:start w:val="1"/>
      <w:numFmt w:val="bullet"/>
      <w:suff w:val="space"/>
      <w:lvlText w:val="-"/>
      <w:lvlJc w:val="left"/>
      <w:pPr>
        <w:ind w:left="0" w:firstLine="340"/>
      </w:pPr>
      <w:rPr>
        <w:rFonts w:ascii="Times New Roman" w:hAnsi="Times New Roman" w:cs="Times New Roman"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13">
    <w:nsid w:val="38DC2094"/>
    <w:multiLevelType w:val="hybridMultilevel"/>
    <w:tmpl w:val="C3A29F8C"/>
    <w:name w:val="WW8Num403"/>
    <w:lvl w:ilvl="0" w:tplc="7968E652">
      <w:start w:val="1"/>
      <w:numFmt w:val="decimal"/>
      <w:lvlText w:val="%1."/>
      <w:lvlJc w:val="left"/>
      <w:pPr>
        <w:tabs>
          <w:tab w:val="num" w:pos="0"/>
        </w:tabs>
        <w:ind w:left="0" w:firstLine="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4">
    <w:nsid w:val="3908161F"/>
    <w:multiLevelType w:val="multilevel"/>
    <w:tmpl w:val="F3046DA4"/>
    <w:lvl w:ilvl="0">
      <w:start w:val="1"/>
      <w:numFmt w:val="decimal"/>
      <w:lvlText w:val="%1."/>
      <w:lvlJc w:val="left"/>
      <w:pPr>
        <w:ind w:left="504" w:hanging="504"/>
      </w:pPr>
      <w:rPr>
        <w:rFonts w:hint="default"/>
      </w:rPr>
    </w:lvl>
    <w:lvl w:ilvl="1">
      <w:start w:val="1"/>
      <w:numFmt w:val="decimal"/>
      <w:suff w:val="space"/>
      <w:lvlText w:val="%1.%2."/>
      <w:lvlJc w:val="left"/>
      <w:pPr>
        <w:ind w:left="720" w:hanging="720"/>
      </w:pPr>
      <w:rPr>
        <w:rFonts w:hint="default"/>
      </w:rPr>
    </w:lvl>
    <w:lvl w:ilvl="2">
      <w:start w:val="1"/>
      <w:numFmt w:val="decimal"/>
      <w:suff w:val="space"/>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5">
    <w:nsid w:val="3AC54F49"/>
    <w:multiLevelType w:val="hybridMultilevel"/>
    <w:tmpl w:val="29E205E4"/>
    <w:lvl w:ilvl="0" w:tplc="0EDA091E">
      <w:start w:val="1"/>
      <w:numFmt w:val="bullet"/>
      <w:suff w:val="space"/>
      <w:lvlText w:val="-"/>
      <w:lvlJc w:val="left"/>
      <w:pPr>
        <w:ind w:left="0" w:firstLine="340"/>
      </w:pPr>
      <w:rPr>
        <w:rFonts w:ascii="Times New Roman" w:hAnsi="Times New Roman" w:cs="Times New Roman"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16">
    <w:nsid w:val="40C755C9"/>
    <w:multiLevelType w:val="hybridMultilevel"/>
    <w:tmpl w:val="1F1E1A7E"/>
    <w:lvl w:ilvl="0" w:tplc="5E681A02">
      <w:start w:val="1"/>
      <w:numFmt w:val="bullet"/>
      <w:suff w:val="space"/>
      <w:lvlText w:val="-"/>
      <w:lvlJc w:val="left"/>
      <w:pPr>
        <w:ind w:left="0" w:firstLine="340"/>
      </w:pPr>
      <w:rPr>
        <w:rFonts w:ascii="Times New Roman" w:hAnsi="Times New Roman" w:cs="Times New Roman"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17">
    <w:nsid w:val="42B71B52"/>
    <w:multiLevelType w:val="hybridMultilevel"/>
    <w:tmpl w:val="64F4704A"/>
    <w:lvl w:ilvl="0" w:tplc="4C4E9E6A">
      <w:start w:val="1"/>
      <w:numFmt w:val="bullet"/>
      <w:suff w:val="space"/>
      <w:lvlText w:val="-"/>
      <w:lvlJc w:val="left"/>
      <w:pPr>
        <w:ind w:left="0" w:firstLine="340"/>
      </w:pPr>
      <w:rPr>
        <w:rFonts w:ascii="Times New Roman" w:hAnsi="Times New Roman" w:cs="Times New Roman"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18">
    <w:nsid w:val="43CD4BCC"/>
    <w:multiLevelType w:val="hybridMultilevel"/>
    <w:tmpl w:val="D5B418F0"/>
    <w:lvl w:ilvl="0" w:tplc="A104AD3E">
      <w:start w:val="1"/>
      <w:numFmt w:val="bullet"/>
      <w:suff w:val="space"/>
      <w:lvlText w:val="-"/>
      <w:lvlJc w:val="left"/>
      <w:pPr>
        <w:ind w:left="0" w:firstLine="340"/>
      </w:pPr>
      <w:rPr>
        <w:rFonts w:ascii="Times New Roman" w:hAnsi="Times New Roman" w:cs="Times New Roman"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19">
    <w:nsid w:val="44D307F6"/>
    <w:multiLevelType w:val="hybridMultilevel"/>
    <w:tmpl w:val="06D8C4E2"/>
    <w:lvl w:ilvl="0" w:tplc="176269CE">
      <w:start w:val="1"/>
      <w:numFmt w:val="bullet"/>
      <w:suff w:val="space"/>
      <w:lvlText w:val="-"/>
      <w:lvlJc w:val="left"/>
      <w:pPr>
        <w:ind w:left="0" w:firstLine="340"/>
      </w:pPr>
      <w:rPr>
        <w:rFonts w:ascii="Times New Roman" w:hAnsi="Times New Roman" w:cs="Times New Roman"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20">
    <w:nsid w:val="452D1178"/>
    <w:multiLevelType w:val="hybridMultilevel"/>
    <w:tmpl w:val="BB9AAF34"/>
    <w:lvl w:ilvl="0" w:tplc="0BAE7A48">
      <w:start w:val="1"/>
      <w:numFmt w:val="bullet"/>
      <w:suff w:val="space"/>
      <w:lvlText w:val="-"/>
      <w:lvlJc w:val="left"/>
      <w:pPr>
        <w:ind w:left="0" w:firstLine="340"/>
      </w:pPr>
      <w:rPr>
        <w:rFonts w:ascii="Times New Roman" w:hAnsi="Times New Roman" w:cs="Times New Roman"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21">
    <w:nsid w:val="45C5475D"/>
    <w:multiLevelType w:val="hybridMultilevel"/>
    <w:tmpl w:val="26A87630"/>
    <w:lvl w:ilvl="0" w:tplc="771498A2">
      <w:start w:val="1"/>
      <w:numFmt w:val="bullet"/>
      <w:suff w:val="space"/>
      <w:lvlText w:val="-"/>
      <w:lvlJc w:val="left"/>
      <w:pPr>
        <w:ind w:left="0" w:firstLine="340"/>
      </w:pPr>
      <w:rPr>
        <w:rFonts w:ascii="Times New Roman" w:hAnsi="Times New Roman" w:cs="Times New Roman"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22">
    <w:nsid w:val="497F559F"/>
    <w:multiLevelType w:val="hybridMultilevel"/>
    <w:tmpl w:val="115EA094"/>
    <w:lvl w:ilvl="0" w:tplc="F588E81C">
      <w:start w:val="1"/>
      <w:numFmt w:val="bullet"/>
      <w:suff w:val="space"/>
      <w:lvlText w:val="-"/>
      <w:lvlJc w:val="left"/>
      <w:pPr>
        <w:ind w:left="0" w:firstLine="340"/>
      </w:pPr>
      <w:rPr>
        <w:rFonts w:ascii="Times New Roman" w:hAnsi="Times New Roman" w:cs="Times New Roman"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23">
    <w:nsid w:val="4AEE4D44"/>
    <w:multiLevelType w:val="hybridMultilevel"/>
    <w:tmpl w:val="90E64F14"/>
    <w:lvl w:ilvl="0" w:tplc="9C9460FE">
      <w:start w:val="1"/>
      <w:numFmt w:val="bullet"/>
      <w:suff w:val="space"/>
      <w:lvlText w:val="-"/>
      <w:lvlJc w:val="left"/>
      <w:pPr>
        <w:ind w:left="0" w:firstLine="340"/>
      </w:pPr>
      <w:rPr>
        <w:rFonts w:ascii="Times New Roman" w:hAnsi="Times New Roman" w:cs="Times New Roman"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24">
    <w:nsid w:val="4D836187"/>
    <w:multiLevelType w:val="hybridMultilevel"/>
    <w:tmpl w:val="AD52C77E"/>
    <w:lvl w:ilvl="0" w:tplc="F9D61874">
      <w:start w:val="1"/>
      <w:numFmt w:val="bullet"/>
      <w:suff w:val="space"/>
      <w:lvlText w:val="-"/>
      <w:lvlJc w:val="left"/>
      <w:pPr>
        <w:ind w:left="0" w:firstLine="340"/>
      </w:pPr>
      <w:rPr>
        <w:rFonts w:ascii="Times New Roman" w:hAnsi="Times New Roman" w:cs="Times New Roman"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25">
    <w:nsid w:val="501C0CD5"/>
    <w:multiLevelType w:val="hybridMultilevel"/>
    <w:tmpl w:val="2C925C78"/>
    <w:lvl w:ilvl="0" w:tplc="455679DE">
      <w:start w:val="1"/>
      <w:numFmt w:val="bullet"/>
      <w:suff w:val="space"/>
      <w:lvlText w:val="-"/>
      <w:lvlJc w:val="left"/>
      <w:pPr>
        <w:ind w:left="0" w:firstLine="34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6">
    <w:nsid w:val="58EA4DCC"/>
    <w:multiLevelType w:val="hybridMultilevel"/>
    <w:tmpl w:val="F7CCF4B2"/>
    <w:lvl w:ilvl="0" w:tplc="990C0A98">
      <w:start w:val="1"/>
      <w:numFmt w:val="bullet"/>
      <w:suff w:val="space"/>
      <w:lvlText w:val="-"/>
      <w:lvlJc w:val="left"/>
      <w:pPr>
        <w:ind w:left="0" w:firstLine="340"/>
      </w:pPr>
      <w:rPr>
        <w:rFonts w:ascii="Times New Roman" w:hAnsi="Times New Roman" w:cs="Times New Roman"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27">
    <w:nsid w:val="5B7307BB"/>
    <w:multiLevelType w:val="hybridMultilevel"/>
    <w:tmpl w:val="82A8F29A"/>
    <w:lvl w:ilvl="0" w:tplc="C91256C2">
      <w:start w:val="1"/>
      <w:numFmt w:val="bullet"/>
      <w:suff w:val="space"/>
      <w:lvlText w:val="-"/>
      <w:lvlJc w:val="left"/>
      <w:pPr>
        <w:ind w:left="0" w:firstLine="340"/>
      </w:pPr>
      <w:rPr>
        <w:rFonts w:ascii="Times New Roman" w:hAnsi="Times New Roman" w:cs="Times New Roman"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28">
    <w:nsid w:val="5BD65DB1"/>
    <w:multiLevelType w:val="hybridMultilevel"/>
    <w:tmpl w:val="462C58B2"/>
    <w:lvl w:ilvl="0" w:tplc="308E356C">
      <w:start w:val="1"/>
      <w:numFmt w:val="bullet"/>
      <w:suff w:val="space"/>
      <w:lvlText w:val="-"/>
      <w:lvlJc w:val="left"/>
      <w:pPr>
        <w:ind w:left="0" w:firstLine="340"/>
      </w:pPr>
      <w:rPr>
        <w:rFonts w:ascii="Times New Roman" w:hAnsi="Times New Roman" w:cs="Times New Roman"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9">
    <w:nsid w:val="5E5A5D7B"/>
    <w:multiLevelType w:val="hybridMultilevel"/>
    <w:tmpl w:val="E2C09BF8"/>
    <w:lvl w:ilvl="0" w:tplc="5F166930">
      <w:start w:val="1"/>
      <w:numFmt w:val="bullet"/>
      <w:suff w:val="space"/>
      <w:lvlText w:val="-"/>
      <w:lvlJc w:val="left"/>
      <w:pPr>
        <w:ind w:left="0" w:firstLine="340"/>
      </w:pPr>
      <w:rPr>
        <w:rFonts w:ascii="Times New Roman" w:hAnsi="Times New Roman" w:cs="Times New Roman"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30">
    <w:nsid w:val="672541DE"/>
    <w:multiLevelType w:val="hybridMultilevel"/>
    <w:tmpl w:val="18782B5C"/>
    <w:lvl w:ilvl="0" w:tplc="2F68F35A">
      <w:start w:val="1"/>
      <w:numFmt w:val="bullet"/>
      <w:suff w:val="space"/>
      <w:lvlText w:val="-"/>
      <w:lvlJc w:val="left"/>
      <w:pPr>
        <w:ind w:left="0" w:firstLine="340"/>
      </w:pPr>
      <w:rPr>
        <w:rFonts w:ascii="Times New Roman" w:hAnsi="Times New Roman" w:cs="Times New Roman"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31">
    <w:nsid w:val="67340F39"/>
    <w:multiLevelType w:val="hybridMultilevel"/>
    <w:tmpl w:val="0DC0F4EC"/>
    <w:lvl w:ilvl="0" w:tplc="2C566A76">
      <w:start w:val="1"/>
      <w:numFmt w:val="bullet"/>
      <w:suff w:val="space"/>
      <w:lvlText w:val="-"/>
      <w:lvlJc w:val="left"/>
      <w:pPr>
        <w:ind w:left="0" w:firstLine="340"/>
      </w:pPr>
      <w:rPr>
        <w:rFonts w:ascii="Times New Roman" w:hAnsi="Times New Roman" w:cs="Times New Roman"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32">
    <w:nsid w:val="6B40542D"/>
    <w:multiLevelType w:val="multilevel"/>
    <w:tmpl w:val="5728F3CA"/>
    <w:lvl w:ilvl="0">
      <w:start w:val="1"/>
      <w:numFmt w:val="decimal"/>
      <w:pStyle w:val="01"/>
      <w:suff w:val="space"/>
      <w:lvlText w:val="Глава %1."/>
      <w:lvlJc w:val="left"/>
      <w:pPr>
        <w:ind w:left="0" w:firstLine="0"/>
      </w:pPr>
      <w:rPr>
        <w:rFonts w:hint="default"/>
      </w:rPr>
    </w:lvl>
    <w:lvl w:ilvl="1">
      <w:start w:val="1"/>
      <w:numFmt w:val="decimal"/>
      <w:pStyle w:val="02"/>
      <w:suff w:val="space"/>
      <w:lvlText w:val="%1.%2."/>
      <w:lvlJc w:val="left"/>
      <w:pPr>
        <w:ind w:left="0" w:firstLine="0"/>
      </w:pPr>
      <w:rPr>
        <w:rFonts w:hint="default"/>
      </w:rPr>
    </w:lvl>
    <w:lvl w:ilvl="2">
      <w:start w:val="1"/>
      <w:numFmt w:val="decimal"/>
      <w:pStyle w:val="03"/>
      <w:suff w:val="space"/>
      <w:lvlText w:val="%1.%2.%3."/>
      <w:lvlJc w:val="left"/>
      <w:pPr>
        <w:ind w:left="0" w:firstLine="0"/>
      </w:pPr>
      <w:rPr>
        <w:rFonts w:hint="default"/>
      </w:rPr>
    </w:lvl>
    <w:lvl w:ilvl="3">
      <w:start w:val="1"/>
      <w:numFmt w:val="decimal"/>
      <w:pStyle w:val="04"/>
      <w:suff w:val="space"/>
      <w:lvlText w:val="%1.%2.%3.%4."/>
      <w:lvlJc w:val="left"/>
      <w:pPr>
        <w:ind w:left="0" w:firstLine="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3">
    <w:nsid w:val="6EE75736"/>
    <w:multiLevelType w:val="hybridMultilevel"/>
    <w:tmpl w:val="3AE4B496"/>
    <w:lvl w:ilvl="0" w:tplc="96364330">
      <w:start w:val="1"/>
      <w:numFmt w:val="decimal"/>
      <w:pStyle w:val="0"/>
      <w:lvlText w:val="Приложение %1"/>
      <w:lvlJc w:val="right"/>
      <w:pPr>
        <w:ind w:left="16472" w:hanging="360"/>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Cs w:val="0"/>
        <w:u w:val="none"/>
        <w:vertAlign w:val="baseline"/>
        <w:em w:val="none"/>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nsid w:val="74965EA4"/>
    <w:multiLevelType w:val="hybridMultilevel"/>
    <w:tmpl w:val="082E4BB6"/>
    <w:lvl w:ilvl="0" w:tplc="295E69BC">
      <w:start w:val="1"/>
      <w:numFmt w:val="bullet"/>
      <w:suff w:val="space"/>
      <w:lvlText w:val="-"/>
      <w:lvlJc w:val="left"/>
      <w:pPr>
        <w:ind w:left="0" w:firstLine="340"/>
      </w:pPr>
      <w:rPr>
        <w:rFonts w:ascii="Times New Roman" w:hAnsi="Times New Roman" w:cs="Times New Roman"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35">
    <w:nsid w:val="79FC7B3B"/>
    <w:multiLevelType w:val="hybridMultilevel"/>
    <w:tmpl w:val="A5FC45BA"/>
    <w:name w:val="WW8Num403222"/>
    <w:lvl w:ilvl="0" w:tplc="E3549CD6">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36">
    <w:nsid w:val="7FCB6ADA"/>
    <w:multiLevelType w:val="hybridMultilevel"/>
    <w:tmpl w:val="0C488A78"/>
    <w:lvl w:ilvl="0" w:tplc="115E956C">
      <w:start w:val="1"/>
      <w:numFmt w:val="bullet"/>
      <w:suff w:val="space"/>
      <w:lvlText w:val="-"/>
      <w:lvlJc w:val="left"/>
      <w:pPr>
        <w:ind w:left="0" w:firstLine="340"/>
      </w:pPr>
      <w:rPr>
        <w:rFonts w:ascii="Times New Roman" w:hAnsi="Times New Roman" w:cs="Times New Roman"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num w:numId="1">
    <w:abstractNumId w:val="14"/>
  </w:num>
  <w:num w:numId="2">
    <w:abstractNumId w:val="32"/>
  </w:num>
  <w:num w:numId="3">
    <w:abstractNumId w:val="32"/>
    <w:lvlOverride w:ilvl="0">
      <w:lvl w:ilvl="0">
        <w:start w:val="1"/>
        <w:numFmt w:val="decimal"/>
        <w:pStyle w:val="01"/>
        <w:lvlText w:val="%1."/>
        <w:lvlJc w:val="left"/>
        <w:pPr>
          <w:ind w:left="504" w:hanging="504"/>
        </w:pPr>
        <w:rPr>
          <w:rFonts w:hint="default"/>
        </w:rPr>
      </w:lvl>
    </w:lvlOverride>
    <w:lvlOverride w:ilvl="1">
      <w:lvl w:ilvl="1">
        <w:start w:val="1"/>
        <w:numFmt w:val="decimal"/>
        <w:pStyle w:val="02"/>
        <w:suff w:val="space"/>
        <w:lvlText w:val="%1.%2."/>
        <w:lvlJc w:val="left"/>
        <w:pPr>
          <w:ind w:left="720" w:hanging="720"/>
        </w:pPr>
      </w:lvl>
    </w:lvlOverride>
    <w:lvlOverride w:ilvl="2">
      <w:lvl w:ilvl="2">
        <w:start w:val="1"/>
        <w:numFmt w:val="decimal"/>
        <w:pStyle w:val="03"/>
        <w:suff w:val="space"/>
        <w:lvlText w:val="%1.%2.%3."/>
        <w:lvlJc w:val="left"/>
        <w:pPr>
          <w:ind w:left="720" w:hanging="720"/>
        </w:pPr>
        <w:rPr>
          <w:b w:val="0"/>
        </w:rPr>
      </w:lvl>
    </w:lvlOverride>
    <w:lvlOverride w:ilvl="3">
      <w:lvl w:ilvl="3">
        <w:start w:val="1"/>
        <w:numFmt w:val="decimal"/>
        <w:pStyle w:val="04"/>
        <w:lvlText w:val="%1.%2.%3.%4."/>
        <w:lvlJc w:val="left"/>
        <w:pPr>
          <w:ind w:left="1080" w:hanging="1080"/>
        </w:pPr>
        <w:rPr>
          <w:rFonts w:hint="default"/>
        </w:rPr>
      </w:lvl>
    </w:lvlOverride>
    <w:lvlOverride w:ilvl="4">
      <w:lvl w:ilvl="4">
        <w:start w:val="1"/>
        <w:numFmt w:val="decimal"/>
        <w:lvlText w:val="%1.%2.%3.%4.%5."/>
        <w:lvlJc w:val="left"/>
        <w:pPr>
          <w:ind w:left="1080" w:hanging="1080"/>
        </w:pPr>
        <w:rPr>
          <w:rFonts w:hint="default"/>
        </w:rPr>
      </w:lvl>
    </w:lvlOverride>
    <w:lvlOverride w:ilvl="5">
      <w:lvl w:ilvl="5">
        <w:start w:val="1"/>
        <w:numFmt w:val="decimal"/>
        <w:lvlText w:val="%1.%2.%3.%4.%5.%6."/>
        <w:lvlJc w:val="left"/>
        <w:pPr>
          <w:ind w:left="1440" w:hanging="1440"/>
        </w:pPr>
        <w:rPr>
          <w:rFonts w:hint="default"/>
        </w:rPr>
      </w:lvl>
    </w:lvlOverride>
    <w:lvlOverride w:ilvl="6">
      <w:lvl w:ilvl="6">
        <w:start w:val="1"/>
        <w:numFmt w:val="decimal"/>
        <w:lvlText w:val="%1.%2.%3.%4.%5.%6.%7."/>
        <w:lvlJc w:val="left"/>
        <w:pPr>
          <w:ind w:left="1800" w:hanging="1800"/>
        </w:pPr>
        <w:rPr>
          <w:rFonts w:hint="default"/>
        </w:rPr>
      </w:lvl>
    </w:lvlOverride>
    <w:lvlOverride w:ilvl="7">
      <w:lvl w:ilvl="7">
        <w:start w:val="1"/>
        <w:numFmt w:val="decimal"/>
        <w:lvlText w:val="%1.%2.%3.%4.%5.%6.%7.%8."/>
        <w:lvlJc w:val="left"/>
        <w:pPr>
          <w:ind w:left="1800" w:hanging="1800"/>
        </w:pPr>
        <w:rPr>
          <w:rFonts w:hint="default"/>
        </w:rPr>
      </w:lvl>
    </w:lvlOverride>
    <w:lvlOverride w:ilvl="8">
      <w:lvl w:ilvl="8">
        <w:start w:val="1"/>
        <w:numFmt w:val="decimal"/>
        <w:lvlText w:val="%1.%2.%3.%4.%5.%6.%7.%8.%9."/>
        <w:lvlJc w:val="left"/>
        <w:pPr>
          <w:ind w:left="2160" w:hanging="2160"/>
        </w:pPr>
        <w:rPr>
          <w:rFonts w:hint="default"/>
        </w:rPr>
      </w:lvl>
    </w:lvlOverride>
  </w:num>
  <w:num w:numId="4">
    <w:abstractNumId w:val="11"/>
  </w:num>
  <w:num w:numId="5">
    <w:abstractNumId w:val="28"/>
  </w:num>
  <w:num w:numId="6">
    <w:abstractNumId w:val="25"/>
  </w:num>
  <w:num w:numId="7">
    <w:abstractNumId w:val="9"/>
  </w:num>
  <w:num w:numId="8">
    <w:abstractNumId w:val="3"/>
  </w:num>
  <w:num w:numId="9">
    <w:abstractNumId w:val="21"/>
  </w:num>
  <w:num w:numId="10">
    <w:abstractNumId w:val="29"/>
  </w:num>
  <w:num w:numId="11">
    <w:abstractNumId w:val="34"/>
  </w:num>
  <w:num w:numId="12">
    <w:abstractNumId w:val="22"/>
  </w:num>
  <w:num w:numId="13">
    <w:abstractNumId w:val="16"/>
  </w:num>
  <w:num w:numId="14">
    <w:abstractNumId w:val="23"/>
  </w:num>
  <w:num w:numId="15">
    <w:abstractNumId w:val="36"/>
  </w:num>
  <w:num w:numId="16">
    <w:abstractNumId w:val="18"/>
  </w:num>
  <w:num w:numId="17">
    <w:abstractNumId w:val="5"/>
  </w:num>
  <w:num w:numId="18">
    <w:abstractNumId w:val="20"/>
  </w:num>
  <w:num w:numId="19">
    <w:abstractNumId w:val="24"/>
  </w:num>
  <w:num w:numId="20">
    <w:abstractNumId w:val="26"/>
  </w:num>
  <w:num w:numId="21">
    <w:abstractNumId w:val="31"/>
  </w:num>
  <w:num w:numId="22">
    <w:abstractNumId w:val="17"/>
  </w:num>
  <w:num w:numId="23">
    <w:abstractNumId w:val="4"/>
  </w:num>
  <w:num w:numId="24">
    <w:abstractNumId w:val="19"/>
  </w:num>
  <w:num w:numId="25">
    <w:abstractNumId w:val="30"/>
  </w:num>
  <w:num w:numId="26">
    <w:abstractNumId w:val="6"/>
  </w:num>
  <w:num w:numId="27">
    <w:abstractNumId w:val="8"/>
  </w:num>
  <w:num w:numId="28">
    <w:abstractNumId w:val="15"/>
  </w:num>
  <w:num w:numId="29">
    <w:abstractNumId w:val="12"/>
  </w:num>
  <w:num w:numId="30">
    <w:abstractNumId w:val="27"/>
  </w:num>
  <w:num w:numId="31">
    <w:abstractNumId w:val="13"/>
  </w:num>
  <w:num w:numId="32">
    <w:abstractNumId w:val="32"/>
  </w:num>
  <w:num w:numId="33">
    <w:abstractNumId w:val="32"/>
  </w:num>
  <w:num w:numId="34">
    <w:abstractNumId w:val="32"/>
  </w:num>
  <w:num w:numId="35">
    <w:abstractNumId w:val="32"/>
  </w:num>
  <w:num w:numId="36">
    <w:abstractNumId w:val="33"/>
  </w:num>
  <w:numIdMacAtCleanup w:val="3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writeProtection w:recommended="1"/>
  <w:zoom w:percent="90"/>
  <w:embedSystemFonts/>
  <w:bordersDoNotSurroundHeader/>
  <w:bordersDoNotSurroundFooter/>
  <w:proofState w:spelling="clean"/>
  <w:defaultTabStop w:val="720"/>
  <w:drawingGridHorizontalSpacing w:val="110"/>
  <w:drawingGridVerticalSpacing w:val="120"/>
  <w:displayHorizontalDrawingGridEvery w:val="0"/>
  <w:displayVerticalDrawingGridEvery w:val="3"/>
  <w:doNotShadeFormData/>
  <w:characterSpacingControl w:val="compressPunctuation"/>
  <w:doNotValidateAgainstSchema/>
  <w:doNotDemarcateInvalidXml/>
  <w:hdrShapeDefaults>
    <o:shapedefaults v:ext="edit" spidmax="2049"/>
  </w:hdrShapeDefaults>
  <w:footnotePr>
    <w:footnote w:id="-1"/>
    <w:footnote w:id="0"/>
  </w:footnotePr>
  <w:endnotePr>
    <w:endnote w:id="-1"/>
    <w:endnote w:id="0"/>
  </w:endnotePr>
  <w:compat>
    <w:spaceForUL/>
    <w:balanceSingleByteDoubleByteWidth/>
    <w:doNotLeaveBackslashAlone/>
    <w:ulTrailSpace/>
    <w:adjustLineHeightInTable/>
    <w:compatSetting w:name="compatibilityMode" w:uri="http://schemas.microsoft.com/office/word" w:val="12"/>
  </w:compat>
  <w:rsids>
    <w:rsidRoot w:val="00034150"/>
    <w:rsid w:val="000032DB"/>
    <w:rsid w:val="00003FB9"/>
    <w:rsid w:val="000113F1"/>
    <w:rsid w:val="00013BA9"/>
    <w:rsid w:val="00033355"/>
    <w:rsid w:val="00034150"/>
    <w:rsid w:val="0004307F"/>
    <w:rsid w:val="00043694"/>
    <w:rsid w:val="00051D2E"/>
    <w:rsid w:val="00055349"/>
    <w:rsid w:val="00060015"/>
    <w:rsid w:val="0006189C"/>
    <w:rsid w:val="00063672"/>
    <w:rsid w:val="00065460"/>
    <w:rsid w:val="0006741B"/>
    <w:rsid w:val="000862B7"/>
    <w:rsid w:val="0009227E"/>
    <w:rsid w:val="00094333"/>
    <w:rsid w:val="00097CC1"/>
    <w:rsid w:val="000B3511"/>
    <w:rsid w:val="000B5D37"/>
    <w:rsid w:val="000D01C9"/>
    <w:rsid w:val="000D3092"/>
    <w:rsid w:val="000D5B44"/>
    <w:rsid w:val="000F01C5"/>
    <w:rsid w:val="000F5B37"/>
    <w:rsid w:val="000F73E3"/>
    <w:rsid w:val="0010700E"/>
    <w:rsid w:val="001106B3"/>
    <w:rsid w:val="00125398"/>
    <w:rsid w:val="00135183"/>
    <w:rsid w:val="00135310"/>
    <w:rsid w:val="00136AE3"/>
    <w:rsid w:val="00144988"/>
    <w:rsid w:val="00145D97"/>
    <w:rsid w:val="00156223"/>
    <w:rsid w:val="001617F2"/>
    <w:rsid w:val="00163DBA"/>
    <w:rsid w:val="0016509B"/>
    <w:rsid w:val="00165F12"/>
    <w:rsid w:val="00181EF9"/>
    <w:rsid w:val="00182DC1"/>
    <w:rsid w:val="0019238F"/>
    <w:rsid w:val="00192FC6"/>
    <w:rsid w:val="001B2E8C"/>
    <w:rsid w:val="001B3500"/>
    <w:rsid w:val="001D35B0"/>
    <w:rsid w:val="001D4BD5"/>
    <w:rsid w:val="001D7E21"/>
    <w:rsid w:val="001E2868"/>
    <w:rsid w:val="001F1937"/>
    <w:rsid w:val="001F4799"/>
    <w:rsid w:val="0022067B"/>
    <w:rsid w:val="00224DDB"/>
    <w:rsid w:val="00225B45"/>
    <w:rsid w:val="00235E16"/>
    <w:rsid w:val="00245EFC"/>
    <w:rsid w:val="0024799B"/>
    <w:rsid w:val="00253824"/>
    <w:rsid w:val="0029129E"/>
    <w:rsid w:val="00293641"/>
    <w:rsid w:val="00293AA7"/>
    <w:rsid w:val="002A23EB"/>
    <w:rsid w:val="002A43BB"/>
    <w:rsid w:val="002C3313"/>
    <w:rsid w:val="002C334C"/>
    <w:rsid w:val="002C37D3"/>
    <w:rsid w:val="002C55B3"/>
    <w:rsid w:val="002C7596"/>
    <w:rsid w:val="002C7C57"/>
    <w:rsid w:val="002F654B"/>
    <w:rsid w:val="00300AF4"/>
    <w:rsid w:val="00301DC2"/>
    <w:rsid w:val="00304468"/>
    <w:rsid w:val="00335462"/>
    <w:rsid w:val="003461B9"/>
    <w:rsid w:val="003501E5"/>
    <w:rsid w:val="003507DA"/>
    <w:rsid w:val="00352441"/>
    <w:rsid w:val="003549B2"/>
    <w:rsid w:val="0036414B"/>
    <w:rsid w:val="00370F68"/>
    <w:rsid w:val="00375A7A"/>
    <w:rsid w:val="003761B1"/>
    <w:rsid w:val="00376D37"/>
    <w:rsid w:val="003773F1"/>
    <w:rsid w:val="00394939"/>
    <w:rsid w:val="00397B03"/>
    <w:rsid w:val="003A214A"/>
    <w:rsid w:val="003C16BB"/>
    <w:rsid w:val="003C2CC6"/>
    <w:rsid w:val="003D6041"/>
    <w:rsid w:val="003D6FCB"/>
    <w:rsid w:val="003E3A26"/>
    <w:rsid w:val="003E5446"/>
    <w:rsid w:val="00407F36"/>
    <w:rsid w:val="00412F5C"/>
    <w:rsid w:val="00414AB2"/>
    <w:rsid w:val="00416C74"/>
    <w:rsid w:val="004255E8"/>
    <w:rsid w:val="00427DCD"/>
    <w:rsid w:val="00427EF4"/>
    <w:rsid w:val="004411DC"/>
    <w:rsid w:val="00453C52"/>
    <w:rsid w:val="00455256"/>
    <w:rsid w:val="00460D95"/>
    <w:rsid w:val="00480EA2"/>
    <w:rsid w:val="00490057"/>
    <w:rsid w:val="004927D1"/>
    <w:rsid w:val="004937BF"/>
    <w:rsid w:val="004A31AC"/>
    <w:rsid w:val="004A4DF5"/>
    <w:rsid w:val="004A6040"/>
    <w:rsid w:val="004B6365"/>
    <w:rsid w:val="004B6D1E"/>
    <w:rsid w:val="004C4D71"/>
    <w:rsid w:val="004C7B09"/>
    <w:rsid w:val="004E04FB"/>
    <w:rsid w:val="004E070F"/>
    <w:rsid w:val="004E4B5A"/>
    <w:rsid w:val="00502962"/>
    <w:rsid w:val="00522E62"/>
    <w:rsid w:val="00532A45"/>
    <w:rsid w:val="00534D91"/>
    <w:rsid w:val="00544ABD"/>
    <w:rsid w:val="005457C6"/>
    <w:rsid w:val="005508FE"/>
    <w:rsid w:val="00551C31"/>
    <w:rsid w:val="00557D62"/>
    <w:rsid w:val="00564327"/>
    <w:rsid w:val="00564AF7"/>
    <w:rsid w:val="0057528A"/>
    <w:rsid w:val="005958CE"/>
    <w:rsid w:val="005A27D9"/>
    <w:rsid w:val="005A4826"/>
    <w:rsid w:val="005A6752"/>
    <w:rsid w:val="005B091A"/>
    <w:rsid w:val="005B6D96"/>
    <w:rsid w:val="005C316C"/>
    <w:rsid w:val="005C7C70"/>
    <w:rsid w:val="005D20AB"/>
    <w:rsid w:val="005D6DE7"/>
    <w:rsid w:val="005E1FCE"/>
    <w:rsid w:val="005E4744"/>
    <w:rsid w:val="005E77A1"/>
    <w:rsid w:val="005F4263"/>
    <w:rsid w:val="0060279B"/>
    <w:rsid w:val="00603092"/>
    <w:rsid w:val="006112E9"/>
    <w:rsid w:val="0061633C"/>
    <w:rsid w:val="006223BE"/>
    <w:rsid w:val="00622698"/>
    <w:rsid w:val="006239F0"/>
    <w:rsid w:val="0063057C"/>
    <w:rsid w:val="00631454"/>
    <w:rsid w:val="0063291A"/>
    <w:rsid w:val="006357ED"/>
    <w:rsid w:val="006361C2"/>
    <w:rsid w:val="00652E18"/>
    <w:rsid w:val="0066383D"/>
    <w:rsid w:val="00673A50"/>
    <w:rsid w:val="00675EF3"/>
    <w:rsid w:val="00682292"/>
    <w:rsid w:val="0068246A"/>
    <w:rsid w:val="00683FEC"/>
    <w:rsid w:val="00684E62"/>
    <w:rsid w:val="00685413"/>
    <w:rsid w:val="00691CA4"/>
    <w:rsid w:val="00694153"/>
    <w:rsid w:val="006A12A6"/>
    <w:rsid w:val="006A2222"/>
    <w:rsid w:val="006A3CB4"/>
    <w:rsid w:val="006A55DA"/>
    <w:rsid w:val="006B16DF"/>
    <w:rsid w:val="006B432E"/>
    <w:rsid w:val="006C4E1E"/>
    <w:rsid w:val="006C7817"/>
    <w:rsid w:val="006D0069"/>
    <w:rsid w:val="006D451B"/>
    <w:rsid w:val="006D73FE"/>
    <w:rsid w:val="006E16D6"/>
    <w:rsid w:val="006F3E2A"/>
    <w:rsid w:val="006F6103"/>
    <w:rsid w:val="00704589"/>
    <w:rsid w:val="00707D95"/>
    <w:rsid w:val="007156B3"/>
    <w:rsid w:val="007209D7"/>
    <w:rsid w:val="0074317F"/>
    <w:rsid w:val="007436BA"/>
    <w:rsid w:val="00745155"/>
    <w:rsid w:val="00756724"/>
    <w:rsid w:val="007577C1"/>
    <w:rsid w:val="00761746"/>
    <w:rsid w:val="0076510B"/>
    <w:rsid w:val="00774FF8"/>
    <w:rsid w:val="007821E7"/>
    <w:rsid w:val="007835BE"/>
    <w:rsid w:val="00793A5D"/>
    <w:rsid w:val="0079669D"/>
    <w:rsid w:val="0079771F"/>
    <w:rsid w:val="007A0158"/>
    <w:rsid w:val="007A619C"/>
    <w:rsid w:val="007A7780"/>
    <w:rsid w:val="007B0978"/>
    <w:rsid w:val="007E0071"/>
    <w:rsid w:val="007E0206"/>
    <w:rsid w:val="007E2029"/>
    <w:rsid w:val="007E53CC"/>
    <w:rsid w:val="007E63FE"/>
    <w:rsid w:val="0080326B"/>
    <w:rsid w:val="00816F7E"/>
    <w:rsid w:val="008264E2"/>
    <w:rsid w:val="0084484D"/>
    <w:rsid w:val="0084533F"/>
    <w:rsid w:val="0085384A"/>
    <w:rsid w:val="00854590"/>
    <w:rsid w:val="00861C21"/>
    <w:rsid w:val="008641A3"/>
    <w:rsid w:val="0086630F"/>
    <w:rsid w:val="00877A9E"/>
    <w:rsid w:val="00877C59"/>
    <w:rsid w:val="00884670"/>
    <w:rsid w:val="008A1B53"/>
    <w:rsid w:val="008A4169"/>
    <w:rsid w:val="008B1423"/>
    <w:rsid w:val="008B7FFB"/>
    <w:rsid w:val="008C1857"/>
    <w:rsid w:val="008C48A5"/>
    <w:rsid w:val="008D0567"/>
    <w:rsid w:val="008D1417"/>
    <w:rsid w:val="008D65C6"/>
    <w:rsid w:val="008F6093"/>
    <w:rsid w:val="008F715C"/>
    <w:rsid w:val="008F74F3"/>
    <w:rsid w:val="008F7822"/>
    <w:rsid w:val="00906245"/>
    <w:rsid w:val="0090662F"/>
    <w:rsid w:val="00906E75"/>
    <w:rsid w:val="00910CDA"/>
    <w:rsid w:val="009342AA"/>
    <w:rsid w:val="009353C7"/>
    <w:rsid w:val="00935811"/>
    <w:rsid w:val="00943702"/>
    <w:rsid w:val="00945996"/>
    <w:rsid w:val="00945ED5"/>
    <w:rsid w:val="00947E89"/>
    <w:rsid w:val="00955008"/>
    <w:rsid w:val="00956E94"/>
    <w:rsid w:val="00977C9A"/>
    <w:rsid w:val="009867AF"/>
    <w:rsid w:val="00995C83"/>
    <w:rsid w:val="00996234"/>
    <w:rsid w:val="009A2F61"/>
    <w:rsid w:val="009A7BAB"/>
    <w:rsid w:val="009B05AF"/>
    <w:rsid w:val="009C172F"/>
    <w:rsid w:val="009C5A9B"/>
    <w:rsid w:val="009C7E07"/>
    <w:rsid w:val="009D2F41"/>
    <w:rsid w:val="009E6B9C"/>
    <w:rsid w:val="009F284C"/>
    <w:rsid w:val="009F2C3E"/>
    <w:rsid w:val="009F7391"/>
    <w:rsid w:val="009F74F8"/>
    <w:rsid w:val="00A025ED"/>
    <w:rsid w:val="00A030F2"/>
    <w:rsid w:val="00A05DC7"/>
    <w:rsid w:val="00A11537"/>
    <w:rsid w:val="00A31602"/>
    <w:rsid w:val="00A51E13"/>
    <w:rsid w:val="00A55547"/>
    <w:rsid w:val="00A64399"/>
    <w:rsid w:val="00A652AA"/>
    <w:rsid w:val="00A728C7"/>
    <w:rsid w:val="00A76649"/>
    <w:rsid w:val="00A8023D"/>
    <w:rsid w:val="00A9047C"/>
    <w:rsid w:val="00A95193"/>
    <w:rsid w:val="00A955E1"/>
    <w:rsid w:val="00A96F3B"/>
    <w:rsid w:val="00AA6CFE"/>
    <w:rsid w:val="00AB2841"/>
    <w:rsid w:val="00AC3FBA"/>
    <w:rsid w:val="00AC519E"/>
    <w:rsid w:val="00AD1782"/>
    <w:rsid w:val="00AD250E"/>
    <w:rsid w:val="00AE1BBD"/>
    <w:rsid w:val="00AE25DF"/>
    <w:rsid w:val="00AE32F6"/>
    <w:rsid w:val="00AE73C9"/>
    <w:rsid w:val="00AE7707"/>
    <w:rsid w:val="00AF15BE"/>
    <w:rsid w:val="00AF275D"/>
    <w:rsid w:val="00AF39E9"/>
    <w:rsid w:val="00B15B4A"/>
    <w:rsid w:val="00B166C6"/>
    <w:rsid w:val="00B353D4"/>
    <w:rsid w:val="00B416E5"/>
    <w:rsid w:val="00B4199C"/>
    <w:rsid w:val="00B4358D"/>
    <w:rsid w:val="00B467CE"/>
    <w:rsid w:val="00B503BD"/>
    <w:rsid w:val="00B812F0"/>
    <w:rsid w:val="00BA1110"/>
    <w:rsid w:val="00BB37B5"/>
    <w:rsid w:val="00BB75E0"/>
    <w:rsid w:val="00BC1A34"/>
    <w:rsid w:val="00BC7480"/>
    <w:rsid w:val="00BD4663"/>
    <w:rsid w:val="00BE3CED"/>
    <w:rsid w:val="00C00466"/>
    <w:rsid w:val="00C0178C"/>
    <w:rsid w:val="00C052D6"/>
    <w:rsid w:val="00C150E7"/>
    <w:rsid w:val="00C163AA"/>
    <w:rsid w:val="00C178E5"/>
    <w:rsid w:val="00C34993"/>
    <w:rsid w:val="00C35975"/>
    <w:rsid w:val="00C36655"/>
    <w:rsid w:val="00C40973"/>
    <w:rsid w:val="00C40FA2"/>
    <w:rsid w:val="00C45305"/>
    <w:rsid w:val="00C4605C"/>
    <w:rsid w:val="00C5003E"/>
    <w:rsid w:val="00C52EC9"/>
    <w:rsid w:val="00C56D71"/>
    <w:rsid w:val="00C66F7F"/>
    <w:rsid w:val="00C806CC"/>
    <w:rsid w:val="00C86D48"/>
    <w:rsid w:val="00CA1631"/>
    <w:rsid w:val="00CB19B5"/>
    <w:rsid w:val="00CB348E"/>
    <w:rsid w:val="00CB4389"/>
    <w:rsid w:val="00CD2BCB"/>
    <w:rsid w:val="00CD436D"/>
    <w:rsid w:val="00CD582C"/>
    <w:rsid w:val="00CE37E2"/>
    <w:rsid w:val="00CE4361"/>
    <w:rsid w:val="00CE6175"/>
    <w:rsid w:val="00CE652D"/>
    <w:rsid w:val="00D00F88"/>
    <w:rsid w:val="00D0353D"/>
    <w:rsid w:val="00D03DEF"/>
    <w:rsid w:val="00D1032C"/>
    <w:rsid w:val="00D10EE6"/>
    <w:rsid w:val="00D15AF1"/>
    <w:rsid w:val="00D211A8"/>
    <w:rsid w:val="00D30B00"/>
    <w:rsid w:val="00D40884"/>
    <w:rsid w:val="00D40FDF"/>
    <w:rsid w:val="00D42EDE"/>
    <w:rsid w:val="00D51C04"/>
    <w:rsid w:val="00D52CB6"/>
    <w:rsid w:val="00D54D53"/>
    <w:rsid w:val="00D60909"/>
    <w:rsid w:val="00D64829"/>
    <w:rsid w:val="00D733A3"/>
    <w:rsid w:val="00D80548"/>
    <w:rsid w:val="00D829D8"/>
    <w:rsid w:val="00D9362A"/>
    <w:rsid w:val="00DA0F68"/>
    <w:rsid w:val="00DB0DA0"/>
    <w:rsid w:val="00DC0543"/>
    <w:rsid w:val="00DC29C8"/>
    <w:rsid w:val="00DC32D1"/>
    <w:rsid w:val="00DE6BD4"/>
    <w:rsid w:val="00E05C3C"/>
    <w:rsid w:val="00E32009"/>
    <w:rsid w:val="00E33EA2"/>
    <w:rsid w:val="00E35C23"/>
    <w:rsid w:val="00E604C5"/>
    <w:rsid w:val="00E64275"/>
    <w:rsid w:val="00E70F3B"/>
    <w:rsid w:val="00E7133F"/>
    <w:rsid w:val="00E743F5"/>
    <w:rsid w:val="00E7717C"/>
    <w:rsid w:val="00E825F1"/>
    <w:rsid w:val="00E91D1F"/>
    <w:rsid w:val="00EA4237"/>
    <w:rsid w:val="00EA520D"/>
    <w:rsid w:val="00EA5318"/>
    <w:rsid w:val="00EA5763"/>
    <w:rsid w:val="00EB4170"/>
    <w:rsid w:val="00EB6D11"/>
    <w:rsid w:val="00ED04EB"/>
    <w:rsid w:val="00EF6538"/>
    <w:rsid w:val="00EF7309"/>
    <w:rsid w:val="00F04AF3"/>
    <w:rsid w:val="00F05384"/>
    <w:rsid w:val="00F22D87"/>
    <w:rsid w:val="00F30066"/>
    <w:rsid w:val="00F31654"/>
    <w:rsid w:val="00F368FF"/>
    <w:rsid w:val="00F40D43"/>
    <w:rsid w:val="00F701BC"/>
    <w:rsid w:val="00F710B9"/>
    <w:rsid w:val="00F7476A"/>
    <w:rsid w:val="00F80D44"/>
    <w:rsid w:val="00F81413"/>
    <w:rsid w:val="00F9352C"/>
    <w:rsid w:val="00F9405F"/>
    <w:rsid w:val="00F94C8C"/>
    <w:rsid w:val="00F97386"/>
    <w:rsid w:val="00FA3189"/>
    <w:rsid w:val="00FA7CE1"/>
    <w:rsid w:val="00FB10C8"/>
    <w:rsid w:val="00FB1D73"/>
    <w:rsid w:val="00FB6AB4"/>
    <w:rsid w:val="00FC35CF"/>
    <w:rsid w:val="00FC50B9"/>
    <w:rsid w:val="00FC5924"/>
    <w:rsid w:val="00FD1BC4"/>
    <w:rsid w:val="00FD5BBF"/>
    <w:rsid w:val="00FD6720"/>
    <w:rsid w:val="00FE3BCE"/>
    <w:rsid w:val="00FE682C"/>
    <w:rsid w:val="00FF798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Times New Roman"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uiPriority="0"/>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endnote reference" w:uiPriority="0"/>
    <w:lsdException w:name="List" w:uiPriority="0"/>
    <w:lsdException w:name="List Bullet" w:uiPriority="0"/>
    <w:lsdException w:name="Title" w:semiHidden="0" w:uiPriority="0" w:unhideWhenUsed="0" w:qFormat="1"/>
    <w:lsdException w:name="Default Paragraph Font" w:uiPriority="1"/>
    <w:lsdException w:name="Body Text Indent" w:uiPriority="0"/>
    <w:lsdException w:name="Subtitle" w:semiHidden="0" w:uiPriority="11" w:unhideWhenUsed="0" w:qFormat="1"/>
    <w:lsdException w:name="Body Text First Indent" w:uiPriority="0"/>
    <w:lsdException w:name="Body Text First Indent 2" w:uiPriority="0"/>
    <w:lsdException w:name="Block Text" w:uiPriority="0"/>
    <w:lsdException w:name="Strong" w:semiHidden="0" w:uiPriority="0" w:unhideWhenUsed="0" w:qFormat="1"/>
    <w:lsdException w:name="Emphasis" w:semiHidden="0" w:uiPriority="20" w:unhideWhenUsed="0" w:qFormat="1"/>
    <w:lsdException w:name="Document Map" w:uiPriority="0"/>
    <w:lsdException w:name="Plain Text" w:uiPriority="0"/>
    <w:lsdException w:name="Normal (Web)" w:uiPriority="0"/>
    <w:lsdException w:name="HTML Preformatted" w:uiPriority="0"/>
    <w:lsdException w:name="annotation subject" w:uiPriority="0"/>
    <w:lsdException w:name="Table Elegant"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825F1"/>
    <w:pPr>
      <w:spacing w:after="160" w:line="259" w:lineRule="auto"/>
    </w:pPr>
    <w:rPr>
      <w:sz w:val="22"/>
      <w:szCs w:val="22"/>
    </w:rPr>
  </w:style>
  <w:style w:type="paragraph" w:styleId="1">
    <w:name w:val="heading 1"/>
    <w:aliases w:val="Глава 1"/>
    <w:basedOn w:val="a"/>
    <w:next w:val="a"/>
    <w:link w:val="10"/>
    <w:uiPriority w:val="9"/>
    <w:qFormat/>
    <w:rsid w:val="003E5446"/>
    <w:pPr>
      <w:keepNext/>
      <w:spacing w:before="240" w:after="60"/>
      <w:outlineLvl w:val="0"/>
    </w:pPr>
    <w:rPr>
      <w:rFonts w:ascii="Calibri Light" w:hAnsi="Calibri Light"/>
      <w:b/>
      <w:bCs/>
      <w:kern w:val="32"/>
      <w:sz w:val="32"/>
      <w:szCs w:val="32"/>
    </w:rPr>
  </w:style>
  <w:style w:type="paragraph" w:styleId="2">
    <w:name w:val="heading 2"/>
    <w:basedOn w:val="a0"/>
    <w:next w:val="a"/>
    <w:link w:val="20"/>
    <w:uiPriority w:val="9"/>
    <w:qFormat/>
    <w:rsid w:val="001617F2"/>
    <w:pPr>
      <w:spacing w:after="0" w:line="288" w:lineRule="auto"/>
      <w:ind w:firstLine="709"/>
      <w:jc w:val="both"/>
      <w:outlineLvl w:val="1"/>
    </w:pPr>
    <w:rPr>
      <w:rFonts w:ascii="Times New Roman" w:hAnsi="Times New Roman"/>
      <w:b/>
      <w:i/>
      <w:sz w:val="24"/>
      <w:szCs w:val="18"/>
    </w:rPr>
  </w:style>
  <w:style w:type="paragraph" w:styleId="3">
    <w:name w:val="heading 3"/>
    <w:aliases w:val="Заголовок 3а"/>
    <w:basedOn w:val="a"/>
    <w:next w:val="a"/>
    <w:link w:val="30"/>
    <w:uiPriority w:val="9"/>
    <w:qFormat/>
    <w:rsid w:val="001617F2"/>
    <w:pPr>
      <w:keepNext/>
      <w:spacing w:after="0" w:line="288" w:lineRule="auto"/>
      <w:jc w:val="center"/>
      <w:outlineLvl w:val="2"/>
    </w:pPr>
    <w:rPr>
      <w:rFonts w:ascii="Times New Roman" w:hAnsi="Times New Roman" w:cs="Arial"/>
      <w:b/>
      <w:bCs/>
      <w:sz w:val="24"/>
      <w:szCs w:val="24"/>
    </w:rPr>
  </w:style>
  <w:style w:type="paragraph" w:styleId="4">
    <w:name w:val="heading 4"/>
    <w:basedOn w:val="a"/>
    <w:next w:val="a"/>
    <w:link w:val="40"/>
    <w:uiPriority w:val="9"/>
    <w:qFormat/>
    <w:rsid w:val="001617F2"/>
    <w:pPr>
      <w:keepNext/>
      <w:spacing w:after="0" w:line="240" w:lineRule="auto"/>
      <w:ind w:firstLine="567"/>
      <w:jc w:val="right"/>
      <w:outlineLvl w:val="3"/>
    </w:pPr>
    <w:rPr>
      <w:rFonts w:ascii="Times New Roman" w:hAnsi="Times New Roman"/>
      <w:i/>
      <w:iCs/>
      <w:sz w:val="24"/>
      <w:szCs w:val="18"/>
    </w:rPr>
  </w:style>
  <w:style w:type="paragraph" w:styleId="5">
    <w:name w:val="heading 5"/>
    <w:basedOn w:val="a"/>
    <w:next w:val="a"/>
    <w:link w:val="50"/>
    <w:uiPriority w:val="9"/>
    <w:qFormat/>
    <w:rsid w:val="001617F2"/>
    <w:pPr>
      <w:keepNext/>
      <w:spacing w:after="0" w:line="240" w:lineRule="auto"/>
      <w:jc w:val="right"/>
      <w:outlineLvl w:val="4"/>
    </w:pPr>
    <w:rPr>
      <w:rFonts w:ascii="Times New Roman" w:hAnsi="Times New Roman"/>
      <w:i/>
      <w:iCs/>
      <w:sz w:val="24"/>
      <w:szCs w:val="18"/>
    </w:rPr>
  </w:style>
  <w:style w:type="paragraph" w:styleId="6">
    <w:name w:val="heading 6"/>
    <w:basedOn w:val="a"/>
    <w:next w:val="a"/>
    <w:link w:val="60"/>
    <w:uiPriority w:val="9"/>
    <w:qFormat/>
    <w:rsid w:val="001617F2"/>
    <w:pPr>
      <w:spacing w:before="240" w:after="60" w:line="240" w:lineRule="auto"/>
      <w:outlineLvl w:val="5"/>
    </w:pPr>
    <w:rPr>
      <w:rFonts w:ascii="Times New Roman" w:hAnsi="Times New Roman"/>
      <w:b/>
      <w:bCs/>
    </w:rPr>
  </w:style>
  <w:style w:type="paragraph" w:styleId="7">
    <w:name w:val="heading 7"/>
    <w:basedOn w:val="a"/>
    <w:next w:val="a"/>
    <w:link w:val="70"/>
    <w:uiPriority w:val="9"/>
    <w:qFormat/>
    <w:rsid w:val="001617F2"/>
    <w:pPr>
      <w:spacing w:before="240" w:after="60" w:line="240" w:lineRule="auto"/>
      <w:outlineLvl w:val="6"/>
    </w:pPr>
    <w:rPr>
      <w:rFonts w:ascii="Times New Roman" w:hAnsi="Times New Roman"/>
      <w:sz w:val="24"/>
      <w:szCs w:val="24"/>
    </w:rPr>
  </w:style>
  <w:style w:type="paragraph" w:styleId="8">
    <w:name w:val="heading 8"/>
    <w:basedOn w:val="a"/>
    <w:next w:val="a"/>
    <w:link w:val="80"/>
    <w:uiPriority w:val="9"/>
    <w:qFormat/>
    <w:rsid w:val="001617F2"/>
    <w:pPr>
      <w:keepNext/>
      <w:spacing w:after="0" w:line="240" w:lineRule="auto"/>
      <w:jc w:val="center"/>
      <w:outlineLvl w:val="7"/>
    </w:pPr>
    <w:rPr>
      <w:rFonts w:ascii="Times New Roman" w:hAnsi="Times New Roman"/>
      <w:b/>
      <w:bCs/>
      <w:sz w:val="28"/>
      <w:szCs w:val="24"/>
    </w:rPr>
  </w:style>
  <w:style w:type="paragraph" w:styleId="9">
    <w:name w:val="heading 9"/>
    <w:basedOn w:val="a"/>
    <w:next w:val="a"/>
    <w:link w:val="90"/>
    <w:uiPriority w:val="9"/>
    <w:qFormat/>
    <w:rsid w:val="001617F2"/>
    <w:pPr>
      <w:keepNext/>
      <w:spacing w:after="0" w:line="240" w:lineRule="auto"/>
      <w:jc w:val="center"/>
      <w:outlineLvl w:val="8"/>
    </w:pPr>
    <w:rPr>
      <w:rFonts w:ascii="Times New Roman" w:hAnsi="Times New Roman"/>
      <w:b/>
      <w:i/>
      <w:sz w:val="28"/>
      <w:szCs w:val="24"/>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customStyle="1" w:styleId="ConsPlusNormal">
    <w:name w:val="ConsPlusNormal"/>
    <w:link w:val="ConsPlusNormal0"/>
    <w:rsid w:val="006D73FE"/>
    <w:pPr>
      <w:widowControl w:val="0"/>
      <w:autoSpaceDE w:val="0"/>
      <w:autoSpaceDN w:val="0"/>
      <w:adjustRightInd w:val="0"/>
    </w:pPr>
    <w:rPr>
      <w:rFonts w:ascii="Arial" w:hAnsi="Arial" w:cs="Arial"/>
    </w:rPr>
  </w:style>
  <w:style w:type="paragraph" w:customStyle="1" w:styleId="ConsPlusNonformat">
    <w:name w:val="ConsPlusNonformat"/>
    <w:uiPriority w:val="99"/>
    <w:rsid w:val="006D73FE"/>
    <w:pPr>
      <w:widowControl w:val="0"/>
      <w:autoSpaceDE w:val="0"/>
      <w:autoSpaceDN w:val="0"/>
      <w:adjustRightInd w:val="0"/>
    </w:pPr>
    <w:rPr>
      <w:rFonts w:ascii="Courier New" w:hAnsi="Courier New" w:cs="Courier New"/>
    </w:rPr>
  </w:style>
  <w:style w:type="paragraph" w:customStyle="1" w:styleId="ConsPlusTitle">
    <w:name w:val="ConsPlusTitle"/>
    <w:uiPriority w:val="99"/>
    <w:rsid w:val="006D73FE"/>
    <w:pPr>
      <w:widowControl w:val="0"/>
      <w:autoSpaceDE w:val="0"/>
      <w:autoSpaceDN w:val="0"/>
      <w:adjustRightInd w:val="0"/>
    </w:pPr>
    <w:rPr>
      <w:rFonts w:ascii="Arial" w:hAnsi="Arial" w:cs="Arial"/>
      <w:b/>
      <w:bCs/>
    </w:rPr>
  </w:style>
  <w:style w:type="paragraph" w:customStyle="1" w:styleId="ConsPlusCell">
    <w:name w:val="ConsPlusCell"/>
    <w:uiPriority w:val="99"/>
    <w:rsid w:val="006D73FE"/>
    <w:pPr>
      <w:widowControl w:val="0"/>
      <w:autoSpaceDE w:val="0"/>
      <w:autoSpaceDN w:val="0"/>
      <w:adjustRightInd w:val="0"/>
    </w:pPr>
    <w:rPr>
      <w:rFonts w:ascii="Courier New" w:hAnsi="Courier New" w:cs="Courier New"/>
    </w:rPr>
  </w:style>
  <w:style w:type="paragraph" w:customStyle="1" w:styleId="ConsPlusDocList">
    <w:name w:val="ConsPlusDocList"/>
    <w:uiPriority w:val="99"/>
    <w:rsid w:val="006D73FE"/>
    <w:pPr>
      <w:widowControl w:val="0"/>
      <w:autoSpaceDE w:val="0"/>
      <w:autoSpaceDN w:val="0"/>
      <w:adjustRightInd w:val="0"/>
    </w:pPr>
    <w:rPr>
      <w:rFonts w:ascii="Courier New" w:hAnsi="Courier New" w:cs="Courier New"/>
    </w:rPr>
  </w:style>
  <w:style w:type="paragraph" w:customStyle="1" w:styleId="ConsPlusTitlePage">
    <w:name w:val="ConsPlusTitlePage"/>
    <w:uiPriority w:val="99"/>
    <w:rsid w:val="006D73FE"/>
    <w:pPr>
      <w:widowControl w:val="0"/>
      <w:autoSpaceDE w:val="0"/>
      <w:autoSpaceDN w:val="0"/>
      <w:adjustRightInd w:val="0"/>
    </w:pPr>
    <w:rPr>
      <w:rFonts w:ascii="Tahoma" w:hAnsi="Tahoma" w:cs="Tahoma"/>
    </w:rPr>
  </w:style>
  <w:style w:type="paragraph" w:customStyle="1" w:styleId="ConsPlusJurTerm">
    <w:name w:val="ConsPlusJurTerm"/>
    <w:uiPriority w:val="99"/>
    <w:rsid w:val="006D73FE"/>
    <w:pPr>
      <w:widowControl w:val="0"/>
      <w:autoSpaceDE w:val="0"/>
      <w:autoSpaceDN w:val="0"/>
      <w:adjustRightInd w:val="0"/>
    </w:pPr>
    <w:rPr>
      <w:rFonts w:ascii="Tahoma" w:hAnsi="Tahoma" w:cs="Tahoma"/>
      <w:sz w:val="26"/>
      <w:szCs w:val="26"/>
    </w:rPr>
  </w:style>
  <w:style w:type="paragraph" w:customStyle="1" w:styleId="ConsPlusTextList">
    <w:name w:val="ConsPlusTextList"/>
    <w:uiPriority w:val="99"/>
    <w:rsid w:val="006D73FE"/>
    <w:pPr>
      <w:widowControl w:val="0"/>
      <w:autoSpaceDE w:val="0"/>
      <w:autoSpaceDN w:val="0"/>
      <w:adjustRightInd w:val="0"/>
    </w:pPr>
    <w:rPr>
      <w:rFonts w:ascii="Arial" w:hAnsi="Arial" w:cs="Arial"/>
    </w:rPr>
  </w:style>
  <w:style w:type="paragraph" w:customStyle="1" w:styleId="ConsPlusTextList1">
    <w:name w:val="ConsPlusTextList1"/>
    <w:uiPriority w:val="99"/>
    <w:rsid w:val="006D73FE"/>
    <w:pPr>
      <w:widowControl w:val="0"/>
      <w:autoSpaceDE w:val="0"/>
      <w:autoSpaceDN w:val="0"/>
      <w:adjustRightInd w:val="0"/>
    </w:pPr>
    <w:rPr>
      <w:rFonts w:ascii="Arial" w:hAnsi="Arial" w:cs="Arial"/>
    </w:rPr>
  </w:style>
  <w:style w:type="character" w:customStyle="1" w:styleId="ConsPlusNormal0">
    <w:name w:val="ConsPlusNormal Знак"/>
    <w:link w:val="ConsPlusNormal"/>
    <w:locked/>
    <w:rsid w:val="003E5446"/>
    <w:rPr>
      <w:rFonts w:ascii="Arial" w:hAnsi="Arial" w:cs="Arial"/>
    </w:rPr>
  </w:style>
  <w:style w:type="character" w:customStyle="1" w:styleId="10">
    <w:name w:val="Заголовок 1 Знак"/>
    <w:aliases w:val="Глава 1 Знак"/>
    <w:link w:val="1"/>
    <w:uiPriority w:val="9"/>
    <w:rsid w:val="003E5446"/>
    <w:rPr>
      <w:rFonts w:ascii="Calibri Light" w:eastAsia="Times New Roman" w:hAnsi="Calibri Light" w:cs="Times New Roman"/>
      <w:b/>
      <w:bCs/>
      <w:kern w:val="32"/>
      <w:sz w:val="32"/>
      <w:szCs w:val="32"/>
    </w:rPr>
  </w:style>
  <w:style w:type="paragraph" w:styleId="a4">
    <w:name w:val="TOC Heading"/>
    <w:basedOn w:val="1"/>
    <w:next w:val="a"/>
    <w:uiPriority w:val="39"/>
    <w:unhideWhenUsed/>
    <w:qFormat/>
    <w:rsid w:val="003E5446"/>
    <w:pPr>
      <w:keepLines/>
      <w:spacing w:after="0"/>
      <w:outlineLvl w:val="9"/>
    </w:pPr>
    <w:rPr>
      <w:b w:val="0"/>
      <w:bCs w:val="0"/>
      <w:color w:val="2E74B5"/>
      <w:kern w:val="0"/>
    </w:rPr>
  </w:style>
  <w:style w:type="paragraph" w:styleId="21">
    <w:name w:val="toc 2"/>
    <w:basedOn w:val="a"/>
    <w:next w:val="a"/>
    <w:autoRedefine/>
    <w:uiPriority w:val="39"/>
    <w:unhideWhenUsed/>
    <w:rsid w:val="000032DB"/>
    <w:pPr>
      <w:tabs>
        <w:tab w:val="right" w:leader="dot" w:pos="10197"/>
      </w:tabs>
      <w:spacing w:after="120"/>
      <w:ind w:left="426"/>
    </w:pPr>
  </w:style>
  <w:style w:type="paragraph" w:styleId="31">
    <w:name w:val="toc 3"/>
    <w:basedOn w:val="a"/>
    <w:next w:val="a"/>
    <w:autoRedefine/>
    <w:uiPriority w:val="39"/>
    <w:unhideWhenUsed/>
    <w:rsid w:val="003E5446"/>
    <w:pPr>
      <w:tabs>
        <w:tab w:val="right" w:leader="dot" w:pos="10195"/>
      </w:tabs>
      <w:ind w:left="440"/>
    </w:pPr>
  </w:style>
  <w:style w:type="character" w:styleId="a5">
    <w:name w:val="Hyperlink"/>
    <w:uiPriority w:val="99"/>
    <w:unhideWhenUsed/>
    <w:rsid w:val="003E5446"/>
    <w:rPr>
      <w:color w:val="0563C1"/>
      <w:u w:val="single"/>
    </w:rPr>
  </w:style>
  <w:style w:type="character" w:styleId="a6">
    <w:name w:val="annotation reference"/>
    <w:uiPriority w:val="99"/>
    <w:semiHidden/>
    <w:unhideWhenUsed/>
    <w:rsid w:val="003E5446"/>
    <w:rPr>
      <w:sz w:val="16"/>
      <w:szCs w:val="16"/>
    </w:rPr>
  </w:style>
  <w:style w:type="paragraph" w:styleId="a7">
    <w:name w:val="annotation text"/>
    <w:basedOn w:val="a"/>
    <w:link w:val="a8"/>
    <w:uiPriority w:val="99"/>
    <w:unhideWhenUsed/>
    <w:rsid w:val="003E5446"/>
    <w:rPr>
      <w:sz w:val="20"/>
      <w:szCs w:val="20"/>
    </w:rPr>
  </w:style>
  <w:style w:type="character" w:customStyle="1" w:styleId="a8">
    <w:name w:val="Текст примечания Знак"/>
    <w:basedOn w:val="a1"/>
    <w:link w:val="a7"/>
    <w:uiPriority w:val="99"/>
    <w:rsid w:val="003E5446"/>
  </w:style>
  <w:style w:type="paragraph" w:styleId="a9">
    <w:name w:val="header"/>
    <w:basedOn w:val="a"/>
    <w:link w:val="aa"/>
    <w:uiPriority w:val="99"/>
    <w:unhideWhenUsed/>
    <w:rsid w:val="003E5446"/>
    <w:pPr>
      <w:tabs>
        <w:tab w:val="center" w:pos="4677"/>
        <w:tab w:val="right" w:pos="9355"/>
      </w:tabs>
    </w:pPr>
  </w:style>
  <w:style w:type="character" w:customStyle="1" w:styleId="aa">
    <w:name w:val="Верхний колонтитул Знак"/>
    <w:link w:val="a9"/>
    <w:uiPriority w:val="99"/>
    <w:rsid w:val="003E5446"/>
    <w:rPr>
      <w:sz w:val="22"/>
      <w:szCs w:val="22"/>
    </w:rPr>
  </w:style>
  <w:style w:type="paragraph" w:styleId="ab">
    <w:name w:val="footer"/>
    <w:basedOn w:val="a"/>
    <w:link w:val="ac"/>
    <w:uiPriority w:val="99"/>
    <w:unhideWhenUsed/>
    <w:rsid w:val="003E5446"/>
    <w:pPr>
      <w:tabs>
        <w:tab w:val="center" w:pos="4677"/>
        <w:tab w:val="right" w:pos="9355"/>
      </w:tabs>
    </w:pPr>
  </w:style>
  <w:style w:type="character" w:customStyle="1" w:styleId="ac">
    <w:name w:val="Нижний колонтитул Знак"/>
    <w:link w:val="ab"/>
    <w:uiPriority w:val="99"/>
    <w:rsid w:val="003E5446"/>
    <w:rPr>
      <w:sz w:val="22"/>
      <w:szCs w:val="22"/>
    </w:rPr>
  </w:style>
  <w:style w:type="paragraph" w:customStyle="1" w:styleId="u">
    <w:name w:val="u"/>
    <w:basedOn w:val="a"/>
    <w:rsid w:val="00412F5C"/>
    <w:pPr>
      <w:spacing w:after="0" w:line="240" w:lineRule="auto"/>
      <w:ind w:firstLine="539"/>
      <w:jc w:val="both"/>
    </w:pPr>
    <w:rPr>
      <w:rFonts w:ascii="Times New Roman" w:hAnsi="Times New Roman"/>
      <w:color w:val="000000"/>
      <w:sz w:val="18"/>
      <w:szCs w:val="24"/>
    </w:rPr>
  </w:style>
  <w:style w:type="character" w:customStyle="1" w:styleId="ad">
    <w:name w:val="Текст Знак"/>
    <w:aliases w:val="Знак Знак,Знак21 Знак,Знак1 Знак,Знак Знак Знак Знак, Знак1 Знак, Знак11 Знак, Знак111 Знак,Знак11 Знак,Знак111 Знак, Знак Знак Знак Знак"/>
    <w:link w:val="ae"/>
    <w:locked/>
    <w:rsid w:val="00412F5C"/>
    <w:rPr>
      <w:rFonts w:ascii="Courier New" w:hAnsi="Courier New" w:cs="Courier New"/>
    </w:rPr>
  </w:style>
  <w:style w:type="paragraph" w:styleId="ae">
    <w:name w:val="Plain Text"/>
    <w:aliases w:val="Знак,Знак21,Знак1,Знак Знак Знак, Знак1, Знак11, Знак111,Знак11,Знак111, Знак Знак Знак"/>
    <w:basedOn w:val="a"/>
    <w:link w:val="ad"/>
    <w:unhideWhenUsed/>
    <w:rsid w:val="00412F5C"/>
    <w:pPr>
      <w:spacing w:after="0" w:line="240" w:lineRule="auto"/>
    </w:pPr>
    <w:rPr>
      <w:rFonts w:ascii="Courier New" w:hAnsi="Courier New" w:cs="Courier New"/>
      <w:sz w:val="20"/>
      <w:szCs w:val="20"/>
    </w:rPr>
  </w:style>
  <w:style w:type="character" w:customStyle="1" w:styleId="11">
    <w:name w:val="Текст Знак1"/>
    <w:uiPriority w:val="99"/>
    <w:semiHidden/>
    <w:rsid w:val="00412F5C"/>
    <w:rPr>
      <w:rFonts w:ascii="Courier New" w:hAnsi="Courier New" w:cs="Courier New"/>
    </w:rPr>
  </w:style>
  <w:style w:type="paragraph" w:customStyle="1" w:styleId="af">
    <w:name w:val="Краткий обратный адрес"/>
    <w:basedOn w:val="a"/>
    <w:rsid w:val="00412F5C"/>
    <w:pPr>
      <w:spacing w:after="0" w:line="240" w:lineRule="auto"/>
    </w:pPr>
    <w:rPr>
      <w:rFonts w:ascii="Times New Roman" w:hAnsi="Times New Roman"/>
      <w:sz w:val="24"/>
      <w:szCs w:val="24"/>
    </w:rPr>
  </w:style>
  <w:style w:type="paragraph" w:styleId="22">
    <w:name w:val="Body Text 2"/>
    <w:basedOn w:val="a"/>
    <w:link w:val="23"/>
    <w:uiPriority w:val="99"/>
    <w:unhideWhenUsed/>
    <w:rsid w:val="00AA6CFE"/>
    <w:pPr>
      <w:spacing w:after="120" w:line="480" w:lineRule="auto"/>
    </w:pPr>
  </w:style>
  <w:style w:type="character" w:customStyle="1" w:styleId="23">
    <w:name w:val="Основной текст 2 Знак"/>
    <w:link w:val="22"/>
    <w:uiPriority w:val="99"/>
    <w:rsid w:val="00AA6CFE"/>
    <w:rPr>
      <w:sz w:val="22"/>
      <w:szCs w:val="22"/>
    </w:rPr>
  </w:style>
  <w:style w:type="paragraph" w:styleId="a0">
    <w:name w:val="Body Text"/>
    <w:aliases w:val="Основной текст Знак1 Знак Знак Знак Знак, Знак2, Знак21,Знак2, Знак211"/>
    <w:basedOn w:val="a"/>
    <w:link w:val="af0"/>
    <w:uiPriority w:val="99"/>
    <w:unhideWhenUsed/>
    <w:rsid w:val="00AA6CFE"/>
    <w:pPr>
      <w:spacing w:after="120"/>
    </w:pPr>
  </w:style>
  <w:style w:type="character" w:customStyle="1" w:styleId="af0">
    <w:name w:val="Основной текст Знак"/>
    <w:aliases w:val="Основной текст Знак1 Знак Знак Знак Знак Знак, Знак2 Знак, Знак21 Знак,Знак2 Знак, Знак211 Знак"/>
    <w:link w:val="a0"/>
    <w:uiPriority w:val="99"/>
    <w:rsid w:val="00AA6CFE"/>
    <w:rPr>
      <w:sz w:val="22"/>
      <w:szCs w:val="22"/>
    </w:rPr>
  </w:style>
  <w:style w:type="paragraph" w:styleId="af1">
    <w:name w:val="Normal (Web)"/>
    <w:basedOn w:val="a"/>
    <w:unhideWhenUsed/>
    <w:rsid w:val="00AA6CFE"/>
    <w:pPr>
      <w:spacing w:before="100" w:after="100" w:line="240" w:lineRule="auto"/>
    </w:pPr>
    <w:rPr>
      <w:rFonts w:ascii="Times New Roman" w:hAnsi="Times New Roman"/>
      <w:sz w:val="24"/>
      <w:szCs w:val="24"/>
    </w:rPr>
  </w:style>
  <w:style w:type="paragraph" w:styleId="af2">
    <w:name w:val="List Paragraph"/>
    <w:basedOn w:val="a"/>
    <w:qFormat/>
    <w:rsid w:val="00AA6CFE"/>
    <w:pPr>
      <w:ind w:left="708"/>
    </w:pPr>
  </w:style>
  <w:style w:type="paragraph" w:styleId="af3">
    <w:name w:val="Balloon Text"/>
    <w:basedOn w:val="a"/>
    <w:link w:val="af4"/>
    <w:uiPriority w:val="99"/>
    <w:unhideWhenUsed/>
    <w:rsid w:val="00C163AA"/>
    <w:pPr>
      <w:spacing w:after="0" w:line="240" w:lineRule="auto"/>
    </w:pPr>
    <w:rPr>
      <w:rFonts w:ascii="Segoe UI" w:hAnsi="Segoe UI" w:cs="Segoe UI"/>
      <w:sz w:val="18"/>
      <w:szCs w:val="18"/>
    </w:rPr>
  </w:style>
  <w:style w:type="character" w:customStyle="1" w:styleId="af4">
    <w:name w:val="Текст выноски Знак"/>
    <w:link w:val="af3"/>
    <w:uiPriority w:val="99"/>
    <w:rsid w:val="00C163AA"/>
    <w:rPr>
      <w:rFonts w:ascii="Segoe UI" w:hAnsi="Segoe UI" w:cs="Segoe UI"/>
      <w:sz w:val="18"/>
      <w:szCs w:val="18"/>
    </w:rPr>
  </w:style>
  <w:style w:type="paragraph" w:styleId="32">
    <w:name w:val="Body Text Indent 3"/>
    <w:basedOn w:val="a"/>
    <w:link w:val="33"/>
    <w:uiPriority w:val="99"/>
    <w:unhideWhenUsed/>
    <w:rsid w:val="00D40FDF"/>
    <w:pPr>
      <w:spacing w:after="120"/>
      <w:ind w:left="283"/>
    </w:pPr>
    <w:rPr>
      <w:sz w:val="16"/>
      <w:szCs w:val="16"/>
    </w:rPr>
  </w:style>
  <w:style w:type="character" w:customStyle="1" w:styleId="33">
    <w:name w:val="Основной текст с отступом 3 Знак"/>
    <w:link w:val="32"/>
    <w:uiPriority w:val="99"/>
    <w:rsid w:val="00D40FDF"/>
    <w:rPr>
      <w:sz w:val="16"/>
      <w:szCs w:val="16"/>
    </w:rPr>
  </w:style>
  <w:style w:type="paragraph" w:styleId="af5">
    <w:name w:val="caption"/>
    <w:basedOn w:val="a"/>
    <w:next w:val="a"/>
    <w:uiPriority w:val="35"/>
    <w:unhideWhenUsed/>
    <w:qFormat/>
    <w:rsid w:val="00AC519E"/>
    <w:rPr>
      <w:b/>
      <w:bCs/>
      <w:sz w:val="20"/>
      <w:szCs w:val="20"/>
    </w:rPr>
  </w:style>
  <w:style w:type="character" w:customStyle="1" w:styleId="20">
    <w:name w:val="Заголовок 2 Знак"/>
    <w:link w:val="2"/>
    <w:uiPriority w:val="9"/>
    <w:rsid w:val="001617F2"/>
    <w:rPr>
      <w:rFonts w:ascii="Times New Roman" w:hAnsi="Times New Roman"/>
      <w:b/>
      <w:i/>
      <w:sz w:val="24"/>
      <w:szCs w:val="18"/>
    </w:rPr>
  </w:style>
  <w:style w:type="character" w:customStyle="1" w:styleId="30">
    <w:name w:val="Заголовок 3 Знак"/>
    <w:aliases w:val="Заголовок 3а Знак"/>
    <w:link w:val="3"/>
    <w:uiPriority w:val="9"/>
    <w:rsid w:val="001617F2"/>
    <w:rPr>
      <w:rFonts w:ascii="Times New Roman" w:hAnsi="Times New Roman" w:cs="Arial"/>
      <w:b/>
      <w:bCs/>
      <w:sz w:val="24"/>
      <w:szCs w:val="24"/>
    </w:rPr>
  </w:style>
  <w:style w:type="character" w:customStyle="1" w:styleId="40">
    <w:name w:val="Заголовок 4 Знак"/>
    <w:link w:val="4"/>
    <w:uiPriority w:val="9"/>
    <w:rsid w:val="001617F2"/>
    <w:rPr>
      <w:rFonts w:ascii="Times New Roman" w:hAnsi="Times New Roman"/>
      <w:i/>
      <w:iCs/>
      <w:sz w:val="24"/>
      <w:szCs w:val="18"/>
    </w:rPr>
  </w:style>
  <w:style w:type="character" w:customStyle="1" w:styleId="50">
    <w:name w:val="Заголовок 5 Знак"/>
    <w:link w:val="5"/>
    <w:uiPriority w:val="9"/>
    <w:rsid w:val="001617F2"/>
    <w:rPr>
      <w:rFonts w:ascii="Times New Roman" w:hAnsi="Times New Roman"/>
      <w:i/>
      <w:iCs/>
      <w:sz w:val="24"/>
      <w:szCs w:val="18"/>
    </w:rPr>
  </w:style>
  <w:style w:type="character" w:customStyle="1" w:styleId="60">
    <w:name w:val="Заголовок 6 Знак"/>
    <w:link w:val="6"/>
    <w:uiPriority w:val="9"/>
    <w:rsid w:val="001617F2"/>
    <w:rPr>
      <w:rFonts w:ascii="Times New Roman" w:hAnsi="Times New Roman"/>
      <w:b/>
      <w:bCs/>
      <w:sz w:val="22"/>
      <w:szCs w:val="22"/>
    </w:rPr>
  </w:style>
  <w:style w:type="character" w:customStyle="1" w:styleId="70">
    <w:name w:val="Заголовок 7 Знак"/>
    <w:link w:val="7"/>
    <w:uiPriority w:val="9"/>
    <w:rsid w:val="001617F2"/>
    <w:rPr>
      <w:rFonts w:ascii="Times New Roman" w:hAnsi="Times New Roman"/>
      <w:sz w:val="24"/>
      <w:szCs w:val="24"/>
    </w:rPr>
  </w:style>
  <w:style w:type="character" w:customStyle="1" w:styleId="80">
    <w:name w:val="Заголовок 8 Знак"/>
    <w:link w:val="8"/>
    <w:uiPriority w:val="9"/>
    <w:rsid w:val="001617F2"/>
    <w:rPr>
      <w:rFonts w:ascii="Times New Roman" w:hAnsi="Times New Roman"/>
      <w:b/>
      <w:bCs/>
      <w:sz w:val="28"/>
      <w:szCs w:val="24"/>
    </w:rPr>
  </w:style>
  <w:style w:type="character" w:customStyle="1" w:styleId="90">
    <w:name w:val="Заголовок 9 Знак"/>
    <w:link w:val="9"/>
    <w:uiPriority w:val="9"/>
    <w:rsid w:val="001617F2"/>
    <w:rPr>
      <w:rFonts w:ascii="Times New Roman" w:hAnsi="Times New Roman"/>
      <w:b/>
      <w:i/>
      <w:sz w:val="28"/>
      <w:szCs w:val="24"/>
    </w:rPr>
  </w:style>
  <w:style w:type="table" w:styleId="af6">
    <w:name w:val="Table Grid"/>
    <w:basedOn w:val="a2"/>
    <w:uiPriority w:val="39"/>
    <w:rsid w:val="001617F2"/>
    <w:rPr>
      <w:rFonts w:eastAsia="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8">
    <w:name w:val="Знак Знак18"/>
    <w:rsid w:val="001617F2"/>
    <w:rPr>
      <w:rFonts w:ascii="Arial" w:hAnsi="Arial" w:cs="Arial"/>
      <w:b/>
      <w:bCs/>
      <w:kern w:val="32"/>
      <w:sz w:val="32"/>
      <w:szCs w:val="32"/>
    </w:rPr>
  </w:style>
  <w:style w:type="character" w:customStyle="1" w:styleId="17">
    <w:name w:val="Знак Знак17"/>
    <w:rsid w:val="001617F2"/>
    <w:rPr>
      <w:sz w:val="28"/>
      <w:szCs w:val="24"/>
    </w:rPr>
  </w:style>
  <w:style w:type="character" w:customStyle="1" w:styleId="16">
    <w:name w:val="Знак Знак16"/>
    <w:rsid w:val="001617F2"/>
    <w:rPr>
      <w:rFonts w:ascii="Arial" w:hAnsi="Arial" w:cs="Arial"/>
      <w:b/>
      <w:bCs/>
      <w:color w:val="339966"/>
      <w:sz w:val="22"/>
      <w:szCs w:val="26"/>
    </w:rPr>
  </w:style>
  <w:style w:type="character" w:customStyle="1" w:styleId="15">
    <w:name w:val="Знак Знак15"/>
    <w:rsid w:val="001617F2"/>
    <w:rPr>
      <w:i/>
      <w:iCs/>
      <w:sz w:val="24"/>
      <w:szCs w:val="18"/>
    </w:rPr>
  </w:style>
  <w:style w:type="character" w:customStyle="1" w:styleId="14">
    <w:name w:val="Знак Знак14"/>
    <w:rsid w:val="001617F2"/>
    <w:rPr>
      <w:i/>
      <w:iCs/>
      <w:sz w:val="24"/>
      <w:szCs w:val="18"/>
    </w:rPr>
  </w:style>
  <w:style w:type="character" w:customStyle="1" w:styleId="13">
    <w:name w:val="Знак Знак13"/>
    <w:rsid w:val="001617F2"/>
    <w:rPr>
      <w:b/>
      <w:bCs/>
      <w:sz w:val="22"/>
      <w:szCs w:val="22"/>
    </w:rPr>
  </w:style>
  <w:style w:type="character" w:customStyle="1" w:styleId="12">
    <w:name w:val="Знак Знак12"/>
    <w:rsid w:val="001617F2"/>
    <w:rPr>
      <w:sz w:val="24"/>
      <w:szCs w:val="24"/>
    </w:rPr>
  </w:style>
  <w:style w:type="character" w:customStyle="1" w:styleId="110">
    <w:name w:val="Знак Знак11"/>
    <w:rsid w:val="001617F2"/>
    <w:rPr>
      <w:b/>
      <w:bCs/>
      <w:sz w:val="28"/>
      <w:szCs w:val="24"/>
    </w:rPr>
  </w:style>
  <w:style w:type="character" w:customStyle="1" w:styleId="100">
    <w:name w:val="Знак Знак10"/>
    <w:rsid w:val="001617F2"/>
    <w:rPr>
      <w:b/>
      <w:i/>
      <w:sz w:val="28"/>
      <w:szCs w:val="24"/>
    </w:rPr>
  </w:style>
  <w:style w:type="paragraph" w:styleId="af7">
    <w:name w:val="Body Text Indent"/>
    <w:basedOn w:val="a"/>
    <w:link w:val="af8"/>
    <w:rsid w:val="001617F2"/>
    <w:pPr>
      <w:spacing w:after="0" w:line="240" w:lineRule="auto"/>
      <w:ind w:firstLine="567"/>
      <w:jc w:val="both"/>
    </w:pPr>
    <w:rPr>
      <w:rFonts w:ascii="Times New Roman" w:hAnsi="Times New Roman"/>
      <w:sz w:val="24"/>
      <w:szCs w:val="18"/>
    </w:rPr>
  </w:style>
  <w:style w:type="character" w:customStyle="1" w:styleId="af8">
    <w:name w:val="Основной текст с отступом Знак"/>
    <w:link w:val="af7"/>
    <w:rsid w:val="001617F2"/>
    <w:rPr>
      <w:rFonts w:ascii="Times New Roman" w:hAnsi="Times New Roman"/>
      <w:sz w:val="24"/>
      <w:szCs w:val="18"/>
    </w:rPr>
  </w:style>
  <w:style w:type="character" w:customStyle="1" w:styleId="91">
    <w:name w:val="Знак Знак9"/>
    <w:rsid w:val="001617F2"/>
    <w:rPr>
      <w:sz w:val="24"/>
      <w:szCs w:val="18"/>
    </w:rPr>
  </w:style>
  <w:style w:type="character" w:customStyle="1" w:styleId="81">
    <w:name w:val="Знак Знак8"/>
    <w:rsid w:val="001617F2"/>
    <w:rPr>
      <w:rFonts w:ascii="Arial" w:hAnsi="Arial"/>
      <w:sz w:val="22"/>
      <w:szCs w:val="24"/>
    </w:rPr>
  </w:style>
  <w:style w:type="character" w:styleId="af9">
    <w:name w:val="page number"/>
    <w:rsid w:val="001617F2"/>
  </w:style>
  <w:style w:type="character" w:customStyle="1" w:styleId="71">
    <w:name w:val="Знак Знак7"/>
    <w:rsid w:val="001617F2"/>
    <w:rPr>
      <w:sz w:val="24"/>
      <w:szCs w:val="18"/>
    </w:rPr>
  </w:style>
  <w:style w:type="paragraph" w:customStyle="1" w:styleId="txtpril">
    <w:name w:val="_txt_pril"/>
    <w:basedOn w:val="a"/>
    <w:autoRedefine/>
    <w:rsid w:val="001617F2"/>
    <w:pPr>
      <w:spacing w:after="0" w:line="240" w:lineRule="auto"/>
      <w:jc w:val="center"/>
    </w:pPr>
    <w:rPr>
      <w:rFonts w:ascii="Times New Roman" w:hAnsi="Times New Roman"/>
      <w:b/>
      <w:sz w:val="24"/>
      <w:szCs w:val="24"/>
    </w:rPr>
  </w:style>
  <w:style w:type="paragraph" w:styleId="24">
    <w:name w:val="Body Text Indent 2"/>
    <w:basedOn w:val="a"/>
    <w:link w:val="25"/>
    <w:uiPriority w:val="99"/>
    <w:rsid w:val="001617F2"/>
    <w:pPr>
      <w:spacing w:after="0" w:line="240" w:lineRule="auto"/>
      <w:ind w:firstLine="567"/>
      <w:jc w:val="both"/>
    </w:pPr>
    <w:rPr>
      <w:rFonts w:ascii="Times New Roman" w:hAnsi="Times New Roman"/>
      <w:sz w:val="28"/>
      <w:szCs w:val="18"/>
    </w:rPr>
  </w:style>
  <w:style w:type="character" w:customStyle="1" w:styleId="25">
    <w:name w:val="Основной текст с отступом 2 Знак"/>
    <w:link w:val="24"/>
    <w:uiPriority w:val="99"/>
    <w:rsid w:val="001617F2"/>
    <w:rPr>
      <w:rFonts w:ascii="Times New Roman" w:hAnsi="Times New Roman"/>
      <w:sz w:val="28"/>
      <w:szCs w:val="18"/>
    </w:rPr>
  </w:style>
  <w:style w:type="character" w:customStyle="1" w:styleId="61">
    <w:name w:val="Знак Знак6"/>
    <w:rsid w:val="001617F2"/>
    <w:rPr>
      <w:sz w:val="28"/>
      <w:szCs w:val="18"/>
    </w:rPr>
  </w:style>
  <w:style w:type="character" w:customStyle="1" w:styleId="51">
    <w:name w:val="Знак Знак5"/>
    <w:rsid w:val="001617F2"/>
    <w:rPr>
      <w:sz w:val="24"/>
      <w:szCs w:val="24"/>
    </w:rPr>
  </w:style>
  <w:style w:type="paragraph" w:customStyle="1" w:styleId="210">
    <w:name w:val="Основной текст 21"/>
    <w:basedOn w:val="a"/>
    <w:rsid w:val="001617F2"/>
    <w:pPr>
      <w:overflowPunct w:val="0"/>
      <w:autoSpaceDE w:val="0"/>
      <w:autoSpaceDN w:val="0"/>
      <w:adjustRightInd w:val="0"/>
      <w:spacing w:after="0" w:line="240" w:lineRule="auto"/>
      <w:jc w:val="both"/>
      <w:textAlignment w:val="baseline"/>
    </w:pPr>
    <w:rPr>
      <w:rFonts w:ascii="Times New Roman" w:hAnsi="Times New Roman"/>
      <w:sz w:val="28"/>
      <w:szCs w:val="20"/>
    </w:rPr>
  </w:style>
  <w:style w:type="character" w:styleId="afa">
    <w:name w:val="Strong"/>
    <w:qFormat/>
    <w:rsid w:val="001617F2"/>
    <w:rPr>
      <w:b/>
      <w:bCs/>
    </w:rPr>
  </w:style>
  <w:style w:type="paragraph" w:styleId="afb">
    <w:name w:val="Title"/>
    <w:basedOn w:val="a"/>
    <w:link w:val="afc"/>
    <w:qFormat/>
    <w:rsid w:val="001617F2"/>
    <w:pPr>
      <w:spacing w:after="0" w:line="240" w:lineRule="auto"/>
      <w:jc w:val="center"/>
    </w:pPr>
    <w:rPr>
      <w:rFonts w:ascii="Times New Roman" w:hAnsi="Times New Roman"/>
      <w:b/>
      <w:bCs/>
      <w:sz w:val="28"/>
      <w:szCs w:val="24"/>
    </w:rPr>
  </w:style>
  <w:style w:type="character" w:customStyle="1" w:styleId="afc">
    <w:name w:val="Название Знак"/>
    <w:link w:val="afb"/>
    <w:rsid w:val="001617F2"/>
    <w:rPr>
      <w:rFonts w:ascii="Times New Roman" w:hAnsi="Times New Roman"/>
      <w:b/>
      <w:bCs/>
      <w:sz w:val="28"/>
      <w:szCs w:val="24"/>
    </w:rPr>
  </w:style>
  <w:style w:type="character" w:customStyle="1" w:styleId="41">
    <w:name w:val="Знак Знак4"/>
    <w:rsid w:val="001617F2"/>
    <w:rPr>
      <w:b/>
      <w:bCs/>
      <w:sz w:val="28"/>
      <w:szCs w:val="24"/>
    </w:rPr>
  </w:style>
  <w:style w:type="paragraph" w:styleId="afd">
    <w:name w:val="Subtitle"/>
    <w:basedOn w:val="a"/>
    <w:link w:val="afe"/>
    <w:uiPriority w:val="11"/>
    <w:qFormat/>
    <w:rsid w:val="001617F2"/>
    <w:pPr>
      <w:spacing w:after="0" w:line="240" w:lineRule="auto"/>
      <w:jc w:val="right"/>
    </w:pPr>
    <w:rPr>
      <w:rFonts w:ascii="Times New Roman" w:hAnsi="Times New Roman"/>
      <w:sz w:val="28"/>
      <w:szCs w:val="24"/>
    </w:rPr>
  </w:style>
  <w:style w:type="character" w:customStyle="1" w:styleId="afe">
    <w:name w:val="Подзаголовок Знак"/>
    <w:link w:val="afd"/>
    <w:uiPriority w:val="11"/>
    <w:rsid w:val="001617F2"/>
    <w:rPr>
      <w:rFonts w:ascii="Times New Roman" w:hAnsi="Times New Roman"/>
      <w:sz w:val="28"/>
      <w:szCs w:val="24"/>
    </w:rPr>
  </w:style>
  <w:style w:type="character" w:customStyle="1" w:styleId="34">
    <w:name w:val="Знак Знак3"/>
    <w:rsid w:val="001617F2"/>
    <w:rPr>
      <w:sz w:val="28"/>
      <w:szCs w:val="24"/>
    </w:rPr>
  </w:style>
  <w:style w:type="paragraph" w:customStyle="1" w:styleId="Default">
    <w:name w:val="Default"/>
    <w:rsid w:val="001617F2"/>
    <w:pPr>
      <w:autoSpaceDE w:val="0"/>
      <w:autoSpaceDN w:val="0"/>
      <w:adjustRightInd w:val="0"/>
    </w:pPr>
    <w:rPr>
      <w:rFonts w:ascii="Arial" w:hAnsi="Arial" w:cs="Arial"/>
      <w:color w:val="000000"/>
      <w:sz w:val="24"/>
      <w:szCs w:val="24"/>
    </w:rPr>
  </w:style>
  <w:style w:type="character" w:customStyle="1" w:styleId="26">
    <w:name w:val="Знак Знак2"/>
    <w:rsid w:val="001617F2"/>
    <w:rPr>
      <w:sz w:val="16"/>
      <w:szCs w:val="16"/>
    </w:rPr>
  </w:style>
  <w:style w:type="paragraph" w:styleId="aff">
    <w:name w:val="Block Text"/>
    <w:basedOn w:val="a"/>
    <w:rsid w:val="001617F2"/>
    <w:pPr>
      <w:spacing w:after="0" w:line="240" w:lineRule="auto"/>
      <w:ind w:left="113" w:right="113"/>
    </w:pPr>
    <w:rPr>
      <w:rFonts w:ascii="Times New Roman" w:hAnsi="Times New Roman"/>
      <w:sz w:val="18"/>
      <w:szCs w:val="20"/>
    </w:rPr>
  </w:style>
  <w:style w:type="character" w:customStyle="1" w:styleId="19">
    <w:name w:val="Знак Знак1"/>
    <w:rsid w:val="001617F2"/>
    <w:rPr>
      <w:b/>
      <w:bCs/>
      <w:sz w:val="28"/>
      <w:szCs w:val="24"/>
    </w:rPr>
  </w:style>
  <w:style w:type="paragraph" w:styleId="35">
    <w:name w:val="Body Text 3"/>
    <w:basedOn w:val="a"/>
    <w:link w:val="36"/>
    <w:uiPriority w:val="99"/>
    <w:rsid w:val="001617F2"/>
    <w:pPr>
      <w:spacing w:after="120" w:line="240" w:lineRule="auto"/>
      <w:jc w:val="center"/>
    </w:pPr>
    <w:rPr>
      <w:rFonts w:ascii="Times New Roman" w:hAnsi="Times New Roman"/>
      <w:b/>
      <w:bCs/>
      <w:sz w:val="24"/>
      <w:szCs w:val="24"/>
    </w:rPr>
  </w:style>
  <w:style w:type="character" w:customStyle="1" w:styleId="36">
    <w:name w:val="Основной текст 3 Знак"/>
    <w:link w:val="35"/>
    <w:uiPriority w:val="99"/>
    <w:rsid w:val="001617F2"/>
    <w:rPr>
      <w:rFonts w:ascii="Times New Roman" w:hAnsi="Times New Roman"/>
      <w:b/>
      <w:bCs/>
      <w:sz w:val="24"/>
      <w:szCs w:val="24"/>
    </w:rPr>
  </w:style>
  <w:style w:type="paragraph" w:customStyle="1" w:styleId="head2">
    <w:name w:val="head2"/>
    <w:basedOn w:val="a"/>
    <w:rsid w:val="001617F2"/>
    <w:pPr>
      <w:spacing w:before="100" w:beforeAutospacing="1" w:after="100" w:afterAutospacing="1" w:line="240" w:lineRule="auto"/>
      <w:jc w:val="center"/>
    </w:pPr>
    <w:rPr>
      <w:rFonts w:ascii="Verdana" w:hAnsi="Verdana"/>
      <w:b/>
      <w:bCs/>
      <w:color w:val="000000"/>
      <w:sz w:val="20"/>
      <w:szCs w:val="20"/>
    </w:rPr>
  </w:style>
  <w:style w:type="character" w:customStyle="1" w:styleId="c1">
    <w:name w:val="c1"/>
    <w:rsid w:val="001617F2"/>
  </w:style>
  <w:style w:type="paragraph" w:customStyle="1" w:styleId="1a">
    <w:name w:val="Обычный1"/>
    <w:rsid w:val="001617F2"/>
    <w:pPr>
      <w:spacing w:before="100" w:after="100"/>
    </w:pPr>
    <w:rPr>
      <w:rFonts w:ascii="Times New Roman" w:hAnsi="Times New Roman"/>
      <w:snapToGrid w:val="0"/>
      <w:sz w:val="24"/>
    </w:rPr>
  </w:style>
  <w:style w:type="paragraph" w:styleId="aff0">
    <w:name w:val="List Bullet"/>
    <w:basedOn w:val="a"/>
    <w:autoRedefine/>
    <w:rsid w:val="001617F2"/>
    <w:pPr>
      <w:tabs>
        <w:tab w:val="left" w:pos="3240"/>
        <w:tab w:val="left" w:pos="9356"/>
      </w:tabs>
      <w:spacing w:after="0" w:line="240" w:lineRule="auto"/>
      <w:jc w:val="both"/>
    </w:pPr>
    <w:rPr>
      <w:rFonts w:ascii="Times New Roman" w:hAnsi="Times New Roman"/>
      <w:sz w:val="24"/>
      <w:szCs w:val="26"/>
    </w:rPr>
  </w:style>
  <w:style w:type="paragraph" w:customStyle="1" w:styleId="1b">
    <w:name w:val="Штамп1"/>
    <w:basedOn w:val="a"/>
    <w:rsid w:val="001617F2"/>
    <w:pPr>
      <w:widowControl w:val="0"/>
      <w:spacing w:after="0" w:line="240" w:lineRule="auto"/>
      <w:jc w:val="center"/>
    </w:pPr>
    <w:rPr>
      <w:rFonts w:ascii="Times New Roman" w:hAnsi="Times New Roman"/>
      <w:sz w:val="24"/>
      <w:szCs w:val="20"/>
    </w:rPr>
  </w:style>
  <w:style w:type="paragraph" w:styleId="1c">
    <w:name w:val="toc 1"/>
    <w:basedOn w:val="a"/>
    <w:next w:val="a"/>
    <w:autoRedefine/>
    <w:uiPriority w:val="39"/>
    <w:rsid w:val="004B6365"/>
    <w:pPr>
      <w:tabs>
        <w:tab w:val="right" w:leader="dot" w:pos="10206"/>
      </w:tabs>
      <w:spacing w:after="0" w:line="276" w:lineRule="auto"/>
      <w:jc w:val="both"/>
    </w:pPr>
    <w:rPr>
      <w:rFonts w:ascii="Times New Roman" w:hAnsi="Times New Roman"/>
      <w:b/>
      <w:noProof/>
      <w:sz w:val="28"/>
      <w:szCs w:val="28"/>
    </w:rPr>
  </w:style>
  <w:style w:type="character" w:styleId="aff1">
    <w:name w:val="FollowedHyperlink"/>
    <w:uiPriority w:val="99"/>
    <w:rsid w:val="001617F2"/>
    <w:rPr>
      <w:color w:val="800080"/>
      <w:u w:val="single"/>
    </w:rPr>
  </w:style>
  <w:style w:type="character" w:customStyle="1" w:styleId="postbody">
    <w:name w:val="postbody"/>
    <w:rsid w:val="001617F2"/>
  </w:style>
  <w:style w:type="character" w:customStyle="1" w:styleId="s101">
    <w:name w:val="s_101"/>
    <w:rsid w:val="001617F2"/>
    <w:rPr>
      <w:b/>
      <w:bCs/>
      <w:strike w:val="0"/>
      <w:dstrike w:val="0"/>
      <w:color w:val="000080"/>
      <w:u w:val="none"/>
      <w:effect w:val="none"/>
    </w:rPr>
  </w:style>
  <w:style w:type="paragraph" w:customStyle="1" w:styleId="Cell">
    <w:name w:val="Cell"/>
    <w:basedOn w:val="a"/>
    <w:rsid w:val="001617F2"/>
    <w:pPr>
      <w:widowControl w:val="0"/>
      <w:autoSpaceDE w:val="0"/>
      <w:autoSpaceDN w:val="0"/>
      <w:adjustRightInd w:val="0"/>
      <w:spacing w:after="0" w:line="240" w:lineRule="auto"/>
    </w:pPr>
    <w:rPr>
      <w:rFonts w:ascii="Times New Roman" w:hAnsi="Times New Roman"/>
      <w:sz w:val="20"/>
      <w:szCs w:val="20"/>
    </w:rPr>
  </w:style>
  <w:style w:type="paragraph" w:styleId="aff2">
    <w:name w:val="Document Map"/>
    <w:basedOn w:val="a"/>
    <w:link w:val="aff3"/>
    <w:rsid w:val="001617F2"/>
    <w:pPr>
      <w:shd w:val="clear" w:color="auto" w:fill="000080"/>
      <w:spacing w:after="0" w:line="240" w:lineRule="auto"/>
    </w:pPr>
    <w:rPr>
      <w:rFonts w:ascii="Tahoma" w:hAnsi="Tahoma" w:cs="Tahoma"/>
      <w:sz w:val="20"/>
      <w:szCs w:val="20"/>
    </w:rPr>
  </w:style>
  <w:style w:type="character" w:customStyle="1" w:styleId="aff3">
    <w:name w:val="Схема документа Знак"/>
    <w:link w:val="aff2"/>
    <w:rsid w:val="001617F2"/>
    <w:rPr>
      <w:rFonts w:ascii="Tahoma" w:hAnsi="Tahoma" w:cs="Tahoma"/>
      <w:shd w:val="clear" w:color="auto" w:fill="000080"/>
    </w:rPr>
  </w:style>
  <w:style w:type="paragraph" w:styleId="HTML">
    <w:name w:val="HTML Preformatted"/>
    <w:aliases w:val=" Знак"/>
    <w:basedOn w:val="a"/>
    <w:link w:val="HTML0"/>
    <w:unhideWhenUsed/>
    <w:rsid w:val="001617F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16" w:lineRule="atLeast"/>
    </w:pPr>
    <w:rPr>
      <w:rFonts w:ascii="Courier New" w:hAnsi="Courier New" w:cs="Courier New"/>
      <w:sz w:val="20"/>
      <w:szCs w:val="20"/>
    </w:rPr>
  </w:style>
  <w:style w:type="character" w:customStyle="1" w:styleId="HTML0">
    <w:name w:val="Стандартный HTML Знак"/>
    <w:aliases w:val=" Знак Знак"/>
    <w:link w:val="HTML"/>
    <w:rsid w:val="001617F2"/>
    <w:rPr>
      <w:rFonts w:ascii="Courier New" w:hAnsi="Courier New" w:cs="Courier New"/>
    </w:rPr>
  </w:style>
  <w:style w:type="paragraph" w:customStyle="1" w:styleId="xl24">
    <w:name w:val="xl24"/>
    <w:basedOn w:val="a"/>
    <w:rsid w:val="001617F2"/>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hAnsi="Times New Roman"/>
      <w:sz w:val="18"/>
      <w:szCs w:val="18"/>
    </w:rPr>
  </w:style>
  <w:style w:type="paragraph" w:customStyle="1" w:styleId="xl25">
    <w:name w:val="xl25"/>
    <w:basedOn w:val="a"/>
    <w:rsid w:val="001617F2"/>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hAnsi="Times New Roman"/>
      <w:sz w:val="18"/>
      <w:szCs w:val="18"/>
    </w:rPr>
  </w:style>
  <w:style w:type="paragraph" w:customStyle="1" w:styleId="xl26">
    <w:name w:val="xl26"/>
    <w:basedOn w:val="a"/>
    <w:rsid w:val="001617F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hAnsi="Arial" w:cs="Arial"/>
      <w:color w:val="000000"/>
      <w:sz w:val="18"/>
      <w:szCs w:val="18"/>
    </w:rPr>
  </w:style>
  <w:style w:type="paragraph" w:customStyle="1" w:styleId="xl27">
    <w:name w:val="xl27"/>
    <w:basedOn w:val="a"/>
    <w:rsid w:val="001617F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hAnsi="Arial" w:cs="Arial"/>
      <w:color w:val="000000"/>
      <w:sz w:val="18"/>
      <w:szCs w:val="18"/>
    </w:rPr>
  </w:style>
  <w:style w:type="paragraph" w:customStyle="1" w:styleId="xl28">
    <w:name w:val="xl28"/>
    <w:basedOn w:val="a"/>
    <w:rsid w:val="001617F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hAnsi="Arial" w:cs="Arial"/>
      <w:color w:val="000000"/>
      <w:sz w:val="18"/>
      <w:szCs w:val="18"/>
    </w:rPr>
  </w:style>
  <w:style w:type="paragraph" w:customStyle="1" w:styleId="xl29">
    <w:name w:val="xl29"/>
    <w:basedOn w:val="a"/>
    <w:rsid w:val="001617F2"/>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hAnsi="Times New Roman"/>
      <w:sz w:val="18"/>
      <w:szCs w:val="18"/>
    </w:rPr>
  </w:style>
  <w:style w:type="paragraph" w:customStyle="1" w:styleId="xl30">
    <w:name w:val="xl30"/>
    <w:basedOn w:val="a"/>
    <w:rsid w:val="001617F2"/>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hAnsi="Times New Roman"/>
      <w:sz w:val="18"/>
      <w:szCs w:val="18"/>
    </w:rPr>
  </w:style>
  <w:style w:type="paragraph" w:customStyle="1" w:styleId="xl31">
    <w:name w:val="xl31"/>
    <w:basedOn w:val="a"/>
    <w:rsid w:val="001617F2"/>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hAnsi="Times New Roman"/>
      <w:sz w:val="18"/>
      <w:szCs w:val="18"/>
    </w:rPr>
  </w:style>
  <w:style w:type="paragraph" w:customStyle="1" w:styleId="xl32">
    <w:name w:val="xl32"/>
    <w:basedOn w:val="a"/>
    <w:rsid w:val="001617F2"/>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hAnsi="Times New Roman"/>
      <w:sz w:val="18"/>
      <w:szCs w:val="18"/>
    </w:rPr>
  </w:style>
  <w:style w:type="paragraph" w:customStyle="1" w:styleId="BodyText22">
    <w:name w:val="Body Text 22"/>
    <w:basedOn w:val="a"/>
    <w:rsid w:val="001617F2"/>
    <w:pPr>
      <w:widowControl w:val="0"/>
      <w:spacing w:after="0" w:line="240" w:lineRule="auto"/>
      <w:ind w:left="553" w:hanging="553"/>
    </w:pPr>
    <w:rPr>
      <w:rFonts w:ascii="Times New Roman" w:hAnsi="Times New Roman"/>
      <w:sz w:val="24"/>
      <w:szCs w:val="20"/>
      <w:lang w:eastAsia="en-US"/>
    </w:rPr>
  </w:style>
  <w:style w:type="character" w:styleId="aff4">
    <w:name w:val="Emphasis"/>
    <w:uiPriority w:val="20"/>
    <w:qFormat/>
    <w:rsid w:val="001617F2"/>
    <w:rPr>
      <w:i/>
      <w:iCs/>
    </w:rPr>
  </w:style>
  <w:style w:type="paragraph" w:styleId="aff5">
    <w:name w:val="footnote text"/>
    <w:basedOn w:val="a"/>
    <w:link w:val="aff6"/>
    <w:uiPriority w:val="99"/>
    <w:unhideWhenUsed/>
    <w:rsid w:val="001617F2"/>
    <w:pPr>
      <w:spacing w:after="0" w:line="240" w:lineRule="auto"/>
    </w:pPr>
    <w:rPr>
      <w:rFonts w:ascii="Times New Roman" w:hAnsi="Times New Roman"/>
      <w:sz w:val="20"/>
      <w:szCs w:val="20"/>
    </w:rPr>
  </w:style>
  <w:style w:type="character" w:customStyle="1" w:styleId="aff6">
    <w:name w:val="Текст сноски Знак"/>
    <w:link w:val="aff5"/>
    <w:uiPriority w:val="99"/>
    <w:rsid w:val="001617F2"/>
    <w:rPr>
      <w:rFonts w:ascii="Times New Roman" w:hAnsi="Times New Roman"/>
    </w:rPr>
  </w:style>
  <w:style w:type="character" w:styleId="aff7">
    <w:name w:val="footnote reference"/>
    <w:uiPriority w:val="99"/>
    <w:unhideWhenUsed/>
    <w:rsid w:val="001617F2"/>
    <w:rPr>
      <w:vertAlign w:val="superscript"/>
    </w:rPr>
  </w:style>
  <w:style w:type="character" w:customStyle="1" w:styleId="aff8">
    <w:name w:val="Символ сноски"/>
    <w:rsid w:val="001617F2"/>
    <w:rPr>
      <w:vertAlign w:val="superscript"/>
    </w:rPr>
  </w:style>
  <w:style w:type="character" w:customStyle="1" w:styleId="WW8Num2z0">
    <w:name w:val="WW8Num2z0"/>
    <w:rsid w:val="001617F2"/>
    <w:rPr>
      <w:rFonts w:ascii="Symbol" w:hAnsi="Symbol"/>
    </w:rPr>
  </w:style>
  <w:style w:type="character" w:customStyle="1" w:styleId="WW8Num3z0">
    <w:name w:val="WW8Num3z0"/>
    <w:rsid w:val="001617F2"/>
    <w:rPr>
      <w:rFonts w:ascii="Symbol" w:hAnsi="Symbol"/>
    </w:rPr>
  </w:style>
  <w:style w:type="character" w:customStyle="1" w:styleId="WW8Num3z1">
    <w:name w:val="WW8Num3z1"/>
    <w:rsid w:val="001617F2"/>
    <w:rPr>
      <w:rFonts w:ascii="Courier New" w:hAnsi="Courier New" w:cs="Courier New"/>
    </w:rPr>
  </w:style>
  <w:style w:type="character" w:customStyle="1" w:styleId="WW8Num3z2">
    <w:name w:val="WW8Num3z2"/>
    <w:rsid w:val="001617F2"/>
    <w:rPr>
      <w:rFonts w:ascii="Wingdings" w:hAnsi="Wingdings"/>
    </w:rPr>
  </w:style>
  <w:style w:type="character" w:customStyle="1" w:styleId="WW8Num4z0">
    <w:name w:val="WW8Num4z0"/>
    <w:rsid w:val="001617F2"/>
    <w:rPr>
      <w:rFonts w:ascii="Times New Roman" w:eastAsia="Times New Roman" w:hAnsi="Times New Roman" w:cs="Times New Roman"/>
    </w:rPr>
  </w:style>
  <w:style w:type="character" w:customStyle="1" w:styleId="WW8Num4z1">
    <w:name w:val="WW8Num4z1"/>
    <w:rsid w:val="001617F2"/>
    <w:rPr>
      <w:rFonts w:ascii="Courier New" w:hAnsi="Courier New"/>
    </w:rPr>
  </w:style>
  <w:style w:type="character" w:customStyle="1" w:styleId="WW8Num4z2">
    <w:name w:val="WW8Num4z2"/>
    <w:rsid w:val="001617F2"/>
    <w:rPr>
      <w:rFonts w:ascii="Wingdings" w:hAnsi="Wingdings"/>
    </w:rPr>
  </w:style>
  <w:style w:type="character" w:customStyle="1" w:styleId="WW8Num4z3">
    <w:name w:val="WW8Num4z3"/>
    <w:rsid w:val="001617F2"/>
    <w:rPr>
      <w:rFonts w:ascii="Symbol" w:hAnsi="Symbol"/>
    </w:rPr>
  </w:style>
  <w:style w:type="character" w:customStyle="1" w:styleId="WW8Num7z0">
    <w:name w:val="WW8Num7z0"/>
    <w:rsid w:val="001617F2"/>
    <w:rPr>
      <w:rFonts w:ascii="Symbol" w:hAnsi="Symbol"/>
      <w:sz w:val="20"/>
    </w:rPr>
  </w:style>
  <w:style w:type="character" w:customStyle="1" w:styleId="WW8Num7z1">
    <w:name w:val="WW8Num7z1"/>
    <w:rsid w:val="001617F2"/>
    <w:rPr>
      <w:rFonts w:ascii="Courier New" w:hAnsi="Courier New"/>
      <w:sz w:val="20"/>
    </w:rPr>
  </w:style>
  <w:style w:type="character" w:customStyle="1" w:styleId="WW8Num7z2">
    <w:name w:val="WW8Num7z2"/>
    <w:rsid w:val="001617F2"/>
    <w:rPr>
      <w:rFonts w:ascii="Wingdings" w:hAnsi="Wingdings"/>
      <w:sz w:val="20"/>
    </w:rPr>
  </w:style>
  <w:style w:type="character" w:customStyle="1" w:styleId="WW8Num8z0">
    <w:name w:val="WW8Num8z0"/>
    <w:rsid w:val="001617F2"/>
    <w:rPr>
      <w:rFonts w:ascii="Symbol" w:hAnsi="Symbol"/>
      <w:sz w:val="20"/>
    </w:rPr>
  </w:style>
  <w:style w:type="character" w:customStyle="1" w:styleId="WW8Num8z1">
    <w:name w:val="WW8Num8z1"/>
    <w:rsid w:val="001617F2"/>
    <w:rPr>
      <w:rFonts w:ascii="Courier New" w:hAnsi="Courier New"/>
      <w:sz w:val="20"/>
    </w:rPr>
  </w:style>
  <w:style w:type="character" w:customStyle="1" w:styleId="WW8Num8z2">
    <w:name w:val="WW8Num8z2"/>
    <w:rsid w:val="001617F2"/>
    <w:rPr>
      <w:rFonts w:ascii="Wingdings" w:hAnsi="Wingdings"/>
      <w:sz w:val="20"/>
    </w:rPr>
  </w:style>
  <w:style w:type="character" w:customStyle="1" w:styleId="WW8Num9z0">
    <w:name w:val="WW8Num9z0"/>
    <w:rsid w:val="001617F2"/>
    <w:rPr>
      <w:rFonts w:ascii="Symbol" w:eastAsia="Times New Roman" w:hAnsi="Symbol" w:cs="Times New Roman"/>
    </w:rPr>
  </w:style>
  <w:style w:type="character" w:customStyle="1" w:styleId="WW8Num9z1">
    <w:name w:val="WW8Num9z1"/>
    <w:rsid w:val="001617F2"/>
    <w:rPr>
      <w:rFonts w:ascii="Courier New" w:hAnsi="Courier New" w:cs="Courier New"/>
    </w:rPr>
  </w:style>
  <w:style w:type="character" w:customStyle="1" w:styleId="WW8Num9z2">
    <w:name w:val="WW8Num9z2"/>
    <w:rsid w:val="001617F2"/>
    <w:rPr>
      <w:rFonts w:ascii="Wingdings" w:hAnsi="Wingdings"/>
    </w:rPr>
  </w:style>
  <w:style w:type="character" w:customStyle="1" w:styleId="WW8Num9z3">
    <w:name w:val="WW8Num9z3"/>
    <w:rsid w:val="001617F2"/>
    <w:rPr>
      <w:rFonts w:ascii="Symbol" w:hAnsi="Symbol"/>
    </w:rPr>
  </w:style>
  <w:style w:type="character" w:customStyle="1" w:styleId="WW8Num10z0">
    <w:name w:val="WW8Num10z0"/>
    <w:rsid w:val="001617F2"/>
    <w:rPr>
      <w:rFonts w:ascii="Symbol" w:hAnsi="Symbol"/>
    </w:rPr>
  </w:style>
  <w:style w:type="character" w:customStyle="1" w:styleId="WW8Num10z1">
    <w:name w:val="WW8Num10z1"/>
    <w:rsid w:val="001617F2"/>
    <w:rPr>
      <w:rFonts w:ascii="Courier New" w:hAnsi="Courier New" w:cs="Courier New"/>
    </w:rPr>
  </w:style>
  <w:style w:type="character" w:customStyle="1" w:styleId="WW8Num10z2">
    <w:name w:val="WW8Num10z2"/>
    <w:rsid w:val="001617F2"/>
    <w:rPr>
      <w:rFonts w:ascii="Wingdings" w:hAnsi="Wingdings"/>
    </w:rPr>
  </w:style>
  <w:style w:type="character" w:customStyle="1" w:styleId="WW8Num12z0">
    <w:name w:val="WW8Num12z0"/>
    <w:rsid w:val="001617F2"/>
    <w:rPr>
      <w:rFonts w:ascii="Symbol" w:hAnsi="Symbol"/>
    </w:rPr>
  </w:style>
  <w:style w:type="character" w:customStyle="1" w:styleId="WW8Num12z1">
    <w:name w:val="WW8Num12z1"/>
    <w:rsid w:val="001617F2"/>
    <w:rPr>
      <w:rFonts w:ascii="Courier New" w:hAnsi="Courier New" w:cs="Courier New"/>
    </w:rPr>
  </w:style>
  <w:style w:type="character" w:customStyle="1" w:styleId="WW8Num12z2">
    <w:name w:val="WW8Num12z2"/>
    <w:rsid w:val="001617F2"/>
    <w:rPr>
      <w:rFonts w:ascii="Wingdings" w:hAnsi="Wingdings"/>
    </w:rPr>
  </w:style>
  <w:style w:type="character" w:customStyle="1" w:styleId="WW8Num15z0">
    <w:name w:val="WW8Num15z0"/>
    <w:rsid w:val="001617F2"/>
    <w:rPr>
      <w:rFonts w:ascii="Times New Roman" w:eastAsia="Times New Roman" w:hAnsi="Times New Roman" w:cs="Times New Roman"/>
    </w:rPr>
  </w:style>
  <w:style w:type="character" w:customStyle="1" w:styleId="WW8Num15z1">
    <w:name w:val="WW8Num15z1"/>
    <w:rsid w:val="001617F2"/>
    <w:rPr>
      <w:rFonts w:ascii="Courier New" w:hAnsi="Courier New"/>
    </w:rPr>
  </w:style>
  <w:style w:type="character" w:customStyle="1" w:styleId="WW8Num15z2">
    <w:name w:val="WW8Num15z2"/>
    <w:rsid w:val="001617F2"/>
    <w:rPr>
      <w:rFonts w:ascii="Wingdings" w:hAnsi="Wingdings"/>
    </w:rPr>
  </w:style>
  <w:style w:type="character" w:customStyle="1" w:styleId="WW8Num15z3">
    <w:name w:val="WW8Num15z3"/>
    <w:rsid w:val="001617F2"/>
    <w:rPr>
      <w:rFonts w:ascii="Symbol" w:hAnsi="Symbol"/>
    </w:rPr>
  </w:style>
  <w:style w:type="character" w:customStyle="1" w:styleId="WW8Num18z0">
    <w:name w:val="WW8Num18z0"/>
    <w:rsid w:val="001617F2"/>
    <w:rPr>
      <w:rFonts w:ascii="Symbol" w:hAnsi="Symbol"/>
    </w:rPr>
  </w:style>
  <w:style w:type="character" w:customStyle="1" w:styleId="WW8Num18z1">
    <w:name w:val="WW8Num18z1"/>
    <w:rsid w:val="001617F2"/>
    <w:rPr>
      <w:rFonts w:ascii="Courier New" w:hAnsi="Courier New" w:cs="Courier New"/>
    </w:rPr>
  </w:style>
  <w:style w:type="character" w:customStyle="1" w:styleId="WW8Num18z2">
    <w:name w:val="WW8Num18z2"/>
    <w:rsid w:val="001617F2"/>
    <w:rPr>
      <w:rFonts w:ascii="Wingdings" w:hAnsi="Wingdings"/>
    </w:rPr>
  </w:style>
  <w:style w:type="character" w:customStyle="1" w:styleId="WW8Num23z0">
    <w:name w:val="WW8Num23z0"/>
    <w:rsid w:val="001617F2"/>
    <w:rPr>
      <w:sz w:val="28"/>
    </w:rPr>
  </w:style>
  <w:style w:type="character" w:customStyle="1" w:styleId="WW8Num24z0">
    <w:name w:val="WW8Num24z0"/>
    <w:rsid w:val="001617F2"/>
    <w:rPr>
      <w:rFonts w:ascii="Symbol" w:hAnsi="Symbol"/>
    </w:rPr>
  </w:style>
  <w:style w:type="character" w:customStyle="1" w:styleId="WW8Num24z1">
    <w:name w:val="WW8Num24z1"/>
    <w:rsid w:val="001617F2"/>
    <w:rPr>
      <w:rFonts w:ascii="Courier New" w:hAnsi="Courier New" w:cs="Courier New"/>
    </w:rPr>
  </w:style>
  <w:style w:type="character" w:customStyle="1" w:styleId="WW8Num24z2">
    <w:name w:val="WW8Num24z2"/>
    <w:rsid w:val="001617F2"/>
    <w:rPr>
      <w:rFonts w:ascii="Wingdings" w:hAnsi="Wingdings"/>
    </w:rPr>
  </w:style>
  <w:style w:type="character" w:customStyle="1" w:styleId="WW8Num26z0">
    <w:name w:val="WW8Num26z0"/>
    <w:rsid w:val="001617F2"/>
    <w:rPr>
      <w:rFonts w:ascii="Times New Roman" w:eastAsia="Times New Roman" w:hAnsi="Times New Roman" w:cs="Times New Roman"/>
    </w:rPr>
  </w:style>
  <w:style w:type="character" w:customStyle="1" w:styleId="WW8Num26z1">
    <w:name w:val="WW8Num26z1"/>
    <w:rsid w:val="001617F2"/>
    <w:rPr>
      <w:rFonts w:ascii="Courier New" w:hAnsi="Courier New"/>
    </w:rPr>
  </w:style>
  <w:style w:type="character" w:customStyle="1" w:styleId="WW8Num26z2">
    <w:name w:val="WW8Num26z2"/>
    <w:rsid w:val="001617F2"/>
    <w:rPr>
      <w:rFonts w:ascii="Wingdings" w:hAnsi="Wingdings"/>
    </w:rPr>
  </w:style>
  <w:style w:type="character" w:customStyle="1" w:styleId="WW8Num26z3">
    <w:name w:val="WW8Num26z3"/>
    <w:rsid w:val="001617F2"/>
    <w:rPr>
      <w:rFonts w:ascii="Symbol" w:hAnsi="Symbol"/>
    </w:rPr>
  </w:style>
  <w:style w:type="character" w:customStyle="1" w:styleId="WW8Num27z0">
    <w:name w:val="WW8Num27z0"/>
    <w:rsid w:val="001617F2"/>
    <w:rPr>
      <w:rFonts w:ascii="Symbol" w:hAnsi="Symbol"/>
    </w:rPr>
  </w:style>
  <w:style w:type="character" w:customStyle="1" w:styleId="WW8Num27z1">
    <w:name w:val="WW8Num27z1"/>
    <w:rsid w:val="001617F2"/>
    <w:rPr>
      <w:rFonts w:ascii="Courier New" w:hAnsi="Courier New" w:cs="Courier New"/>
    </w:rPr>
  </w:style>
  <w:style w:type="character" w:customStyle="1" w:styleId="WW8Num27z2">
    <w:name w:val="WW8Num27z2"/>
    <w:rsid w:val="001617F2"/>
    <w:rPr>
      <w:rFonts w:ascii="Wingdings" w:hAnsi="Wingdings"/>
    </w:rPr>
  </w:style>
  <w:style w:type="character" w:customStyle="1" w:styleId="WW8Num28z0">
    <w:name w:val="WW8Num28z0"/>
    <w:rsid w:val="001617F2"/>
    <w:rPr>
      <w:rFonts w:ascii="Symbol" w:hAnsi="Symbol"/>
    </w:rPr>
  </w:style>
  <w:style w:type="character" w:customStyle="1" w:styleId="WW8Num28z1">
    <w:name w:val="WW8Num28z1"/>
    <w:rsid w:val="001617F2"/>
    <w:rPr>
      <w:rFonts w:ascii="Courier New" w:hAnsi="Courier New" w:cs="Courier New"/>
    </w:rPr>
  </w:style>
  <w:style w:type="character" w:customStyle="1" w:styleId="WW8Num28z2">
    <w:name w:val="WW8Num28z2"/>
    <w:rsid w:val="001617F2"/>
    <w:rPr>
      <w:rFonts w:ascii="Wingdings" w:hAnsi="Wingdings"/>
    </w:rPr>
  </w:style>
  <w:style w:type="character" w:customStyle="1" w:styleId="WW8Num29z0">
    <w:name w:val="WW8Num29z0"/>
    <w:rsid w:val="001617F2"/>
    <w:rPr>
      <w:rFonts w:ascii="Symbol" w:hAnsi="Symbol"/>
    </w:rPr>
  </w:style>
  <w:style w:type="character" w:customStyle="1" w:styleId="WW8Num29z1">
    <w:name w:val="WW8Num29z1"/>
    <w:rsid w:val="001617F2"/>
    <w:rPr>
      <w:rFonts w:ascii="Courier New" w:hAnsi="Courier New" w:cs="Courier New"/>
    </w:rPr>
  </w:style>
  <w:style w:type="character" w:customStyle="1" w:styleId="WW8Num29z2">
    <w:name w:val="WW8Num29z2"/>
    <w:rsid w:val="001617F2"/>
    <w:rPr>
      <w:rFonts w:ascii="Wingdings" w:hAnsi="Wingdings"/>
    </w:rPr>
  </w:style>
  <w:style w:type="character" w:customStyle="1" w:styleId="WW8Num30z0">
    <w:name w:val="WW8Num30z0"/>
    <w:rsid w:val="001617F2"/>
    <w:rPr>
      <w:rFonts w:ascii="Symbol" w:hAnsi="Symbol"/>
      <w:sz w:val="20"/>
    </w:rPr>
  </w:style>
  <w:style w:type="character" w:customStyle="1" w:styleId="WW8Num30z1">
    <w:name w:val="WW8Num30z1"/>
    <w:rsid w:val="001617F2"/>
    <w:rPr>
      <w:rFonts w:ascii="Courier New" w:hAnsi="Courier New"/>
      <w:sz w:val="20"/>
    </w:rPr>
  </w:style>
  <w:style w:type="character" w:customStyle="1" w:styleId="WW8Num30z2">
    <w:name w:val="WW8Num30z2"/>
    <w:rsid w:val="001617F2"/>
    <w:rPr>
      <w:rFonts w:ascii="Wingdings" w:hAnsi="Wingdings"/>
      <w:sz w:val="20"/>
    </w:rPr>
  </w:style>
  <w:style w:type="character" w:customStyle="1" w:styleId="WW8Num31z0">
    <w:name w:val="WW8Num31z0"/>
    <w:rsid w:val="001617F2"/>
    <w:rPr>
      <w:rFonts w:ascii="Symbol" w:hAnsi="Symbol"/>
      <w:sz w:val="20"/>
    </w:rPr>
  </w:style>
  <w:style w:type="character" w:customStyle="1" w:styleId="WW8Num31z1">
    <w:name w:val="WW8Num31z1"/>
    <w:rsid w:val="001617F2"/>
    <w:rPr>
      <w:rFonts w:ascii="Courier New" w:hAnsi="Courier New"/>
      <w:sz w:val="20"/>
    </w:rPr>
  </w:style>
  <w:style w:type="character" w:customStyle="1" w:styleId="WW8Num31z2">
    <w:name w:val="WW8Num31z2"/>
    <w:rsid w:val="001617F2"/>
    <w:rPr>
      <w:rFonts w:ascii="Wingdings" w:hAnsi="Wingdings"/>
      <w:sz w:val="20"/>
    </w:rPr>
  </w:style>
  <w:style w:type="character" w:customStyle="1" w:styleId="WW8Num32z0">
    <w:name w:val="WW8Num32z0"/>
    <w:rsid w:val="001617F2"/>
    <w:rPr>
      <w:rFonts w:ascii="Symbol" w:hAnsi="Symbol"/>
    </w:rPr>
  </w:style>
  <w:style w:type="character" w:customStyle="1" w:styleId="WW8Num32z1">
    <w:name w:val="WW8Num32z1"/>
    <w:rsid w:val="001617F2"/>
    <w:rPr>
      <w:rFonts w:ascii="Courier New" w:hAnsi="Courier New" w:cs="Courier New"/>
    </w:rPr>
  </w:style>
  <w:style w:type="character" w:customStyle="1" w:styleId="WW8Num32z2">
    <w:name w:val="WW8Num32z2"/>
    <w:rsid w:val="001617F2"/>
    <w:rPr>
      <w:rFonts w:ascii="Wingdings" w:hAnsi="Wingdings"/>
    </w:rPr>
  </w:style>
  <w:style w:type="character" w:customStyle="1" w:styleId="WW8Num36z0">
    <w:name w:val="WW8Num36z0"/>
    <w:rsid w:val="001617F2"/>
    <w:rPr>
      <w:rFonts w:ascii="Symbol" w:eastAsia="Times New Roman" w:hAnsi="Symbol" w:cs="Times New Roman"/>
    </w:rPr>
  </w:style>
  <w:style w:type="character" w:customStyle="1" w:styleId="WW8Num36z1">
    <w:name w:val="WW8Num36z1"/>
    <w:rsid w:val="001617F2"/>
    <w:rPr>
      <w:rFonts w:ascii="Courier New" w:hAnsi="Courier New" w:cs="Courier New"/>
    </w:rPr>
  </w:style>
  <w:style w:type="character" w:customStyle="1" w:styleId="WW8Num36z2">
    <w:name w:val="WW8Num36z2"/>
    <w:rsid w:val="001617F2"/>
    <w:rPr>
      <w:rFonts w:ascii="Wingdings" w:hAnsi="Wingdings"/>
    </w:rPr>
  </w:style>
  <w:style w:type="character" w:customStyle="1" w:styleId="WW8Num36z3">
    <w:name w:val="WW8Num36z3"/>
    <w:rsid w:val="001617F2"/>
    <w:rPr>
      <w:rFonts w:ascii="Symbol" w:hAnsi="Symbol"/>
    </w:rPr>
  </w:style>
  <w:style w:type="character" w:customStyle="1" w:styleId="WW8Num39z0">
    <w:name w:val="WW8Num39z0"/>
    <w:rsid w:val="001617F2"/>
    <w:rPr>
      <w:rFonts w:ascii="Symbol" w:hAnsi="Symbol"/>
      <w:sz w:val="24"/>
      <w:szCs w:val="24"/>
    </w:rPr>
  </w:style>
  <w:style w:type="character" w:customStyle="1" w:styleId="WW8Num39z1">
    <w:name w:val="WW8Num39z1"/>
    <w:rsid w:val="001617F2"/>
    <w:rPr>
      <w:rFonts w:ascii="Courier New" w:hAnsi="Courier New" w:cs="Courier New"/>
    </w:rPr>
  </w:style>
  <w:style w:type="character" w:customStyle="1" w:styleId="WW8Num39z2">
    <w:name w:val="WW8Num39z2"/>
    <w:rsid w:val="001617F2"/>
    <w:rPr>
      <w:rFonts w:ascii="Wingdings" w:hAnsi="Wingdings"/>
    </w:rPr>
  </w:style>
  <w:style w:type="character" w:customStyle="1" w:styleId="WW8Num39z3">
    <w:name w:val="WW8Num39z3"/>
    <w:rsid w:val="001617F2"/>
    <w:rPr>
      <w:rFonts w:ascii="Symbol" w:hAnsi="Symbol"/>
    </w:rPr>
  </w:style>
  <w:style w:type="character" w:customStyle="1" w:styleId="WW8Num40z0">
    <w:name w:val="WW8Num40z0"/>
    <w:rsid w:val="001617F2"/>
    <w:rPr>
      <w:rFonts w:ascii="Wingdings" w:hAnsi="Wingdings"/>
    </w:rPr>
  </w:style>
  <w:style w:type="character" w:customStyle="1" w:styleId="WW8Num40z1">
    <w:name w:val="WW8Num40z1"/>
    <w:rsid w:val="001617F2"/>
    <w:rPr>
      <w:rFonts w:ascii="Courier New" w:hAnsi="Courier New" w:cs="Courier New"/>
    </w:rPr>
  </w:style>
  <w:style w:type="character" w:customStyle="1" w:styleId="WW8Num40z3">
    <w:name w:val="WW8Num40z3"/>
    <w:rsid w:val="001617F2"/>
    <w:rPr>
      <w:rFonts w:ascii="Symbol" w:hAnsi="Symbol"/>
    </w:rPr>
  </w:style>
  <w:style w:type="character" w:customStyle="1" w:styleId="WW8Num41z0">
    <w:name w:val="WW8Num41z0"/>
    <w:rsid w:val="001617F2"/>
    <w:rPr>
      <w:rFonts w:ascii="Symbol" w:hAnsi="Symbol"/>
    </w:rPr>
  </w:style>
  <w:style w:type="character" w:customStyle="1" w:styleId="WW8Num41z1">
    <w:name w:val="WW8Num41z1"/>
    <w:rsid w:val="001617F2"/>
    <w:rPr>
      <w:rFonts w:ascii="Courier New" w:hAnsi="Courier New" w:cs="Courier New"/>
    </w:rPr>
  </w:style>
  <w:style w:type="character" w:customStyle="1" w:styleId="WW8Num41z2">
    <w:name w:val="WW8Num41z2"/>
    <w:rsid w:val="001617F2"/>
    <w:rPr>
      <w:rFonts w:ascii="Wingdings" w:hAnsi="Wingdings"/>
    </w:rPr>
  </w:style>
  <w:style w:type="character" w:customStyle="1" w:styleId="WW8Num44z0">
    <w:name w:val="WW8Num44z0"/>
    <w:rsid w:val="001617F2"/>
    <w:rPr>
      <w:rFonts w:ascii="Symbol" w:hAnsi="Symbol"/>
    </w:rPr>
  </w:style>
  <w:style w:type="character" w:customStyle="1" w:styleId="WW8Num44z1">
    <w:name w:val="WW8Num44z1"/>
    <w:rsid w:val="001617F2"/>
    <w:rPr>
      <w:rFonts w:ascii="Courier New" w:hAnsi="Courier New" w:cs="Courier New"/>
    </w:rPr>
  </w:style>
  <w:style w:type="character" w:customStyle="1" w:styleId="WW8Num44z2">
    <w:name w:val="WW8Num44z2"/>
    <w:rsid w:val="001617F2"/>
    <w:rPr>
      <w:rFonts w:ascii="Wingdings" w:hAnsi="Wingdings"/>
    </w:rPr>
  </w:style>
  <w:style w:type="character" w:customStyle="1" w:styleId="WW8Num46z0">
    <w:name w:val="WW8Num46z0"/>
    <w:rsid w:val="001617F2"/>
    <w:rPr>
      <w:rFonts w:ascii="Symbol" w:hAnsi="Symbol"/>
    </w:rPr>
  </w:style>
  <w:style w:type="character" w:customStyle="1" w:styleId="WW8Num46z1">
    <w:name w:val="WW8Num46z1"/>
    <w:rsid w:val="001617F2"/>
    <w:rPr>
      <w:rFonts w:ascii="Courier New" w:hAnsi="Courier New"/>
    </w:rPr>
  </w:style>
  <w:style w:type="character" w:customStyle="1" w:styleId="WW8Num46z2">
    <w:name w:val="WW8Num46z2"/>
    <w:rsid w:val="001617F2"/>
    <w:rPr>
      <w:rFonts w:ascii="Wingdings" w:hAnsi="Wingdings"/>
    </w:rPr>
  </w:style>
  <w:style w:type="character" w:customStyle="1" w:styleId="WW8NumSt6z0">
    <w:name w:val="WW8NumSt6z0"/>
    <w:rsid w:val="001617F2"/>
    <w:rPr>
      <w:rFonts w:ascii="Wingdings" w:hAnsi="Wingdings"/>
      <w:sz w:val="22"/>
    </w:rPr>
  </w:style>
  <w:style w:type="character" w:customStyle="1" w:styleId="WW8NumSt7z0">
    <w:name w:val="WW8NumSt7z0"/>
    <w:rsid w:val="001617F2"/>
    <w:rPr>
      <w:rFonts w:ascii="Wingdings" w:hAnsi="Wingdings"/>
      <w:sz w:val="20"/>
    </w:rPr>
  </w:style>
  <w:style w:type="character" w:customStyle="1" w:styleId="WW8NumSt8z0">
    <w:name w:val="WW8NumSt8z0"/>
    <w:rsid w:val="001617F2"/>
    <w:rPr>
      <w:rFonts w:ascii="Wingdings" w:hAnsi="Wingdings"/>
      <w:sz w:val="24"/>
    </w:rPr>
  </w:style>
  <w:style w:type="character" w:customStyle="1" w:styleId="1d">
    <w:name w:val="Основной шрифт абзаца1"/>
    <w:rsid w:val="001617F2"/>
  </w:style>
  <w:style w:type="character" w:styleId="aff9">
    <w:name w:val="endnote reference"/>
    <w:rsid w:val="001617F2"/>
    <w:rPr>
      <w:vertAlign w:val="superscript"/>
    </w:rPr>
  </w:style>
  <w:style w:type="character" w:customStyle="1" w:styleId="affa">
    <w:name w:val="Символы концевой сноски"/>
    <w:rsid w:val="001617F2"/>
  </w:style>
  <w:style w:type="paragraph" w:customStyle="1" w:styleId="xl65">
    <w:name w:val="xl65"/>
    <w:basedOn w:val="a"/>
    <w:rsid w:val="001617F2"/>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sz w:val="24"/>
      <w:szCs w:val="24"/>
      <w:lang w:val="en-US" w:eastAsia="en-US" w:bidi="en-US"/>
    </w:rPr>
  </w:style>
  <w:style w:type="paragraph" w:customStyle="1" w:styleId="xl66">
    <w:name w:val="xl66"/>
    <w:basedOn w:val="a"/>
    <w:rsid w:val="001617F2"/>
    <w:pPr>
      <w:pBdr>
        <w:top w:val="single" w:sz="4" w:space="0" w:color="auto"/>
        <w:left w:val="single" w:sz="4" w:space="0" w:color="auto"/>
        <w:right w:val="single" w:sz="4" w:space="0" w:color="auto"/>
      </w:pBdr>
      <w:spacing w:before="100" w:beforeAutospacing="1" w:after="100" w:afterAutospacing="1" w:line="240" w:lineRule="auto"/>
    </w:pPr>
    <w:rPr>
      <w:sz w:val="24"/>
      <w:szCs w:val="24"/>
      <w:lang w:val="en-US" w:eastAsia="en-US" w:bidi="en-US"/>
    </w:rPr>
  </w:style>
  <w:style w:type="paragraph" w:customStyle="1" w:styleId="xl67">
    <w:name w:val="xl67"/>
    <w:basedOn w:val="a"/>
    <w:rsid w:val="001617F2"/>
    <w:pPr>
      <w:pBdr>
        <w:left w:val="single" w:sz="4" w:space="0" w:color="auto"/>
        <w:right w:val="single" w:sz="4" w:space="0" w:color="auto"/>
      </w:pBdr>
      <w:spacing w:before="100" w:beforeAutospacing="1" w:after="100" w:afterAutospacing="1" w:line="240" w:lineRule="auto"/>
    </w:pPr>
    <w:rPr>
      <w:sz w:val="24"/>
      <w:szCs w:val="24"/>
      <w:lang w:val="en-US" w:eastAsia="en-US" w:bidi="en-US"/>
    </w:rPr>
  </w:style>
  <w:style w:type="paragraph" w:customStyle="1" w:styleId="xl68">
    <w:name w:val="xl68"/>
    <w:basedOn w:val="a"/>
    <w:rsid w:val="001617F2"/>
    <w:pPr>
      <w:pBdr>
        <w:left w:val="single" w:sz="4" w:space="0" w:color="auto"/>
        <w:bottom w:val="single" w:sz="4" w:space="0" w:color="auto"/>
        <w:right w:val="single" w:sz="4" w:space="0" w:color="auto"/>
      </w:pBdr>
      <w:spacing w:before="100" w:beforeAutospacing="1" w:after="100" w:afterAutospacing="1" w:line="240" w:lineRule="auto"/>
    </w:pPr>
    <w:rPr>
      <w:sz w:val="24"/>
      <w:szCs w:val="24"/>
      <w:lang w:val="en-US" w:eastAsia="en-US" w:bidi="en-US"/>
    </w:rPr>
  </w:style>
  <w:style w:type="paragraph" w:customStyle="1" w:styleId="xl69">
    <w:name w:val="xl69"/>
    <w:basedOn w:val="a"/>
    <w:rsid w:val="001617F2"/>
    <w:pPr>
      <w:pBdr>
        <w:top w:val="single" w:sz="4" w:space="0" w:color="auto"/>
        <w:left w:val="single" w:sz="4" w:space="0" w:color="auto"/>
        <w:bottom w:val="single" w:sz="4" w:space="0" w:color="auto"/>
      </w:pBdr>
      <w:spacing w:before="100" w:beforeAutospacing="1" w:after="100" w:afterAutospacing="1" w:line="240" w:lineRule="auto"/>
    </w:pPr>
    <w:rPr>
      <w:sz w:val="24"/>
      <w:szCs w:val="24"/>
      <w:lang w:val="en-US" w:eastAsia="en-US" w:bidi="en-US"/>
    </w:rPr>
  </w:style>
  <w:style w:type="paragraph" w:customStyle="1" w:styleId="xl70">
    <w:name w:val="xl70"/>
    <w:basedOn w:val="a"/>
    <w:rsid w:val="001617F2"/>
    <w:pPr>
      <w:pBdr>
        <w:top w:val="single" w:sz="4" w:space="0" w:color="auto"/>
        <w:bottom w:val="single" w:sz="4" w:space="0" w:color="auto"/>
      </w:pBdr>
      <w:spacing w:before="100" w:beforeAutospacing="1" w:after="100" w:afterAutospacing="1" w:line="240" w:lineRule="auto"/>
    </w:pPr>
    <w:rPr>
      <w:sz w:val="24"/>
      <w:szCs w:val="24"/>
      <w:lang w:val="en-US" w:eastAsia="en-US" w:bidi="en-US"/>
    </w:rPr>
  </w:style>
  <w:style w:type="paragraph" w:customStyle="1" w:styleId="xl71">
    <w:name w:val="xl71"/>
    <w:basedOn w:val="a"/>
    <w:rsid w:val="001617F2"/>
    <w:pPr>
      <w:pBdr>
        <w:top w:val="single" w:sz="4" w:space="0" w:color="auto"/>
        <w:bottom w:val="single" w:sz="4" w:space="0" w:color="auto"/>
        <w:right w:val="single" w:sz="4" w:space="0" w:color="auto"/>
      </w:pBdr>
      <w:spacing w:before="100" w:beforeAutospacing="1" w:after="100" w:afterAutospacing="1" w:line="240" w:lineRule="auto"/>
    </w:pPr>
    <w:rPr>
      <w:sz w:val="24"/>
      <w:szCs w:val="24"/>
      <w:lang w:val="en-US" w:eastAsia="en-US" w:bidi="en-US"/>
    </w:rPr>
  </w:style>
  <w:style w:type="paragraph" w:customStyle="1" w:styleId="xl72">
    <w:name w:val="xl72"/>
    <w:basedOn w:val="a"/>
    <w:rsid w:val="001617F2"/>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sz w:val="24"/>
      <w:szCs w:val="24"/>
      <w:lang w:val="en-US" w:eastAsia="en-US" w:bidi="en-US"/>
    </w:rPr>
  </w:style>
  <w:style w:type="paragraph" w:customStyle="1" w:styleId="xl73">
    <w:name w:val="xl73"/>
    <w:basedOn w:val="a"/>
    <w:rsid w:val="001617F2"/>
    <w:pPr>
      <w:pBdr>
        <w:top w:val="single" w:sz="4" w:space="0" w:color="auto"/>
        <w:left w:val="single" w:sz="4" w:space="0" w:color="auto"/>
        <w:bottom w:val="single" w:sz="4" w:space="0" w:color="auto"/>
      </w:pBdr>
      <w:spacing w:before="100" w:beforeAutospacing="1" w:after="100" w:afterAutospacing="1" w:line="240" w:lineRule="auto"/>
    </w:pPr>
    <w:rPr>
      <w:sz w:val="24"/>
      <w:szCs w:val="24"/>
      <w:lang w:val="en-US" w:eastAsia="en-US" w:bidi="en-US"/>
    </w:rPr>
  </w:style>
  <w:style w:type="paragraph" w:customStyle="1" w:styleId="xl74">
    <w:name w:val="xl74"/>
    <w:basedOn w:val="a"/>
    <w:rsid w:val="001617F2"/>
    <w:pPr>
      <w:pBdr>
        <w:top w:val="single" w:sz="4" w:space="0" w:color="auto"/>
        <w:bottom w:val="single" w:sz="4" w:space="0" w:color="auto"/>
        <w:right w:val="single" w:sz="4" w:space="0" w:color="auto"/>
      </w:pBdr>
      <w:spacing w:before="100" w:beforeAutospacing="1" w:after="100" w:afterAutospacing="1" w:line="240" w:lineRule="auto"/>
    </w:pPr>
    <w:rPr>
      <w:sz w:val="24"/>
      <w:szCs w:val="24"/>
      <w:lang w:val="en-US" w:eastAsia="en-US" w:bidi="en-US"/>
    </w:rPr>
  </w:style>
  <w:style w:type="paragraph" w:customStyle="1" w:styleId="xl75">
    <w:name w:val="xl75"/>
    <w:basedOn w:val="a"/>
    <w:rsid w:val="001617F2"/>
    <w:pPr>
      <w:pBdr>
        <w:top w:val="single" w:sz="4" w:space="0" w:color="auto"/>
        <w:left w:val="single" w:sz="4" w:space="0" w:color="auto"/>
        <w:right w:val="single" w:sz="4" w:space="0" w:color="auto"/>
      </w:pBdr>
      <w:spacing w:before="100" w:beforeAutospacing="1" w:after="100" w:afterAutospacing="1" w:line="240" w:lineRule="auto"/>
    </w:pPr>
    <w:rPr>
      <w:sz w:val="24"/>
      <w:szCs w:val="24"/>
      <w:lang w:val="en-US" w:eastAsia="en-US" w:bidi="en-US"/>
    </w:rPr>
  </w:style>
  <w:style w:type="paragraph" w:customStyle="1" w:styleId="xl76">
    <w:name w:val="xl76"/>
    <w:basedOn w:val="a"/>
    <w:rsid w:val="001617F2"/>
    <w:pPr>
      <w:pBdr>
        <w:bottom w:val="single" w:sz="4" w:space="0" w:color="auto"/>
      </w:pBdr>
      <w:spacing w:before="100" w:beforeAutospacing="1" w:after="100" w:afterAutospacing="1" w:line="240" w:lineRule="auto"/>
    </w:pPr>
    <w:rPr>
      <w:sz w:val="24"/>
      <w:szCs w:val="24"/>
      <w:lang w:val="en-US" w:eastAsia="en-US" w:bidi="en-US"/>
    </w:rPr>
  </w:style>
  <w:style w:type="paragraph" w:customStyle="1" w:styleId="xl77">
    <w:name w:val="xl77"/>
    <w:basedOn w:val="a"/>
    <w:rsid w:val="001617F2"/>
    <w:pPr>
      <w:pBdr>
        <w:bottom w:val="single" w:sz="4" w:space="0" w:color="auto"/>
        <w:right w:val="single" w:sz="4" w:space="0" w:color="auto"/>
      </w:pBdr>
      <w:spacing w:before="100" w:beforeAutospacing="1" w:after="100" w:afterAutospacing="1" w:line="240" w:lineRule="auto"/>
    </w:pPr>
    <w:rPr>
      <w:sz w:val="24"/>
      <w:szCs w:val="24"/>
      <w:lang w:val="en-US" w:eastAsia="en-US" w:bidi="en-US"/>
    </w:rPr>
  </w:style>
  <w:style w:type="paragraph" w:customStyle="1" w:styleId="xl78">
    <w:name w:val="xl78"/>
    <w:basedOn w:val="a"/>
    <w:rsid w:val="001617F2"/>
    <w:pPr>
      <w:pBdr>
        <w:left w:val="single" w:sz="4" w:space="0" w:color="auto"/>
        <w:bottom w:val="single" w:sz="4" w:space="0" w:color="auto"/>
        <w:right w:val="single" w:sz="4" w:space="0" w:color="auto"/>
      </w:pBdr>
      <w:spacing w:before="100" w:beforeAutospacing="1" w:after="100" w:afterAutospacing="1" w:line="240" w:lineRule="auto"/>
    </w:pPr>
    <w:rPr>
      <w:sz w:val="24"/>
      <w:szCs w:val="24"/>
      <w:lang w:val="en-US" w:eastAsia="en-US" w:bidi="en-US"/>
    </w:rPr>
  </w:style>
  <w:style w:type="paragraph" w:customStyle="1" w:styleId="xl79">
    <w:name w:val="xl79"/>
    <w:basedOn w:val="a"/>
    <w:rsid w:val="001617F2"/>
    <w:pPr>
      <w:pBdr>
        <w:top w:val="single" w:sz="8" w:space="0" w:color="auto"/>
        <w:left w:val="single" w:sz="8" w:space="0" w:color="auto"/>
        <w:bottom w:val="single" w:sz="8" w:space="0" w:color="auto"/>
        <w:right w:val="single" w:sz="8" w:space="0" w:color="auto"/>
      </w:pBdr>
      <w:shd w:val="clear" w:color="000000" w:fill="C0C0C0"/>
      <w:spacing w:before="100" w:beforeAutospacing="1" w:after="100" w:afterAutospacing="1" w:line="240" w:lineRule="auto"/>
    </w:pPr>
    <w:rPr>
      <w:sz w:val="24"/>
      <w:szCs w:val="24"/>
      <w:lang w:val="en-US" w:eastAsia="en-US" w:bidi="en-US"/>
    </w:rPr>
  </w:style>
  <w:style w:type="paragraph" w:customStyle="1" w:styleId="xl80">
    <w:name w:val="xl80"/>
    <w:basedOn w:val="a"/>
    <w:rsid w:val="001617F2"/>
    <w:pPr>
      <w:pBdr>
        <w:top w:val="single" w:sz="4" w:space="0" w:color="auto"/>
        <w:left w:val="single" w:sz="4" w:space="0" w:color="auto"/>
        <w:bottom w:val="single" w:sz="4" w:space="0" w:color="auto"/>
        <w:right w:val="single" w:sz="4" w:space="0" w:color="auto"/>
      </w:pBdr>
      <w:shd w:val="clear" w:color="000000" w:fill="C0C0C0"/>
      <w:spacing w:before="100" w:beforeAutospacing="1" w:after="100" w:afterAutospacing="1" w:line="240" w:lineRule="auto"/>
    </w:pPr>
    <w:rPr>
      <w:sz w:val="24"/>
      <w:szCs w:val="24"/>
      <w:lang w:val="en-US" w:eastAsia="en-US" w:bidi="en-US"/>
    </w:rPr>
  </w:style>
  <w:style w:type="paragraph" w:styleId="affb">
    <w:name w:val="No Spacing"/>
    <w:basedOn w:val="a"/>
    <w:link w:val="affc"/>
    <w:uiPriority w:val="1"/>
    <w:qFormat/>
    <w:rsid w:val="001617F2"/>
    <w:pPr>
      <w:spacing w:after="0" w:line="240" w:lineRule="auto"/>
    </w:pPr>
    <w:rPr>
      <w:sz w:val="24"/>
      <w:szCs w:val="32"/>
      <w:lang w:val="en-US" w:eastAsia="en-US" w:bidi="en-US"/>
    </w:rPr>
  </w:style>
  <w:style w:type="character" w:customStyle="1" w:styleId="affc">
    <w:name w:val="Без интервала Знак"/>
    <w:link w:val="affb"/>
    <w:uiPriority w:val="1"/>
    <w:rsid w:val="001617F2"/>
    <w:rPr>
      <w:sz w:val="24"/>
      <w:szCs w:val="32"/>
      <w:lang w:val="en-US" w:eastAsia="en-US" w:bidi="en-US"/>
    </w:rPr>
  </w:style>
  <w:style w:type="paragraph" w:styleId="27">
    <w:name w:val="Quote"/>
    <w:basedOn w:val="a"/>
    <w:next w:val="a"/>
    <w:link w:val="28"/>
    <w:uiPriority w:val="29"/>
    <w:qFormat/>
    <w:rsid w:val="001617F2"/>
    <w:pPr>
      <w:spacing w:after="0" w:line="240" w:lineRule="auto"/>
    </w:pPr>
    <w:rPr>
      <w:i/>
      <w:sz w:val="24"/>
      <w:szCs w:val="24"/>
      <w:lang w:val="en-US" w:eastAsia="en-US" w:bidi="en-US"/>
    </w:rPr>
  </w:style>
  <w:style w:type="character" w:customStyle="1" w:styleId="28">
    <w:name w:val="Цитата 2 Знак"/>
    <w:link w:val="27"/>
    <w:uiPriority w:val="29"/>
    <w:rsid w:val="001617F2"/>
    <w:rPr>
      <w:i/>
      <w:sz w:val="24"/>
      <w:szCs w:val="24"/>
      <w:lang w:val="en-US" w:eastAsia="en-US" w:bidi="en-US"/>
    </w:rPr>
  </w:style>
  <w:style w:type="paragraph" w:styleId="affd">
    <w:name w:val="Intense Quote"/>
    <w:basedOn w:val="a"/>
    <w:next w:val="a"/>
    <w:link w:val="affe"/>
    <w:uiPriority w:val="30"/>
    <w:qFormat/>
    <w:rsid w:val="001617F2"/>
    <w:pPr>
      <w:spacing w:after="0" w:line="240" w:lineRule="auto"/>
      <w:ind w:left="720" w:right="720"/>
    </w:pPr>
    <w:rPr>
      <w:b/>
      <w:i/>
      <w:sz w:val="24"/>
      <w:lang w:val="en-US" w:eastAsia="en-US" w:bidi="en-US"/>
    </w:rPr>
  </w:style>
  <w:style w:type="character" w:customStyle="1" w:styleId="affe">
    <w:name w:val="Выделенная цитата Знак"/>
    <w:link w:val="affd"/>
    <w:uiPriority w:val="30"/>
    <w:rsid w:val="001617F2"/>
    <w:rPr>
      <w:b/>
      <w:i/>
      <w:sz w:val="24"/>
      <w:szCs w:val="22"/>
      <w:lang w:val="en-US" w:eastAsia="en-US" w:bidi="en-US"/>
    </w:rPr>
  </w:style>
  <w:style w:type="character" w:styleId="afff">
    <w:name w:val="Subtle Emphasis"/>
    <w:uiPriority w:val="19"/>
    <w:qFormat/>
    <w:rsid w:val="001617F2"/>
    <w:rPr>
      <w:i/>
      <w:color w:val="5A5A5A"/>
    </w:rPr>
  </w:style>
  <w:style w:type="character" w:styleId="afff0">
    <w:name w:val="Intense Emphasis"/>
    <w:uiPriority w:val="21"/>
    <w:qFormat/>
    <w:rsid w:val="001617F2"/>
    <w:rPr>
      <w:b/>
      <w:i/>
      <w:sz w:val="24"/>
      <w:szCs w:val="24"/>
      <w:u w:val="single"/>
    </w:rPr>
  </w:style>
  <w:style w:type="character" w:styleId="afff1">
    <w:name w:val="Subtle Reference"/>
    <w:uiPriority w:val="31"/>
    <w:qFormat/>
    <w:rsid w:val="001617F2"/>
    <w:rPr>
      <w:sz w:val="24"/>
      <w:szCs w:val="24"/>
      <w:u w:val="single"/>
    </w:rPr>
  </w:style>
  <w:style w:type="character" w:styleId="afff2">
    <w:name w:val="Intense Reference"/>
    <w:uiPriority w:val="32"/>
    <w:qFormat/>
    <w:rsid w:val="001617F2"/>
    <w:rPr>
      <w:b/>
      <w:sz w:val="24"/>
      <w:u w:val="single"/>
    </w:rPr>
  </w:style>
  <w:style w:type="character" w:styleId="afff3">
    <w:name w:val="Book Title"/>
    <w:uiPriority w:val="33"/>
    <w:qFormat/>
    <w:rsid w:val="001617F2"/>
    <w:rPr>
      <w:rFonts w:ascii="Cambria" w:eastAsia="Times New Roman" w:hAnsi="Cambria"/>
      <w:b/>
      <w:i/>
      <w:sz w:val="24"/>
      <w:szCs w:val="24"/>
    </w:rPr>
  </w:style>
  <w:style w:type="paragraph" w:customStyle="1" w:styleId="afff4">
    <w:name w:val="Табл_цифры"/>
    <w:rsid w:val="001617F2"/>
    <w:pPr>
      <w:spacing w:before="20"/>
    </w:pPr>
    <w:rPr>
      <w:rFonts w:ascii="Arial" w:hAnsi="Arial"/>
      <w:sz w:val="22"/>
    </w:rPr>
  </w:style>
  <w:style w:type="paragraph" w:customStyle="1" w:styleId="FR1">
    <w:name w:val="FR1"/>
    <w:uiPriority w:val="99"/>
    <w:rsid w:val="001617F2"/>
    <w:pPr>
      <w:widowControl w:val="0"/>
      <w:autoSpaceDE w:val="0"/>
      <w:autoSpaceDN w:val="0"/>
      <w:spacing w:before="1140" w:line="260" w:lineRule="auto"/>
    </w:pPr>
    <w:rPr>
      <w:rFonts w:ascii="Times New Roman" w:hAnsi="Times New Roman"/>
      <w:sz w:val="28"/>
      <w:szCs w:val="28"/>
    </w:rPr>
  </w:style>
  <w:style w:type="table" w:styleId="afff5">
    <w:name w:val="Table Elegant"/>
    <w:basedOn w:val="a2"/>
    <w:rsid w:val="001617F2"/>
    <w:rPr>
      <w:rFonts w:ascii="Times New Roman" w:hAnsi="Times New Roman"/>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paragraph" w:customStyle="1" w:styleId="searchthems">
    <w:name w:val="search_thems"/>
    <w:basedOn w:val="a"/>
    <w:rsid w:val="001617F2"/>
    <w:pPr>
      <w:spacing w:before="100" w:beforeAutospacing="1" w:after="100" w:afterAutospacing="1" w:line="454" w:lineRule="atLeast"/>
    </w:pPr>
    <w:rPr>
      <w:rFonts w:ascii="Times New Roman" w:hAnsi="Times New Roman"/>
      <w:sz w:val="24"/>
      <w:szCs w:val="24"/>
    </w:rPr>
  </w:style>
  <w:style w:type="paragraph" w:customStyle="1" w:styleId="s19">
    <w:name w:val="s_19"/>
    <w:basedOn w:val="a"/>
    <w:rsid w:val="001617F2"/>
    <w:pPr>
      <w:spacing w:before="100" w:beforeAutospacing="1" w:after="100" w:afterAutospacing="1" w:line="240" w:lineRule="auto"/>
      <w:jc w:val="right"/>
    </w:pPr>
    <w:rPr>
      <w:rFonts w:ascii="Times New Roman" w:hAnsi="Times New Roman"/>
      <w:sz w:val="24"/>
      <w:szCs w:val="24"/>
    </w:rPr>
  </w:style>
  <w:style w:type="character" w:customStyle="1" w:styleId="1e">
    <w:name w:val="Название Знак1"/>
    <w:rsid w:val="001617F2"/>
    <w:rPr>
      <w:b/>
      <w:bCs/>
      <w:sz w:val="28"/>
      <w:szCs w:val="24"/>
    </w:rPr>
  </w:style>
  <w:style w:type="character" w:customStyle="1" w:styleId="38">
    <w:name w:val="Знак Знак38"/>
    <w:rsid w:val="001617F2"/>
    <w:rPr>
      <w:i/>
      <w:iCs/>
      <w:sz w:val="24"/>
      <w:szCs w:val="18"/>
    </w:rPr>
  </w:style>
  <w:style w:type="character" w:customStyle="1" w:styleId="410">
    <w:name w:val="Знак Знак41"/>
    <w:rsid w:val="001617F2"/>
    <w:rPr>
      <w:rFonts w:ascii="Arial" w:hAnsi="Arial" w:cs="Arial"/>
      <w:b/>
      <w:bCs/>
      <w:kern w:val="32"/>
      <w:sz w:val="32"/>
      <w:szCs w:val="32"/>
    </w:rPr>
  </w:style>
  <w:style w:type="character" w:customStyle="1" w:styleId="400">
    <w:name w:val="Знак Знак40"/>
    <w:rsid w:val="001617F2"/>
    <w:rPr>
      <w:sz w:val="28"/>
      <w:szCs w:val="24"/>
    </w:rPr>
  </w:style>
  <w:style w:type="character" w:customStyle="1" w:styleId="39">
    <w:name w:val="Знак Знак39"/>
    <w:rsid w:val="001617F2"/>
    <w:rPr>
      <w:rFonts w:ascii="Arial" w:hAnsi="Arial" w:cs="Arial"/>
      <w:b/>
      <w:bCs/>
      <w:color w:val="339966"/>
      <w:sz w:val="22"/>
      <w:szCs w:val="26"/>
    </w:rPr>
  </w:style>
  <w:style w:type="paragraph" w:customStyle="1" w:styleId="Title3">
    <w:name w:val="Title 3"/>
    <w:basedOn w:val="3"/>
    <w:link w:val="Title30"/>
    <w:qFormat/>
    <w:rsid w:val="001617F2"/>
    <w:pPr>
      <w:spacing w:before="240"/>
      <w:jc w:val="both"/>
    </w:pPr>
    <w:rPr>
      <w:rFonts w:cs="Times New Roman"/>
    </w:rPr>
  </w:style>
  <w:style w:type="character" w:customStyle="1" w:styleId="Title30">
    <w:name w:val="Title 3 Знак"/>
    <w:link w:val="Title3"/>
    <w:rsid w:val="001617F2"/>
    <w:rPr>
      <w:rFonts w:ascii="Times New Roman" w:hAnsi="Times New Roman"/>
      <w:b/>
      <w:bCs/>
      <w:sz w:val="24"/>
      <w:szCs w:val="24"/>
    </w:rPr>
  </w:style>
  <w:style w:type="paragraph" w:customStyle="1" w:styleId="211">
    <w:name w:val="Основной текст с отступом 21"/>
    <w:basedOn w:val="a"/>
    <w:rsid w:val="001617F2"/>
    <w:pPr>
      <w:spacing w:after="0" w:line="240" w:lineRule="auto"/>
      <w:ind w:firstLine="567"/>
      <w:jc w:val="both"/>
    </w:pPr>
    <w:rPr>
      <w:rFonts w:ascii="Times New Roman" w:hAnsi="Times New Roman"/>
      <w:sz w:val="28"/>
      <w:szCs w:val="18"/>
      <w:lang w:eastAsia="ar-SA"/>
    </w:rPr>
  </w:style>
  <w:style w:type="paragraph" w:customStyle="1" w:styleId="ConsCell">
    <w:name w:val="ConsCell"/>
    <w:rsid w:val="001617F2"/>
    <w:pPr>
      <w:widowControl w:val="0"/>
      <w:autoSpaceDE w:val="0"/>
      <w:autoSpaceDN w:val="0"/>
      <w:adjustRightInd w:val="0"/>
    </w:pPr>
    <w:rPr>
      <w:rFonts w:ascii="Arial" w:hAnsi="Arial" w:cs="Arial"/>
    </w:rPr>
  </w:style>
  <w:style w:type="numbering" w:customStyle="1" w:styleId="1f">
    <w:name w:val="Нет списка1"/>
    <w:next w:val="a3"/>
    <w:uiPriority w:val="99"/>
    <w:semiHidden/>
    <w:rsid w:val="001617F2"/>
  </w:style>
  <w:style w:type="paragraph" w:customStyle="1" w:styleId="xl81">
    <w:name w:val="xl81"/>
    <w:basedOn w:val="a"/>
    <w:rsid w:val="001617F2"/>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hAnsi="Times New Roman"/>
      <w:sz w:val="24"/>
      <w:szCs w:val="24"/>
    </w:rPr>
  </w:style>
  <w:style w:type="paragraph" w:customStyle="1" w:styleId="xl82">
    <w:name w:val="xl82"/>
    <w:basedOn w:val="a"/>
    <w:rsid w:val="001617F2"/>
    <w:pPr>
      <w:pBdr>
        <w:top w:val="single" w:sz="4" w:space="0" w:color="auto"/>
        <w:left w:val="single" w:sz="4" w:space="0" w:color="auto"/>
        <w:bottom w:val="single" w:sz="4" w:space="0" w:color="auto"/>
      </w:pBdr>
      <w:spacing w:before="100" w:beforeAutospacing="1" w:after="100" w:afterAutospacing="1" w:line="240" w:lineRule="auto"/>
      <w:jc w:val="center"/>
    </w:pPr>
    <w:rPr>
      <w:rFonts w:ascii="Times New Roman" w:hAnsi="Times New Roman"/>
      <w:sz w:val="16"/>
      <w:szCs w:val="16"/>
    </w:rPr>
  </w:style>
  <w:style w:type="character" w:customStyle="1" w:styleId="1f0">
    <w:name w:val="Текст сноски Знак1"/>
    <w:rsid w:val="001617F2"/>
    <w:rPr>
      <w:lang w:val="en-US" w:eastAsia="en-US" w:bidi="en-US"/>
    </w:rPr>
  </w:style>
  <w:style w:type="paragraph" w:customStyle="1" w:styleId="ConsTitle">
    <w:name w:val="ConsTitle"/>
    <w:rsid w:val="001617F2"/>
    <w:pPr>
      <w:widowControl w:val="0"/>
      <w:autoSpaceDE w:val="0"/>
      <w:autoSpaceDN w:val="0"/>
      <w:adjustRightInd w:val="0"/>
    </w:pPr>
    <w:rPr>
      <w:rFonts w:ascii="Arial" w:hAnsi="Arial" w:cs="Arial"/>
      <w:b/>
      <w:bCs/>
    </w:rPr>
  </w:style>
  <w:style w:type="numbering" w:customStyle="1" w:styleId="111">
    <w:name w:val="Нет списка11"/>
    <w:next w:val="a3"/>
    <w:uiPriority w:val="99"/>
    <w:semiHidden/>
    <w:unhideWhenUsed/>
    <w:rsid w:val="001617F2"/>
  </w:style>
  <w:style w:type="character" w:customStyle="1" w:styleId="WW8Num17z0">
    <w:name w:val="WW8Num17z0"/>
    <w:rsid w:val="001617F2"/>
    <w:rPr>
      <w:rFonts w:ascii="Symbol" w:hAnsi="Symbol"/>
    </w:rPr>
  </w:style>
  <w:style w:type="character" w:customStyle="1" w:styleId="WW8Num17z1">
    <w:name w:val="WW8Num17z1"/>
    <w:rsid w:val="001617F2"/>
    <w:rPr>
      <w:rFonts w:ascii="Courier New" w:hAnsi="Courier New" w:cs="Courier New"/>
    </w:rPr>
  </w:style>
  <w:style w:type="character" w:customStyle="1" w:styleId="WW8Num17z2">
    <w:name w:val="WW8Num17z2"/>
    <w:rsid w:val="001617F2"/>
    <w:rPr>
      <w:rFonts w:ascii="Wingdings" w:hAnsi="Wingdings"/>
    </w:rPr>
  </w:style>
  <w:style w:type="character" w:customStyle="1" w:styleId="WW8Num21z0">
    <w:name w:val="WW8Num21z0"/>
    <w:rsid w:val="001617F2"/>
    <w:rPr>
      <w:sz w:val="28"/>
    </w:rPr>
  </w:style>
  <w:style w:type="character" w:customStyle="1" w:styleId="WW8Num22z0">
    <w:name w:val="WW8Num22z0"/>
    <w:rsid w:val="001617F2"/>
    <w:rPr>
      <w:rFonts w:ascii="Symbol" w:hAnsi="Symbol"/>
    </w:rPr>
  </w:style>
  <w:style w:type="character" w:customStyle="1" w:styleId="WW8Num22z1">
    <w:name w:val="WW8Num22z1"/>
    <w:rsid w:val="001617F2"/>
    <w:rPr>
      <w:rFonts w:ascii="Courier New" w:hAnsi="Courier New" w:cs="Courier New"/>
    </w:rPr>
  </w:style>
  <w:style w:type="character" w:customStyle="1" w:styleId="WW8Num22z2">
    <w:name w:val="WW8Num22z2"/>
    <w:rsid w:val="001617F2"/>
    <w:rPr>
      <w:rFonts w:ascii="Wingdings" w:hAnsi="Wingdings"/>
    </w:rPr>
  </w:style>
  <w:style w:type="character" w:customStyle="1" w:styleId="WW8Num24z3">
    <w:name w:val="WW8Num24z3"/>
    <w:rsid w:val="001617F2"/>
    <w:rPr>
      <w:rFonts w:ascii="Symbol" w:hAnsi="Symbol"/>
    </w:rPr>
  </w:style>
  <w:style w:type="character" w:customStyle="1" w:styleId="WW8Num25z0">
    <w:name w:val="WW8Num25z0"/>
    <w:rsid w:val="001617F2"/>
    <w:rPr>
      <w:rFonts w:ascii="Symbol" w:hAnsi="Symbol"/>
    </w:rPr>
  </w:style>
  <w:style w:type="character" w:customStyle="1" w:styleId="WW8Num25z1">
    <w:name w:val="WW8Num25z1"/>
    <w:rsid w:val="001617F2"/>
    <w:rPr>
      <w:rFonts w:ascii="Courier New" w:hAnsi="Courier New" w:cs="Courier New"/>
    </w:rPr>
  </w:style>
  <w:style w:type="character" w:customStyle="1" w:styleId="WW8Num25z2">
    <w:name w:val="WW8Num25z2"/>
    <w:rsid w:val="001617F2"/>
    <w:rPr>
      <w:rFonts w:ascii="Wingdings" w:hAnsi="Wingdings"/>
    </w:rPr>
  </w:style>
  <w:style w:type="character" w:customStyle="1" w:styleId="WW8Num37z0">
    <w:name w:val="WW8Num37z0"/>
    <w:rsid w:val="001617F2"/>
    <w:rPr>
      <w:rFonts w:ascii="Wingdings" w:hAnsi="Wingdings"/>
    </w:rPr>
  </w:style>
  <w:style w:type="character" w:customStyle="1" w:styleId="WW8Num37z1">
    <w:name w:val="WW8Num37z1"/>
    <w:rsid w:val="001617F2"/>
    <w:rPr>
      <w:rFonts w:ascii="Courier New" w:hAnsi="Courier New" w:cs="Courier New"/>
    </w:rPr>
  </w:style>
  <w:style w:type="character" w:customStyle="1" w:styleId="WW8Num37z3">
    <w:name w:val="WW8Num37z3"/>
    <w:rsid w:val="001617F2"/>
    <w:rPr>
      <w:rFonts w:ascii="Symbol" w:hAnsi="Symbol"/>
    </w:rPr>
  </w:style>
  <w:style w:type="character" w:customStyle="1" w:styleId="WW8Num38z0">
    <w:name w:val="WW8Num38z0"/>
    <w:rsid w:val="001617F2"/>
    <w:rPr>
      <w:rFonts w:ascii="Symbol" w:hAnsi="Symbol"/>
    </w:rPr>
  </w:style>
  <w:style w:type="character" w:customStyle="1" w:styleId="WW8Num38z1">
    <w:name w:val="WW8Num38z1"/>
    <w:rsid w:val="001617F2"/>
    <w:rPr>
      <w:rFonts w:ascii="Courier New" w:hAnsi="Courier New" w:cs="Courier New"/>
    </w:rPr>
  </w:style>
  <w:style w:type="character" w:customStyle="1" w:styleId="WW8Num38z2">
    <w:name w:val="WW8Num38z2"/>
    <w:rsid w:val="001617F2"/>
    <w:rPr>
      <w:rFonts w:ascii="Wingdings" w:hAnsi="Wingdings"/>
    </w:rPr>
  </w:style>
  <w:style w:type="character" w:customStyle="1" w:styleId="WW8Num43z0">
    <w:name w:val="WW8Num43z0"/>
    <w:rsid w:val="001617F2"/>
    <w:rPr>
      <w:rFonts w:ascii="Symbol" w:hAnsi="Symbol"/>
    </w:rPr>
  </w:style>
  <w:style w:type="character" w:customStyle="1" w:styleId="WW8Num43z1">
    <w:name w:val="WW8Num43z1"/>
    <w:rsid w:val="001617F2"/>
    <w:rPr>
      <w:rFonts w:ascii="Courier New" w:hAnsi="Courier New"/>
    </w:rPr>
  </w:style>
  <w:style w:type="character" w:customStyle="1" w:styleId="WW8Num43z2">
    <w:name w:val="WW8Num43z2"/>
    <w:rsid w:val="001617F2"/>
    <w:rPr>
      <w:rFonts w:ascii="Wingdings" w:hAnsi="Wingdings"/>
    </w:rPr>
  </w:style>
  <w:style w:type="character" w:customStyle="1" w:styleId="310">
    <w:name w:val="Основной текст с отступом 3 Знак1"/>
    <w:uiPriority w:val="99"/>
    <w:semiHidden/>
    <w:rsid w:val="001617F2"/>
    <w:rPr>
      <w:sz w:val="16"/>
      <w:szCs w:val="16"/>
      <w:lang w:eastAsia="ar-SA"/>
    </w:rPr>
  </w:style>
  <w:style w:type="character" w:customStyle="1" w:styleId="HTML1">
    <w:name w:val="Стандартный HTML Знак1"/>
    <w:semiHidden/>
    <w:rsid w:val="001617F2"/>
    <w:rPr>
      <w:rFonts w:ascii="Consolas" w:hAnsi="Consolas" w:cs="Consolas"/>
      <w:lang w:eastAsia="ar-SA"/>
    </w:rPr>
  </w:style>
  <w:style w:type="paragraph" w:customStyle="1" w:styleId="1f1">
    <w:name w:val="Заголовок1"/>
    <w:basedOn w:val="a"/>
    <w:next w:val="a0"/>
    <w:rsid w:val="001617F2"/>
    <w:pPr>
      <w:keepNext/>
      <w:spacing w:before="240" w:after="120" w:line="240" w:lineRule="auto"/>
    </w:pPr>
    <w:rPr>
      <w:rFonts w:ascii="Arial" w:eastAsia="Lucida Sans Unicode" w:hAnsi="Arial" w:cs="Tahoma"/>
      <w:sz w:val="28"/>
      <w:szCs w:val="28"/>
      <w:lang w:eastAsia="ar-SA"/>
    </w:rPr>
  </w:style>
  <w:style w:type="paragraph" w:styleId="afff6">
    <w:name w:val="List"/>
    <w:aliases w:val="Список Знак1,Список Знак Знак"/>
    <w:basedOn w:val="a0"/>
    <w:rsid w:val="001617F2"/>
    <w:pPr>
      <w:spacing w:after="0" w:line="240" w:lineRule="auto"/>
      <w:jc w:val="both"/>
    </w:pPr>
    <w:rPr>
      <w:rFonts w:ascii="Arial" w:hAnsi="Arial" w:cs="Tahoma"/>
      <w:sz w:val="24"/>
      <w:szCs w:val="18"/>
      <w:lang w:eastAsia="ar-SA"/>
    </w:rPr>
  </w:style>
  <w:style w:type="paragraph" w:customStyle="1" w:styleId="1f2">
    <w:name w:val="Название1"/>
    <w:basedOn w:val="a"/>
    <w:rsid w:val="001617F2"/>
    <w:pPr>
      <w:suppressLineNumbers/>
      <w:spacing w:before="120" w:after="120" w:line="240" w:lineRule="auto"/>
    </w:pPr>
    <w:rPr>
      <w:rFonts w:ascii="Arial" w:hAnsi="Arial" w:cs="Tahoma"/>
      <w:i/>
      <w:iCs/>
      <w:sz w:val="20"/>
      <w:szCs w:val="24"/>
      <w:lang w:eastAsia="ar-SA"/>
    </w:rPr>
  </w:style>
  <w:style w:type="paragraph" w:customStyle="1" w:styleId="1f3">
    <w:name w:val="Указатель1"/>
    <w:basedOn w:val="a"/>
    <w:rsid w:val="001617F2"/>
    <w:pPr>
      <w:suppressLineNumbers/>
      <w:spacing w:after="0" w:line="240" w:lineRule="auto"/>
    </w:pPr>
    <w:rPr>
      <w:rFonts w:ascii="Arial" w:hAnsi="Arial" w:cs="Tahoma"/>
      <w:sz w:val="24"/>
      <w:szCs w:val="24"/>
      <w:lang w:eastAsia="ar-SA"/>
    </w:rPr>
  </w:style>
  <w:style w:type="paragraph" w:customStyle="1" w:styleId="311">
    <w:name w:val="Основной текст с отступом 31"/>
    <w:basedOn w:val="a"/>
    <w:rsid w:val="001617F2"/>
    <w:pPr>
      <w:spacing w:after="120" w:line="240" w:lineRule="auto"/>
      <w:ind w:left="283"/>
    </w:pPr>
    <w:rPr>
      <w:rFonts w:ascii="Times New Roman" w:hAnsi="Times New Roman"/>
      <w:sz w:val="16"/>
      <w:szCs w:val="16"/>
      <w:lang w:eastAsia="ar-SA"/>
    </w:rPr>
  </w:style>
  <w:style w:type="paragraph" w:customStyle="1" w:styleId="1f4">
    <w:name w:val="Цитата1"/>
    <w:basedOn w:val="a"/>
    <w:rsid w:val="001617F2"/>
    <w:pPr>
      <w:spacing w:after="0" w:line="240" w:lineRule="auto"/>
      <w:ind w:left="113" w:right="113"/>
    </w:pPr>
    <w:rPr>
      <w:rFonts w:ascii="Times New Roman" w:hAnsi="Times New Roman"/>
      <w:sz w:val="18"/>
      <w:szCs w:val="20"/>
      <w:lang w:eastAsia="ar-SA"/>
    </w:rPr>
  </w:style>
  <w:style w:type="paragraph" w:customStyle="1" w:styleId="220">
    <w:name w:val="Основной текст 22"/>
    <w:basedOn w:val="a"/>
    <w:rsid w:val="001617F2"/>
    <w:pPr>
      <w:spacing w:after="120" w:line="240" w:lineRule="auto"/>
      <w:jc w:val="center"/>
    </w:pPr>
    <w:rPr>
      <w:rFonts w:ascii="Times New Roman" w:hAnsi="Times New Roman"/>
      <w:b/>
      <w:bCs/>
      <w:sz w:val="28"/>
      <w:szCs w:val="24"/>
      <w:lang w:eastAsia="ar-SA"/>
    </w:rPr>
  </w:style>
  <w:style w:type="paragraph" w:customStyle="1" w:styleId="312">
    <w:name w:val="Основной текст 31"/>
    <w:basedOn w:val="a"/>
    <w:rsid w:val="001617F2"/>
    <w:pPr>
      <w:spacing w:after="120" w:line="240" w:lineRule="auto"/>
      <w:jc w:val="center"/>
    </w:pPr>
    <w:rPr>
      <w:rFonts w:ascii="Times New Roman" w:hAnsi="Times New Roman"/>
      <w:b/>
      <w:bCs/>
      <w:sz w:val="24"/>
      <w:szCs w:val="24"/>
      <w:lang w:eastAsia="ar-SA"/>
    </w:rPr>
  </w:style>
  <w:style w:type="paragraph" w:customStyle="1" w:styleId="1f5">
    <w:name w:val="Название объекта1"/>
    <w:basedOn w:val="a"/>
    <w:next w:val="a"/>
    <w:rsid w:val="001617F2"/>
    <w:pPr>
      <w:spacing w:after="0" w:line="240" w:lineRule="auto"/>
      <w:jc w:val="right"/>
    </w:pPr>
    <w:rPr>
      <w:rFonts w:ascii="Times New Roman" w:hAnsi="Times New Roman"/>
      <w:i/>
      <w:iCs/>
      <w:sz w:val="24"/>
      <w:szCs w:val="24"/>
      <w:lang w:eastAsia="ar-SA"/>
    </w:rPr>
  </w:style>
  <w:style w:type="paragraph" w:customStyle="1" w:styleId="1f6">
    <w:name w:val="Маркированный список1"/>
    <w:basedOn w:val="a"/>
    <w:rsid w:val="001617F2"/>
    <w:pPr>
      <w:tabs>
        <w:tab w:val="left" w:pos="3240"/>
        <w:tab w:val="left" w:pos="9356"/>
      </w:tabs>
      <w:spacing w:after="0" w:line="240" w:lineRule="auto"/>
      <w:jc w:val="both"/>
    </w:pPr>
    <w:rPr>
      <w:rFonts w:ascii="Times New Roman" w:hAnsi="Times New Roman"/>
      <w:sz w:val="24"/>
      <w:szCs w:val="26"/>
      <w:lang w:eastAsia="ar-SA"/>
    </w:rPr>
  </w:style>
  <w:style w:type="paragraph" w:customStyle="1" w:styleId="1f7">
    <w:name w:val="Схема документа1"/>
    <w:basedOn w:val="a"/>
    <w:rsid w:val="001617F2"/>
    <w:pPr>
      <w:shd w:val="clear" w:color="auto" w:fill="000080"/>
      <w:spacing w:after="0" w:line="240" w:lineRule="auto"/>
    </w:pPr>
    <w:rPr>
      <w:rFonts w:ascii="Tahoma" w:hAnsi="Tahoma" w:cs="Tahoma"/>
      <w:sz w:val="20"/>
      <w:szCs w:val="20"/>
      <w:lang w:eastAsia="ar-SA"/>
    </w:rPr>
  </w:style>
  <w:style w:type="paragraph" w:styleId="42">
    <w:name w:val="toc 4"/>
    <w:basedOn w:val="1f3"/>
    <w:uiPriority w:val="39"/>
    <w:rsid w:val="001617F2"/>
    <w:pPr>
      <w:tabs>
        <w:tab w:val="right" w:leader="dot" w:pos="9637"/>
      </w:tabs>
      <w:ind w:left="849"/>
    </w:pPr>
  </w:style>
  <w:style w:type="paragraph" w:styleId="52">
    <w:name w:val="toc 5"/>
    <w:basedOn w:val="1f3"/>
    <w:uiPriority w:val="39"/>
    <w:rsid w:val="001617F2"/>
    <w:pPr>
      <w:tabs>
        <w:tab w:val="right" w:leader="dot" w:pos="9637"/>
      </w:tabs>
      <w:ind w:left="1132"/>
    </w:pPr>
  </w:style>
  <w:style w:type="paragraph" w:styleId="62">
    <w:name w:val="toc 6"/>
    <w:basedOn w:val="1f3"/>
    <w:uiPriority w:val="39"/>
    <w:rsid w:val="001617F2"/>
    <w:pPr>
      <w:tabs>
        <w:tab w:val="right" w:leader="dot" w:pos="9637"/>
      </w:tabs>
      <w:ind w:left="1415"/>
    </w:pPr>
  </w:style>
  <w:style w:type="paragraph" w:styleId="72">
    <w:name w:val="toc 7"/>
    <w:basedOn w:val="1f3"/>
    <w:uiPriority w:val="39"/>
    <w:rsid w:val="001617F2"/>
    <w:pPr>
      <w:tabs>
        <w:tab w:val="right" w:leader="dot" w:pos="9637"/>
      </w:tabs>
      <w:ind w:left="1698"/>
    </w:pPr>
  </w:style>
  <w:style w:type="paragraph" w:styleId="82">
    <w:name w:val="toc 8"/>
    <w:basedOn w:val="1f3"/>
    <w:uiPriority w:val="39"/>
    <w:rsid w:val="001617F2"/>
    <w:pPr>
      <w:tabs>
        <w:tab w:val="right" w:leader="dot" w:pos="9637"/>
      </w:tabs>
      <w:ind w:left="1981"/>
    </w:pPr>
  </w:style>
  <w:style w:type="paragraph" w:styleId="92">
    <w:name w:val="toc 9"/>
    <w:basedOn w:val="1f3"/>
    <w:uiPriority w:val="39"/>
    <w:rsid w:val="001617F2"/>
    <w:pPr>
      <w:tabs>
        <w:tab w:val="right" w:leader="dot" w:pos="9637"/>
      </w:tabs>
      <w:ind w:left="2264"/>
    </w:pPr>
  </w:style>
  <w:style w:type="paragraph" w:customStyle="1" w:styleId="101">
    <w:name w:val="Оглавление 10"/>
    <w:basedOn w:val="1f3"/>
    <w:rsid w:val="001617F2"/>
    <w:pPr>
      <w:tabs>
        <w:tab w:val="right" w:leader="dot" w:pos="9637"/>
      </w:tabs>
      <w:ind w:left="2547"/>
    </w:pPr>
  </w:style>
  <w:style w:type="paragraph" w:customStyle="1" w:styleId="afff7">
    <w:name w:val="Содержимое таблицы"/>
    <w:basedOn w:val="a"/>
    <w:rsid w:val="001617F2"/>
    <w:pPr>
      <w:suppressLineNumbers/>
      <w:spacing w:after="0" w:line="240" w:lineRule="auto"/>
    </w:pPr>
    <w:rPr>
      <w:rFonts w:ascii="Times New Roman" w:hAnsi="Times New Roman"/>
      <w:sz w:val="24"/>
      <w:szCs w:val="24"/>
      <w:lang w:eastAsia="ar-SA"/>
    </w:rPr>
  </w:style>
  <w:style w:type="paragraph" w:customStyle="1" w:styleId="afff8">
    <w:name w:val="Заголовок таблицы"/>
    <w:basedOn w:val="afff7"/>
    <w:rsid w:val="001617F2"/>
    <w:pPr>
      <w:jc w:val="center"/>
    </w:pPr>
    <w:rPr>
      <w:b/>
      <w:bCs/>
    </w:rPr>
  </w:style>
  <w:style w:type="paragraph" w:customStyle="1" w:styleId="afff9">
    <w:name w:val="Содержимое врезки"/>
    <w:basedOn w:val="a0"/>
    <w:rsid w:val="001617F2"/>
    <w:pPr>
      <w:spacing w:after="0" w:line="240" w:lineRule="auto"/>
      <w:jc w:val="both"/>
    </w:pPr>
    <w:rPr>
      <w:rFonts w:ascii="Times New Roman" w:hAnsi="Times New Roman"/>
      <w:sz w:val="24"/>
      <w:szCs w:val="18"/>
      <w:lang w:eastAsia="ar-SA"/>
    </w:rPr>
  </w:style>
  <w:style w:type="paragraph" w:customStyle="1" w:styleId="Style1">
    <w:name w:val="Style1"/>
    <w:basedOn w:val="a"/>
    <w:rsid w:val="001617F2"/>
    <w:pPr>
      <w:widowControl w:val="0"/>
      <w:autoSpaceDE w:val="0"/>
      <w:autoSpaceDN w:val="0"/>
      <w:adjustRightInd w:val="0"/>
      <w:spacing w:after="0" w:line="240" w:lineRule="auto"/>
    </w:pPr>
    <w:rPr>
      <w:rFonts w:ascii="Times New Roman" w:hAnsi="Times New Roman"/>
      <w:sz w:val="24"/>
      <w:szCs w:val="24"/>
    </w:rPr>
  </w:style>
  <w:style w:type="paragraph" w:customStyle="1" w:styleId="Style3">
    <w:name w:val="Style3"/>
    <w:basedOn w:val="a"/>
    <w:rsid w:val="001617F2"/>
    <w:pPr>
      <w:widowControl w:val="0"/>
      <w:autoSpaceDE w:val="0"/>
      <w:autoSpaceDN w:val="0"/>
      <w:adjustRightInd w:val="0"/>
      <w:spacing w:after="0" w:line="240" w:lineRule="auto"/>
    </w:pPr>
    <w:rPr>
      <w:rFonts w:ascii="Times New Roman" w:hAnsi="Times New Roman"/>
      <w:sz w:val="24"/>
      <w:szCs w:val="24"/>
    </w:rPr>
  </w:style>
  <w:style w:type="paragraph" w:customStyle="1" w:styleId="Style6">
    <w:name w:val="Style6"/>
    <w:basedOn w:val="a"/>
    <w:rsid w:val="001617F2"/>
    <w:pPr>
      <w:widowControl w:val="0"/>
      <w:autoSpaceDE w:val="0"/>
      <w:autoSpaceDN w:val="0"/>
      <w:adjustRightInd w:val="0"/>
      <w:spacing w:after="0" w:line="230" w:lineRule="exact"/>
      <w:ind w:hanging="955"/>
    </w:pPr>
    <w:rPr>
      <w:rFonts w:ascii="Times New Roman" w:hAnsi="Times New Roman"/>
      <w:sz w:val="24"/>
      <w:szCs w:val="24"/>
    </w:rPr>
  </w:style>
  <w:style w:type="paragraph" w:customStyle="1" w:styleId="Style7">
    <w:name w:val="Style7"/>
    <w:basedOn w:val="a"/>
    <w:rsid w:val="001617F2"/>
    <w:pPr>
      <w:widowControl w:val="0"/>
      <w:autoSpaceDE w:val="0"/>
      <w:autoSpaceDN w:val="0"/>
      <w:adjustRightInd w:val="0"/>
      <w:spacing w:after="0" w:line="308" w:lineRule="exact"/>
      <w:ind w:firstLine="629"/>
      <w:jc w:val="both"/>
    </w:pPr>
    <w:rPr>
      <w:rFonts w:ascii="Times New Roman" w:hAnsi="Times New Roman"/>
      <w:sz w:val="24"/>
      <w:szCs w:val="24"/>
    </w:rPr>
  </w:style>
  <w:style w:type="paragraph" w:customStyle="1" w:styleId="Style8">
    <w:name w:val="Style8"/>
    <w:basedOn w:val="a"/>
    <w:rsid w:val="001617F2"/>
    <w:pPr>
      <w:widowControl w:val="0"/>
      <w:autoSpaceDE w:val="0"/>
      <w:autoSpaceDN w:val="0"/>
      <w:adjustRightInd w:val="0"/>
      <w:spacing w:after="0" w:line="307" w:lineRule="exact"/>
      <w:ind w:firstLine="677"/>
      <w:jc w:val="both"/>
    </w:pPr>
    <w:rPr>
      <w:rFonts w:ascii="Times New Roman" w:hAnsi="Times New Roman"/>
      <w:sz w:val="24"/>
      <w:szCs w:val="24"/>
    </w:rPr>
  </w:style>
  <w:style w:type="character" w:customStyle="1" w:styleId="FontStyle12">
    <w:name w:val="Font Style12"/>
    <w:rsid w:val="001617F2"/>
    <w:rPr>
      <w:rFonts w:ascii="Times New Roman" w:hAnsi="Times New Roman" w:cs="Times New Roman"/>
      <w:spacing w:val="10"/>
      <w:sz w:val="22"/>
      <w:szCs w:val="22"/>
    </w:rPr>
  </w:style>
  <w:style w:type="character" w:customStyle="1" w:styleId="FontStyle13">
    <w:name w:val="Font Style13"/>
    <w:rsid w:val="001617F2"/>
    <w:rPr>
      <w:rFonts w:ascii="Times New Roman" w:hAnsi="Times New Roman" w:cs="Times New Roman"/>
      <w:b/>
      <w:bCs/>
      <w:spacing w:val="10"/>
      <w:sz w:val="20"/>
      <w:szCs w:val="20"/>
    </w:rPr>
  </w:style>
  <w:style w:type="character" w:customStyle="1" w:styleId="FontStyle14">
    <w:name w:val="Font Style14"/>
    <w:rsid w:val="001617F2"/>
    <w:rPr>
      <w:rFonts w:ascii="Arial Black" w:hAnsi="Arial Black" w:cs="Arial Black"/>
      <w:spacing w:val="-20"/>
      <w:sz w:val="22"/>
      <w:szCs w:val="22"/>
    </w:rPr>
  </w:style>
  <w:style w:type="character" w:customStyle="1" w:styleId="FontStyle15">
    <w:name w:val="Font Style15"/>
    <w:rsid w:val="001617F2"/>
    <w:rPr>
      <w:rFonts w:ascii="Georgia" w:hAnsi="Georgia" w:cs="Georgia"/>
      <w:b/>
      <w:bCs/>
      <w:i/>
      <w:iCs/>
      <w:sz w:val="22"/>
      <w:szCs w:val="22"/>
    </w:rPr>
  </w:style>
  <w:style w:type="character" w:customStyle="1" w:styleId="FontStyle16">
    <w:name w:val="Font Style16"/>
    <w:rsid w:val="001617F2"/>
    <w:rPr>
      <w:rFonts w:ascii="Georgia" w:hAnsi="Georgia" w:cs="Georgia"/>
      <w:i/>
      <w:iCs/>
      <w:spacing w:val="30"/>
      <w:sz w:val="26"/>
      <w:szCs w:val="26"/>
    </w:rPr>
  </w:style>
  <w:style w:type="character" w:customStyle="1" w:styleId="FontStyle17">
    <w:name w:val="Font Style17"/>
    <w:rsid w:val="001617F2"/>
    <w:rPr>
      <w:rFonts w:ascii="Times New Roman" w:hAnsi="Times New Roman" w:cs="Times New Roman"/>
      <w:b/>
      <w:bCs/>
      <w:sz w:val="24"/>
      <w:szCs w:val="24"/>
    </w:rPr>
  </w:style>
  <w:style w:type="character" w:customStyle="1" w:styleId="FontStyle18">
    <w:name w:val="Font Style18"/>
    <w:rsid w:val="001617F2"/>
    <w:rPr>
      <w:rFonts w:ascii="Times New Roman" w:hAnsi="Times New Roman" w:cs="Times New Roman"/>
      <w:sz w:val="22"/>
      <w:szCs w:val="22"/>
    </w:rPr>
  </w:style>
  <w:style w:type="character" w:customStyle="1" w:styleId="FontStyle19">
    <w:name w:val="Font Style19"/>
    <w:rsid w:val="001617F2"/>
    <w:rPr>
      <w:rFonts w:ascii="Times New Roman" w:hAnsi="Times New Roman" w:cs="Times New Roman"/>
      <w:spacing w:val="10"/>
      <w:sz w:val="22"/>
      <w:szCs w:val="22"/>
    </w:rPr>
  </w:style>
  <w:style w:type="paragraph" w:customStyle="1" w:styleId="Style2">
    <w:name w:val="Style2"/>
    <w:basedOn w:val="a"/>
    <w:rsid w:val="001617F2"/>
    <w:pPr>
      <w:widowControl w:val="0"/>
      <w:autoSpaceDE w:val="0"/>
      <w:autoSpaceDN w:val="0"/>
      <w:adjustRightInd w:val="0"/>
      <w:spacing w:after="0" w:line="230" w:lineRule="exact"/>
      <w:jc w:val="center"/>
    </w:pPr>
    <w:rPr>
      <w:rFonts w:ascii="Arial" w:hAnsi="Arial"/>
      <w:sz w:val="24"/>
      <w:szCs w:val="24"/>
    </w:rPr>
  </w:style>
  <w:style w:type="paragraph" w:customStyle="1" w:styleId="Style4">
    <w:name w:val="Style4"/>
    <w:basedOn w:val="a"/>
    <w:rsid w:val="001617F2"/>
    <w:pPr>
      <w:widowControl w:val="0"/>
      <w:autoSpaceDE w:val="0"/>
      <w:autoSpaceDN w:val="0"/>
      <w:adjustRightInd w:val="0"/>
      <w:spacing w:after="0" w:line="235" w:lineRule="exact"/>
      <w:ind w:firstLine="547"/>
      <w:jc w:val="both"/>
    </w:pPr>
    <w:rPr>
      <w:rFonts w:ascii="Arial" w:hAnsi="Arial"/>
      <w:sz w:val="24"/>
      <w:szCs w:val="24"/>
    </w:rPr>
  </w:style>
  <w:style w:type="paragraph" w:customStyle="1" w:styleId="Style5">
    <w:name w:val="Style5"/>
    <w:basedOn w:val="a"/>
    <w:rsid w:val="001617F2"/>
    <w:pPr>
      <w:widowControl w:val="0"/>
      <w:autoSpaceDE w:val="0"/>
      <w:autoSpaceDN w:val="0"/>
      <w:adjustRightInd w:val="0"/>
      <w:spacing w:after="0" w:line="230" w:lineRule="exact"/>
    </w:pPr>
    <w:rPr>
      <w:rFonts w:ascii="Arial" w:hAnsi="Arial"/>
      <w:sz w:val="24"/>
      <w:szCs w:val="24"/>
    </w:rPr>
  </w:style>
  <w:style w:type="character" w:customStyle="1" w:styleId="FontStyle11">
    <w:name w:val="Font Style11"/>
    <w:rsid w:val="001617F2"/>
    <w:rPr>
      <w:rFonts w:ascii="Arial" w:hAnsi="Arial" w:cs="Arial"/>
      <w:b/>
      <w:bCs/>
      <w:sz w:val="18"/>
      <w:szCs w:val="18"/>
    </w:rPr>
  </w:style>
  <w:style w:type="paragraph" w:customStyle="1" w:styleId="Style9">
    <w:name w:val="Style9"/>
    <w:basedOn w:val="a"/>
    <w:rsid w:val="001617F2"/>
    <w:pPr>
      <w:widowControl w:val="0"/>
      <w:autoSpaceDE w:val="0"/>
      <w:autoSpaceDN w:val="0"/>
      <w:adjustRightInd w:val="0"/>
      <w:spacing w:after="0" w:line="302" w:lineRule="exact"/>
    </w:pPr>
    <w:rPr>
      <w:rFonts w:ascii="Times New Roman" w:hAnsi="Times New Roman"/>
      <w:sz w:val="24"/>
      <w:szCs w:val="24"/>
    </w:rPr>
  </w:style>
  <w:style w:type="paragraph" w:customStyle="1" w:styleId="Style10">
    <w:name w:val="Style10"/>
    <w:basedOn w:val="a"/>
    <w:rsid w:val="001617F2"/>
    <w:pPr>
      <w:widowControl w:val="0"/>
      <w:autoSpaceDE w:val="0"/>
      <w:autoSpaceDN w:val="0"/>
      <w:adjustRightInd w:val="0"/>
      <w:spacing w:after="0" w:line="240" w:lineRule="auto"/>
    </w:pPr>
    <w:rPr>
      <w:rFonts w:ascii="Times New Roman" w:hAnsi="Times New Roman"/>
      <w:sz w:val="24"/>
      <w:szCs w:val="24"/>
    </w:rPr>
  </w:style>
  <w:style w:type="paragraph" w:customStyle="1" w:styleId="Style12">
    <w:name w:val="Style12"/>
    <w:basedOn w:val="a"/>
    <w:rsid w:val="001617F2"/>
    <w:pPr>
      <w:widowControl w:val="0"/>
      <w:autoSpaceDE w:val="0"/>
      <w:autoSpaceDN w:val="0"/>
      <w:adjustRightInd w:val="0"/>
      <w:spacing w:after="0" w:line="300" w:lineRule="exact"/>
      <w:jc w:val="center"/>
    </w:pPr>
    <w:rPr>
      <w:rFonts w:ascii="Times New Roman" w:hAnsi="Times New Roman"/>
      <w:sz w:val="24"/>
      <w:szCs w:val="24"/>
    </w:rPr>
  </w:style>
  <w:style w:type="character" w:customStyle="1" w:styleId="FontStyle20">
    <w:name w:val="Font Style20"/>
    <w:rsid w:val="001617F2"/>
    <w:rPr>
      <w:rFonts w:ascii="Times New Roman" w:hAnsi="Times New Roman" w:cs="Times New Roman"/>
      <w:b/>
      <w:bCs/>
      <w:sz w:val="22"/>
      <w:szCs w:val="22"/>
    </w:rPr>
  </w:style>
  <w:style w:type="paragraph" w:customStyle="1" w:styleId="Style11">
    <w:name w:val="Style11"/>
    <w:basedOn w:val="a"/>
    <w:rsid w:val="001617F2"/>
    <w:pPr>
      <w:widowControl w:val="0"/>
      <w:autoSpaceDE w:val="0"/>
      <w:autoSpaceDN w:val="0"/>
      <w:adjustRightInd w:val="0"/>
      <w:spacing w:after="0" w:line="242" w:lineRule="exact"/>
      <w:jc w:val="center"/>
    </w:pPr>
    <w:rPr>
      <w:rFonts w:ascii="Arial" w:hAnsi="Arial"/>
      <w:sz w:val="24"/>
      <w:szCs w:val="24"/>
    </w:rPr>
  </w:style>
  <w:style w:type="paragraph" w:customStyle="1" w:styleId="Style13">
    <w:name w:val="Style13"/>
    <w:basedOn w:val="a"/>
    <w:rsid w:val="001617F2"/>
    <w:pPr>
      <w:widowControl w:val="0"/>
      <w:autoSpaceDE w:val="0"/>
      <w:autoSpaceDN w:val="0"/>
      <w:adjustRightInd w:val="0"/>
      <w:spacing w:after="0" w:line="240" w:lineRule="auto"/>
    </w:pPr>
    <w:rPr>
      <w:rFonts w:ascii="Arial" w:hAnsi="Arial"/>
      <w:sz w:val="24"/>
      <w:szCs w:val="24"/>
    </w:rPr>
  </w:style>
  <w:style w:type="character" w:customStyle="1" w:styleId="FontStyle21">
    <w:name w:val="Font Style21"/>
    <w:rsid w:val="001617F2"/>
    <w:rPr>
      <w:rFonts w:ascii="Arial" w:hAnsi="Arial" w:cs="Arial"/>
      <w:sz w:val="20"/>
      <w:szCs w:val="20"/>
    </w:rPr>
  </w:style>
  <w:style w:type="character" w:customStyle="1" w:styleId="FontStyle22">
    <w:name w:val="Font Style22"/>
    <w:rsid w:val="001617F2"/>
    <w:rPr>
      <w:rFonts w:ascii="Bookman Old Style" w:hAnsi="Bookman Old Style" w:cs="Bookman Old Style"/>
      <w:b/>
      <w:bCs/>
      <w:spacing w:val="20"/>
      <w:w w:val="60"/>
      <w:sz w:val="30"/>
      <w:szCs w:val="30"/>
    </w:rPr>
  </w:style>
  <w:style w:type="character" w:customStyle="1" w:styleId="FontStyle26">
    <w:name w:val="Font Style26"/>
    <w:rsid w:val="001617F2"/>
    <w:rPr>
      <w:rFonts w:ascii="Trebuchet MS" w:hAnsi="Trebuchet MS" w:cs="Trebuchet MS"/>
      <w:b/>
      <w:bCs/>
      <w:sz w:val="54"/>
      <w:szCs w:val="54"/>
    </w:rPr>
  </w:style>
  <w:style w:type="character" w:customStyle="1" w:styleId="FontStyle27">
    <w:name w:val="Font Style27"/>
    <w:rsid w:val="001617F2"/>
    <w:rPr>
      <w:rFonts w:ascii="Trebuchet MS" w:hAnsi="Trebuchet MS" w:cs="Trebuchet MS"/>
      <w:spacing w:val="-10"/>
      <w:sz w:val="22"/>
      <w:szCs w:val="22"/>
    </w:rPr>
  </w:style>
  <w:style w:type="character" w:customStyle="1" w:styleId="FontStyle28">
    <w:name w:val="Font Style28"/>
    <w:rsid w:val="001617F2"/>
    <w:rPr>
      <w:rFonts w:ascii="Trebuchet MS" w:hAnsi="Trebuchet MS" w:cs="Trebuchet MS"/>
      <w:b/>
      <w:bCs/>
      <w:sz w:val="20"/>
      <w:szCs w:val="20"/>
    </w:rPr>
  </w:style>
  <w:style w:type="character" w:customStyle="1" w:styleId="FontStyle29">
    <w:name w:val="Font Style29"/>
    <w:rsid w:val="001617F2"/>
    <w:rPr>
      <w:rFonts w:ascii="Trebuchet MS" w:hAnsi="Trebuchet MS" w:cs="Trebuchet MS"/>
      <w:sz w:val="18"/>
      <w:szCs w:val="18"/>
    </w:rPr>
  </w:style>
  <w:style w:type="paragraph" w:customStyle="1" w:styleId="Style14">
    <w:name w:val="Style14"/>
    <w:basedOn w:val="a"/>
    <w:rsid w:val="001617F2"/>
    <w:pPr>
      <w:widowControl w:val="0"/>
      <w:autoSpaceDE w:val="0"/>
      <w:autoSpaceDN w:val="0"/>
      <w:adjustRightInd w:val="0"/>
      <w:spacing w:after="0" w:line="240" w:lineRule="auto"/>
    </w:pPr>
    <w:rPr>
      <w:rFonts w:ascii="Times New Roman" w:hAnsi="Times New Roman"/>
      <w:sz w:val="24"/>
      <w:szCs w:val="24"/>
    </w:rPr>
  </w:style>
  <w:style w:type="paragraph" w:customStyle="1" w:styleId="Style16">
    <w:name w:val="Style16"/>
    <w:basedOn w:val="a"/>
    <w:rsid w:val="001617F2"/>
    <w:pPr>
      <w:widowControl w:val="0"/>
      <w:autoSpaceDE w:val="0"/>
      <w:autoSpaceDN w:val="0"/>
      <w:adjustRightInd w:val="0"/>
      <w:spacing w:after="0" w:line="240" w:lineRule="auto"/>
    </w:pPr>
    <w:rPr>
      <w:rFonts w:ascii="Times New Roman" w:hAnsi="Times New Roman"/>
      <w:sz w:val="24"/>
      <w:szCs w:val="24"/>
    </w:rPr>
  </w:style>
  <w:style w:type="paragraph" w:customStyle="1" w:styleId="Style17">
    <w:name w:val="Style17"/>
    <w:basedOn w:val="a"/>
    <w:rsid w:val="001617F2"/>
    <w:pPr>
      <w:widowControl w:val="0"/>
      <w:autoSpaceDE w:val="0"/>
      <w:autoSpaceDN w:val="0"/>
      <w:adjustRightInd w:val="0"/>
      <w:spacing w:after="0" w:line="240" w:lineRule="auto"/>
    </w:pPr>
    <w:rPr>
      <w:rFonts w:ascii="Times New Roman" w:hAnsi="Times New Roman"/>
      <w:sz w:val="24"/>
      <w:szCs w:val="24"/>
    </w:rPr>
  </w:style>
  <w:style w:type="character" w:customStyle="1" w:styleId="FontStyle23">
    <w:name w:val="Font Style23"/>
    <w:rsid w:val="001617F2"/>
    <w:rPr>
      <w:rFonts w:ascii="Times New Roman" w:hAnsi="Times New Roman" w:cs="Times New Roman"/>
      <w:sz w:val="24"/>
      <w:szCs w:val="24"/>
    </w:rPr>
  </w:style>
  <w:style w:type="character" w:customStyle="1" w:styleId="FontStyle24">
    <w:name w:val="Font Style24"/>
    <w:rsid w:val="001617F2"/>
    <w:rPr>
      <w:rFonts w:ascii="Times New Roman" w:hAnsi="Times New Roman" w:cs="Times New Roman"/>
      <w:spacing w:val="10"/>
      <w:sz w:val="20"/>
      <w:szCs w:val="20"/>
    </w:rPr>
  </w:style>
  <w:style w:type="character" w:customStyle="1" w:styleId="FontStyle25">
    <w:name w:val="Font Style25"/>
    <w:rsid w:val="001617F2"/>
    <w:rPr>
      <w:rFonts w:ascii="Arial Black" w:hAnsi="Arial Black" w:cs="Arial Black"/>
      <w:sz w:val="14"/>
      <w:szCs w:val="14"/>
    </w:rPr>
  </w:style>
  <w:style w:type="paragraph" w:customStyle="1" w:styleId="Style15">
    <w:name w:val="Style15"/>
    <w:basedOn w:val="a"/>
    <w:rsid w:val="001617F2"/>
    <w:pPr>
      <w:widowControl w:val="0"/>
      <w:autoSpaceDE w:val="0"/>
      <w:autoSpaceDN w:val="0"/>
      <w:adjustRightInd w:val="0"/>
      <w:spacing w:after="0" w:line="240" w:lineRule="auto"/>
    </w:pPr>
    <w:rPr>
      <w:rFonts w:ascii="Times New Roman" w:hAnsi="Times New Roman"/>
      <w:sz w:val="24"/>
      <w:szCs w:val="24"/>
    </w:rPr>
  </w:style>
  <w:style w:type="character" w:customStyle="1" w:styleId="FontStyle30">
    <w:name w:val="Font Style30"/>
    <w:rsid w:val="001617F2"/>
    <w:rPr>
      <w:rFonts w:ascii="Times New Roman" w:hAnsi="Times New Roman" w:cs="Times New Roman"/>
      <w:sz w:val="20"/>
      <w:szCs w:val="20"/>
    </w:rPr>
  </w:style>
  <w:style w:type="character" w:customStyle="1" w:styleId="FontStyle31">
    <w:name w:val="Font Style31"/>
    <w:rsid w:val="001617F2"/>
    <w:rPr>
      <w:rFonts w:ascii="Times New Roman" w:hAnsi="Times New Roman" w:cs="Times New Roman"/>
      <w:b/>
      <w:bCs/>
      <w:sz w:val="22"/>
      <w:szCs w:val="22"/>
    </w:rPr>
  </w:style>
  <w:style w:type="character" w:customStyle="1" w:styleId="FontStyle32">
    <w:name w:val="Font Style32"/>
    <w:rsid w:val="001617F2"/>
    <w:rPr>
      <w:rFonts w:ascii="Times New Roman" w:hAnsi="Times New Roman" w:cs="Times New Roman"/>
      <w:i/>
      <w:iCs/>
      <w:spacing w:val="-10"/>
      <w:sz w:val="28"/>
      <w:szCs w:val="28"/>
    </w:rPr>
  </w:style>
  <w:style w:type="character" w:customStyle="1" w:styleId="320">
    <w:name w:val="Знак Знак32"/>
    <w:rsid w:val="001617F2"/>
    <w:rPr>
      <w:b/>
      <w:bCs/>
      <w:sz w:val="22"/>
      <w:szCs w:val="22"/>
    </w:rPr>
  </w:style>
  <w:style w:type="character" w:customStyle="1" w:styleId="313">
    <w:name w:val="Знак Знак31"/>
    <w:rsid w:val="001617F2"/>
    <w:rPr>
      <w:sz w:val="24"/>
      <w:szCs w:val="24"/>
    </w:rPr>
  </w:style>
  <w:style w:type="paragraph" w:customStyle="1" w:styleId="43">
    <w:name w:val="4 Регламент"/>
    <w:basedOn w:val="a"/>
    <w:link w:val="44"/>
    <w:qFormat/>
    <w:rsid w:val="001617F2"/>
    <w:pPr>
      <w:spacing w:after="0" w:line="276" w:lineRule="auto"/>
      <w:ind w:firstLine="709"/>
      <w:jc w:val="both"/>
    </w:pPr>
    <w:rPr>
      <w:rFonts w:ascii="Times New Roman" w:eastAsia="Calibri" w:hAnsi="Times New Roman"/>
      <w:sz w:val="28"/>
      <w:szCs w:val="28"/>
      <w:lang w:eastAsia="en-US"/>
    </w:rPr>
  </w:style>
  <w:style w:type="character" w:customStyle="1" w:styleId="44">
    <w:name w:val="4 Регламент Знак"/>
    <w:link w:val="43"/>
    <w:rsid w:val="001617F2"/>
    <w:rPr>
      <w:rFonts w:ascii="Times New Roman" w:eastAsia="Calibri" w:hAnsi="Times New Roman"/>
      <w:sz w:val="28"/>
      <w:szCs w:val="28"/>
      <w:lang w:eastAsia="en-US"/>
    </w:rPr>
  </w:style>
  <w:style w:type="paragraph" w:customStyle="1" w:styleId="s16">
    <w:name w:val="s_16"/>
    <w:basedOn w:val="a"/>
    <w:rsid w:val="001617F2"/>
    <w:pPr>
      <w:spacing w:before="100" w:beforeAutospacing="1" w:after="100" w:afterAutospacing="1" w:line="240" w:lineRule="auto"/>
    </w:pPr>
    <w:rPr>
      <w:rFonts w:ascii="Times New Roman" w:hAnsi="Times New Roman"/>
      <w:sz w:val="24"/>
      <w:szCs w:val="24"/>
    </w:rPr>
  </w:style>
  <w:style w:type="paragraph" w:customStyle="1" w:styleId="s1">
    <w:name w:val="s_1"/>
    <w:basedOn w:val="a"/>
    <w:rsid w:val="001617F2"/>
    <w:pPr>
      <w:spacing w:before="100" w:beforeAutospacing="1" w:after="100" w:afterAutospacing="1" w:line="240" w:lineRule="auto"/>
    </w:pPr>
    <w:rPr>
      <w:rFonts w:ascii="Times New Roman" w:hAnsi="Times New Roman"/>
      <w:sz w:val="24"/>
      <w:szCs w:val="24"/>
    </w:rPr>
  </w:style>
  <w:style w:type="paragraph" w:styleId="29">
    <w:name w:val="Body Text First Indent 2"/>
    <w:basedOn w:val="af7"/>
    <w:link w:val="2a"/>
    <w:rsid w:val="001617F2"/>
    <w:pPr>
      <w:spacing w:after="120"/>
      <w:ind w:left="283" w:firstLine="210"/>
      <w:jc w:val="left"/>
    </w:pPr>
    <w:rPr>
      <w:rFonts w:ascii="Calibri" w:hAnsi="Calibri"/>
      <w:szCs w:val="24"/>
      <w:lang w:val="en-US" w:eastAsia="en-US" w:bidi="en-US"/>
    </w:rPr>
  </w:style>
  <w:style w:type="character" w:customStyle="1" w:styleId="2a">
    <w:name w:val="Красная строка 2 Знак"/>
    <w:link w:val="29"/>
    <w:rsid w:val="001617F2"/>
    <w:rPr>
      <w:rFonts w:ascii="Times New Roman" w:hAnsi="Times New Roman"/>
      <w:sz w:val="24"/>
      <w:szCs w:val="24"/>
      <w:lang w:val="en-US" w:eastAsia="en-US" w:bidi="en-US"/>
    </w:rPr>
  </w:style>
  <w:style w:type="character" w:customStyle="1" w:styleId="Heading1Char">
    <w:name w:val="Heading 1 Char"/>
    <w:uiPriority w:val="99"/>
    <w:locked/>
    <w:rsid w:val="006E16D6"/>
    <w:rPr>
      <w:rFonts w:ascii="Times New Roman" w:hAnsi="Times New Roman" w:cs="Times New Roman"/>
      <w:sz w:val="20"/>
      <w:szCs w:val="20"/>
      <w:lang w:eastAsia="ru-RU"/>
    </w:rPr>
  </w:style>
  <w:style w:type="character" w:customStyle="1" w:styleId="Heading2Char">
    <w:name w:val="Heading 2 Char"/>
    <w:uiPriority w:val="99"/>
    <w:locked/>
    <w:rsid w:val="006E16D6"/>
    <w:rPr>
      <w:rFonts w:ascii="Times New Roman" w:hAnsi="Times New Roman" w:cs="Times New Roman"/>
      <w:sz w:val="20"/>
      <w:szCs w:val="20"/>
      <w:lang w:eastAsia="ru-RU"/>
    </w:rPr>
  </w:style>
  <w:style w:type="character" w:customStyle="1" w:styleId="Heading3Char">
    <w:name w:val="Heading 3 Char"/>
    <w:uiPriority w:val="99"/>
    <w:locked/>
    <w:rsid w:val="006E16D6"/>
    <w:rPr>
      <w:rFonts w:ascii="Times New Roman" w:hAnsi="Times New Roman" w:cs="Times New Roman"/>
      <w:sz w:val="20"/>
      <w:szCs w:val="20"/>
      <w:lang w:val="en-US" w:eastAsia="ru-RU"/>
    </w:rPr>
  </w:style>
  <w:style w:type="character" w:customStyle="1" w:styleId="Heading4Char">
    <w:name w:val="Heading 4 Char"/>
    <w:uiPriority w:val="99"/>
    <w:locked/>
    <w:rsid w:val="006E16D6"/>
    <w:rPr>
      <w:rFonts w:ascii="Arial" w:hAnsi="Arial" w:cs="Times New Roman"/>
      <w:b/>
      <w:sz w:val="20"/>
      <w:szCs w:val="20"/>
      <w:lang w:eastAsia="ru-RU"/>
    </w:rPr>
  </w:style>
  <w:style w:type="character" w:customStyle="1" w:styleId="Heading5Char">
    <w:name w:val="Heading 5 Char"/>
    <w:uiPriority w:val="99"/>
    <w:locked/>
    <w:rsid w:val="006E16D6"/>
    <w:rPr>
      <w:rFonts w:ascii="Arial" w:hAnsi="Arial" w:cs="Times New Roman"/>
      <w:sz w:val="20"/>
      <w:szCs w:val="20"/>
      <w:lang w:eastAsia="ru-RU"/>
    </w:rPr>
  </w:style>
  <w:style w:type="character" w:customStyle="1" w:styleId="Heading6Char">
    <w:name w:val="Heading 6 Char"/>
    <w:uiPriority w:val="99"/>
    <w:locked/>
    <w:rsid w:val="006E16D6"/>
    <w:rPr>
      <w:rFonts w:ascii="Arial" w:hAnsi="Arial" w:cs="Times New Roman"/>
      <w:i/>
      <w:sz w:val="20"/>
      <w:szCs w:val="20"/>
      <w:u w:val="single"/>
      <w:lang w:eastAsia="ru-RU"/>
    </w:rPr>
  </w:style>
  <w:style w:type="character" w:customStyle="1" w:styleId="Heading7Char">
    <w:name w:val="Heading 7 Char"/>
    <w:uiPriority w:val="99"/>
    <w:locked/>
    <w:rsid w:val="006E16D6"/>
    <w:rPr>
      <w:rFonts w:ascii="Times New Roman" w:hAnsi="Times New Roman" w:cs="Times New Roman"/>
      <w:i/>
      <w:sz w:val="20"/>
      <w:szCs w:val="20"/>
      <w:lang w:eastAsia="ru-RU"/>
    </w:rPr>
  </w:style>
  <w:style w:type="character" w:customStyle="1" w:styleId="Heading8Char">
    <w:name w:val="Heading 8 Char"/>
    <w:uiPriority w:val="99"/>
    <w:locked/>
    <w:rsid w:val="006E16D6"/>
    <w:rPr>
      <w:rFonts w:ascii="Arial" w:hAnsi="Arial" w:cs="Times New Roman"/>
      <w:sz w:val="20"/>
      <w:szCs w:val="20"/>
      <w:lang w:eastAsia="ru-RU"/>
    </w:rPr>
  </w:style>
  <w:style w:type="character" w:customStyle="1" w:styleId="Heading9Char">
    <w:name w:val="Heading 9 Char"/>
    <w:uiPriority w:val="99"/>
    <w:locked/>
    <w:rsid w:val="006E16D6"/>
    <w:rPr>
      <w:rFonts w:ascii="Arial" w:hAnsi="Arial" w:cs="Times New Roman"/>
      <w:b/>
      <w:sz w:val="20"/>
      <w:szCs w:val="20"/>
      <w:lang w:eastAsia="ru-RU"/>
    </w:rPr>
  </w:style>
  <w:style w:type="character" w:customStyle="1" w:styleId="TitleChar">
    <w:name w:val="Title Char"/>
    <w:uiPriority w:val="99"/>
    <w:locked/>
    <w:rsid w:val="006E16D6"/>
    <w:rPr>
      <w:rFonts w:ascii="Arial" w:hAnsi="Arial" w:cs="Times New Roman"/>
      <w:sz w:val="20"/>
      <w:szCs w:val="20"/>
      <w:lang w:eastAsia="ru-RU"/>
    </w:rPr>
  </w:style>
  <w:style w:type="character" w:customStyle="1" w:styleId="SubtitleChar">
    <w:name w:val="Subtitle Char"/>
    <w:uiPriority w:val="99"/>
    <w:locked/>
    <w:rsid w:val="006E16D6"/>
    <w:rPr>
      <w:rFonts w:ascii="Arial" w:hAnsi="Arial" w:cs="Times New Roman"/>
      <w:sz w:val="20"/>
      <w:szCs w:val="20"/>
      <w:lang w:eastAsia="ru-RU"/>
    </w:rPr>
  </w:style>
  <w:style w:type="character" w:customStyle="1" w:styleId="BodyTextIndentChar">
    <w:name w:val="Body Text Indent Char"/>
    <w:uiPriority w:val="99"/>
    <w:locked/>
    <w:rsid w:val="006E16D6"/>
    <w:rPr>
      <w:rFonts w:ascii="Arial" w:hAnsi="Arial" w:cs="Times New Roman"/>
      <w:sz w:val="20"/>
      <w:szCs w:val="20"/>
      <w:lang w:eastAsia="ru-RU"/>
    </w:rPr>
  </w:style>
  <w:style w:type="character" w:customStyle="1" w:styleId="BodyTextIndent3Char">
    <w:name w:val="Body Text Indent 3 Char"/>
    <w:uiPriority w:val="99"/>
    <w:locked/>
    <w:rsid w:val="006E16D6"/>
    <w:rPr>
      <w:rFonts w:ascii="Arial" w:hAnsi="Arial" w:cs="Times New Roman"/>
      <w:sz w:val="20"/>
      <w:szCs w:val="20"/>
      <w:lang w:eastAsia="ru-RU"/>
    </w:rPr>
  </w:style>
  <w:style w:type="character" w:customStyle="1" w:styleId="BodyTextIndent2Char">
    <w:name w:val="Body Text Indent 2 Char"/>
    <w:uiPriority w:val="99"/>
    <w:locked/>
    <w:rsid w:val="006E16D6"/>
    <w:rPr>
      <w:rFonts w:ascii="Arial" w:hAnsi="Arial" w:cs="Times New Roman"/>
      <w:sz w:val="20"/>
      <w:szCs w:val="20"/>
      <w:lang w:eastAsia="ru-RU"/>
    </w:rPr>
  </w:style>
  <w:style w:type="character" w:customStyle="1" w:styleId="BodyTextChar">
    <w:name w:val="Body Text Char"/>
    <w:uiPriority w:val="99"/>
    <w:locked/>
    <w:rsid w:val="006E16D6"/>
    <w:rPr>
      <w:rFonts w:ascii="Arial" w:hAnsi="Arial" w:cs="Times New Roman"/>
      <w:sz w:val="20"/>
      <w:szCs w:val="20"/>
      <w:lang w:eastAsia="ru-RU"/>
    </w:rPr>
  </w:style>
  <w:style w:type="character" w:customStyle="1" w:styleId="BodyText2Char">
    <w:name w:val="Body Text 2 Char"/>
    <w:uiPriority w:val="99"/>
    <w:locked/>
    <w:rsid w:val="006E16D6"/>
    <w:rPr>
      <w:rFonts w:ascii="Arial" w:hAnsi="Arial" w:cs="Times New Roman"/>
      <w:sz w:val="20"/>
      <w:szCs w:val="20"/>
      <w:lang w:eastAsia="ru-RU"/>
    </w:rPr>
  </w:style>
  <w:style w:type="character" w:customStyle="1" w:styleId="HeaderChar">
    <w:name w:val="Header Char"/>
    <w:uiPriority w:val="99"/>
    <w:locked/>
    <w:rsid w:val="006E16D6"/>
    <w:rPr>
      <w:rFonts w:ascii="Times New Roman" w:hAnsi="Times New Roman" w:cs="Times New Roman"/>
      <w:sz w:val="20"/>
      <w:szCs w:val="20"/>
      <w:lang w:eastAsia="ru-RU"/>
    </w:rPr>
  </w:style>
  <w:style w:type="character" w:customStyle="1" w:styleId="PlainTextChar">
    <w:name w:val="Plain Text Char"/>
    <w:uiPriority w:val="99"/>
    <w:locked/>
    <w:rsid w:val="006E16D6"/>
    <w:rPr>
      <w:rFonts w:ascii="Courier New" w:hAnsi="Courier New" w:cs="Times New Roman"/>
      <w:sz w:val="20"/>
      <w:szCs w:val="20"/>
      <w:u w:val="single"/>
      <w:lang w:eastAsia="ru-RU"/>
    </w:rPr>
  </w:style>
  <w:style w:type="character" w:customStyle="1" w:styleId="FooterChar">
    <w:name w:val="Footer Char"/>
    <w:uiPriority w:val="99"/>
    <w:locked/>
    <w:rsid w:val="006E16D6"/>
    <w:rPr>
      <w:rFonts w:ascii="Times New Roman" w:hAnsi="Times New Roman" w:cs="Times New Roman"/>
      <w:sz w:val="20"/>
      <w:szCs w:val="20"/>
      <w:lang w:eastAsia="ru-RU"/>
    </w:rPr>
  </w:style>
  <w:style w:type="character" w:customStyle="1" w:styleId="BodyText3Char">
    <w:name w:val="Body Text 3 Char"/>
    <w:uiPriority w:val="99"/>
    <w:locked/>
    <w:rsid w:val="006E16D6"/>
    <w:rPr>
      <w:rFonts w:ascii="Arial" w:hAnsi="Arial" w:cs="Times New Roman"/>
      <w:sz w:val="20"/>
      <w:szCs w:val="20"/>
      <w:lang w:eastAsia="ru-RU"/>
    </w:rPr>
  </w:style>
  <w:style w:type="paragraph" w:customStyle="1" w:styleId="1f8">
    <w:name w:val="Верхний колонтитул1"/>
    <w:basedOn w:val="1a"/>
    <w:uiPriority w:val="99"/>
    <w:rsid w:val="006E16D6"/>
    <w:pPr>
      <w:tabs>
        <w:tab w:val="center" w:pos="4677"/>
        <w:tab w:val="right" w:pos="9355"/>
      </w:tabs>
      <w:spacing w:before="0" w:after="0"/>
    </w:pPr>
    <w:rPr>
      <w:snapToGrid/>
    </w:rPr>
  </w:style>
  <w:style w:type="character" w:customStyle="1" w:styleId="DocumentMapChar1">
    <w:name w:val="Document Map Char1"/>
    <w:uiPriority w:val="99"/>
    <w:semiHidden/>
    <w:locked/>
    <w:rsid w:val="006E16D6"/>
    <w:rPr>
      <w:rFonts w:ascii="Times New Roman" w:hAnsi="Times New Roman" w:cs="Times New Roman"/>
      <w:sz w:val="2"/>
    </w:rPr>
  </w:style>
  <w:style w:type="character" w:customStyle="1" w:styleId="BalloonTextChar">
    <w:name w:val="Balloon Text Char"/>
    <w:uiPriority w:val="99"/>
    <w:locked/>
    <w:rsid w:val="006E16D6"/>
    <w:rPr>
      <w:rFonts w:ascii="Tahoma" w:hAnsi="Tahoma" w:cs="Tahoma"/>
      <w:sz w:val="16"/>
      <w:szCs w:val="16"/>
      <w:lang w:eastAsia="ru-RU"/>
    </w:rPr>
  </w:style>
  <w:style w:type="paragraph" w:customStyle="1" w:styleId="2b">
    <w:name w:val="Обычный2"/>
    <w:rsid w:val="006E16D6"/>
    <w:pPr>
      <w:widowControl w:val="0"/>
    </w:pPr>
    <w:rPr>
      <w:rFonts w:ascii="Arial" w:hAnsi="Arial"/>
    </w:rPr>
  </w:style>
  <w:style w:type="paragraph" w:customStyle="1" w:styleId="1f9">
    <w:name w:val="Абзац списка1"/>
    <w:basedOn w:val="a"/>
    <w:uiPriority w:val="99"/>
    <w:rsid w:val="006E16D6"/>
    <w:pPr>
      <w:spacing w:after="0" w:line="240" w:lineRule="auto"/>
      <w:ind w:left="720"/>
    </w:pPr>
    <w:rPr>
      <w:rFonts w:ascii="Times New Roman" w:eastAsia="Calibri" w:hAnsi="Times New Roman"/>
      <w:sz w:val="20"/>
      <w:szCs w:val="20"/>
    </w:rPr>
  </w:style>
  <w:style w:type="paragraph" w:customStyle="1" w:styleId="2c">
    <w:name w:val="Абзац списка2"/>
    <w:basedOn w:val="a"/>
    <w:uiPriority w:val="99"/>
    <w:rsid w:val="006E16D6"/>
    <w:pPr>
      <w:spacing w:after="0" w:line="240" w:lineRule="auto"/>
      <w:ind w:left="720"/>
    </w:pPr>
    <w:rPr>
      <w:rFonts w:ascii="Times New Roman" w:eastAsia="Calibri" w:hAnsi="Times New Roman"/>
      <w:sz w:val="20"/>
      <w:szCs w:val="20"/>
    </w:rPr>
  </w:style>
  <w:style w:type="paragraph" w:customStyle="1" w:styleId="120">
    <w:name w:val="Обычный 12"/>
    <w:basedOn w:val="a"/>
    <w:autoRedefine/>
    <w:rsid w:val="006E16D6"/>
    <w:pPr>
      <w:widowControl w:val="0"/>
      <w:autoSpaceDE w:val="0"/>
      <w:autoSpaceDN w:val="0"/>
      <w:adjustRightInd w:val="0"/>
      <w:spacing w:after="0" w:line="240" w:lineRule="auto"/>
      <w:jc w:val="both"/>
    </w:pPr>
    <w:rPr>
      <w:rFonts w:ascii="Times New Roman" w:hAnsi="Times New Roman"/>
      <w:sz w:val="24"/>
      <w:szCs w:val="24"/>
    </w:rPr>
  </w:style>
  <w:style w:type="paragraph" w:customStyle="1" w:styleId="c">
    <w:name w:val="c"/>
    <w:basedOn w:val="a"/>
    <w:rsid w:val="006E16D6"/>
    <w:pPr>
      <w:spacing w:after="0" w:line="240" w:lineRule="auto"/>
      <w:jc w:val="center"/>
    </w:pPr>
    <w:rPr>
      <w:rFonts w:ascii="Times New Roman" w:hAnsi="Times New Roman"/>
      <w:color w:val="000000"/>
      <w:sz w:val="24"/>
      <w:szCs w:val="24"/>
    </w:rPr>
  </w:style>
  <w:style w:type="paragraph" w:customStyle="1" w:styleId="afffa">
    <w:name w:val="Комментарий"/>
    <w:basedOn w:val="a"/>
    <w:next w:val="a"/>
    <w:rsid w:val="006E16D6"/>
    <w:pPr>
      <w:autoSpaceDE w:val="0"/>
      <w:autoSpaceDN w:val="0"/>
      <w:adjustRightInd w:val="0"/>
      <w:spacing w:after="0" w:line="240" w:lineRule="auto"/>
      <w:ind w:left="170"/>
      <w:jc w:val="both"/>
    </w:pPr>
    <w:rPr>
      <w:rFonts w:ascii="Arial" w:hAnsi="Arial"/>
      <w:i/>
      <w:iCs/>
      <w:color w:val="800080"/>
      <w:sz w:val="24"/>
      <w:szCs w:val="24"/>
    </w:rPr>
  </w:style>
  <w:style w:type="paragraph" w:customStyle="1" w:styleId="r">
    <w:name w:val="r"/>
    <w:basedOn w:val="a"/>
    <w:rsid w:val="006E16D6"/>
    <w:pPr>
      <w:spacing w:after="0" w:line="240" w:lineRule="auto"/>
      <w:jc w:val="right"/>
    </w:pPr>
    <w:rPr>
      <w:rFonts w:ascii="Times New Roman" w:hAnsi="Times New Roman"/>
      <w:color w:val="000000"/>
      <w:sz w:val="24"/>
      <w:szCs w:val="24"/>
    </w:rPr>
  </w:style>
  <w:style w:type="paragraph" w:customStyle="1" w:styleId="afffb">
    <w:name w:val="БЛОК"/>
    <w:basedOn w:val="a"/>
    <w:rsid w:val="006E16D6"/>
    <w:pPr>
      <w:spacing w:after="0" w:line="240" w:lineRule="auto"/>
      <w:ind w:firstLine="284"/>
      <w:jc w:val="both"/>
    </w:pPr>
    <w:rPr>
      <w:rFonts w:ascii="Arial" w:hAnsi="Arial"/>
      <w:sz w:val="18"/>
      <w:szCs w:val="20"/>
    </w:rPr>
  </w:style>
  <w:style w:type="paragraph" w:customStyle="1" w:styleId="afffc">
    <w:name w:val="Таблица"/>
    <w:basedOn w:val="a"/>
    <w:rsid w:val="006E16D6"/>
    <w:pPr>
      <w:spacing w:after="0" w:line="240" w:lineRule="auto"/>
    </w:pPr>
    <w:rPr>
      <w:rFonts w:ascii="Times New Roman" w:hAnsi="Times New Roman"/>
      <w:sz w:val="18"/>
      <w:szCs w:val="20"/>
    </w:rPr>
  </w:style>
  <w:style w:type="paragraph" w:customStyle="1" w:styleId="afffd">
    <w:name w:val="Подчеркнутый"/>
    <w:basedOn w:val="afffc"/>
    <w:rsid w:val="006E16D6"/>
    <w:rPr>
      <w:u w:val="single"/>
    </w:rPr>
  </w:style>
  <w:style w:type="paragraph" w:customStyle="1" w:styleId="1215">
    <w:name w:val="Док12 инт1.5 Знак"/>
    <w:basedOn w:val="a"/>
    <w:autoRedefine/>
    <w:rsid w:val="006E16D6"/>
    <w:pPr>
      <w:widowControl w:val="0"/>
      <w:autoSpaceDE w:val="0"/>
      <w:autoSpaceDN w:val="0"/>
      <w:adjustRightInd w:val="0"/>
      <w:spacing w:after="0" w:line="360" w:lineRule="auto"/>
      <w:ind w:firstLine="709"/>
      <w:jc w:val="both"/>
    </w:pPr>
    <w:rPr>
      <w:rFonts w:ascii="Times New Roman" w:eastAsia="MS Mincho" w:hAnsi="Times New Roman"/>
      <w:sz w:val="24"/>
      <w:szCs w:val="28"/>
    </w:rPr>
  </w:style>
  <w:style w:type="character" w:customStyle="1" w:styleId="12150">
    <w:name w:val="Док12 инт1.5 Знак Знак"/>
    <w:rsid w:val="006E16D6"/>
    <w:rPr>
      <w:rFonts w:eastAsia="MS Mincho"/>
      <w:sz w:val="24"/>
      <w:szCs w:val="28"/>
      <w:lang w:val="ru-RU" w:eastAsia="ru-RU" w:bidi="ar-SA"/>
    </w:rPr>
  </w:style>
  <w:style w:type="paragraph" w:customStyle="1" w:styleId="1fa">
    <w:name w:val="Титул1"/>
    <w:basedOn w:val="a"/>
    <w:autoRedefine/>
    <w:rsid w:val="006E16D6"/>
    <w:pPr>
      <w:spacing w:after="0" w:line="240" w:lineRule="auto"/>
    </w:pPr>
    <w:rPr>
      <w:rFonts w:ascii="Arial" w:hAnsi="Arial" w:cs="Arial"/>
      <w:sz w:val="20"/>
      <w:szCs w:val="20"/>
    </w:rPr>
  </w:style>
  <w:style w:type="paragraph" w:customStyle="1" w:styleId="37">
    <w:name w:val="Обычный3"/>
    <w:rsid w:val="006E16D6"/>
    <w:pPr>
      <w:spacing w:before="100" w:after="100"/>
    </w:pPr>
    <w:rPr>
      <w:rFonts w:ascii="Times New Roman" w:hAnsi="Times New Roman"/>
      <w:snapToGrid w:val="0"/>
      <w:sz w:val="24"/>
    </w:rPr>
  </w:style>
  <w:style w:type="paragraph" w:customStyle="1" w:styleId="afffe">
    <w:name w:val="Стиль"/>
    <w:rsid w:val="006E16D6"/>
    <w:pPr>
      <w:widowControl w:val="0"/>
      <w:autoSpaceDE w:val="0"/>
      <w:autoSpaceDN w:val="0"/>
      <w:adjustRightInd w:val="0"/>
    </w:pPr>
    <w:rPr>
      <w:rFonts w:ascii="Times New Roman" w:hAnsi="Times New Roman"/>
      <w:sz w:val="24"/>
      <w:szCs w:val="24"/>
    </w:rPr>
  </w:style>
  <w:style w:type="paragraph" w:customStyle="1" w:styleId="1fb">
    <w:name w:val="Стиль1"/>
    <w:basedOn w:val="a"/>
    <w:rsid w:val="006E16D6"/>
    <w:pPr>
      <w:spacing w:after="0" w:line="240" w:lineRule="auto"/>
      <w:ind w:firstLine="540"/>
      <w:jc w:val="both"/>
    </w:pPr>
    <w:rPr>
      <w:rFonts w:ascii="Times New Roman" w:hAnsi="Times New Roman"/>
      <w:b/>
      <w:sz w:val="28"/>
      <w:szCs w:val="28"/>
    </w:rPr>
  </w:style>
  <w:style w:type="paragraph" w:customStyle="1" w:styleId="xl22">
    <w:name w:val="xl22"/>
    <w:basedOn w:val="a"/>
    <w:rsid w:val="006E16D6"/>
    <w:pPr>
      <w:spacing w:before="100" w:beforeAutospacing="1" w:after="100" w:afterAutospacing="1" w:line="240" w:lineRule="auto"/>
    </w:pPr>
    <w:rPr>
      <w:rFonts w:ascii="Arial Narrow" w:eastAsia="Arial Unicode MS" w:hAnsi="Arial Narrow" w:cs="Arial Unicode MS"/>
      <w:sz w:val="24"/>
      <w:szCs w:val="24"/>
    </w:rPr>
  </w:style>
  <w:style w:type="paragraph" w:customStyle="1" w:styleId="2d">
    <w:name w:val="2"/>
    <w:basedOn w:val="a"/>
    <w:next w:val="af1"/>
    <w:rsid w:val="006E16D6"/>
    <w:pPr>
      <w:spacing w:before="100" w:beforeAutospacing="1" w:after="100" w:afterAutospacing="1" w:line="240" w:lineRule="auto"/>
    </w:pPr>
    <w:rPr>
      <w:rFonts w:ascii="Times New Roman" w:hAnsi="Times New Roman"/>
      <w:sz w:val="24"/>
      <w:szCs w:val="24"/>
    </w:rPr>
  </w:style>
  <w:style w:type="character" w:customStyle="1" w:styleId="affff">
    <w:name w:val="Гипертекстовая ссылка"/>
    <w:rsid w:val="006E16D6"/>
    <w:rPr>
      <w:b/>
      <w:bCs/>
      <w:color w:val="008000"/>
      <w:sz w:val="20"/>
      <w:szCs w:val="20"/>
      <w:u w:val="single"/>
    </w:rPr>
  </w:style>
  <w:style w:type="paragraph" w:customStyle="1" w:styleId="2e">
    <w:name w:val="заголовок 2"/>
    <w:basedOn w:val="a"/>
    <w:next w:val="a"/>
    <w:rsid w:val="006E16D6"/>
    <w:pPr>
      <w:keepNext/>
      <w:autoSpaceDE w:val="0"/>
      <w:autoSpaceDN w:val="0"/>
      <w:spacing w:after="0" w:line="240" w:lineRule="auto"/>
      <w:jc w:val="center"/>
      <w:outlineLvl w:val="1"/>
    </w:pPr>
    <w:rPr>
      <w:rFonts w:ascii="Times New Roman" w:hAnsi="Times New Roman"/>
      <w:sz w:val="20"/>
      <w:szCs w:val="20"/>
    </w:rPr>
  </w:style>
  <w:style w:type="paragraph" w:customStyle="1" w:styleId="63">
    <w:name w:val="заголовок 6"/>
    <w:basedOn w:val="a"/>
    <w:next w:val="a"/>
    <w:rsid w:val="006E16D6"/>
    <w:pPr>
      <w:keepNext/>
      <w:autoSpaceDE w:val="0"/>
      <w:autoSpaceDN w:val="0"/>
      <w:spacing w:after="0" w:line="240" w:lineRule="auto"/>
      <w:outlineLvl w:val="5"/>
    </w:pPr>
    <w:rPr>
      <w:rFonts w:ascii="Times New Roman" w:hAnsi="Times New Roman"/>
      <w:sz w:val="20"/>
      <w:szCs w:val="20"/>
    </w:rPr>
  </w:style>
  <w:style w:type="paragraph" w:customStyle="1" w:styleId="affff0">
    <w:name w:val="ТитулАвт"/>
    <w:basedOn w:val="a"/>
    <w:autoRedefine/>
    <w:rsid w:val="006E16D6"/>
    <w:pPr>
      <w:spacing w:after="0" w:line="240" w:lineRule="auto"/>
      <w:jc w:val="center"/>
    </w:pPr>
    <w:rPr>
      <w:rFonts w:ascii="Times New Roman" w:hAnsi="Times New Roman"/>
      <w:sz w:val="24"/>
      <w:szCs w:val="20"/>
    </w:rPr>
  </w:style>
  <w:style w:type="paragraph" w:customStyle="1" w:styleId="-">
    <w:name w:val="Таблица - графы"/>
    <w:rsid w:val="006E16D6"/>
    <w:pPr>
      <w:keepNext/>
      <w:keepLines/>
    </w:pPr>
    <w:rPr>
      <w:rFonts w:ascii="Times New Roman" w:hAnsi="Times New Roman"/>
    </w:rPr>
  </w:style>
  <w:style w:type="character" w:customStyle="1" w:styleId="WW8Num1z0">
    <w:name w:val="WW8Num1z0"/>
    <w:rsid w:val="006E16D6"/>
    <w:rPr>
      <w:rFonts w:ascii="Arial" w:hAnsi="Arial" w:cs="Arial"/>
    </w:rPr>
  </w:style>
  <w:style w:type="paragraph" w:customStyle="1" w:styleId="-0">
    <w:name w:val="Таблица - текст"/>
    <w:basedOn w:val="a"/>
    <w:rsid w:val="006E16D6"/>
    <w:pPr>
      <w:snapToGrid w:val="0"/>
      <w:spacing w:after="0" w:line="240" w:lineRule="auto"/>
    </w:pPr>
    <w:rPr>
      <w:rFonts w:ascii="Times New Roman" w:hAnsi="Times New Roman"/>
      <w:sz w:val="24"/>
      <w:szCs w:val="20"/>
    </w:rPr>
  </w:style>
  <w:style w:type="paragraph" w:customStyle="1" w:styleId="-1">
    <w:name w:val="Текст-Список"/>
    <w:basedOn w:val="ae"/>
    <w:rsid w:val="006E16D6"/>
    <w:pPr>
      <w:tabs>
        <w:tab w:val="num" w:pos="360"/>
      </w:tabs>
      <w:ind w:left="360" w:hanging="360"/>
    </w:pPr>
    <w:rPr>
      <w:rFonts w:cs="Times New Roman"/>
    </w:rPr>
  </w:style>
  <w:style w:type="paragraph" w:customStyle="1" w:styleId="2f">
    <w:name w:val="Титул2"/>
    <w:basedOn w:val="a"/>
    <w:autoRedefine/>
    <w:rsid w:val="006E16D6"/>
    <w:pPr>
      <w:spacing w:after="0" w:line="240" w:lineRule="auto"/>
      <w:jc w:val="center"/>
    </w:pPr>
    <w:rPr>
      <w:rFonts w:ascii="Times New Roman" w:hAnsi="Times New Roman"/>
      <w:sz w:val="28"/>
      <w:szCs w:val="20"/>
      <w:u w:val="single"/>
    </w:rPr>
  </w:style>
  <w:style w:type="paragraph" w:customStyle="1" w:styleId="00">
    <w:name w:val="Титул0"/>
    <w:basedOn w:val="a"/>
    <w:autoRedefine/>
    <w:rsid w:val="006E16D6"/>
    <w:pPr>
      <w:snapToGrid w:val="0"/>
      <w:spacing w:after="0" w:line="240" w:lineRule="auto"/>
      <w:jc w:val="right"/>
    </w:pPr>
    <w:rPr>
      <w:rFonts w:ascii="Times New Roman" w:hAnsi="Times New Roman"/>
      <w:i/>
      <w:sz w:val="24"/>
      <w:szCs w:val="20"/>
    </w:rPr>
  </w:style>
  <w:style w:type="paragraph" w:styleId="1fc">
    <w:name w:val="index 1"/>
    <w:basedOn w:val="a"/>
    <w:next w:val="a"/>
    <w:autoRedefine/>
    <w:semiHidden/>
    <w:rsid w:val="006E16D6"/>
    <w:pPr>
      <w:spacing w:after="0" w:line="240" w:lineRule="auto"/>
      <w:ind w:left="240" w:hanging="240"/>
    </w:pPr>
    <w:rPr>
      <w:rFonts w:ascii="Times New Roman" w:hAnsi="Times New Roman"/>
      <w:sz w:val="24"/>
      <w:szCs w:val="24"/>
    </w:rPr>
  </w:style>
  <w:style w:type="character" w:customStyle="1" w:styleId="170">
    <w:name w:val="Знак Знак17"/>
    <w:locked/>
    <w:rsid w:val="006E16D6"/>
    <w:rPr>
      <w:sz w:val="24"/>
      <w:lang w:val="ru-RU" w:eastAsia="ru-RU" w:bidi="ar-SA"/>
    </w:rPr>
  </w:style>
  <w:style w:type="character" w:customStyle="1" w:styleId="3a">
    <w:name w:val="Знак Знак3"/>
    <w:locked/>
    <w:rsid w:val="006E16D6"/>
    <w:rPr>
      <w:rFonts w:ascii="Courier New" w:hAnsi="Courier New"/>
      <w:lang w:val="ru-RU" w:eastAsia="ru-RU" w:bidi="ar-SA"/>
    </w:rPr>
  </w:style>
  <w:style w:type="paragraph" w:styleId="affff1">
    <w:name w:val="annotation subject"/>
    <w:basedOn w:val="a7"/>
    <w:next w:val="a7"/>
    <w:link w:val="affff2"/>
    <w:rsid w:val="006E16D6"/>
    <w:pPr>
      <w:spacing w:after="0" w:line="240" w:lineRule="auto"/>
    </w:pPr>
    <w:rPr>
      <w:rFonts w:ascii="Times New Roman" w:hAnsi="Times New Roman"/>
      <w:b/>
      <w:bCs/>
    </w:rPr>
  </w:style>
  <w:style w:type="character" w:customStyle="1" w:styleId="affff2">
    <w:name w:val="Тема примечания Знак"/>
    <w:link w:val="affff1"/>
    <w:rsid w:val="006E16D6"/>
    <w:rPr>
      <w:rFonts w:ascii="Times New Roman" w:hAnsi="Times New Roman"/>
      <w:b/>
      <w:bCs/>
    </w:rPr>
  </w:style>
  <w:style w:type="character" w:customStyle="1" w:styleId="1fd">
    <w:name w:val="Глава 1 Знак Знак"/>
    <w:locked/>
    <w:rsid w:val="006E16D6"/>
    <w:rPr>
      <w:rFonts w:ascii="Arial" w:hAnsi="Arial"/>
      <w:b/>
      <w:bCs/>
      <w:color w:val="000080"/>
      <w:sz w:val="24"/>
      <w:szCs w:val="24"/>
      <w:lang w:val="ru-RU" w:eastAsia="ru-RU" w:bidi="ar-SA"/>
    </w:rPr>
  </w:style>
  <w:style w:type="paragraph" w:customStyle="1" w:styleId="western">
    <w:name w:val="western"/>
    <w:basedOn w:val="a"/>
    <w:rsid w:val="006E16D6"/>
    <w:pPr>
      <w:spacing w:before="100" w:beforeAutospacing="1" w:after="119" w:line="276" w:lineRule="auto"/>
    </w:pPr>
    <w:rPr>
      <w:color w:val="000000"/>
    </w:rPr>
  </w:style>
  <w:style w:type="numbering" w:customStyle="1" w:styleId="2f0">
    <w:name w:val="Нет списка2"/>
    <w:next w:val="a3"/>
    <w:uiPriority w:val="99"/>
    <w:semiHidden/>
    <w:unhideWhenUsed/>
    <w:rsid w:val="006E16D6"/>
  </w:style>
  <w:style w:type="table" w:customStyle="1" w:styleId="1fe">
    <w:name w:val="Сетка таблицы1"/>
    <w:basedOn w:val="a2"/>
    <w:next w:val="af6"/>
    <w:rsid w:val="006E16D6"/>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f1">
    <w:name w:val="Сетка таблицы2"/>
    <w:basedOn w:val="a2"/>
    <w:next w:val="af6"/>
    <w:uiPriority w:val="59"/>
    <w:rsid w:val="006E16D6"/>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affff3">
    <w:name w:val="Revision"/>
    <w:hidden/>
    <w:uiPriority w:val="99"/>
    <w:semiHidden/>
    <w:rsid w:val="006E16D6"/>
    <w:rPr>
      <w:rFonts w:ascii="Times New Roman" w:hAnsi="Times New Roman"/>
      <w:sz w:val="24"/>
      <w:szCs w:val="24"/>
    </w:rPr>
  </w:style>
  <w:style w:type="paragraph" w:styleId="affff4">
    <w:name w:val="Body Text First Indent"/>
    <w:basedOn w:val="a0"/>
    <w:link w:val="affff5"/>
    <w:rsid w:val="006E16D6"/>
    <w:pPr>
      <w:spacing w:line="240" w:lineRule="auto"/>
      <w:ind w:firstLine="210"/>
    </w:pPr>
    <w:rPr>
      <w:rFonts w:ascii="Times New Roman" w:hAnsi="Times New Roman"/>
      <w:sz w:val="24"/>
      <w:szCs w:val="24"/>
    </w:rPr>
  </w:style>
  <w:style w:type="character" w:customStyle="1" w:styleId="affff5">
    <w:name w:val="Красная строка Знак"/>
    <w:link w:val="affff4"/>
    <w:rsid w:val="006E16D6"/>
    <w:rPr>
      <w:rFonts w:ascii="Times New Roman" w:hAnsi="Times New Roman"/>
      <w:sz w:val="24"/>
      <w:szCs w:val="24"/>
    </w:rPr>
  </w:style>
  <w:style w:type="character" w:customStyle="1" w:styleId="212">
    <w:name w:val="Основной текст с отступом 2 Знак1"/>
    <w:uiPriority w:val="99"/>
    <w:semiHidden/>
    <w:rsid w:val="006E16D6"/>
    <w:rPr>
      <w:rFonts w:ascii="Times New Roman" w:eastAsia="Times New Roman" w:hAnsi="Times New Roman"/>
    </w:rPr>
  </w:style>
  <w:style w:type="character" w:customStyle="1" w:styleId="1ff">
    <w:name w:val="Нижний колонтитул Знак1"/>
    <w:uiPriority w:val="99"/>
    <w:semiHidden/>
    <w:rsid w:val="006E16D6"/>
    <w:rPr>
      <w:rFonts w:ascii="Times New Roman" w:eastAsia="Times New Roman" w:hAnsi="Times New Roman"/>
    </w:rPr>
  </w:style>
  <w:style w:type="character" w:customStyle="1" w:styleId="1ff0">
    <w:name w:val="Схема документа Знак1"/>
    <w:uiPriority w:val="99"/>
    <w:rsid w:val="006E16D6"/>
    <w:rPr>
      <w:rFonts w:ascii="Tahoma" w:hAnsi="Tahoma" w:cs="Tahoma"/>
      <w:sz w:val="16"/>
      <w:szCs w:val="16"/>
    </w:rPr>
  </w:style>
  <w:style w:type="character" w:customStyle="1" w:styleId="b-contact-informer-target">
    <w:name w:val="b-contact-informer-target"/>
    <w:rsid w:val="006E16D6"/>
  </w:style>
  <w:style w:type="paragraph" w:customStyle="1" w:styleId="affff6">
    <w:name w:val="Содержимое таблицы (моё)"/>
    <w:basedOn w:val="a"/>
    <w:rsid w:val="006E16D6"/>
    <w:pPr>
      <w:spacing w:after="0" w:line="240" w:lineRule="auto"/>
    </w:pPr>
    <w:rPr>
      <w:rFonts w:ascii="Times New Roman" w:eastAsia="Calibri" w:hAnsi="Times New Roman"/>
      <w:sz w:val="28"/>
      <w:szCs w:val="28"/>
      <w:lang w:eastAsia="ar-SA"/>
    </w:rPr>
  </w:style>
  <w:style w:type="numbering" w:customStyle="1" w:styleId="3b">
    <w:name w:val="Нет списка3"/>
    <w:next w:val="a3"/>
    <w:uiPriority w:val="99"/>
    <w:semiHidden/>
    <w:rsid w:val="006E16D6"/>
  </w:style>
  <w:style w:type="numbering" w:customStyle="1" w:styleId="213">
    <w:name w:val="Нет списка21"/>
    <w:next w:val="a3"/>
    <w:uiPriority w:val="99"/>
    <w:semiHidden/>
    <w:unhideWhenUsed/>
    <w:rsid w:val="006E16D6"/>
  </w:style>
  <w:style w:type="table" w:customStyle="1" w:styleId="214">
    <w:name w:val="Сетка таблицы21"/>
    <w:basedOn w:val="a2"/>
    <w:next w:val="af6"/>
    <w:uiPriority w:val="59"/>
    <w:rsid w:val="006E16D6"/>
    <w:rPr>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pj">
    <w:name w:val="pj"/>
    <w:basedOn w:val="a"/>
    <w:rsid w:val="00003FB9"/>
    <w:pPr>
      <w:spacing w:before="100" w:beforeAutospacing="1" w:after="100" w:afterAutospacing="1" w:line="240" w:lineRule="auto"/>
    </w:pPr>
    <w:rPr>
      <w:rFonts w:ascii="Times New Roman" w:hAnsi="Times New Roman"/>
      <w:sz w:val="24"/>
      <w:szCs w:val="24"/>
    </w:rPr>
  </w:style>
  <w:style w:type="paragraph" w:customStyle="1" w:styleId="pc">
    <w:name w:val="pc"/>
    <w:basedOn w:val="a"/>
    <w:rsid w:val="00003FB9"/>
    <w:pPr>
      <w:spacing w:before="100" w:beforeAutospacing="1" w:after="100" w:afterAutospacing="1" w:line="240" w:lineRule="auto"/>
    </w:pPr>
    <w:rPr>
      <w:rFonts w:ascii="Times New Roman" w:hAnsi="Times New Roman"/>
      <w:sz w:val="24"/>
      <w:szCs w:val="24"/>
    </w:rPr>
  </w:style>
  <w:style w:type="paragraph" w:customStyle="1" w:styleId="affff7">
    <w:name w:val="Заголовок"/>
    <w:basedOn w:val="a"/>
    <w:next w:val="a0"/>
    <w:rsid w:val="00FD1BC4"/>
    <w:pPr>
      <w:keepNext/>
      <w:spacing w:before="240" w:after="120" w:line="240" w:lineRule="auto"/>
    </w:pPr>
    <w:rPr>
      <w:rFonts w:ascii="Arial" w:eastAsia="Lucida Sans Unicode" w:hAnsi="Arial" w:cs="Tahoma"/>
      <w:sz w:val="28"/>
      <w:szCs w:val="28"/>
      <w:lang w:eastAsia="ar-SA"/>
    </w:rPr>
  </w:style>
  <w:style w:type="paragraph" w:customStyle="1" w:styleId="msonormal0">
    <w:name w:val="msonormal"/>
    <w:basedOn w:val="a"/>
    <w:rsid w:val="000B5D37"/>
    <w:pPr>
      <w:spacing w:before="100" w:beforeAutospacing="1" w:after="100" w:afterAutospacing="1" w:line="240" w:lineRule="auto"/>
    </w:pPr>
    <w:rPr>
      <w:rFonts w:ascii="Times New Roman" w:hAnsi="Times New Roman"/>
      <w:sz w:val="24"/>
      <w:szCs w:val="24"/>
    </w:rPr>
  </w:style>
  <w:style w:type="paragraph" w:customStyle="1" w:styleId="xl23">
    <w:name w:val="xl23"/>
    <w:basedOn w:val="a"/>
    <w:rsid w:val="000B5D37"/>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hAnsi="Times New Roman"/>
      <w:sz w:val="24"/>
      <w:szCs w:val="24"/>
    </w:rPr>
  </w:style>
  <w:style w:type="paragraph" w:customStyle="1" w:styleId="xl33">
    <w:name w:val="xl33"/>
    <w:basedOn w:val="a"/>
    <w:rsid w:val="000B5D37"/>
    <w:pPr>
      <w:pBdr>
        <w:top w:val="single" w:sz="4" w:space="0" w:color="auto"/>
        <w:left w:val="single" w:sz="4" w:space="0" w:color="auto"/>
        <w:right w:val="single" w:sz="4" w:space="0" w:color="auto"/>
      </w:pBdr>
      <w:spacing w:before="100" w:beforeAutospacing="1" w:after="100" w:afterAutospacing="1" w:line="240" w:lineRule="auto"/>
    </w:pPr>
    <w:rPr>
      <w:rFonts w:ascii="Times New Roman" w:hAnsi="Times New Roman"/>
      <w:sz w:val="24"/>
      <w:szCs w:val="24"/>
    </w:rPr>
  </w:style>
  <w:style w:type="paragraph" w:customStyle="1" w:styleId="xl34">
    <w:name w:val="xl34"/>
    <w:basedOn w:val="a"/>
    <w:rsid w:val="000B5D37"/>
    <w:pPr>
      <w:pBdr>
        <w:bottom w:val="single" w:sz="4" w:space="0" w:color="auto"/>
      </w:pBdr>
      <w:spacing w:before="100" w:beforeAutospacing="1" w:after="100" w:afterAutospacing="1" w:line="240" w:lineRule="auto"/>
    </w:pPr>
    <w:rPr>
      <w:rFonts w:ascii="Times New Roman" w:hAnsi="Times New Roman"/>
      <w:sz w:val="24"/>
      <w:szCs w:val="24"/>
    </w:rPr>
  </w:style>
  <w:style w:type="paragraph" w:customStyle="1" w:styleId="xl35">
    <w:name w:val="xl35"/>
    <w:basedOn w:val="a"/>
    <w:rsid w:val="000B5D37"/>
    <w:pPr>
      <w:pBdr>
        <w:bottom w:val="single" w:sz="4" w:space="0" w:color="auto"/>
        <w:right w:val="single" w:sz="4" w:space="0" w:color="auto"/>
      </w:pBdr>
      <w:spacing w:before="100" w:beforeAutospacing="1" w:after="100" w:afterAutospacing="1" w:line="240" w:lineRule="auto"/>
    </w:pPr>
    <w:rPr>
      <w:rFonts w:ascii="Times New Roman" w:hAnsi="Times New Roman"/>
      <w:sz w:val="24"/>
      <w:szCs w:val="24"/>
    </w:rPr>
  </w:style>
  <w:style w:type="paragraph" w:customStyle="1" w:styleId="xl36">
    <w:name w:val="xl36"/>
    <w:basedOn w:val="a"/>
    <w:rsid w:val="000B5D37"/>
    <w:pPr>
      <w:pBdr>
        <w:left w:val="single" w:sz="4" w:space="0" w:color="auto"/>
        <w:bottom w:val="single" w:sz="4" w:space="0" w:color="auto"/>
        <w:right w:val="single" w:sz="4" w:space="0" w:color="auto"/>
      </w:pBdr>
      <w:spacing w:before="100" w:beforeAutospacing="1" w:after="100" w:afterAutospacing="1" w:line="240" w:lineRule="auto"/>
    </w:pPr>
    <w:rPr>
      <w:rFonts w:ascii="Times New Roman" w:hAnsi="Times New Roman"/>
      <w:sz w:val="24"/>
      <w:szCs w:val="24"/>
    </w:rPr>
  </w:style>
  <w:style w:type="paragraph" w:customStyle="1" w:styleId="xl37">
    <w:name w:val="xl37"/>
    <w:basedOn w:val="a"/>
    <w:rsid w:val="000B5D37"/>
    <w:pPr>
      <w:pBdr>
        <w:top w:val="single" w:sz="8" w:space="0" w:color="auto"/>
        <w:left w:val="single" w:sz="8" w:space="0" w:color="auto"/>
        <w:bottom w:val="single" w:sz="8" w:space="0" w:color="auto"/>
        <w:right w:val="single" w:sz="8" w:space="0" w:color="auto"/>
      </w:pBdr>
      <w:shd w:val="clear" w:color="auto" w:fill="C0C0C0"/>
      <w:spacing w:before="100" w:beforeAutospacing="1" w:after="100" w:afterAutospacing="1" w:line="240" w:lineRule="auto"/>
    </w:pPr>
    <w:rPr>
      <w:rFonts w:ascii="Times New Roman" w:hAnsi="Times New Roman"/>
      <w:sz w:val="24"/>
      <w:szCs w:val="24"/>
    </w:rPr>
  </w:style>
  <w:style w:type="paragraph" w:customStyle="1" w:styleId="xl38">
    <w:name w:val="xl38"/>
    <w:basedOn w:val="a"/>
    <w:rsid w:val="000B5D37"/>
    <w:pPr>
      <w:pBdr>
        <w:top w:val="single" w:sz="4" w:space="0" w:color="auto"/>
        <w:left w:val="single" w:sz="4" w:space="0" w:color="auto"/>
        <w:bottom w:val="single" w:sz="4" w:space="0" w:color="auto"/>
        <w:right w:val="single" w:sz="4" w:space="0" w:color="auto"/>
      </w:pBdr>
      <w:shd w:val="clear" w:color="auto" w:fill="C0C0C0"/>
      <w:spacing w:before="100" w:beforeAutospacing="1" w:after="100" w:afterAutospacing="1" w:line="240" w:lineRule="auto"/>
    </w:pPr>
    <w:rPr>
      <w:rFonts w:ascii="Times New Roman" w:hAnsi="Times New Roman"/>
      <w:sz w:val="24"/>
      <w:szCs w:val="24"/>
    </w:rPr>
  </w:style>
  <w:style w:type="paragraph" w:customStyle="1" w:styleId="xl39">
    <w:name w:val="xl39"/>
    <w:basedOn w:val="a"/>
    <w:rsid w:val="000B5D37"/>
    <w:pPr>
      <w:pBdr>
        <w:top w:val="single" w:sz="8" w:space="0" w:color="auto"/>
        <w:left w:val="single" w:sz="8" w:space="0" w:color="auto"/>
        <w:bottom w:val="single" w:sz="8" w:space="0" w:color="auto"/>
        <w:right w:val="single" w:sz="8" w:space="0" w:color="auto"/>
      </w:pBdr>
      <w:shd w:val="clear" w:color="auto" w:fill="C0C0C0"/>
      <w:spacing w:before="100" w:beforeAutospacing="1" w:after="100" w:afterAutospacing="1" w:line="240" w:lineRule="auto"/>
    </w:pPr>
    <w:rPr>
      <w:rFonts w:ascii="Times New Roman" w:hAnsi="Times New Roman"/>
      <w:sz w:val="24"/>
      <w:szCs w:val="24"/>
    </w:rPr>
  </w:style>
  <w:style w:type="paragraph" w:customStyle="1" w:styleId="xl40">
    <w:name w:val="xl40"/>
    <w:basedOn w:val="a"/>
    <w:rsid w:val="000B5D37"/>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pPr>
    <w:rPr>
      <w:rFonts w:ascii="Times New Roman" w:hAnsi="Times New Roman"/>
      <w:sz w:val="24"/>
      <w:szCs w:val="24"/>
    </w:rPr>
  </w:style>
  <w:style w:type="paragraph" w:customStyle="1" w:styleId="xl41">
    <w:name w:val="xl41"/>
    <w:basedOn w:val="a"/>
    <w:rsid w:val="000B5D37"/>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pPr>
    <w:rPr>
      <w:rFonts w:ascii="Times New Roman" w:hAnsi="Times New Roman"/>
      <w:sz w:val="24"/>
      <w:szCs w:val="24"/>
    </w:rPr>
  </w:style>
  <w:style w:type="paragraph" w:customStyle="1" w:styleId="xl42">
    <w:name w:val="xl42"/>
    <w:basedOn w:val="a"/>
    <w:rsid w:val="000B5D37"/>
    <w:pPr>
      <w:pBdr>
        <w:top w:val="single" w:sz="4" w:space="0" w:color="auto"/>
        <w:left w:val="single" w:sz="4" w:space="0" w:color="auto"/>
        <w:bottom w:val="single" w:sz="4" w:space="0" w:color="auto"/>
      </w:pBdr>
      <w:shd w:val="clear" w:color="auto" w:fill="FFFFFF"/>
      <w:spacing w:before="100" w:beforeAutospacing="1" w:after="100" w:afterAutospacing="1" w:line="240" w:lineRule="auto"/>
    </w:pPr>
    <w:rPr>
      <w:rFonts w:ascii="Times New Roman" w:hAnsi="Times New Roman"/>
      <w:sz w:val="24"/>
      <w:szCs w:val="24"/>
    </w:rPr>
  </w:style>
  <w:style w:type="paragraph" w:customStyle="1" w:styleId="xl43">
    <w:name w:val="xl43"/>
    <w:basedOn w:val="a"/>
    <w:rsid w:val="000B5D37"/>
    <w:pPr>
      <w:shd w:val="clear" w:color="auto" w:fill="FFFFFF"/>
      <w:spacing w:before="100" w:beforeAutospacing="1" w:after="100" w:afterAutospacing="1" w:line="240" w:lineRule="auto"/>
    </w:pPr>
    <w:rPr>
      <w:rFonts w:ascii="Times New Roman" w:hAnsi="Times New Roman"/>
      <w:sz w:val="24"/>
      <w:szCs w:val="24"/>
    </w:rPr>
  </w:style>
  <w:style w:type="paragraph" w:customStyle="1" w:styleId="xl44">
    <w:name w:val="xl44"/>
    <w:basedOn w:val="a"/>
    <w:rsid w:val="000B5D37"/>
    <w:pPr>
      <w:pBdr>
        <w:top w:val="single" w:sz="4" w:space="0" w:color="auto"/>
        <w:bottom w:val="single" w:sz="4" w:space="0" w:color="auto"/>
        <w:right w:val="single" w:sz="4" w:space="0" w:color="auto"/>
      </w:pBdr>
      <w:shd w:val="clear" w:color="auto" w:fill="FFFFFF"/>
      <w:spacing w:before="100" w:beforeAutospacing="1" w:after="100" w:afterAutospacing="1" w:line="240" w:lineRule="auto"/>
    </w:pPr>
    <w:rPr>
      <w:rFonts w:ascii="Times New Roman" w:hAnsi="Times New Roman"/>
      <w:sz w:val="24"/>
      <w:szCs w:val="24"/>
    </w:rPr>
  </w:style>
  <w:style w:type="paragraph" w:customStyle="1" w:styleId="xl45">
    <w:name w:val="xl45"/>
    <w:basedOn w:val="a"/>
    <w:rsid w:val="000B5D37"/>
    <w:pPr>
      <w:pBdr>
        <w:top w:val="single" w:sz="4" w:space="0" w:color="auto"/>
        <w:bottom w:val="single" w:sz="4" w:space="0" w:color="auto"/>
        <w:right w:val="single" w:sz="4" w:space="0" w:color="auto"/>
      </w:pBdr>
      <w:shd w:val="clear" w:color="auto" w:fill="FFFFFF"/>
      <w:spacing w:before="100" w:beforeAutospacing="1" w:after="100" w:afterAutospacing="1" w:line="240" w:lineRule="auto"/>
    </w:pPr>
    <w:rPr>
      <w:rFonts w:ascii="Times New Roman" w:hAnsi="Times New Roman"/>
      <w:sz w:val="16"/>
      <w:szCs w:val="16"/>
    </w:rPr>
  </w:style>
  <w:style w:type="paragraph" w:customStyle="1" w:styleId="xl83">
    <w:name w:val="xl83"/>
    <w:basedOn w:val="a"/>
    <w:rsid w:val="000B5D37"/>
    <w:pPr>
      <w:spacing w:before="100" w:beforeAutospacing="1" w:after="100" w:afterAutospacing="1" w:line="240" w:lineRule="auto"/>
      <w:jc w:val="center"/>
    </w:pPr>
    <w:rPr>
      <w:rFonts w:ascii="Times New Roman" w:hAnsi="Times New Roman"/>
      <w:sz w:val="24"/>
      <w:szCs w:val="24"/>
    </w:rPr>
  </w:style>
  <w:style w:type="paragraph" w:customStyle="1" w:styleId="xl84">
    <w:name w:val="xl84"/>
    <w:basedOn w:val="a"/>
    <w:rsid w:val="000B5D37"/>
    <w:pPr>
      <w:pBdr>
        <w:left w:val="single" w:sz="4" w:space="0" w:color="auto"/>
      </w:pBdr>
      <w:shd w:val="clear" w:color="auto" w:fill="FFFFFF"/>
      <w:spacing w:before="100" w:beforeAutospacing="1" w:after="100" w:afterAutospacing="1" w:line="240" w:lineRule="auto"/>
      <w:jc w:val="center"/>
    </w:pPr>
    <w:rPr>
      <w:rFonts w:ascii="Times New Roman" w:hAnsi="Times New Roman"/>
      <w:sz w:val="16"/>
      <w:szCs w:val="16"/>
    </w:rPr>
  </w:style>
  <w:style w:type="paragraph" w:customStyle="1" w:styleId="xl85">
    <w:name w:val="xl85"/>
    <w:basedOn w:val="a"/>
    <w:rsid w:val="000B5D37"/>
    <w:pPr>
      <w:shd w:val="clear" w:color="auto" w:fill="FFFFFF"/>
      <w:spacing w:before="100" w:beforeAutospacing="1" w:after="100" w:afterAutospacing="1" w:line="240" w:lineRule="auto"/>
    </w:pPr>
    <w:rPr>
      <w:rFonts w:ascii="Times New Roman" w:hAnsi="Times New Roman"/>
      <w:sz w:val="16"/>
      <w:szCs w:val="16"/>
    </w:rPr>
  </w:style>
  <w:style w:type="paragraph" w:customStyle="1" w:styleId="xl86">
    <w:name w:val="xl86"/>
    <w:basedOn w:val="a"/>
    <w:rsid w:val="000B5D37"/>
    <w:pPr>
      <w:spacing w:before="100" w:beforeAutospacing="1" w:after="100" w:afterAutospacing="1" w:line="240" w:lineRule="auto"/>
      <w:jc w:val="center"/>
    </w:pPr>
    <w:rPr>
      <w:rFonts w:ascii="Times New Roman" w:hAnsi="Times New Roman"/>
      <w:sz w:val="16"/>
      <w:szCs w:val="16"/>
    </w:rPr>
  </w:style>
  <w:style w:type="paragraph" w:customStyle="1" w:styleId="xl87">
    <w:name w:val="xl87"/>
    <w:basedOn w:val="a"/>
    <w:rsid w:val="000B5D37"/>
    <w:pPr>
      <w:pBdr>
        <w:bottom w:val="single" w:sz="4" w:space="0" w:color="auto"/>
      </w:pBdr>
      <w:spacing w:before="100" w:beforeAutospacing="1" w:after="100" w:afterAutospacing="1" w:line="240" w:lineRule="auto"/>
      <w:jc w:val="center"/>
    </w:pPr>
    <w:rPr>
      <w:rFonts w:ascii="Times New Roman" w:hAnsi="Times New Roman"/>
      <w:sz w:val="24"/>
      <w:szCs w:val="24"/>
    </w:rPr>
  </w:style>
  <w:style w:type="paragraph" w:customStyle="1" w:styleId="xl88">
    <w:name w:val="xl88"/>
    <w:basedOn w:val="a"/>
    <w:rsid w:val="000B5D37"/>
    <w:pPr>
      <w:pBdr>
        <w:left w:val="single" w:sz="4" w:space="0" w:color="auto"/>
        <w:bottom w:val="single" w:sz="4" w:space="0" w:color="auto"/>
      </w:pBdr>
      <w:spacing w:before="100" w:beforeAutospacing="1" w:after="100" w:afterAutospacing="1" w:line="240" w:lineRule="auto"/>
      <w:jc w:val="center"/>
    </w:pPr>
    <w:rPr>
      <w:rFonts w:ascii="Times New Roman" w:hAnsi="Times New Roman"/>
      <w:sz w:val="16"/>
      <w:szCs w:val="16"/>
    </w:rPr>
  </w:style>
  <w:style w:type="paragraph" w:customStyle="1" w:styleId="xl89">
    <w:name w:val="xl89"/>
    <w:basedOn w:val="a"/>
    <w:rsid w:val="000B5D37"/>
    <w:pPr>
      <w:pBdr>
        <w:bottom w:val="single" w:sz="4" w:space="0" w:color="auto"/>
      </w:pBdr>
      <w:spacing w:before="100" w:beforeAutospacing="1" w:after="100" w:afterAutospacing="1" w:line="240" w:lineRule="auto"/>
      <w:jc w:val="center"/>
    </w:pPr>
    <w:rPr>
      <w:rFonts w:ascii="Times New Roman" w:hAnsi="Times New Roman"/>
      <w:sz w:val="16"/>
      <w:szCs w:val="16"/>
    </w:rPr>
  </w:style>
  <w:style w:type="paragraph" w:customStyle="1" w:styleId="xl90">
    <w:name w:val="xl90"/>
    <w:basedOn w:val="a"/>
    <w:rsid w:val="000B5D37"/>
    <w:pPr>
      <w:pBdr>
        <w:bottom w:val="single" w:sz="4" w:space="0" w:color="auto"/>
        <w:right w:val="single" w:sz="4" w:space="0" w:color="auto"/>
      </w:pBdr>
      <w:spacing w:before="100" w:beforeAutospacing="1" w:after="100" w:afterAutospacing="1" w:line="240" w:lineRule="auto"/>
      <w:jc w:val="center"/>
    </w:pPr>
    <w:rPr>
      <w:rFonts w:ascii="Times New Roman" w:hAnsi="Times New Roman"/>
      <w:sz w:val="24"/>
      <w:szCs w:val="24"/>
    </w:rPr>
  </w:style>
  <w:style w:type="paragraph" w:customStyle="1" w:styleId="xl91">
    <w:name w:val="xl91"/>
    <w:basedOn w:val="a"/>
    <w:rsid w:val="000B5D37"/>
    <w:pPr>
      <w:pBdr>
        <w:top w:val="single" w:sz="4" w:space="0" w:color="auto"/>
        <w:left w:val="single" w:sz="4" w:space="0" w:color="auto"/>
        <w:bottom w:val="single" w:sz="4" w:space="0" w:color="auto"/>
      </w:pBdr>
      <w:spacing w:before="100" w:beforeAutospacing="1" w:after="100" w:afterAutospacing="1" w:line="240" w:lineRule="auto"/>
      <w:jc w:val="center"/>
    </w:pPr>
    <w:rPr>
      <w:rFonts w:ascii="Times New Roman" w:hAnsi="Times New Roman"/>
      <w:sz w:val="16"/>
      <w:szCs w:val="16"/>
    </w:rPr>
  </w:style>
  <w:style w:type="paragraph" w:customStyle="1" w:styleId="xl92">
    <w:name w:val="xl92"/>
    <w:basedOn w:val="a"/>
    <w:rsid w:val="000B5D37"/>
    <w:pPr>
      <w:pBdr>
        <w:top w:val="single" w:sz="4" w:space="0" w:color="auto"/>
        <w:bottom w:val="single" w:sz="4" w:space="0" w:color="auto"/>
      </w:pBdr>
      <w:spacing w:before="100" w:beforeAutospacing="1" w:after="100" w:afterAutospacing="1" w:line="240" w:lineRule="auto"/>
      <w:jc w:val="center"/>
    </w:pPr>
    <w:rPr>
      <w:rFonts w:ascii="Times New Roman" w:hAnsi="Times New Roman"/>
      <w:sz w:val="24"/>
      <w:szCs w:val="24"/>
    </w:rPr>
  </w:style>
  <w:style w:type="paragraph" w:customStyle="1" w:styleId="xl93">
    <w:name w:val="xl93"/>
    <w:basedOn w:val="a"/>
    <w:rsid w:val="000B5D37"/>
    <w:pPr>
      <w:pBdr>
        <w:top w:val="single" w:sz="4" w:space="0" w:color="auto"/>
        <w:bottom w:val="single" w:sz="4" w:space="0" w:color="auto"/>
        <w:right w:val="single" w:sz="4" w:space="0" w:color="auto"/>
      </w:pBdr>
      <w:spacing w:before="100" w:beforeAutospacing="1" w:after="100" w:afterAutospacing="1" w:line="240" w:lineRule="auto"/>
      <w:jc w:val="center"/>
    </w:pPr>
    <w:rPr>
      <w:rFonts w:ascii="Times New Roman" w:hAnsi="Times New Roman"/>
      <w:sz w:val="24"/>
      <w:szCs w:val="24"/>
    </w:rPr>
  </w:style>
  <w:style w:type="paragraph" w:customStyle="1" w:styleId="xl94">
    <w:name w:val="xl94"/>
    <w:basedOn w:val="a"/>
    <w:rsid w:val="000B5D37"/>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hAnsi="Times New Roman"/>
      <w:sz w:val="16"/>
      <w:szCs w:val="16"/>
    </w:rPr>
  </w:style>
  <w:style w:type="paragraph" w:customStyle="1" w:styleId="xl95">
    <w:name w:val="xl95"/>
    <w:basedOn w:val="a"/>
    <w:rsid w:val="000B5D37"/>
    <w:pPr>
      <w:pBdr>
        <w:left w:val="single" w:sz="4" w:space="0" w:color="auto"/>
        <w:right w:val="single" w:sz="4" w:space="0" w:color="auto"/>
      </w:pBdr>
      <w:spacing w:before="100" w:beforeAutospacing="1" w:after="100" w:afterAutospacing="1" w:line="240" w:lineRule="auto"/>
      <w:jc w:val="center"/>
    </w:pPr>
    <w:rPr>
      <w:rFonts w:ascii="Times New Roman" w:hAnsi="Times New Roman"/>
      <w:sz w:val="24"/>
      <w:szCs w:val="24"/>
    </w:rPr>
  </w:style>
  <w:style w:type="paragraph" w:customStyle="1" w:styleId="xl96">
    <w:name w:val="xl96"/>
    <w:basedOn w:val="a"/>
    <w:rsid w:val="000B5D37"/>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hAnsi="Times New Roman"/>
      <w:sz w:val="24"/>
      <w:szCs w:val="24"/>
    </w:rPr>
  </w:style>
  <w:style w:type="paragraph" w:customStyle="1" w:styleId="1ff1">
    <w:name w:val="1"/>
    <w:basedOn w:val="ConsPlusNormal"/>
    <w:link w:val="1ff2"/>
    <w:rsid w:val="00D00F88"/>
    <w:pPr>
      <w:jc w:val="center"/>
      <w:outlineLvl w:val="2"/>
    </w:pPr>
    <w:rPr>
      <w:rFonts w:ascii="Times New Roman" w:hAnsi="Times New Roman" w:cs="Times New Roman"/>
      <w:sz w:val="24"/>
      <w:szCs w:val="24"/>
    </w:rPr>
  </w:style>
  <w:style w:type="paragraph" w:customStyle="1" w:styleId="21731">
    <w:name w:val="2.17.3.1"/>
    <w:basedOn w:val="a"/>
    <w:link w:val="217310"/>
    <w:qFormat/>
    <w:rsid w:val="00D00F88"/>
  </w:style>
  <w:style w:type="character" w:customStyle="1" w:styleId="1ff2">
    <w:name w:val="1 Знак"/>
    <w:basedOn w:val="ConsPlusNormal0"/>
    <w:link w:val="1ff1"/>
    <w:rsid w:val="00D00F88"/>
    <w:rPr>
      <w:rFonts w:ascii="Times New Roman" w:hAnsi="Times New Roman" w:cs="Arial"/>
      <w:sz w:val="24"/>
      <w:szCs w:val="24"/>
    </w:rPr>
  </w:style>
  <w:style w:type="character" w:customStyle="1" w:styleId="217310">
    <w:name w:val="2.17.3.1 Знак"/>
    <w:basedOn w:val="a1"/>
    <w:link w:val="21731"/>
    <w:rsid w:val="00D00F88"/>
    <w:rPr>
      <w:sz w:val="22"/>
      <w:szCs w:val="22"/>
    </w:rPr>
  </w:style>
  <w:style w:type="paragraph" w:customStyle="1" w:styleId="218">
    <w:name w:val="2.18."/>
    <w:basedOn w:val="a"/>
    <w:link w:val="2180"/>
    <w:rsid w:val="009353C7"/>
  </w:style>
  <w:style w:type="character" w:customStyle="1" w:styleId="2180">
    <w:name w:val="2.18. Знак"/>
    <w:basedOn w:val="a1"/>
    <w:link w:val="218"/>
    <w:rsid w:val="009353C7"/>
    <w:rPr>
      <w:sz w:val="22"/>
      <w:szCs w:val="22"/>
    </w:rPr>
  </w:style>
  <w:style w:type="paragraph" w:customStyle="1" w:styleId="05">
    <w:name w:val="0_Введение"/>
    <w:basedOn w:val="a"/>
    <w:autoRedefine/>
    <w:qFormat/>
    <w:rsid w:val="00DC29C8"/>
    <w:pPr>
      <w:keepNext/>
      <w:keepLines/>
      <w:spacing w:after="0" w:line="276" w:lineRule="auto"/>
      <w:jc w:val="center"/>
    </w:pPr>
    <w:rPr>
      <w:rFonts w:ascii="Times New Roman" w:hAnsi="Times New Roman"/>
      <w:b/>
      <w:sz w:val="24"/>
      <w:szCs w:val="32"/>
      <w:lang w:eastAsia="en-US"/>
    </w:rPr>
  </w:style>
  <w:style w:type="paragraph" w:customStyle="1" w:styleId="01">
    <w:name w:val="0_Заголовок 1"/>
    <w:basedOn w:val="1c"/>
    <w:autoRedefine/>
    <w:qFormat/>
    <w:rsid w:val="00DC29C8"/>
    <w:pPr>
      <w:numPr>
        <w:numId w:val="35"/>
      </w:numPr>
      <w:tabs>
        <w:tab w:val="clear" w:pos="10206"/>
        <w:tab w:val="right" w:leader="dot" w:pos="10195"/>
      </w:tabs>
      <w:spacing w:line="240" w:lineRule="auto"/>
      <w:jc w:val="center"/>
      <w:outlineLvl w:val="0"/>
    </w:pPr>
    <w:rPr>
      <w:bCs/>
      <w:caps/>
      <w:sz w:val="24"/>
      <w:szCs w:val="24"/>
    </w:rPr>
  </w:style>
  <w:style w:type="paragraph" w:customStyle="1" w:styleId="02">
    <w:name w:val="0_Заголовок 2"/>
    <w:basedOn w:val="21"/>
    <w:autoRedefine/>
    <w:qFormat/>
    <w:rsid w:val="00945ED5"/>
    <w:pPr>
      <w:numPr>
        <w:ilvl w:val="1"/>
        <w:numId w:val="35"/>
      </w:numPr>
      <w:spacing w:after="0" w:line="240" w:lineRule="auto"/>
      <w:jc w:val="center"/>
      <w:outlineLvl w:val="1"/>
    </w:pPr>
    <w:rPr>
      <w:rFonts w:ascii="Times New Roman" w:eastAsia="Calibri" w:hAnsi="Times New Roman"/>
      <w:b/>
      <w:sz w:val="24"/>
      <w:szCs w:val="24"/>
      <w:lang w:eastAsia="en-US"/>
    </w:rPr>
  </w:style>
  <w:style w:type="paragraph" w:customStyle="1" w:styleId="03">
    <w:name w:val="0_Заголовок 3"/>
    <w:basedOn w:val="31"/>
    <w:autoRedefine/>
    <w:qFormat/>
    <w:rsid w:val="00DC29C8"/>
    <w:pPr>
      <w:numPr>
        <w:ilvl w:val="2"/>
        <w:numId w:val="35"/>
      </w:numPr>
      <w:spacing w:after="0" w:line="240" w:lineRule="auto"/>
      <w:jc w:val="center"/>
      <w:outlineLvl w:val="3"/>
    </w:pPr>
    <w:rPr>
      <w:rFonts w:ascii="Times New Roman" w:hAnsi="Times New Roman"/>
      <w:sz w:val="24"/>
      <w:szCs w:val="24"/>
    </w:rPr>
  </w:style>
  <w:style w:type="paragraph" w:customStyle="1" w:styleId="04">
    <w:name w:val="0_Заголовок 4"/>
    <w:basedOn w:val="42"/>
    <w:autoRedefine/>
    <w:qFormat/>
    <w:rsid w:val="00DC29C8"/>
    <w:pPr>
      <w:numPr>
        <w:ilvl w:val="3"/>
        <w:numId w:val="35"/>
      </w:numPr>
      <w:suppressLineNumbers w:val="0"/>
      <w:tabs>
        <w:tab w:val="clear" w:pos="9637"/>
      </w:tabs>
      <w:jc w:val="center"/>
      <w:outlineLvl w:val="3"/>
    </w:pPr>
    <w:rPr>
      <w:rFonts w:ascii="Times New Roman" w:hAnsi="Times New Roman" w:cs="Times New Roman"/>
      <w:lang w:eastAsia="ru-RU"/>
    </w:rPr>
  </w:style>
  <w:style w:type="paragraph" w:customStyle="1" w:styleId="0">
    <w:name w:val="0_приложение"/>
    <w:basedOn w:val="1c"/>
    <w:autoRedefine/>
    <w:qFormat/>
    <w:rsid w:val="0063291A"/>
    <w:pPr>
      <w:numPr>
        <w:numId w:val="36"/>
      </w:numPr>
      <w:tabs>
        <w:tab w:val="clear" w:pos="10206"/>
        <w:tab w:val="right" w:leader="dot" w:pos="0"/>
        <w:tab w:val="right" w:leader="dot" w:pos="10195"/>
      </w:tabs>
      <w:spacing w:line="240" w:lineRule="auto"/>
      <w:ind w:left="0" w:firstLine="0"/>
      <w:jc w:val="right"/>
      <w:outlineLvl w:val="0"/>
    </w:pPr>
    <w:rPr>
      <w:bCs/>
      <w:sz w:val="24"/>
      <w:szCs w:val="24"/>
    </w:rPr>
  </w:style>
  <w:style w:type="paragraph" w:customStyle="1" w:styleId="095">
    <w:name w:val="095"/>
    <w:basedOn w:val="ConsPlusNormal"/>
    <w:qFormat/>
    <w:rsid w:val="00DC29C8"/>
    <w:pPr>
      <w:ind w:firstLine="539"/>
      <w:jc w:val="both"/>
    </w:pPr>
    <w:rPr>
      <w:rFonts w:ascii="Times New Roman" w:hAnsi="Times New Roman"/>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43840460">
      <w:bodyDiv w:val="1"/>
      <w:marLeft w:val="0"/>
      <w:marRight w:val="0"/>
      <w:marTop w:val="0"/>
      <w:marBottom w:val="0"/>
      <w:divBdr>
        <w:top w:val="none" w:sz="0" w:space="0" w:color="auto"/>
        <w:left w:val="none" w:sz="0" w:space="0" w:color="auto"/>
        <w:bottom w:val="none" w:sz="0" w:space="0" w:color="auto"/>
        <w:right w:val="none" w:sz="0" w:space="0" w:color="auto"/>
      </w:divBdr>
    </w:div>
    <w:div w:id="473331736">
      <w:bodyDiv w:val="1"/>
      <w:marLeft w:val="0"/>
      <w:marRight w:val="0"/>
      <w:marTop w:val="0"/>
      <w:marBottom w:val="0"/>
      <w:divBdr>
        <w:top w:val="none" w:sz="0" w:space="0" w:color="auto"/>
        <w:left w:val="none" w:sz="0" w:space="0" w:color="auto"/>
        <w:bottom w:val="none" w:sz="0" w:space="0" w:color="auto"/>
        <w:right w:val="none" w:sz="0" w:space="0" w:color="auto"/>
      </w:divBdr>
    </w:div>
    <w:div w:id="66737092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consultantplus://offline/ref=C2A175470A4B273865067A889371B83B9C7EC3A9EC14884D6E467C293D3DAC60BAE243132ED607F1QCm2L" TargetMode="External"/><Relationship Id="rId117" Type="http://schemas.openxmlformats.org/officeDocument/2006/relationships/hyperlink" Target="consultantplus://offline/ref=832BA1CD8B10354BE912144D58FD7FDC8B3118934D347B423A15BDAE79DB7240EC24D8BA8AE225ECbEo0O" TargetMode="External"/><Relationship Id="rId21" Type="http://schemas.openxmlformats.org/officeDocument/2006/relationships/hyperlink" Target="consultantplus://offline/ref=112674CF2989E15BE30C6DFB99FC75641E6A6038FDC6471607AF0C42F06C360B203BAB4F90074C9EC8E5H" TargetMode="External"/><Relationship Id="rId42" Type="http://schemas.openxmlformats.org/officeDocument/2006/relationships/hyperlink" Target="consultantplus://offline/ref=6158D1BEC5B5B6331C82BA7DBED92440A42E167BBD56E3AFA9CDDB609589EE5E3DE235612A55DD80k274L" TargetMode="External"/><Relationship Id="rId47" Type="http://schemas.openxmlformats.org/officeDocument/2006/relationships/hyperlink" Target="consultantplus://offline/ref=BD3EFA2A75FB9513F20202DC2AD89AE2DDFB9181AE694E26D4F06516EC8AEE23D031B7840719BBD7uEN1M" TargetMode="External"/><Relationship Id="rId63" Type="http://schemas.openxmlformats.org/officeDocument/2006/relationships/hyperlink" Target="consultantplus://offline/ref=BD3EFA2A75FB9513F20202DC2AD89AE2DDFB9181AE694E26D4F06516EC8AEE23D031B7840719B6DFuEN4M" TargetMode="External"/><Relationship Id="rId68" Type="http://schemas.openxmlformats.org/officeDocument/2006/relationships/hyperlink" Target="consultantplus://offline/ref=BD3EFA2A75FB9513F20202DC2AD89AE2DDFB9181AE694E26D4F06516EC8AEE23D031B7810Fu1NFM" TargetMode="External"/><Relationship Id="rId84" Type="http://schemas.openxmlformats.org/officeDocument/2006/relationships/image" Target="media/image11.wmf"/><Relationship Id="rId89" Type="http://schemas.openxmlformats.org/officeDocument/2006/relationships/hyperlink" Target="consultantplus://offline/ref=D5D9F122072C3A3D7D0529A58AE59245E99281DFCB9C591187E41E35BE1F14EF14C5FDEC7C6D74F5nEp9K" TargetMode="External"/><Relationship Id="rId112" Type="http://schemas.openxmlformats.org/officeDocument/2006/relationships/hyperlink" Target="consultantplus://offline/ref=C4A47FC14FB8EABB3E76CC1ADD1053A8ED1225C5D4378E28EB427D74EDF4C123EB0485940FC9DFC1G2V8O" TargetMode="External"/><Relationship Id="rId16" Type="http://schemas.openxmlformats.org/officeDocument/2006/relationships/hyperlink" Target="consultantplus://offline/ref=24BE5A4B549E1CC3CD0CD21E142BCC4A1CF9BA2CC5D4C9B32D1BFEA62C12F7F1F080DE15C9E9E2B0B7s1G" TargetMode="External"/><Relationship Id="rId107" Type="http://schemas.openxmlformats.org/officeDocument/2006/relationships/hyperlink" Target="consultantplus://offline/ref=8B28CCBC61E34FC7328DB60A2052E32F58EE09FBA50D546E7DD0A67F6F03F8385D0369125E89F1B1k9J2O" TargetMode="External"/><Relationship Id="rId11" Type="http://schemas.openxmlformats.org/officeDocument/2006/relationships/image" Target="media/image1.png"/><Relationship Id="rId24" Type="http://schemas.openxmlformats.org/officeDocument/2006/relationships/hyperlink" Target="consultantplus://offline/ref=C2A175470A4B273865067A889371B83B9C7FC0A9EE17884D6E467C293D3DAC60BAE2431326QDmEL" TargetMode="External"/><Relationship Id="rId32" Type="http://schemas.openxmlformats.org/officeDocument/2006/relationships/hyperlink" Target="consultantplus://offline/ref=22DE5D723FF1E41CFD39A1C8C9F81ECFDC8A0AAFB10A3493AD96AB7B109ED6B6F940B19035Z1sFL" TargetMode="External"/><Relationship Id="rId37" Type="http://schemas.openxmlformats.org/officeDocument/2006/relationships/hyperlink" Target="consultantplus://offline/ref=22DE5D723FF1E41CFD39A1C8C9F81ECFDC8A0AAFB10A3493AD96AB7B10Z9sEL" TargetMode="External"/><Relationship Id="rId40" Type="http://schemas.openxmlformats.org/officeDocument/2006/relationships/hyperlink" Target="consultantplus://offline/ref=ABC30677FC3DC8EAFDABA244127C32534AE575573B70C3A10654B8883EC2B38AA09BF799A243374EwEw4L" TargetMode="External"/><Relationship Id="rId45" Type="http://schemas.openxmlformats.org/officeDocument/2006/relationships/hyperlink" Target="consultantplus://offline/ref=BD3EFA2A75FB9513F20202DC2AD89AE2DDFB9181AE694E26D4F06516EC8AEE23D031B7840718B3D4uEN2M" TargetMode="External"/><Relationship Id="rId53" Type="http://schemas.openxmlformats.org/officeDocument/2006/relationships/hyperlink" Target="consultantplus://offline/ref=BD3EFA2A75FB9513F20202DC2AD89AE2DDF19782AA694E26D4F06516EC8AEE23D031B7840719B6DFuEN8M" TargetMode="External"/><Relationship Id="rId58" Type="http://schemas.openxmlformats.org/officeDocument/2006/relationships/hyperlink" Target="consultantplus://offline/ref=BD3EFA2A75FB9513F20202DC2AD89AE2DDFB9181AE694E26D4F06516EC8AEE23D031B7840Eu1N9M" TargetMode="External"/><Relationship Id="rId66" Type="http://schemas.openxmlformats.org/officeDocument/2006/relationships/hyperlink" Target="consultantplus://offline/ref=BD3EFA2A75FB9513F20202DC2AD89AE2DDFB9181AE694E26D4F06516EC8AEE23D031B78707u1N9M" TargetMode="External"/><Relationship Id="rId74" Type="http://schemas.openxmlformats.org/officeDocument/2006/relationships/image" Target="media/image7.wmf"/><Relationship Id="rId79" Type="http://schemas.openxmlformats.org/officeDocument/2006/relationships/hyperlink" Target="consultantplus://offline/ref=D5D9F122072C3A3D7D0529A58AE59245EA9989DCCF94591187E41E35BEn1pFK" TargetMode="External"/><Relationship Id="rId87" Type="http://schemas.openxmlformats.org/officeDocument/2006/relationships/hyperlink" Target="consultantplus://offline/ref=46D01203DD15384C937ECF6E1EB09DAF18FBEEB449C6D76BD496542DF5F6A730D7AB6BEE467CB3D5Z9dCL" TargetMode="External"/><Relationship Id="rId102" Type="http://schemas.openxmlformats.org/officeDocument/2006/relationships/hyperlink" Target="consultantplus://offline/ref=162F47F3AA6B5CB600E4B1452F2A6BC7BA6ADBFA8D796C104B6BFF6428C1C7E6B8A2AA76BEA65B0AT3P8M" TargetMode="External"/><Relationship Id="rId110" Type="http://schemas.openxmlformats.org/officeDocument/2006/relationships/hyperlink" Target="consultantplus://offline/ref=1B662B017351E242253EB0D7107ABD9CDAB1DAC3729094D222DC7DEF1838A99F40F31021E63A80B7gBP7O" TargetMode="External"/><Relationship Id="rId115" Type="http://schemas.openxmlformats.org/officeDocument/2006/relationships/hyperlink" Target="consultantplus://offline/ref=832BA1CD8B10354BE912144D58FD7FDC8B39179049307B423A15BDAE79DB7240EC24D8BA8AE221E8bEoFO" TargetMode="External"/><Relationship Id="rId5" Type="http://schemas.openxmlformats.org/officeDocument/2006/relationships/settings" Target="settings.xml"/><Relationship Id="rId61" Type="http://schemas.openxmlformats.org/officeDocument/2006/relationships/hyperlink" Target="consultantplus://offline/ref=BD3EFA2A75FB9513F20202DC2AD89AE2DDFB9181AE694E26D4F06516EC8AEE23D031B78103u1N8M" TargetMode="External"/><Relationship Id="rId82" Type="http://schemas.openxmlformats.org/officeDocument/2006/relationships/hyperlink" Target="file:///C:\Users\vgglushkov\Desktop\&#1042;%20&#1051;&#1061;&#1056;\&#1058;&#1088;&#1077;&#1073;&#1086;&#1074;&#1072;&#1085;&#1080;&#1103;%20&#1082;%20&#1086;&#1093;&#1088;&#1072;&#1085;&#1077;%20&#1083;&#1077;&#1089;&#1086;&#1074;%20&#1086;&#1090;%20&#1087;&#1086;&#1078;&#1072;&#1088;&#1086;&#1074;.doc" TargetMode="External"/><Relationship Id="rId90" Type="http://schemas.openxmlformats.org/officeDocument/2006/relationships/hyperlink" Target="consultantplus://offline/ref=D5D9F122072C3A3D7D0529A58AE59245E99281DFCB9C591187E41E35BE1F14EF14C5FDEC7C6D74F5nEpBK" TargetMode="External"/><Relationship Id="rId95" Type="http://schemas.openxmlformats.org/officeDocument/2006/relationships/hyperlink" Target="consultantplus://offline/ref=D5D9F122072C3A3D7D0529A58AE59245EA938FD8CB93591187E41E35BE1F14EF14C5FDEC7C6D71F2nEp9K" TargetMode="External"/><Relationship Id="rId19" Type="http://schemas.openxmlformats.org/officeDocument/2006/relationships/hyperlink" Target="consultantplus://offline/ref=24BE5A4B549E1CC3CD0CD21E142BCC4A1CF6BA24C5D7C9B32D1BFEA62C12F7F1F080DE15C9E9E3B0B7sEG" TargetMode="External"/><Relationship Id="rId14" Type="http://schemas.openxmlformats.org/officeDocument/2006/relationships/image" Target="media/image3.jpeg"/><Relationship Id="rId22" Type="http://schemas.openxmlformats.org/officeDocument/2006/relationships/hyperlink" Target="consultantplus://offline/ref=112674CF2989E15BE30C6DFB99FC75641E6A623DFCC2471607AF0C42F06C360B203BAB4F90074C9EC8E6H" TargetMode="External"/><Relationship Id="rId27" Type="http://schemas.openxmlformats.org/officeDocument/2006/relationships/hyperlink" Target="consultantplus://offline/ref=22DE5D723FF1E41CFD39A1C8C9F81ECFDC8A0AAFB10A3493AD96AB7B10Z9sEL" TargetMode="External"/><Relationship Id="rId30" Type="http://schemas.openxmlformats.org/officeDocument/2006/relationships/hyperlink" Target="consultantplus://offline/ref=22DE5D723FF1E41CFD39A1C8C9F81ECFDC8A0AAFB10A3493AD96AB7B109ED6B6F940B1903AZ1sEL" TargetMode="External"/><Relationship Id="rId35" Type="http://schemas.openxmlformats.org/officeDocument/2006/relationships/hyperlink" Target="consultantplus://offline/ref=22DE5D723FF1E41CFD39A1C8C9F81ECFDC8A0AAFB10A3493AD96AB7B109ED6B6F940B1973BZ1s6L" TargetMode="External"/><Relationship Id="rId43" Type="http://schemas.openxmlformats.org/officeDocument/2006/relationships/hyperlink" Target="consultantplus://offline/ref=6158D1BEC5B5B6331C82BA7DBED92440A5271F7EBA5BE3AFA9CDDB609589EE5E3DE235612A54D889k273L" TargetMode="External"/><Relationship Id="rId48" Type="http://schemas.openxmlformats.org/officeDocument/2006/relationships/hyperlink" Target="consultantplus://offline/ref=BD3EFA2A75FB9513F20202DC2AD89AE2DDFB9181AE694E26D4F06516EC8AEE23D031B7840718B3D4uEN6M" TargetMode="External"/><Relationship Id="rId56" Type="http://schemas.openxmlformats.org/officeDocument/2006/relationships/hyperlink" Target="consultantplus://offline/ref=BD3EFA2A75FB9513F20202DC2AD89AE2DCF39783A96A4E26D4F06516ECu8NAM" TargetMode="External"/><Relationship Id="rId64" Type="http://schemas.openxmlformats.org/officeDocument/2006/relationships/hyperlink" Target="consultantplus://offline/ref=BD3EFA2A75FB9513F20202DC2AD89AE2DDFB9181AE694E26D4F06516EC8AEE23D031B78602u1NEM" TargetMode="External"/><Relationship Id="rId69" Type="http://schemas.openxmlformats.org/officeDocument/2006/relationships/hyperlink" Target="consultantplus://offline/ref=BD3EFA2A75FB9513F20202DC2AD89AE2DDFB9181AE694E26D4F06516EC8AEE23D031B7840719B5D4uEN2M" TargetMode="External"/><Relationship Id="rId77" Type="http://schemas.openxmlformats.org/officeDocument/2006/relationships/hyperlink" Target="consultantplus://offline/ref=D5D9F122072C3A3D7D0529A58AE59245E99A8BD9CF96591187E41E35BE1F14EF14C5FDEC7C6D74F4nEpEK" TargetMode="External"/><Relationship Id="rId100" Type="http://schemas.openxmlformats.org/officeDocument/2006/relationships/hyperlink" Target="consultantplus://offline/ref=DFE2F3B02B0C68B30CBB6682CBB5E6F85C2054F0FA1F2A2A5E790BD8116399D2422DF6DB3B93985Fg0H4M" TargetMode="External"/><Relationship Id="rId105" Type="http://schemas.openxmlformats.org/officeDocument/2006/relationships/hyperlink" Target="consultantplus://offline/ref=0A09A4242709E98E2ED0D30C4FA9B5CF76B166DB4579E189EA4B714047ACE92D28DCECFA0642167ELB54N" TargetMode="External"/><Relationship Id="rId113" Type="http://schemas.openxmlformats.org/officeDocument/2006/relationships/hyperlink" Target="consultantplus://offline/ref=C4A47FC14FB8EABB3E76CC1ADD1053A8ED1225C5D4378E28EB427D74EDF4C123EB0485940FC9DEC0G2V2O" TargetMode="External"/><Relationship Id="rId118" Type="http://schemas.openxmlformats.org/officeDocument/2006/relationships/hyperlink" Target="consultantplus://offline/ref=112674CF2989E15BE30C6DFB99FC75641E6B653AFDC0471607AF0C42F06C360B203BAB4F90074C9EC8E7H" TargetMode="External"/><Relationship Id="rId8" Type="http://schemas.openxmlformats.org/officeDocument/2006/relationships/endnotes" Target="endnotes.xml"/><Relationship Id="rId51" Type="http://schemas.openxmlformats.org/officeDocument/2006/relationships/hyperlink" Target="consultantplus://offline/ref=BD3EFA2A75FB9513F20202DC2AD89AE2DDFB9181AE694E26D4F06516EC8AEE23D031B7840718B3D5uEN6M" TargetMode="External"/><Relationship Id="rId72" Type="http://schemas.openxmlformats.org/officeDocument/2006/relationships/image" Target="media/image5.wmf"/><Relationship Id="rId80" Type="http://schemas.openxmlformats.org/officeDocument/2006/relationships/hyperlink" Target="file:///C:\Users\vgglushkov\Desktop\&#1042;%20&#1051;&#1061;&#1056;\&#1058;&#1088;&#1077;&#1073;&#1086;&#1074;&#1072;&#1085;&#1080;&#1103;%20&#1082;%20&#1086;&#1093;&#1088;&#1072;&#1085;&#1077;%20&#1083;&#1077;&#1089;&#1086;&#1074;%20&#1086;&#1090;%20&#1087;&#1086;&#1078;&#1072;&#1088;&#1086;&#1074;.doc" TargetMode="External"/><Relationship Id="rId85" Type="http://schemas.openxmlformats.org/officeDocument/2006/relationships/hyperlink" Target="consultantplus://offline/ref=46D01203DD15384C937ECF6E1EB09DAF1BF3EAB445C7D76BD496542DF5F6A730D7AB6BEE467CB3D4Z9d5L" TargetMode="External"/><Relationship Id="rId93" Type="http://schemas.openxmlformats.org/officeDocument/2006/relationships/hyperlink" Target="consultantplus://offline/ref=D5D9F122072C3A3D7D0529A58AE59245EA9B88D9CE95591187E41E35BEn1pFK" TargetMode="External"/><Relationship Id="rId98" Type="http://schemas.openxmlformats.org/officeDocument/2006/relationships/hyperlink" Target="consultantplus://offline/ref=D5D9F122072C3A3D7D0529A58AE59245EA9A8BD9C592591187E41E35BE1F14EF14C5FDEC7C6D75F6nEpEK" TargetMode="External"/><Relationship Id="rId3" Type="http://schemas.openxmlformats.org/officeDocument/2006/relationships/styles" Target="styles.xml"/><Relationship Id="rId12" Type="http://schemas.openxmlformats.org/officeDocument/2006/relationships/image" Target="media/image2.png"/><Relationship Id="rId17" Type="http://schemas.openxmlformats.org/officeDocument/2006/relationships/hyperlink" Target="consultantplus://offline/ref=24BE5A4B549E1CC3CD0CD21E142BCC4A1CF6BA24C5D7C9B32D1BFEA62C12F7F1F080DE15C9E9E2B7B7s3G" TargetMode="External"/><Relationship Id="rId25" Type="http://schemas.openxmlformats.org/officeDocument/2006/relationships/hyperlink" Target="consultantplus://offline/ref=C2A175470A4B273865067A889371B83B9C7EC3A9EC14884D6E467C293D3DAC60BAE243132ED607F4QCmBL" TargetMode="External"/><Relationship Id="rId33" Type="http://schemas.openxmlformats.org/officeDocument/2006/relationships/hyperlink" Target="consultantplus://offline/ref=22DE5D723FF1E41CFD39A1C8C9F81ECFDC8A0AAFB10A3493AD96AB7B109ED6B6F940B1913DZ1sAL" TargetMode="External"/><Relationship Id="rId38" Type="http://schemas.openxmlformats.org/officeDocument/2006/relationships/hyperlink" Target="consultantplus://offline/ref=22DE5D723FF1E41CFD39A1C8C9F81ECFDC8B09AFB3093493AD96AB7B109ED6B6F940B1953C1F6D05Z0sAL" TargetMode="External"/><Relationship Id="rId46" Type="http://schemas.openxmlformats.org/officeDocument/2006/relationships/hyperlink" Target="consultantplus://offline/ref=BD3EFA2A75FB9513F20202DC2AD89AE2DDFB9181AE694E26D4F06516EC8AEE23D031B7840719BBD6uEN5M" TargetMode="External"/><Relationship Id="rId59" Type="http://schemas.openxmlformats.org/officeDocument/2006/relationships/hyperlink" Target="consultantplus://offline/ref=BD3EFA2A75FB9513F20202DC2AD89AE2DDFB9181AE694E26D4F06516EC8AEE23D031B7840Fu1N0M" TargetMode="External"/><Relationship Id="rId67" Type="http://schemas.openxmlformats.org/officeDocument/2006/relationships/hyperlink" Target="consultantplus://offline/ref=BD3EFA2A75FB9513F20202DC2AD89AE2DDFB9181AE694E26D4F06516EC8AEE23D031B78101u1N8M" TargetMode="External"/><Relationship Id="rId103" Type="http://schemas.openxmlformats.org/officeDocument/2006/relationships/image" Target="media/image12.png"/><Relationship Id="rId108" Type="http://schemas.openxmlformats.org/officeDocument/2006/relationships/hyperlink" Target="consultantplus://offline/ref=1B662B017351E242253EB0D7107ABD9CDAB8DDCA779E94D222DC7DEF1838A99F40F31023E1g3PCO" TargetMode="External"/><Relationship Id="rId116" Type="http://schemas.openxmlformats.org/officeDocument/2006/relationships/hyperlink" Target="consultantplus://offline/ref=832BA1CD8B10354BE912144D58FD7FDC8B39179049307B423A15BDAE79DB7240EC24D8BA8AE220E9bEo5O" TargetMode="External"/><Relationship Id="rId20" Type="http://schemas.openxmlformats.org/officeDocument/2006/relationships/image" Target="media/image4.png"/><Relationship Id="rId41" Type="http://schemas.openxmlformats.org/officeDocument/2006/relationships/hyperlink" Target="consultantplus://offline/ref=6158D1BEC5B5B6331C82BA7DBED92440A52F1470B454E3AFA9CDDB609589EE5E3DE235612A55DC88k27FL" TargetMode="External"/><Relationship Id="rId54" Type="http://schemas.openxmlformats.org/officeDocument/2006/relationships/hyperlink" Target="consultantplus://offline/ref=BD3EFA2A75FB9513F20202DC2AD89AE2DDFB9181AE694E26D4F06516EC8AEE23D031B7840719B3D3uEN1M" TargetMode="External"/><Relationship Id="rId62" Type="http://schemas.openxmlformats.org/officeDocument/2006/relationships/hyperlink" Target="consultantplus://offline/ref=BD3EFA2A75FB9513F20202DC2AD89AE2DDFB9181AE694E26D4F06516EC8AEE23D031B7800Eu1NEM" TargetMode="External"/><Relationship Id="rId70" Type="http://schemas.openxmlformats.org/officeDocument/2006/relationships/hyperlink" Target="consultantplus://offline/ref=BD3EFA2A75FB9513F20202DC2AD89AE2DDFB9181AE694E26D4F06516EC8AEE23D031B7840719B5D7uEN2M" TargetMode="External"/><Relationship Id="rId75" Type="http://schemas.openxmlformats.org/officeDocument/2006/relationships/image" Target="media/image8.wmf"/><Relationship Id="rId83" Type="http://schemas.openxmlformats.org/officeDocument/2006/relationships/image" Target="media/image10.wmf"/><Relationship Id="rId88" Type="http://schemas.openxmlformats.org/officeDocument/2006/relationships/hyperlink" Target="consultantplus://offline/ref=D5D9F122072C3A3D7D0529A58AE59245EA9B80DBCF97591187E41E35BE1F14EF14C5FDEC7C6D74F5nEpAK" TargetMode="External"/><Relationship Id="rId91" Type="http://schemas.openxmlformats.org/officeDocument/2006/relationships/hyperlink" Target="consultantplus://offline/ref=D5D9F122072C3A3D7D0529A58AE59245EA938FD8CB93591187E41E35BE1F14EF14C5FDEC7C6D70F3nEp3K" TargetMode="External"/><Relationship Id="rId96" Type="http://schemas.openxmlformats.org/officeDocument/2006/relationships/hyperlink" Target="consultantplus://offline/ref=D5D9F122072C3A3D7D0529A58AE59245EA938FD8CB93591187E41E35BE1F14EF14C5FDEC7C6D75FCnEp8K" TargetMode="External"/><Relationship Id="rId111" Type="http://schemas.openxmlformats.org/officeDocument/2006/relationships/hyperlink" Target="consultantplus://offline/ref=C4A47FC14FB8EABB3E76CC1ADD1053A8ED1225C5D4378E28EB427D74EDF4C123EB0485940FC8DBC2G2V6O" TargetMode="Externa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consultantplus://offline/ref=24BE5A4B549E1CC3CD0CD21E142BCC4A1CF6BA24C5D7C9B32D1BFEA62C12F7F1F080DE15C9E9E2B7B7s7G" TargetMode="External"/><Relationship Id="rId23" Type="http://schemas.openxmlformats.org/officeDocument/2006/relationships/hyperlink" Target="consultantplus://offline/ref=3D9B2277B33633762F589BC213115BB89E0FC4BE4212D6C136104A197B001020D7F99DBA82F6E451k5W8I" TargetMode="External"/><Relationship Id="rId28" Type="http://schemas.openxmlformats.org/officeDocument/2006/relationships/hyperlink" Target="consultantplus://offline/ref=22DE5D723FF1E41CFD39A1C8C9F81ECFDC8A0AAFB10A3493AD96AB7B109ED6B6F940B1953C1F6808Z0s6L" TargetMode="External"/><Relationship Id="rId36" Type="http://schemas.openxmlformats.org/officeDocument/2006/relationships/hyperlink" Target="consultantplus://offline/ref=22DE5D723FF1E41CFD39A1C8C9F81ECFDC8A0AAFB10A3493AD96AB7B109ED6B6F940B1953C1F6C05Z0s3L" TargetMode="External"/><Relationship Id="rId49" Type="http://schemas.openxmlformats.org/officeDocument/2006/relationships/hyperlink" Target="consultantplus://offline/ref=BD3EFA2A75FB9513F20202DC2AD89AE2DDFB9181AE694E26D4F06516EC8AEE23D031B7840718B3D5uEN0M" TargetMode="External"/><Relationship Id="rId57" Type="http://schemas.openxmlformats.org/officeDocument/2006/relationships/hyperlink" Target="consultantplus://offline/ref=BD3EFA2A75FB9513F20202DC2AD89AE2DDFA9E86AE674E26D4F06516ECu8NAM" TargetMode="External"/><Relationship Id="rId106" Type="http://schemas.openxmlformats.org/officeDocument/2006/relationships/hyperlink" Target="consultantplus://offline/ref=0A09A4242709E98E2ED0D30C4FA9B5CF76B166DB4579E189EA4B714047ACE92D28DCECFA0642177FLB5EN" TargetMode="External"/><Relationship Id="rId114" Type="http://schemas.openxmlformats.org/officeDocument/2006/relationships/hyperlink" Target="consultantplus://offline/ref=C4A47FC14FB8EABB3E76CC1ADD1053A8ED1A2AC6D0348E28EB427D74EDF4C123EB0485940FC9DBC7G2V0O" TargetMode="External"/><Relationship Id="rId119" Type="http://schemas.openxmlformats.org/officeDocument/2006/relationships/fontTable" Target="fontTable.xml"/><Relationship Id="rId10" Type="http://schemas.openxmlformats.org/officeDocument/2006/relationships/hyperlink" Target="consultantplus://offline/ref=73C5295287C5567CEE778F07F8D17EDEEC6F6F31FF24BE9F13CE7367561609B04BB9191A40A20CB4A3s5G" TargetMode="External"/><Relationship Id="rId31" Type="http://schemas.openxmlformats.org/officeDocument/2006/relationships/hyperlink" Target="consultantplus://offline/ref=22DE5D723FF1E41CFD39A1C8C9F81ECFDC8A0AAFB10A3493AD96AB7B109ED6B6F940B19034Z1s9L" TargetMode="External"/><Relationship Id="rId44" Type="http://schemas.openxmlformats.org/officeDocument/2006/relationships/hyperlink" Target="consultantplus://offline/ref=BABA71F4F162A3E29FE87314E09C200A15EEC81F85F31555D6BD7071CFC7AB52702452B037B90E72yDG6M" TargetMode="External"/><Relationship Id="rId52" Type="http://schemas.openxmlformats.org/officeDocument/2006/relationships/hyperlink" Target="consultantplus://offline/ref=BD3EFA2A75FB9513F20202DC2AD89AE2DDF19782AA694E26D4F06516EC8AEE23D031B7840719B6DFuEN6M" TargetMode="External"/><Relationship Id="rId60" Type="http://schemas.openxmlformats.org/officeDocument/2006/relationships/hyperlink" Target="consultantplus://offline/ref=BD3EFA2A75FB9513F20202DC2AD89AE2DDFB9181AE694E26D4F06516EC8AEE23D031B7840719B2D0uEN6M" TargetMode="External"/><Relationship Id="rId65" Type="http://schemas.openxmlformats.org/officeDocument/2006/relationships/hyperlink" Target="consultantplus://offline/ref=BD3EFA2A75FB9513F20202DC2AD89AE2DDF29782AF6E4E26D4F06516EC8AEE23D031B7840719B3D2uEN7M" TargetMode="External"/><Relationship Id="rId73" Type="http://schemas.openxmlformats.org/officeDocument/2006/relationships/image" Target="media/image6.wmf"/><Relationship Id="rId78" Type="http://schemas.openxmlformats.org/officeDocument/2006/relationships/hyperlink" Target="consultantplus://offline/ref=DA23C0E6A8745B2727074672404449970E6395435DE085BAB204AB49EE04648C97668529D19BD5AAD844K" TargetMode="External"/><Relationship Id="rId81" Type="http://schemas.openxmlformats.org/officeDocument/2006/relationships/hyperlink" Target="file:///C:\Users\vgglushkov\Desktop\&#1042;%20&#1051;&#1061;&#1056;\&#1058;&#1088;&#1077;&#1073;&#1086;&#1074;&#1072;&#1085;&#1080;&#1103;%20&#1082;%20&#1086;&#1093;&#1088;&#1072;&#1085;&#1077;%20&#1083;&#1077;&#1089;&#1086;&#1074;%20&#1086;&#1090;%20&#1087;&#1086;&#1078;&#1072;&#1088;&#1086;&#1074;.doc" TargetMode="External"/><Relationship Id="rId86" Type="http://schemas.openxmlformats.org/officeDocument/2006/relationships/hyperlink" Target="consultantplus://offline/ref=46D01203DD15384C937ECF6E1EB09DAF1BF3EAB445C7D76BD496542DF5F6A730D7AB6BEE467CB3D6Z9d2L" TargetMode="External"/><Relationship Id="rId94" Type="http://schemas.openxmlformats.org/officeDocument/2006/relationships/hyperlink" Target="consultantplus://offline/ref=D5D9F122072C3A3D7D0529A58AE59245EA938FD8CB93591187E41E35BE1F14EF14C5FDEC7C6D70F3nEp3K" TargetMode="External"/><Relationship Id="rId99" Type="http://schemas.openxmlformats.org/officeDocument/2006/relationships/hyperlink" Target="consultantplus://offline/ref=D5D9F122072C3A3D7D0529A58AE59245EA9A8CDFCC9D591187E41E35BE1F14EF14C5FDEC7C6D74F5nEpBK" TargetMode="External"/><Relationship Id="rId101" Type="http://schemas.openxmlformats.org/officeDocument/2006/relationships/hyperlink" Target="consultantplus://offline/ref=162F47F3AA6B5CB600E4B1452F2A6BC7BA6ADBFA8D796C104B6BFF6428C1C7E6B8A2AA76BEA65B0DT3PDM" TargetMode="External"/><Relationship Id="rId4" Type="http://schemas.microsoft.com/office/2007/relationships/stylesWithEffects" Target="stylesWithEffects.xml"/><Relationship Id="rId9" Type="http://schemas.openxmlformats.org/officeDocument/2006/relationships/header" Target="header1.xml"/><Relationship Id="rId13" Type="http://schemas.openxmlformats.org/officeDocument/2006/relationships/hyperlink" Target="consultantplus://offline/ref=24BE5A4B549E1CC3CD0CD21E142BCC4A1FFFBE23C5D7C9B32D1BFEA62CB1s2G" TargetMode="External"/><Relationship Id="rId18" Type="http://schemas.openxmlformats.org/officeDocument/2006/relationships/hyperlink" Target="consultantplus://offline/ref=24BE5A4B549E1CC3CD0CD21E142BCC4A1CF6BA24C5D7C9B32D1BFEA62CB1s2G" TargetMode="External"/><Relationship Id="rId39" Type="http://schemas.openxmlformats.org/officeDocument/2006/relationships/hyperlink" Target="consultantplus://offline/ref=22DE5D723FF1E41CFD39A1C8C9F81ECFDC8B09AFB3093493AD96AB7B109ED6B6F940B1953C1F6D05Z0sAL" TargetMode="External"/><Relationship Id="rId109" Type="http://schemas.openxmlformats.org/officeDocument/2006/relationships/hyperlink" Target="consultantplus://offline/ref=463B7EC1BEFE4D0FAFACDE951E3387984B27F624F5FC7D4F2FA4D345709EB2C7D6FE08702D5A25B6EFh7O" TargetMode="External"/><Relationship Id="rId34" Type="http://schemas.openxmlformats.org/officeDocument/2006/relationships/hyperlink" Target="consultantplus://offline/ref=22DE5D723FF1E41CFD39A1C8C9F81ECFDC8A0AAFB10A3493AD96AB7B109ED6B6F940B1953C1F6504Z0sAL" TargetMode="External"/><Relationship Id="rId50" Type="http://schemas.openxmlformats.org/officeDocument/2006/relationships/hyperlink" Target="consultantplus://offline/ref=BD3EFA2A75FB9513F20202DC2AD89AE2DDFB9181AE694E26D4F06516EC8AEE23D031B7840718B3D5uEN0M" TargetMode="External"/><Relationship Id="rId55" Type="http://schemas.openxmlformats.org/officeDocument/2006/relationships/hyperlink" Target="consultantplus://offline/ref=BD3EFA2A75FB9513F20202DC2AD89AE2DDFB9181AE694E26D4F06516EC8AEE23D031B7840719B4DEuEN7M" TargetMode="External"/><Relationship Id="rId76" Type="http://schemas.openxmlformats.org/officeDocument/2006/relationships/image" Target="media/image9.wmf"/><Relationship Id="rId97" Type="http://schemas.openxmlformats.org/officeDocument/2006/relationships/hyperlink" Target="consultantplus://offline/ref=D5D9F122072C3A3D7D0529A58AE59245EA938FD8CB93591187E41E35BE1F14EF14C5FDEC7C6D76F4nEpBK" TargetMode="External"/><Relationship Id="rId104" Type="http://schemas.openxmlformats.org/officeDocument/2006/relationships/hyperlink" Target="consultantplus://offline/ref=0A09A4242709E98E2ED0D30C4FA9B5CF76B167DE437DE189EA4B714047LA5CN" TargetMode="External"/><Relationship Id="rId120" Type="http://schemas.openxmlformats.org/officeDocument/2006/relationships/theme" Target="theme/theme1.xml"/><Relationship Id="rId7" Type="http://schemas.openxmlformats.org/officeDocument/2006/relationships/footnotes" Target="footnotes.xml"/><Relationship Id="rId71" Type="http://schemas.openxmlformats.org/officeDocument/2006/relationships/hyperlink" Target="consultantplus://offline/ref=BD3EFA2A75FB9513F20202DC2AD89AE2DCF39780AE674E26D4F06516ECu8NAM" TargetMode="External"/><Relationship Id="rId92" Type="http://schemas.openxmlformats.org/officeDocument/2006/relationships/hyperlink" Target="consultantplus://offline/ref=D5D9F122072C3A3D7D0529A58AE59245EA938FD8CB93591187E41E35BE1F14EF14C5FDEC7C6D71F2nEp9K" TargetMode="External"/><Relationship Id="rId2" Type="http://schemas.openxmlformats.org/officeDocument/2006/relationships/numbering" Target="numbering.xml"/><Relationship Id="rId29" Type="http://schemas.openxmlformats.org/officeDocument/2006/relationships/hyperlink" Target="consultantplus://offline/ref=22DE5D723FF1E41CFD39A1C8C9F81ECFDC8A0AAFB10A3493AD96AB7B109ED6B6F940B1963CZ1sFL"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5D0CFDD-8CD1-46F7-8FC4-3D614B5DB29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807</TotalTime>
  <Pages>1</Pages>
  <Words>69111</Words>
  <Characters>393939</Characters>
  <Application>Microsoft Office Word</Application>
  <DocSecurity>2</DocSecurity>
  <Lines>3282</Lines>
  <Paragraphs>924</Paragraphs>
  <ScaleCrop>false</ScaleCrop>
  <HeadingPairs>
    <vt:vector size="2" baseType="variant">
      <vt:variant>
        <vt:lpstr>Название</vt:lpstr>
      </vt:variant>
      <vt:variant>
        <vt:i4>1</vt:i4>
      </vt:variant>
    </vt:vector>
  </HeadingPairs>
  <TitlesOfParts>
    <vt:vector size="1" baseType="lpstr">
      <vt:lpstr>"Лесохозяйственный регламент Кирово-Чепецкого лесничества Кировской области на 2008 - 2018 годы"(утв. постановлением Правительства Кировской области от 19.12.2008 N 156/506)(ред. от 30.12.2014)(вместе с "Рекомендациями Кировского центра лесной сертификаци</vt:lpstr>
    </vt:vector>
  </TitlesOfParts>
  <Company>КонсультантПлюс Версия 4017.00.22</Company>
  <LinksUpToDate>false</LinksUpToDate>
  <CharactersWithSpaces>462126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"Лесохозяйственный регламент Кирово-Чепецкого лесничества Кировской области на 2008 - 2018 годы"(утв. постановлением Правительства Кировской области от 19.12.2008 N 156/506)(ред. от 30.12.2014)(вместе с "Рекомендациями Кировского центра лесной сертификаци</dc:title>
  <dc:creator>Татьяна</dc:creator>
  <cp:lastModifiedBy>Любовь В. Кузнецова</cp:lastModifiedBy>
  <cp:revision>78</cp:revision>
  <cp:lastPrinted>2018-08-31T17:57:00Z</cp:lastPrinted>
  <dcterms:created xsi:type="dcterms:W3CDTF">2018-07-12T17:50:00Z</dcterms:created>
  <dcterms:modified xsi:type="dcterms:W3CDTF">2018-09-11T14:52:00Z</dcterms:modified>
</cp:coreProperties>
</file>